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414" w:rsidRPr="00785957" w:rsidRDefault="006B5EC0" w:rsidP="00A12796">
      <w:pPr>
        <w:spacing w:after="0"/>
        <w:jc w:val="right"/>
        <w:rPr>
          <w:rFonts w:ascii="Times New Roman" w:hAnsi="Times New Roman" w:cs="Times New Roman"/>
          <w:sz w:val="28"/>
          <w:szCs w:val="28"/>
        </w:rPr>
      </w:pPr>
      <w:r w:rsidRPr="00785957">
        <w:rPr>
          <w:rFonts w:ascii="Times New Roman" w:hAnsi="Times New Roman" w:cs="Times New Roman"/>
          <w:sz w:val="28"/>
          <w:szCs w:val="28"/>
        </w:rPr>
        <w:t>П</w:t>
      </w:r>
      <w:r w:rsidR="00442414" w:rsidRPr="00785957">
        <w:rPr>
          <w:rFonts w:ascii="Times New Roman" w:hAnsi="Times New Roman" w:cs="Times New Roman"/>
          <w:sz w:val="28"/>
          <w:szCs w:val="28"/>
        </w:rPr>
        <w:t>роект</w:t>
      </w:r>
    </w:p>
    <w:p w:rsidR="006B5EC0" w:rsidRPr="00785957" w:rsidRDefault="006B5EC0" w:rsidP="00A12796">
      <w:pPr>
        <w:spacing w:after="0"/>
        <w:jc w:val="right"/>
        <w:rPr>
          <w:rFonts w:ascii="Times New Roman" w:hAnsi="Times New Roman" w:cs="Times New Roman"/>
          <w:sz w:val="28"/>
          <w:szCs w:val="28"/>
        </w:rPr>
      </w:pPr>
    </w:p>
    <w:p w:rsidR="00DD3229" w:rsidRPr="00785957" w:rsidRDefault="00DD3229" w:rsidP="00A12796">
      <w:pPr>
        <w:spacing w:after="0"/>
        <w:jc w:val="center"/>
        <w:rPr>
          <w:rFonts w:ascii="Times New Roman" w:hAnsi="Times New Roman" w:cs="Times New Roman"/>
          <w:sz w:val="28"/>
          <w:szCs w:val="28"/>
        </w:rPr>
      </w:pPr>
      <w:r w:rsidRPr="00785957">
        <w:rPr>
          <w:rFonts w:ascii="Times New Roman" w:hAnsi="Times New Roman" w:cs="Times New Roman"/>
          <w:sz w:val="28"/>
          <w:szCs w:val="28"/>
        </w:rPr>
        <w:t>СОВЕТ ДЕПУТАТОВ НОВОАЛЕКСАНДРОВСКОГО ГОРОДСКОГО ОКРУГА СТАВРОПОЛЬСКОГО КРАЯ ПЕРВОГО СОЗЫВА</w:t>
      </w:r>
    </w:p>
    <w:p w:rsidR="00D04923" w:rsidRPr="00785957" w:rsidRDefault="00D04923" w:rsidP="00A12796">
      <w:pPr>
        <w:spacing w:after="0"/>
        <w:jc w:val="center"/>
        <w:rPr>
          <w:rFonts w:ascii="Times New Roman" w:hAnsi="Times New Roman" w:cs="Times New Roman"/>
          <w:sz w:val="28"/>
          <w:szCs w:val="28"/>
        </w:rPr>
      </w:pPr>
    </w:p>
    <w:p w:rsidR="00755F44" w:rsidRPr="00785957" w:rsidRDefault="00755F44" w:rsidP="00A12796">
      <w:pPr>
        <w:spacing w:after="0"/>
        <w:jc w:val="center"/>
        <w:rPr>
          <w:rFonts w:ascii="Times New Roman" w:hAnsi="Times New Roman" w:cs="Times New Roman"/>
          <w:sz w:val="28"/>
          <w:szCs w:val="28"/>
        </w:rPr>
      </w:pPr>
    </w:p>
    <w:p w:rsidR="00DD3229" w:rsidRPr="00785957" w:rsidRDefault="00B900F7" w:rsidP="00A12796">
      <w:pPr>
        <w:spacing w:after="0"/>
        <w:jc w:val="center"/>
        <w:rPr>
          <w:rFonts w:ascii="Times New Roman" w:hAnsi="Times New Roman" w:cs="Times New Roman"/>
          <w:sz w:val="28"/>
          <w:szCs w:val="28"/>
        </w:rPr>
      </w:pPr>
      <w:r w:rsidRPr="00785957">
        <w:rPr>
          <w:rFonts w:ascii="Times New Roman" w:hAnsi="Times New Roman" w:cs="Times New Roman"/>
          <w:sz w:val="28"/>
          <w:szCs w:val="28"/>
        </w:rPr>
        <w:t>РЕШЕНИЕ</w:t>
      </w:r>
    </w:p>
    <w:p w:rsidR="00DD3229" w:rsidRPr="00785957" w:rsidRDefault="004E0A36" w:rsidP="00A12796">
      <w:pPr>
        <w:spacing w:after="0"/>
        <w:rPr>
          <w:rFonts w:ascii="Times New Roman" w:hAnsi="Times New Roman" w:cs="Times New Roman"/>
          <w:sz w:val="28"/>
          <w:szCs w:val="28"/>
        </w:rPr>
      </w:pPr>
      <w:r w:rsidRPr="00785957">
        <w:rPr>
          <w:rFonts w:ascii="Times New Roman" w:hAnsi="Times New Roman" w:cs="Times New Roman"/>
          <w:sz w:val="28"/>
          <w:szCs w:val="28"/>
        </w:rPr>
        <w:t>________________</w:t>
      </w:r>
      <w:r w:rsidR="00DD3229" w:rsidRPr="00785957">
        <w:rPr>
          <w:rFonts w:ascii="Times New Roman" w:hAnsi="Times New Roman" w:cs="Times New Roman"/>
          <w:sz w:val="28"/>
          <w:szCs w:val="28"/>
        </w:rPr>
        <w:t xml:space="preserve"> </w:t>
      </w:r>
      <w:r w:rsidRPr="00785957">
        <w:rPr>
          <w:rFonts w:ascii="Times New Roman" w:hAnsi="Times New Roman" w:cs="Times New Roman"/>
          <w:sz w:val="28"/>
          <w:szCs w:val="28"/>
        </w:rPr>
        <w:t xml:space="preserve">                                                                                   № ______</w:t>
      </w:r>
    </w:p>
    <w:p w:rsidR="00DD3229" w:rsidRPr="00785957" w:rsidRDefault="00DD3229" w:rsidP="00A12796">
      <w:pPr>
        <w:spacing w:after="0"/>
        <w:jc w:val="center"/>
        <w:rPr>
          <w:rFonts w:ascii="Times New Roman" w:hAnsi="Times New Roman" w:cs="Times New Roman"/>
          <w:sz w:val="28"/>
          <w:szCs w:val="28"/>
        </w:rPr>
      </w:pPr>
      <w:r w:rsidRPr="00785957">
        <w:rPr>
          <w:rFonts w:ascii="Times New Roman" w:hAnsi="Times New Roman" w:cs="Times New Roman"/>
          <w:sz w:val="28"/>
          <w:szCs w:val="28"/>
        </w:rPr>
        <w:t>г. Новоалександровск</w:t>
      </w:r>
    </w:p>
    <w:p w:rsidR="00DD3229" w:rsidRPr="00785957" w:rsidRDefault="00DD3229" w:rsidP="00A12796">
      <w:pPr>
        <w:spacing w:after="0"/>
        <w:jc w:val="center"/>
        <w:rPr>
          <w:rFonts w:ascii="Times New Roman" w:hAnsi="Times New Roman" w:cs="Times New Roman"/>
          <w:sz w:val="28"/>
          <w:szCs w:val="28"/>
        </w:rPr>
      </w:pPr>
    </w:p>
    <w:p w:rsidR="00C755C8" w:rsidRPr="00785957" w:rsidRDefault="00C755C8" w:rsidP="00A12796">
      <w:pPr>
        <w:spacing w:after="0"/>
        <w:jc w:val="center"/>
        <w:rPr>
          <w:rFonts w:ascii="Times New Roman" w:hAnsi="Times New Roman" w:cs="Times New Roman"/>
          <w:sz w:val="28"/>
          <w:szCs w:val="28"/>
        </w:rPr>
      </w:pPr>
    </w:p>
    <w:p w:rsidR="00C755C8" w:rsidRPr="00785957" w:rsidRDefault="00C755C8" w:rsidP="00A12796">
      <w:pPr>
        <w:spacing w:after="0"/>
        <w:jc w:val="center"/>
        <w:rPr>
          <w:rFonts w:ascii="Times New Roman" w:hAnsi="Times New Roman" w:cs="Times New Roman"/>
          <w:sz w:val="28"/>
          <w:szCs w:val="28"/>
        </w:rPr>
      </w:pPr>
    </w:p>
    <w:p w:rsidR="006B5EC0" w:rsidRPr="00785957" w:rsidRDefault="00D6265C" w:rsidP="00A12796">
      <w:pPr>
        <w:spacing w:after="0" w:line="240" w:lineRule="auto"/>
        <w:ind w:firstLine="567"/>
        <w:contextualSpacing/>
        <w:jc w:val="both"/>
        <w:outlineLvl w:val="2"/>
        <w:rPr>
          <w:rFonts w:ascii="Times New Roman" w:eastAsia="BatangChe" w:hAnsi="Times New Roman" w:cs="Times New Roman"/>
          <w:sz w:val="28"/>
          <w:szCs w:val="28"/>
        </w:rPr>
      </w:pPr>
      <w:r w:rsidRPr="00785957">
        <w:rPr>
          <w:rFonts w:ascii="Times New Roman" w:hAnsi="Times New Roman" w:cs="Times New Roman"/>
          <w:sz w:val="28"/>
          <w:szCs w:val="28"/>
        </w:rPr>
        <w:t xml:space="preserve">Об утверждении </w:t>
      </w:r>
      <w:r w:rsidR="009B3035" w:rsidRPr="00785957">
        <w:rPr>
          <w:rFonts w:ascii="Times New Roman" w:hAnsi="Times New Roman" w:cs="Times New Roman"/>
          <w:sz w:val="28"/>
          <w:szCs w:val="28"/>
        </w:rPr>
        <w:t xml:space="preserve">генерального плана </w:t>
      </w:r>
      <w:r w:rsidRPr="00785957">
        <w:rPr>
          <w:rFonts w:ascii="Times New Roman" w:hAnsi="Times New Roman" w:cs="Times New Roman"/>
          <w:sz w:val="28"/>
          <w:szCs w:val="28"/>
        </w:rPr>
        <w:t>Новоалександровского городского округа Ставропольского края</w:t>
      </w:r>
    </w:p>
    <w:p w:rsidR="00C755C8" w:rsidRPr="00785957" w:rsidRDefault="00C755C8" w:rsidP="00A12796">
      <w:pPr>
        <w:spacing w:after="0" w:line="240" w:lineRule="auto"/>
        <w:ind w:firstLine="567"/>
        <w:contextualSpacing/>
        <w:jc w:val="both"/>
        <w:outlineLvl w:val="2"/>
        <w:rPr>
          <w:rFonts w:ascii="Times New Roman" w:eastAsia="BatangChe" w:hAnsi="Times New Roman" w:cs="Times New Roman"/>
          <w:sz w:val="28"/>
          <w:szCs w:val="28"/>
        </w:rPr>
      </w:pPr>
    </w:p>
    <w:p w:rsidR="00DD3229" w:rsidRPr="00785957" w:rsidRDefault="00DD3229" w:rsidP="00A12796">
      <w:pPr>
        <w:spacing w:after="0" w:line="240" w:lineRule="auto"/>
        <w:ind w:firstLine="567"/>
        <w:contextualSpacing/>
        <w:jc w:val="both"/>
        <w:outlineLvl w:val="2"/>
        <w:rPr>
          <w:rFonts w:ascii="Times New Roman" w:hAnsi="Times New Roman" w:cs="Times New Roman"/>
          <w:sz w:val="28"/>
          <w:szCs w:val="28"/>
          <w:lang w:eastAsia="ru-RU"/>
        </w:rPr>
      </w:pPr>
      <w:proofErr w:type="gramStart"/>
      <w:r w:rsidRPr="00785957">
        <w:rPr>
          <w:rFonts w:ascii="Times New Roman" w:eastAsia="BatangChe" w:hAnsi="Times New Roman" w:cs="Times New Roman"/>
          <w:sz w:val="28"/>
          <w:szCs w:val="28"/>
        </w:rPr>
        <w:t xml:space="preserve">В соответствии </w:t>
      </w:r>
      <w:r w:rsidR="00D6265C" w:rsidRPr="00785957">
        <w:rPr>
          <w:rFonts w:ascii="Times New Roman" w:eastAsia="BatangChe" w:hAnsi="Times New Roman" w:cs="Times New Roman"/>
          <w:sz w:val="28"/>
          <w:szCs w:val="28"/>
        </w:rPr>
        <w:t>с</w:t>
      </w:r>
      <w:r w:rsidRPr="00785957">
        <w:rPr>
          <w:rFonts w:ascii="Times New Roman" w:eastAsia="BatangChe" w:hAnsi="Times New Roman" w:cs="Times New Roman"/>
          <w:sz w:val="28"/>
          <w:szCs w:val="28"/>
        </w:rPr>
        <w:t xml:space="preserve"> </w:t>
      </w:r>
      <w:r w:rsidR="00D17C44" w:rsidRPr="00785957">
        <w:rPr>
          <w:rFonts w:ascii="Times New Roman" w:eastAsia="BatangChe" w:hAnsi="Times New Roman" w:cs="Times New Roman"/>
          <w:sz w:val="28"/>
          <w:szCs w:val="28"/>
        </w:rPr>
        <w:t>Градостроительн</w:t>
      </w:r>
      <w:r w:rsidR="00D6265C" w:rsidRPr="00785957">
        <w:rPr>
          <w:rFonts w:ascii="Times New Roman" w:eastAsia="BatangChe" w:hAnsi="Times New Roman" w:cs="Times New Roman"/>
          <w:sz w:val="28"/>
          <w:szCs w:val="28"/>
        </w:rPr>
        <w:t>ым</w:t>
      </w:r>
      <w:r w:rsidR="00D17C44" w:rsidRPr="00785957">
        <w:rPr>
          <w:rFonts w:ascii="Times New Roman" w:eastAsia="BatangChe" w:hAnsi="Times New Roman" w:cs="Times New Roman"/>
          <w:sz w:val="28"/>
          <w:szCs w:val="28"/>
        </w:rPr>
        <w:t xml:space="preserve"> кодекс</w:t>
      </w:r>
      <w:r w:rsidR="00D6265C" w:rsidRPr="00785957">
        <w:rPr>
          <w:rFonts w:ascii="Times New Roman" w:eastAsia="BatangChe" w:hAnsi="Times New Roman" w:cs="Times New Roman"/>
          <w:sz w:val="28"/>
          <w:szCs w:val="28"/>
        </w:rPr>
        <w:t>ом</w:t>
      </w:r>
      <w:r w:rsidR="00D17C44" w:rsidRPr="00785957">
        <w:rPr>
          <w:rFonts w:ascii="Times New Roman" w:eastAsia="BatangChe" w:hAnsi="Times New Roman" w:cs="Times New Roman"/>
          <w:sz w:val="28"/>
          <w:szCs w:val="28"/>
        </w:rPr>
        <w:t xml:space="preserve"> Российской Федерации, </w:t>
      </w:r>
      <w:r w:rsidRPr="00785957">
        <w:rPr>
          <w:rFonts w:ascii="Times New Roman" w:eastAsia="BatangChe" w:hAnsi="Times New Roman" w:cs="Times New Roman"/>
          <w:sz w:val="28"/>
          <w:szCs w:val="28"/>
        </w:rPr>
        <w:t xml:space="preserve">Федеральным законом от 06 октября </w:t>
      </w:r>
      <w:smartTag w:uri="urn:schemas-microsoft-com:office:smarttags" w:element="metricconverter">
        <w:smartTagPr>
          <w:attr w:name="ProductID" w:val="2003 г"/>
        </w:smartTagPr>
        <w:r w:rsidRPr="00785957">
          <w:rPr>
            <w:rFonts w:ascii="Times New Roman" w:eastAsia="BatangChe" w:hAnsi="Times New Roman" w:cs="Times New Roman"/>
            <w:sz w:val="28"/>
            <w:szCs w:val="28"/>
          </w:rPr>
          <w:t>2003 г</w:t>
        </w:r>
      </w:smartTag>
      <w:r w:rsidRPr="00785957">
        <w:rPr>
          <w:rFonts w:ascii="Times New Roman" w:eastAsia="BatangChe" w:hAnsi="Times New Roman" w:cs="Times New Roman"/>
          <w:sz w:val="28"/>
          <w:szCs w:val="28"/>
        </w:rPr>
        <w:t xml:space="preserve">. № 131-ФЗ «Об общих принципах организации местного самоуправления в Российской Федерации», </w:t>
      </w:r>
      <w:r w:rsidR="00994A8E" w:rsidRPr="00785957">
        <w:rPr>
          <w:rFonts w:ascii="Times New Roman" w:eastAsia="BatangChe" w:hAnsi="Times New Roman" w:cs="Times New Roman"/>
          <w:sz w:val="28"/>
          <w:szCs w:val="28"/>
        </w:rPr>
        <w:t>Законом Ставропольского края от 14 апреля 2017 г. № 34-кз «</w:t>
      </w:r>
      <w:r w:rsidR="00994A8E" w:rsidRPr="00785957">
        <w:rPr>
          <w:rFonts w:ascii="Times New Roman" w:hAnsi="Times New Roman" w:cs="Times New Roman"/>
          <w:sz w:val="28"/>
          <w:szCs w:val="28"/>
        </w:rPr>
        <w:t>О преобразовании муниципальных образований, входящих в состав Новоалександровского муниципального района Ставропольского края, и об организации местного самоуправления на территории Новоалександровского района Ставропольского края»,</w:t>
      </w:r>
      <w:r w:rsidR="00994A8E" w:rsidRPr="00785957">
        <w:rPr>
          <w:rFonts w:ascii="Times New Roman" w:hAnsi="Times New Roman" w:cs="Times New Roman"/>
          <w:sz w:val="24"/>
          <w:szCs w:val="24"/>
        </w:rPr>
        <w:t xml:space="preserve"> </w:t>
      </w:r>
      <w:r w:rsidR="00994A8E" w:rsidRPr="00785957">
        <w:rPr>
          <w:rFonts w:ascii="Times New Roman" w:eastAsia="BatangChe" w:hAnsi="Times New Roman" w:cs="Times New Roman"/>
          <w:sz w:val="28"/>
          <w:szCs w:val="28"/>
        </w:rPr>
        <w:t xml:space="preserve"> </w:t>
      </w:r>
      <w:r w:rsidR="00D17C44" w:rsidRPr="00785957">
        <w:rPr>
          <w:rFonts w:ascii="Times New Roman" w:hAnsi="Times New Roman" w:cs="Times New Roman"/>
          <w:sz w:val="28"/>
          <w:szCs w:val="28"/>
        </w:rPr>
        <w:t>Уставом Новоалександровского городского округа</w:t>
      </w:r>
      <w:proofErr w:type="gramEnd"/>
      <w:r w:rsidR="00D17C44" w:rsidRPr="00785957">
        <w:rPr>
          <w:rFonts w:ascii="Times New Roman" w:hAnsi="Times New Roman" w:cs="Times New Roman"/>
          <w:sz w:val="28"/>
          <w:szCs w:val="28"/>
        </w:rPr>
        <w:t xml:space="preserve"> Ставропольского края</w:t>
      </w:r>
      <w:r w:rsidR="00D6265C" w:rsidRPr="00785957">
        <w:rPr>
          <w:rFonts w:ascii="Times New Roman" w:hAnsi="Times New Roman" w:cs="Times New Roman"/>
          <w:sz w:val="28"/>
          <w:szCs w:val="28"/>
        </w:rPr>
        <w:t>,</w:t>
      </w:r>
      <w:r w:rsidRPr="00785957">
        <w:rPr>
          <w:rFonts w:ascii="Times New Roman" w:hAnsi="Times New Roman" w:cs="Times New Roman"/>
          <w:sz w:val="28"/>
          <w:szCs w:val="28"/>
        </w:rPr>
        <w:t xml:space="preserve"> </w:t>
      </w:r>
      <w:r w:rsidRPr="00785957">
        <w:rPr>
          <w:rFonts w:ascii="Times New Roman" w:hAnsi="Times New Roman" w:cs="Times New Roman"/>
          <w:sz w:val="28"/>
          <w:szCs w:val="28"/>
          <w:lang w:eastAsia="ru-RU"/>
        </w:rPr>
        <w:t>Совет депутатов Новоалександровского городского округа Ставропольского края</w:t>
      </w:r>
      <w:r w:rsidR="00994A8E" w:rsidRPr="00785957">
        <w:rPr>
          <w:rFonts w:ascii="Times New Roman" w:hAnsi="Times New Roman" w:cs="Times New Roman"/>
          <w:sz w:val="28"/>
          <w:szCs w:val="28"/>
          <w:lang w:eastAsia="ru-RU"/>
        </w:rPr>
        <w:t xml:space="preserve">, решением Совета депутатов Новоалександровского городского округа Ставропольского края от 22 сентября 2017 г. № 1/11 «О </w:t>
      </w:r>
      <w:proofErr w:type="gramStart"/>
      <w:r w:rsidR="00994A8E" w:rsidRPr="00785957">
        <w:rPr>
          <w:rFonts w:ascii="Times New Roman" w:hAnsi="Times New Roman" w:cs="Times New Roman"/>
          <w:sz w:val="28"/>
          <w:szCs w:val="28"/>
          <w:lang w:eastAsia="ru-RU"/>
        </w:rPr>
        <w:t>вопросах</w:t>
      </w:r>
      <w:proofErr w:type="gramEnd"/>
      <w:r w:rsidR="00994A8E" w:rsidRPr="00785957">
        <w:rPr>
          <w:rFonts w:ascii="Times New Roman" w:hAnsi="Times New Roman" w:cs="Times New Roman"/>
          <w:sz w:val="28"/>
          <w:szCs w:val="28"/>
          <w:lang w:eastAsia="ru-RU"/>
        </w:rPr>
        <w:t xml:space="preserve"> правопреемства»</w:t>
      </w:r>
      <w:r w:rsidR="005E2BB3" w:rsidRPr="00785957">
        <w:rPr>
          <w:rFonts w:ascii="Times New Roman" w:hAnsi="Times New Roman" w:cs="Times New Roman"/>
          <w:sz w:val="28"/>
          <w:szCs w:val="28"/>
          <w:lang w:eastAsia="ru-RU"/>
        </w:rPr>
        <w:t>, Совет депутатов Новоалександровского городского округа Ставропольского края</w:t>
      </w:r>
    </w:p>
    <w:p w:rsidR="00B900F7" w:rsidRPr="00785957" w:rsidRDefault="00B900F7" w:rsidP="00A12796">
      <w:pPr>
        <w:spacing w:after="0" w:line="240" w:lineRule="auto"/>
        <w:contextualSpacing/>
        <w:jc w:val="both"/>
        <w:rPr>
          <w:rFonts w:ascii="Times New Roman" w:hAnsi="Times New Roman" w:cs="Times New Roman"/>
          <w:bCs/>
          <w:spacing w:val="-10"/>
          <w:w w:val="103"/>
          <w:sz w:val="28"/>
          <w:szCs w:val="28"/>
          <w:lang w:eastAsia="ru-RU"/>
        </w:rPr>
      </w:pPr>
    </w:p>
    <w:p w:rsidR="00C755C8" w:rsidRPr="00785957" w:rsidRDefault="00C755C8" w:rsidP="00A12796">
      <w:pPr>
        <w:spacing w:after="0" w:line="240" w:lineRule="auto"/>
        <w:contextualSpacing/>
        <w:jc w:val="both"/>
        <w:rPr>
          <w:rFonts w:ascii="Times New Roman" w:hAnsi="Times New Roman" w:cs="Times New Roman"/>
          <w:bCs/>
          <w:spacing w:val="-10"/>
          <w:w w:val="103"/>
          <w:sz w:val="28"/>
          <w:szCs w:val="28"/>
          <w:lang w:eastAsia="ru-RU"/>
        </w:rPr>
      </w:pPr>
    </w:p>
    <w:p w:rsidR="00DD3229" w:rsidRPr="00785957" w:rsidRDefault="00DD3229" w:rsidP="00A12796">
      <w:pPr>
        <w:spacing w:after="0" w:line="240" w:lineRule="auto"/>
        <w:contextualSpacing/>
        <w:jc w:val="both"/>
        <w:rPr>
          <w:rFonts w:ascii="Times New Roman" w:hAnsi="Times New Roman" w:cs="Times New Roman"/>
          <w:bCs/>
          <w:spacing w:val="-10"/>
          <w:w w:val="103"/>
          <w:sz w:val="28"/>
          <w:szCs w:val="28"/>
          <w:lang w:eastAsia="ru-RU"/>
        </w:rPr>
      </w:pPr>
      <w:r w:rsidRPr="00785957">
        <w:rPr>
          <w:rFonts w:ascii="Times New Roman" w:hAnsi="Times New Roman" w:cs="Times New Roman"/>
          <w:bCs/>
          <w:spacing w:val="-10"/>
          <w:w w:val="103"/>
          <w:sz w:val="28"/>
          <w:szCs w:val="28"/>
          <w:lang w:eastAsia="ru-RU"/>
        </w:rPr>
        <w:t>РЕШИЛ:</w:t>
      </w:r>
    </w:p>
    <w:p w:rsidR="00DD3229" w:rsidRPr="00785957" w:rsidRDefault="00DD3229" w:rsidP="00A12796">
      <w:pPr>
        <w:spacing w:after="0" w:line="240" w:lineRule="auto"/>
        <w:ind w:firstLine="567"/>
        <w:contextualSpacing/>
        <w:jc w:val="both"/>
        <w:rPr>
          <w:rFonts w:ascii="Times New Roman" w:hAnsi="Times New Roman" w:cs="Times New Roman"/>
          <w:sz w:val="28"/>
          <w:szCs w:val="28"/>
          <w:lang w:eastAsia="ru-RU"/>
        </w:rPr>
      </w:pPr>
    </w:p>
    <w:p w:rsidR="00C755C8" w:rsidRPr="00785957" w:rsidRDefault="00C755C8" w:rsidP="00A12796">
      <w:pPr>
        <w:spacing w:after="0" w:line="240" w:lineRule="auto"/>
        <w:ind w:firstLine="567"/>
        <w:contextualSpacing/>
        <w:jc w:val="both"/>
        <w:rPr>
          <w:rFonts w:ascii="Times New Roman" w:hAnsi="Times New Roman" w:cs="Times New Roman"/>
          <w:sz w:val="28"/>
          <w:szCs w:val="28"/>
          <w:lang w:eastAsia="ru-RU"/>
        </w:rPr>
      </w:pPr>
    </w:p>
    <w:p w:rsidR="00DD3229" w:rsidRPr="00785957" w:rsidRDefault="00DD3229" w:rsidP="00A12796">
      <w:pPr>
        <w:spacing w:after="0" w:line="240" w:lineRule="auto"/>
        <w:ind w:firstLine="567"/>
        <w:contextualSpacing/>
        <w:jc w:val="both"/>
        <w:outlineLvl w:val="2"/>
        <w:rPr>
          <w:rFonts w:ascii="Times New Roman" w:hAnsi="Times New Roman" w:cs="Times New Roman"/>
          <w:sz w:val="28"/>
          <w:szCs w:val="28"/>
          <w:lang w:eastAsia="ru-RU"/>
        </w:rPr>
      </w:pPr>
      <w:r w:rsidRPr="00785957">
        <w:rPr>
          <w:rFonts w:ascii="Times New Roman" w:hAnsi="Times New Roman" w:cs="Times New Roman"/>
          <w:bCs/>
          <w:spacing w:val="-17"/>
          <w:w w:val="103"/>
          <w:sz w:val="28"/>
          <w:szCs w:val="28"/>
        </w:rPr>
        <w:t xml:space="preserve">1. Утвердить </w:t>
      </w:r>
      <w:r w:rsidR="009B3035" w:rsidRPr="00785957">
        <w:rPr>
          <w:rFonts w:ascii="Times New Roman" w:hAnsi="Times New Roman" w:cs="Times New Roman"/>
          <w:bCs/>
          <w:spacing w:val="-17"/>
          <w:w w:val="103"/>
          <w:sz w:val="28"/>
          <w:szCs w:val="28"/>
        </w:rPr>
        <w:t>генеральный план</w:t>
      </w:r>
      <w:r w:rsidR="00D6265C" w:rsidRPr="00785957">
        <w:rPr>
          <w:rFonts w:ascii="Times New Roman" w:hAnsi="Times New Roman" w:cs="Times New Roman"/>
          <w:bCs/>
          <w:spacing w:val="-17"/>
          <w:w w:val="103"/>
          <w:sz w:val="28"/>
          <w:szCs w:val="28"/>
        </w:rPr>
        <w:t xml:space="preserve"> Новоалександровского городского округа Ставропольского края</w:t>
      </w:r>
      <w:r w:rsidR="00442414" w:rsidRPr="00785957">
        <w:rPr>
          <w:rFonts w:ascii="Times New Roman" w:hAnsi="Times New Roman" w:cs="Times New Roman"/>
          <w:sz w:val="28"/>
          <w:szCs w:val="28"/>
          <w:lang w:eastAsia="ru-RU"/>
        </w:rPr>
        <w:t>, согласно приложению</w:t>
      </w:r>
      <w:r w:rsidR="00F6157A" w:rsidRPr="00785957">
        <w:rPr>
          <w:rFonts w:ascii="Times New Roman" w:hAnsi="Times New Roman" w:cs="Times New Roman"/>
          <w:sz w:val="28"/>
          <w:szCs w:val="28"/>
          <w:lang w:eastAsia="ru-RU"/>
        </w:rPr>
        <w:t xml:space="preserve"> 1 и 2</w:t>
      </w:r>
      <w:r w:rsidR="00B749CC" w:rsidRPr="00785957">
        <w:rPr>
          <w:rFonts w:ascii="Times New Roman" w:hAnsi="Times New Roman" w:cs="Times New Roman"/>
          <w:sz w:val="28"/>
          <w:szCs w:val="28"/>
          <w:lang w:eastAsia="ru-RU"/>
        </w:rPr>
        <w:t>.</w:t>
      </w:r>
    </w:p>
    <w:p w:rsidR="00B900F7" w:rsidRPr="00785957" w:rsidRDefault="00B900F7" w:rsidP="00A12796">
      <w:pPr>
        <w:spacing w:after="0" w:line="240" w:lineRule="auto"/>
        <w:contextualSpacing/>
        <w:jc w:val="both"/>
        <w:outlineLvl w:val="2"/>
        <w:rPr>
          <w:rFonts w:ascii="Times New Roman" w:hAnsi="Times New Roman" w:cs="Times New Roman"/>
          <w:sz w:val="28"/>
          <w:szCs w:val="28"/>
        </w:rPr>
      </w:pPr>
    </w:p>
    <w:p w:rsidR="00725DDA" w:rsidRPr="00785957" w:rsidRDefault="00725DDA" w:rsidP="00A12796">
      <w:pPr>
        <w:spacing w:after="0" w:line="240" w:lineRule="auto"/>
        <w:contextualSpacing/>
        <w:jc w:val="both"/>
        <w:outlineLvl w:val="2"/>
        <w:rPr>
          <w:rFonts w:ascii="Times New Roman" w:hAnsi="Times New Roman" w:cs="Times New Roman"/>
          <w:sz w:val="28"/>
          <w:szCs w:val="28"/>
        </w:rPr>
      </w:pPr>
    </w:p>
    <w:p w:rsidR="00D6265C" w:rsidRPr="00785957" w:rsidRDefault="00725DDA" w:rsidP="00A12796">
      <w:pPr>
        <w:spacing w:after="0" w:line="240" w:lineRule="auto"/>
        <w:ind w:firstLine="567"/>
        <w:contextualSpacing/>
        <w:jc w:val="both"/>
        <w:outlineLvl w:val="2"/>
        <w:rPr>
          <w:rFonts w:ascii="Times New Roman" w:hAnsi="Times New Roman" w:cs="Times New Roman"/>
          <w:sz w:val="28"/>
          <w:szCs w:val="28"/>
        </w:rPr>
      </w:pPr>
      <w:r w:rsidRPr="00785957">
        <w:rPr>
          <w:rFonts w:ascii="Times New Roman" w:hAnsi="Times New Roman" w:cs="Times New Roman"/>
          <w:sz w:val="28"/>
          <w:szCs w:val="28"/>
        </w:rPr>
        <w:t>2</w:t>
      </w:r>
      <w:r w:rsidR="00B900F7" w:rsidRPr="00785957">
        <w:rPr>
          <w:rFonts w:ascii="Times New Roman" w:hAnsi="Times New Roman" w:cs="Times New Roman"/>
          <w:sz w:val="28"/>
          <w:szCs w:val="28"/>
        </w:rPr>
        <w:t xml:space="preserve">. </w:t>
      </w:r>
      <w:r w:rsidR="00A12796" w:rsidRPr="00785957">
        <w:rPr>
          <w:rFonts w:ascii="Times New Roman" w:hAnsi="Times New Roman" w:cs="Times New Roman"/>
          <w:sz w:val="28"/>
          <w:szCs w:val="28"/>
        </w:rPr>
        <w:t>Признать утратившим силу</w:t>
      </w:r>
      <w:r w:rsidR="00D6265C" w:rsidRPr="00785957">
        <w:rPr>
          <w:rFonts w:ascii="Times New Roman" w:hAnsi="Times New Roman" w:cs="Times New Roman"/>
          <w:sz w:val="28"/>
          <w:szCs w:val="28"/>
        </w:rPr>
        <w:t>:</w:t>
      </w:r>
    </w:p>
    <w:p w:rsidR="003C6EF7" w:rsidRPr="00785957" w:rsidRDefault="003C6EF7" w:rsidP="00A12796">
      <w:pPr>
        <w:spacing w:after="0" w:line="240" w:lineRule="auto"/>
        <w:ind w:firstLine="567"/>
        <w:contextualSpacing/>
        <w:jc w:val="both"/>
        <w:outlineLvl w:val="2"/>
        <w:rPr>
          <w:rFonts w:ascii="Times New Roman" w:hAnsi="Times New Roman" w:cs="Times New Roman"/>
          <w:sz w:val="28"/>
          <w:szCs w:val="28"/>
        </w:rPr>
      </w:pPr>
      <w:r w:rsidRPr="00785957">
        <w:rPr>
          <w:rFonts w:ascii="Times New Roman" w:hAnsi="Times New Roman" w:cs="Times New Roman"/>
          <w:sz w:val="28"/>
          <w:szCs w:val="28"/>
        </w:rPr>
        <w:t xml:space="preserve">решение </w:t>
      </w:r>
      <w:r w:rsidR="009B3035" w:rsidRPr="00785957">
        <w:rPr>
          <w:rFonts w:ascii="Times New Roman" w:hAnsi="Times New Roman" w:cs="Times New Roman"/>
          <w:sz w:val="28"/>
          <w:szCs w:val="28"/>
        </w:rPr>
        <w:t xml:space="preserve">Думы муниципального образования город Новоалександровск </w:t>
      </w:r>
      <w:r w:rsidRPr="00785957">
        <w:rPr>
          <w:rFonts w:ascii="Times New Roman" w:hAnsi="Times New Roman" w:cs="Times New Roman"/>
          <w:sz w:val="28"/>
          <w:szCs w:val="28"/>
        </w:rPr>
        <w:t>Новоалександровского района Ставропольского края от 1</w:t>
      </w:r>
      <w:r w:rsidR="009B3035" w:rsidRPr="00785957">
        <w:rPr>
          <w:rFonts w:ascii="Times New Roman" w:hAnsi="Times New Roman" w:cs="Times New Roman"/>
          <w:sz w:val="28"/>
          <w:szCs w:val="28"/>
        </w:rPr>
        <w:t>5</w:t>
      </w:r>
      <w:r w:rsidRPr="00785957">
        <w:rPr>
          <w:rFonts w:ascii="Times New Roman" w:hAnsi="Times New Roman" w:cs="Times New Roman"/>
          <w:sz w:val="28"/>
          <w:szCs w:val="28"/>
        </w:rPr>
        <w:t xml:space="preserve"> сентября 201</w:t>
      </w:r>
      <w:r w:rsidR="009B3035" w:rsidRPr="00785957">
        <w:rPr>
          <w:rFonts w:ascii="Times New Roman" w:hAnsi="Times New Roman" w:cs="Times New Roman"/>
          <w:sz w:val="28"/>
          <w:szCs w:val="28"/>
        </w:rPr>
        <w:t>1</w:t>
      </w:r>
      <w:r w:rsidRPr="00785957">
        <w:rPr>
          <w:rFonts w:ascii="Times New Roman" w:hAnsi="Times New Roman" w:cs="Times New Roman"/>
          <w:sz w:val="28"/>
          <w:szCs w:val="28"/>
        </w:rPr>
        <w:t xml:space="preserve"> г. № </w:t>
      </w:r>
      <w:r w:rsidR="009B3035" w:rsidRPr="00785957">
        <w:rPr>
          <w:rFonts w:ascii="Times New Roman" w:hAnsi="Times New Roman" w:cs="Times New Roman"/>
          <w:sz w:val="28"/>
          <w:szCs w:val="28"/>
        </w:rPr>
        <w:t>50</w:t>
      </w:r>
      <w:r w:rsidRPr="00785957">
        <w:rPr>
          <w:rFonts w:ascii="Times New Roman" w:hAnsi="Times New Roman" w:cs="Times New Roman"/>
          <w:sz w:val="28"/>
          <w:szCs w:val="28"/>
        </w:rPr>
        <w:t xml:space="preserve"> «Об утверждении </w:t>
      </w:r>
      <w:r w:rsidR="009B3035" w:rsidRPr="00785957">
        <w:rPr>
          <w:rFonts w:ascii="Times New Roman" w:hAnsi="Times New Roman" w:cs="Times New Roman"/>
          <w:sz w:val="28"/>
          <w:szCs w:val="28"/>
        </w:rPr>
        <w:t xml:space="preserve">корректировки генерального плана города Новоалександровска муниципального образования город Новоалександровск Новоалександровского района </w:t>
      </w:r>
      <w:r w:rsidRPr="00785957">
        <w:rPr>
          <w:rFonts w:ascii="Times New Roman" w:hAnsi="Times New Roman" w:cs="Times New Roman"/>
          <w:sz w:val="28"/>
          <w:szCs w:val="28"/>
        </w:rPr>
        <w:t>Ставропольского края»;</w:t>
      </w:r>
    </w:p>
    <w:p w:rsidR="00EC3389" w:rsidRPr="00785957" w:rsidRDefault="00EC3389" w:rsidP="00A12796">
      <w:pPr>
        <w:spacing w:after="0" w:line="240" w:lineRule="auto"/>
        <w:ind w:firstLine="567"/>
        <w:contextualSpacing/>
        <w:jc w:val="both"/>
        <w:outlineLvl w:val="2"/>
        <w:rPr>
          <w:rFonts w:ascii="Times New Roman" w:hAnsi="Times New Roman" w:cs="Times New Roman"/>
          <w:sz w:val="28"/>
          <w:szCs w:val="28"/>
        </w:rPr>
      </w:pPr>
      <w:r w:rsidRPr="00785957">
        <w:rPr>
          <w:rFonts w:ascii="Times New Roman" w:hAnsi="Times New Roman" w:cs="Times New Roman"/>
          <w:sz w:val="28"/>
          <w:szCs w:val="28"/>
        </w:rPr>
        <w:lastRenderedPageBreak/>
        <w:t xml:space="preserve">решение Совета депутатов муниципального образования станицы Кармалиновской Новоалександровского </w:t>
      </w:r>
      <w:r w:rsidR="009B3035" w:rsidRPr="00785957">
        <w:rPr>
          <w:rFonts w:ascii="Times New Roman" w:hAnsi="Times New Roman" w:cs="Times New Roman"/>
          <w:sz w:val="28"/>
          <w:szCs w:val="28"/>
        </w:rPr>
        <w:t>образования</w:t>
      </w:r>
      <w:r w:rsidRPr="00785957">
        <w:rPr>
          <w:rFonts w:ascii="Times New Roman" w:hAnsi="Times New Roman" w:cs="Times New Roman"/>
          <w:sz w:val="28"/>
          <w:szCs w:val="28"/>
        </w:rPr>
        <w:t xml:space="preserve"> Ставропольского края от </w:t>
      </w:r>
      <w:r w:rsidR="009B3035" w:rsidRPr="00785957">
        <w:rPr>
          <w:rFonts w:ascii="Times New Roman" w:hAnsi="Times New Roman" w:cs="Times New Roman"/>
          <w:sz w:val="28"/>
          <w:szCs w:val="28"/>
        </w:rPr>
        <w:t>05 марта</w:t>
      </w:r>
      <w:r w:rsidRPr="00785957">
        <w:rPr>
          <w:rFonts w:ascii="Times New Roman" w:hAnsi="Times New Roman" w:cs="Times New Roman"/>
          <w:sz w:val="28"/>
          <w:szCs w:val="28"/>
        </w:rPr>
        <w:t xml:space="preserve"> 201</w:t>
      </w:r>
      <w:r w:rsidR="009B3035" w:rsidRPr="00785957">
        <w:rPr>
          <w:rFonts w:ascii="Times New Roman" w:hAnsi="Times New Roman" w:cs="Times New Roman"/>
          <w:sz w:val="28"/>
          <w:szCs w:val="28"/>
        </w:rPr>
        <w:t>3</w:t>
      </w:r>
      <w:r w:rsidRPr="00785957">
        <w:rPr>
          <w:rFonts w:ascii="Times New Roman" w:hAnsi="Times New Roman" w:cs="Times New Roman"/>
          <w:sz w:val="28"/>
          <w:szCs w:val="28"/>
        </w:rPr>
        <w:t xml:space="preserve"> г. № </w:t>
      </w:r>
      <w:r w:rsidR="009B3035" w:rsidRPr="00785957">
        <w:rPr>
          <w:rFonts w:ascii="Times New Roman" w:hAnsi="Times New Roman" w:cs="Times New Roman"/>
          <w:sz w:val="28"/>
          <w:szCs w:val="28"/>
        </w:rPr>
        <w:t>5/9</w:t>
      </w:r>
      <w:r w:rsidRPr="00785957">
        <w:rPr>
          <w:rFonts w:ascii="Times New Roman" w:hAnsi="Times New Roman" w:cs="Times New Roman"/>
          <w:sz w:val="28"/>
          <w:szCs w:val="28"/>
        </w:rPr>
        <w:t xml:space="preserve"> «Об утверждении </w:t>
      </w:r>
      <w:r w:rsidR="009B3035" w:rsidRPr="00785957">
        <w:rPr>
          <w:rFonts w:ascii="Times New Roman" w:hAnsi="Times New Roman" w:cs="Times New Roman"/>
          <w:sz w:val="28"/>
          <w:szCs w:val="28"/>
        </w:rPr>
        <w:t xml:space="preserve">генерального плана </w:t>
      </w:r>
      <w:r w:rsidRPr="00785957">
        <w:rPr>
          <w:rFonts w:ascii="Times New Roman" w:hAnsi="Times New Roman" w:cs="Times New Roman"/>
          <w:sz w:val="28"/>
          <w:szCs w:val="28"/>
        </w:rPr>
        <w:t>муниципального образования станицы Кармалиновской Новоалександровского района Ставропольского края»;</w:t>
      </w:r>
    </w:p>
    <w:p w:rsidR="00A12796" w:rsidRPr="00785957" w:rsidRDefault="00A12796" w:rsidP="00A12796">
      <w:pPr>
        <w:spacing w:after="0" w:line="240" w:lineRule="auto"/>
        <w:ind w:firstLine="567"/>
        <w:contextualSpacing/>
        <w:jc w:val="both"/>
        <w:outlineLvl w:val="2"/>
        <w:rPr>
          <w:rFonts w:ascii="Times New Roman" w:hAnsi="Times New Roman" w:cs="Times New Roman"/>
          <w:sz w:val="28"/>
          <w:szCs w:val="28"/>
        </w:rPr>
      </w:pPr>
      <w:r w:rsidRPr="00785957">
        <w:rPr>
          <w:rFonts w:ascii="Times New Roman" w:hAnsi="Times New Roman" w:cs="Times New Roman"/>
          <w:sz w:val="28"/>
          <w:szCs w:val="28"/>
        </w:rPr>
        <w:t xml:space="preserve">решение Совета депутатов </w:t>
      </w:r>
      <w:r w:rsidR="00D6265C" w:rsidRPr="00785957">
        <w:rPr>
          <w:rFonts w:ascii="Times New Roman" w:hAnsi="Times New Roman" w:cs="Times New Roman"/>
          <w:sz w:val="28"/>
          <w:szCs w:val="28"/>
        </w:rPr>
        <w:t xml:space="preserve">муниципального образования Горьковского сельсовета </w:t>
      </w:r>
      <w:r w:rsidRPr="00785957">
        <w:rPr>
          <w:rFonts w:ascii="Times New Roman" w:hAnsi="Times New Roman" w:cs="Times New Roman"/>
          <w:sz w:val="28"/>
          <w:szCs w:val="28"/>
        </w:rPr>
        <w:t xml:space="preserve">Новоалександровского </w:t>
      </w:r>
      <w:r w:rsidR="00D6265C" w:rsidRPr="00785957">
        <w:rPr>
          <w:rFonts w:ascii="Times New Roman" w:hAnsi="Times New Roman" w:cs="Times New Roman"/>
          <w:sz w:val="28"/>
          <w:szCs w:val="28"/>
        </w:rPr>
        <w:t>района</w:t>
      </w:r>
      <w:r w:rsidRPr="00785957">
        <w:rPr>
          <w:rFonts w:ascii="Times New Roman" w:hAnsi="Times New Roman" w:cs="Times New Roman"/>
          <w:sz w:val="28"/>
          <w:szCs w:val="28"/>
        </w:rPr>
        <w:t xml:space="preserve"> Ставропольского края от </w:t>
      </w:r>
      <w:r w:rsidR="009235B8" w:rsidRPr="00785957">
        <w:rPr>
          <w:rFonts w:ascii="Times New Roman" w:hAnsi="Times New Roman" w:cs="Times New Roman"/>
          <w:sz w:val="28"/>
          <w:szCs w:val="28"/>
        </w:rPr>
        <w:t>29 октября 2013</w:t>
      </w:r>
      <w:r w:rsidRPr="00785957">
        <w:rPr>
          <w:rFonts w:ascii="Times New Roman" w:hAnsi="Times New Roman" w:cs="Times New Roman"/>
          <w:sz w:val="28"/>
          <w:szCs w:val="28"/>
        </w:rPr>
        <w:t xml:space="preserve"> г. № </w:t>
      </w:r>
      <w:r w:rsidR="009235B8" w:rsidRPr="00785957">
        <w:rPr>
          <w:rFonts w:ascii="Times New Roman" w:hAnsi="Times New Roman" w:cs="Times New Roman"/>
          <w:sz w:val="28"/>
          <w:szCs w:val="28"/>
        </w:rPr>
        <w:t>9/4</w:t>
      </w:r>
      <w:r w:rsidR="00D6265C" w:rsidRPr="00785957">
        <w:rPr>
          <w:rFonts w:ascii="Times New Roman" w:hAnsi="Times New Roman" w:cs="Times New Roman"/>
          <w:sz w:val="28"/>
          <w:szCs w:val="28"/>
        </w:rPr>
        <w:t xml:space="preserve"> </w:t>
      </w:r>
      <w:r w:rsidRPr="00785957">
        <w:rPr>
          <w:rFonts w:ascii="Times New Roman" w:hAnsi="Times New Roman" w:cs="Times New Roman"/>
          <w:sz w:val="28"/>
          <w:szCs w:val="28"/>
        </w:rPr>
        <w:t>«</w:t>
      </w:r>
      <w:r w:rsidR="00D6265C" w:rsidRPr="00785957">
        <w:rPr>
          <w:rFonts w:ascii="Times New Roman" w:hAnsi="Times New Roman" w:cs="Times New Roman"/>
          <w:sz w:val="28"/>
          <w:szCs w:val="28"/>
        </w:rPr>
        <w:t xml:space="preserve">Об утверждении </w:t>
      </w:r>
      <w:r w:rsidR="009235B8" w:rsidRPr="00785957">
        <w:rPr>
          <w:rFonts w:ascii="Times New Roman" w:hAnsi="Times New Roman" w:cs="Times New Roman"/>
          <w:sz w:val="28"/>
          <w:szCs w:val="28"/>
        </w:rPr>
        <w:t xml:space="preserve">Генерального плана </w:t>
      </w:r>
      <w:r w:rsidR="00D6265C" w:rsidRPr="00785957">
        <w:rPr>
          <w:rFonts w:ascii="Times New Roman" w:hAnsi="Times New Roman" w:cs="Times New Roman"/>
          <w:sz w:val="28"/>
          <w:szCs w:val="28"/>
        </w:rPr>
        <w:t>муниципального образования Горьковского сельсовета Новоалександровского района Ставропольского края</w:t>
      </w:r>
      <w:r w:rsidRPr="00785957">
        <w:rPr>
          <w:rFonts w:ascii="Times New Roman" w:hAnsi="Times New Roman" w:cs="Times New Roman"/>
          <w:sz w:val="28"/>
          <w:szCs w:val="28"/>
        </w:rPr>
        <w:t>»</w:t>
      </w:r>
      <w:r w:rsidR="00D6265C" w:rsidRPr="00785957">
        <w:rPr>
          <w:rFonts w:ascii="Times New Roman" w:hAnsi="Times New Roman" w:cs="Times New Roman"/>
          <w:sz w:val="28"/>
          <w:szCs w:val="28"/>
        </w:rPr>
        <w:t>;</w:t>
      </w:r>
    </w:p>
    <w:p w:rsidR="00EC3389" w:rsidRPr="00785957" w:rsidRDefault="00EC3389" w:rsidP="00A12796">
      <w:pPr>
        <w:spacing w:after="0" w:line="240" w:lineRule="auto"/>
        <w:ind w:firstLine="567"/>
        <w:contextualSpacing/>
        <w:jc w:val="both"/>
        <w:outlineLvl w:val="2"/>
        <w:rPr>
          <w:rFonts w:ascii="Times New Roman" w:hAnsi="Times New Roman" w:cs="Times New Roman"/>
          <w:sz w:val="28"/>
          <w:szCs w:val="28"/>
        </w:rPr>
      </w:pPr>
      <w:r w:rsidRPr="00785957">
        <w:rPr>
          <w:rFonts w:ascii="Times New Roman" w:hAnsi="Times New Roman" w:cs="Times New Roman"/>
          <w:sz w:val="28"/>
          <w:szCs w:val="28"/>
        </w:rPr>
        <w:t>решение Совета депутатов муниципального образования Григорополисского сельсовета Новоалександровского района Ставропольского края</w:t>
      </w:r>
      <w:r w:rsidR="00C307C7" w:rsidRPr="00785957">
        <w:rPr>
          <w:rFonts w:ascii="Times New Roman" w:hAnsi="Times New Roman" w:cs="Times New Roman"/>
          <w:sz w:val="28"/>
          <w:szCs w:val="28"/>
        </w:rPr>
        <w:t xml:space="preserve"> четвертого созыва</w:t>
      </w:r>
      <w:r w:rsidRPr="00785957">
        <w:rPr>
          <w:rFonts w:ascii="Times New Roman" w:hAnsi="Times New Roman" w:cs="Times New Roman"/>
          <w:sz w:val="28"/>
          <w:szCs w:val="28"/>
        </w:rPr>
        <w:t xml:space="preserve"> от </w:t>
      </w:r>
      <w:r w:rsidR="00C307C7" w:rsidRPr="00785957">
        <w:rPr>
          <w:rFonts w:ascii="Times New Roman" w:hAnsi="Times New Roman" w:cs="Times New Roman"/>
          <w:sz w:val="28"/>
          <w:szCs w:val="28"/>
        </w:rPr>
        <w:t>19 июня 2012 г</w:t>
      </w:r>
      <w:r w:rsidRPr="00785957">
        <w:rPr>
          <w:rFonts w:ascii="Times New Roman" w:hAnsi="Times New Roman" w:cs="Times New Roman"/>
          <w:sz w:val="28"/>
          <w:szCs w:val="28"/>
        </w:rPr>
        <w:t xml:space="preserve">. № </w:t>
      </w:r>
      <w:r w:rsidR="00C307C7" w:rsidRPr="00785957">
        <w:rPr>
          <w:rFonts w:ascii="Times New Roman" w:hAnsi="Times New Roman" w:cs="Times New Roman"/>
          <w:sz w:val="28"/>
          <w:szCs w:val="28"/>
        </w:rPr>
        <w:t>171</w:t>
      </w:r>
      <w:r w:rsidRPr="00785957">
        <w:rPr>
          <w:rFonts w:ascii="Times New Roman" w:hAnsi="Times New Roman" w:cs="Times New Roman"/>
          <w:sz w:val="28"/>
          <w:szCs w:val="28"/>
        </w:rPr>
        <w:t xml:space="preserve"> «Об утверждении </w:t>
      </w:r>
      <w:r w:rsidR="00C307C7" w:rsidRPr="00785957">
        <w:rPr>
          <w:rFonts w:ascii="Times New Roman" w:hAnsi="Times New Roman" w:cs="Times New Roman"/>
          <w:sz w:val="28"/>
          <w:szCs w:val="28"/>
        </w:rPr>
        <w:t>корректировки генерального плана</w:t>
      </w:r>
      <w:r w:rsidRPr="00785957">
        <w:rPr>
          <w:rFonts w:ascii="Times New Roman" w:hAnsi="Times New Roman" w:cs="Times New Roman"/>
          <w:sz w:val="28"/>
          <w:szCs w:val="28"/>
        </w:rPr>
        <w:t xml:space="preserve"> муниципального образования Григорополисского сельсовета Новоалександровского района Ставропольского края»;</w:t>
      </w:r>
    </w:p>
    <w:p w:rsidR="009235B8" w:rsidRPr="00785957" w:rsidRDefault="009235B8" w:rsidP="00A12796">
      <w:pPr>
        <w:spacing w:after="0" w:line="240" w:lineRule="auto"/>
        <w:ind w:firstLine="567"/>
        <w:contextualSpacing/>
        <w:jc w:val="both"/>
        <w:outlineLvl w:val="2"/>
        <w:rPr>
          <w:rFonts w:ascii="Times New Roman" w:hAnsi="Times New Roman" w:cs="Times New Roman"/>
          <w:sz w:val="28"/>
          <w:szCs w:val="28"/>
        </w:rPr>
      </w:pPr>
      <w:r w:rsidRPr="00785957">
        <w:rPr>
          <w:rFonts w:ascii="Times New Roman" w:hAnsi="Times New Roman" w:cs="Times New Roman"/>
          <w:sz w:val="28"/>
          <w:szCs w:val="28"/>
        </w:rPr>
        <w:t>решение Совета Новоалександровского муниципального района Ставропольского края третьего созыва от 27 апреля 2017 г. № 28/38</w:t>
      </w:r>
      <w:r w:rsidR="00C307C7" w:rsidRPr="00785957">
        <w:rPr>
          <w:rFonts w:ascii="Times New Roman" w:hAnsi="Times New Roman" w:cs="Times New Roman"/>
          <w:sz w:val="28"/>
          <w:szCs w:val="28"/>
        </w:rPr>
        <w:t>3</w:t>
      </w:r>
      <w:r w:rsidRPr="00785957">
        <w:rPr>
          <w:rFonts w:ascii="Times New Roman" w:hAnsi="Times New Roman" w:cs="Times New Roman"/>
          <w:sz w:val="28"/>
          <w:szCs w:val="28"/>
        </w:rPr>
        <w:t xml:space="preserve"> «Об утверждении </w:t>
      </w:r>
      <w:r w:rsidR="00C307C7" w:rsidRPr="00785957">
        <w:rPr>
          <w:rFonts w:ascii="Times New Roman" w:hAnsi="Times New Roman" w:cs="Times New Roman"/>
          <w:sz w:val="28"/>
          <w:szCs w:val="28"/>
        </w:rPr>
        <w:t>генерального плана</w:t>
      </w:r>
      <w:r w:rsidRPr="00785957">
        <w:rPr>
          <w:rFonts w:ascii="Times New Roman" w:hAnsi="Times New Roman" w:cs="Times New Roman"/>
          <w:sz w:val="28"/>
          <w:szCs w:val="28"/>
        </w:rPr>
        <w:t xml:space="preserve"> муниципального образования Григорополисского сельсовета Новоалександровского </w:t>
      </w:r>
      <w:r w:rsidR="00C307C7" w:rsidRPr="00785957">
        <w:rPr>
          <w:rFonts w:ascii="Times New Roman" w:hAnsi="Times New Roman" w:cs="Times New Roman"/>
          <w:sz w:val="28"/>
          <w:szCs w:val="28"/>
        </w:rPr>
        <w:t xml:space="preserve">муниципального </w:t>
      </w:r>
      <w:r w:rsidRPr="00785957">
        <w:rPr>
          <w:rFonts w:ascii="Times New Roman" w:hAnsi="Times New Roman" w:cs="Times New Roman"/>
          <w:sz w:val="28"/>
          <w:szCs w:val="28"/>
        </w:rPr>
        <w:t>района Ставропольского края»;</w:t>
      </w:r>
    </w:p>
    <w:p w:rsidR="00C307C7" w:rsidRPr="00785957" w:rsidRDefault="00C307C7" w:rsidP="00A12796">
      <w:pPr>
        <w:spacing w:after="0" w:line="240" w:lineRule="auto"/>
        <w:ind w:firstLine="567"/>
        <w:contextualSpacing/>
        <w:jc w:val="both"/>
        <w:outlineLvl w:val="2"/>
        <w:rPr>
          <w:rFonts w:ascii="Times New Roman" w:hAnsi="Times New Roman" w:cs="Times New Roman"/>
          <w:sz w:val="28"/>
          <w:szCs w:val="28"/>
        </w:rPr>
      </w:pPr>
      <w:r w:rsidRPr="00785957">
        <w:rPr>
          <w:rFonts w:ascii="Times New Roman" w:hAnsi="Times New Roman" w:cs="Times New Roman"/>
          <w:sz w:val="28"/>
          <w:szCs w:val="28"/>
        </w:rPr>
        <w:t>решение Совета депутатов муниципального образования Григорополисского сельсовета Новоалександровского района Ставропольского края четвертого созыва от 14 декабря 2012 г. № 248 «Об отсутствии необходимости подготовки генеральных планов населенных пунктов муниципального образования Григорополисского сельсовета Новоалександровского района Ставропольского края»;</w:t>
      </w:r>
    </w:p>
    <w:p w:rsidR="003C6EF7" w:rsidRPr="00785957" w:rsidRDefault="003C6EF7" w:rsidP="00A12796">
      <w:pPr>
        <w:spacing w:after="0" w:line="240" w:lineRule="auto"/>
        <w:ind w:firstLine="567"/>
        <w:contextualSpacing/>
        <w:jc w:val="both"/>
        <w:outlineLvl w:val="2"/>
        <w:rPr>
          <w:rFonts w:ascii="Times New Roman" w:hAnsi="Times New Roman" w:cs="Times New Roman"/>
          <w:sz w:val="28"/>
          <w:szCs w:val="28"/>
        </w:rPr>
      </w:pPr>
      <w:r w:rsidRPr="00785957">
        <w:rPr>
          <w:rFonts w:ascii="Times New Roman" w:hAnsi="Times New Roman" w:cs="Times New Roman"/>
          <w:sz w:val="28"/>
          <w:szCs w:val="28"/>
        </w:rPr>
        <w:t xml:space="preserve">решение Совета </w:t>
      </w:r>
      <w:r w:rsidR="00C15619" w:rsidRPr="00785957">
        <w:rPr>
          <w:rFonts w:ascii="Times New Roman" w:hAnsi="Times New Roman" w:cs="Times New Roman"/>
          <w:sz w:val="28"/>
          <w:szCs w:val="28"/>
        </w:rPr>
        <w:t>Новоалександровского</w:t>
      </w:r>
      <w:r w:rsidRPr="00785957">
        <w:rPr>
          <w:rFonts w:ascii="Times New Roman" w:hAnsi="Times New Roman" w:cs="Times New Roman"/>
          <w:sz w:val="28"/>
          <w:szCs w:val="28"/>
        </w:rPr>
        <w:t xml:space="preserve"> </w:t>
      </w:r>
      <w:r w:rsidR="00C15619" w:rsidRPr="00785957">
        <w:rPr>
          <w:rFonts w:ascii="Times New Roman" w:hAnsi="Times New Roman" w:cs="Times New Roman"/>
          <w:sz w:val="28"/>
          <w:szCs w:val="28"/>
        </w:rPr>
        <w:t>муниципального района</w:t>
      </w:r>
      <w:r w:rsidRPr="00785957">
        <w:rPr>
          <w:rFonts w:ascii="Times New Roman" w:hAnsi="Times New Roman" w:cs="Times New Roman"/>
          <w:sz w:val="28"/>
          <w:szCs w:val="28"/>
        </w:rPr>
        <w:t xml:space="preserve"> Ставропольского края</w:t>
      </w:r>
      <w:r w:rsidR="00C15619" w:rsidRPr="00785957">
        <w:rPr>
          <w:rFonts w:ascii="Times New Roman" w:hAnsi="Times New Roman" w:cs="Times New Roman"/>
          <w:sz w:val="28"/>
          <w:szCs w:val="28"/>
        </w:rPr>
        <w:t xml:space="preserve"> третьего созыва</w:t>
      </w:r>
      <w:r w:rsidRPr="00785957">
        <w:rPr>
          <w:rFonts w:ascii="Times New Roman" w:hAnsi="Times New Roman" w:cs="Times New Roman"/>
          <w:sz w:val="28"/>
          <w:szCs w:val="28"/>
        </w:rPr>
        <w:t xml:space="preserve"> от </w:t>
      </w:r>
      <w:r w:rsidR="00C15619" w:rsidRPr="00785957">
        <w:rPr>
          <w:rFonts w:ascii="Times New Roman" w:hAnsi="Times New Roman" w:cs="Times New Roman"/>
          <w:sz w:val="28"/>
          <w:szCs w:val="28"/>
        </w:rPr>
        <w:t>27 апреля 2017</w:t>
      </w:r>
      <w:r w:rsidRPr="00785957">
        <w:rPr>
          <w:rFonts w:ascii="Times New Roman" w:hAnsi="Times New Roman" w:cs="Times New Roman"/>
          <w:sz w:val="28"/>
          <w:szCs w:val="28"/>
        </w:rPr>
        <w:t xml:space="preserve"> г. № </w:t>
      </w:r>
      <w:r w:rsidR="00C15619" w:rsidRPr="00785957">
        <w:rPr>
          <w:rFonts w:ascii="Times New Roman" w:hAnsi="Times New Roman" w:cs="Times New Roman"/>
          <w:sz w:val="28"/>
          <w:szCs w:val="28"/>
        </w:rPr>
        <w:t>28/385</w:t>
      </w:r>
      <w:r w:rsidRPr="00785957">
        <w:rPr>
          <w:rFonts w:ascii="Times New Roman" w:hAnsi="Times New Roman" w:cs="Times New Roman"/>
          <w:sz w:val="28"/>
          <w:szCs w:val="28"/>
        </w:rPr>
        <w:t xml:space="preserve"> «Об утверждении </w:t>
      </w:r>
      <w:r w:rsidR="00C15619" w:rsidRPr="00785957">
        <w:rPr>
          <w:rFonts w:ascii="Times New Roman" w:hAnsi="Times New Roman" w:cs="Times New Roman"/>
          <w:sz w:val="28"/>
          <w:szCs w:val="28"/>
        </w:rPr>
        <w:t>генерального плана</w:t>
      </w:r>
      <w:r w:rsidRPr="00785957">
        <w:rPr>
          <w:rFonts w:ascii="Times New Roman" w:hAnsi="Times New Roman" w:cs="Times New Roman"/>
          <w:sz w:val="28"/>
          <w:szCs w:val="28"/>
        </w:rPr>
        <w:t xml:space="preserve"> муниципального образования Краснозоринского сельсовета Новоалександровского района Ставропольского края»;</w:t>
      </w:r>
    </w:p>
    <w:p w:rsidR="00C15619" w:rsidRPr="00785957" w:rsidRDefault="00C15619" w:rsidP="00A12796">
      <w:pPr>
        <w:spacing w:after="0" w:line="240" w:lineRule="auto"/>
        <w:ind w:firstLine="567"/>
        <w:contextualSpacing/>
        <w:jc w:val="both"/>
        <w:outlineLvl w:val="2"/>
        <w:rPr>
          <w:rFonts w:ascii="Times New Roman" w:hAnsi="Times New Roman" w:cs="Times New Roman"/>
          <w:sz w:val="28"/>
          <w:szCs w:val="28"/>
        </w:rPr>
      </w:pPr>
      <w:r w:rsidRPr="00785957">
        <w:rPr>
          <w:rFonts w:ascii="Times New Roman" w:hAnsi="Times New Roman" w:cs="Times New Roman"/>
          <w:sz w:val="28"/>
          <w:szCs w:val="28"/>
        </w:rPr>
        <w:t>решение Совета депутатов Краснозоринского сельсовета Новоалекса</w:t>
      </w:r>
      <w:r w:rsidR="009235B8" w:rsidRPr="00785957">
        <w:rPr>
          <w:rFonts w:ascii="Times New Roman" w:hAnsi="Times New Roman" w:cs="Times New Roman"/>
          <w:sz w:val="28"/>
          <w:szCs w:val="28"/>
        </w:rPr>
        <w:t>ндровского района Ставропольского края от 10 декабря 2013 г. № 11/63 «Об утверждении генерального плана муниципального образования Краснозоринского сельсовета Новоалександровского района Ставропольского края»;</w:t>
      </w:r>
    </w:p>
    <w:p w:rsidR="00C755C8" w:rsidRPr="00785957" w:rsidRDefault="003C6EF7" w:rsidP="00A12796">
      <w:pPr>
        <w:spacing w:after="0" w:line="240" w:lineRule="auto"/>
        <w:ind w:firstLine="567"/>
        <w:contextualSpacing/>
        <w:jc w:val="both"/>
        <w:outlineLvl w:val="2"/>
        <w:rPr>
          <w:rFonts w:ascii="Times New Roman" w:hAnsi="Times New Roman" w:cs="Times New Roman"/>
          <w:sz w:val="28"/>
          <w:szCs w:val="28"/>
        </w:rPr>
      </w:pPr>
      <w:r w:rsidRPr="00785957">
        <w:rPr>
          <w:rFonts w:ascii="Times New Roman" w:hAnsi="Times New Roman" w:cs="Times New Roman"/>
          <w:sz w:val="28"/>
          <w:szCs w:val="28"/>
        </w:rPr>
        <w:t xml:space="preserve">решение Совета депутатов муниципального образования Красночервонного сельсовета Новоалександровского района Ставропольского края от </w:t>
      </w:r>
      <w:r w:rsidR="00C15619" w:rsidRPr="00785957">
        <w:rPr>
          <w:rFonts w:ascii="Times New Roman" w:hAnsi="Times New Roman" w:cs="Times New Roman"/>
          <w:sz w:val="28"/>
          <w:szCs w:val="28"/>
        </w:rPr>
        <w:t>28 февраля</w:t>
      </w:r>
      <w:r w:rsidRPr="00785957">
        <w:rPr>
          <w:rFonts w:ascii="Times New Roman" w:hAnsi="Times New Roman" w:cs="Times New Roman"/>
          <w:sz w:val="28"/>
          <w:szCs w:val="28"/>
        </w:rPr>
        <w:t xml:space="preserve"> 201</w:t>
      </w:r>
      <w:r w:rsidR="00C15619" w:rsidRPr="00785957">
        <w:rPr>
          <w:rFonts w:ascii="Times New Roman" w:hAnsi="Times New Roman" w:cs="Times New Roman"/>
          <w:sz w:val="28"/>
          <w:szCs w:val="28"/>
        </w:rPr>
        <w:t>3</w:t>
      </w:r>
      <w:r w:rsidRPr="00785957">
        <w:rPr>
          <w:rFonts w:ascii="Times New Roman" w:hAnsi="Times New Roman" w:cs="Times New Roman"/>
          <w:sz w:val="28"/>
          <w:szCs w:val="28"/>
        </w:rPr>
        <w:t xml:space="preserve"> г. № </w:t>
      </w:r>
      <w:r w:rsidR="00C15619" w:rsidRPr="00785957">
        <w:rPr>
          <w:rFonts w:ascii="Times New Roman" w:hAnsi="Times New Roman" w:cs="Times New Roman"/>
          <w:sz w:val="28"/>
          <w:szCs w:val="28"/>
        </w:rPr>
        <w:t>3</w:t>
      </w:r>
      <w:r w:rsidRPr="00785957">
        <w:rPr>
          <w:rFonts w:ascii="Times New Roman" w:hAnsi="Times New Roman" w:cs="Times New Roman"/>
          <w:sz w:val="28"/>
          <w:szCs w:val="28"/>
        </w:rPr>
        <w:t xml:space="preserve">/1 «Об утверждении </w:t>
      </w:r>
      <w:r w:rsidR="00C15619" w:rsidRPr="00785957">
        <w:rPr>
          <w:rFonts w:ascii="Times New Roman" w:hAnsi="Times New Roman" w:cs="Times New Roman"/>
          <w:sz w:val="28"/>
          <w:szCs w:val="28"/>
        </w:rPr>
        <w:t>Генерального плана</w:t>
      </w:r>
      <w:r w:rsidRPr="00785957">
        <w:rPr>
          <w:rFonts w:ascii="Times New Roman" w:hAnsi="Times New Roman" w:cs="Times New Roman"/>
          <w:sz w:val="28"/>
          <w:szCs w:val="28"/>
        </w:rPr>
        <w:t xml:space="preserve"> муниципального образования Красночервонного сельсовета Новоалександровского района Ставропольского края»;</w:t>
      </w:r>
    </w:p>
    <w:p w:rsidR="00EC3389" w:rsidRPr="00785957" w:rsidRDefault="00EC3389" w:rsidP="00A12796">
      <w:pPr>
        <w:spacing w:after="0" w:line="240" w:lineRule="auto"/>
        <w:ind w:firstLine="567"/>
        <w:contextualSpacing/>
        <w:jc w:val="both"/>
        <w:outlineLvl w:val="2"/>
        <w:rPr>
          <w:rFonts w:ascii="Times New Roman" w:hAnsi="Times New Roman" w:cs="Times New Roman"/>
          <w:sz w:val="28"/>
          <w:szCs w:val="28"/>
        </w:rPr>
      </w:pPr>
      <w:r w:rsidRPr="00785957">
        <w:rPr>
          <w:rFonts w:ascii="Times New Roman" w:hAnsi="Times New Roman" w:cs="Times New Roman"/>
          <w:sz w:val="28"/>
          <w:szCs w:val="28"/>
        </w:rPr>
        <w:t xml:space="preserve">решение Совета депутатов муниципального образования Темижбекского сельсовета Новоалександровского района Ставропольского края от </w:t>
      </w:r>
      <w:r w:rsidR="00232FF7" w:rsidRPr="00785957">
        <w:rPr>
          <w:rFonts w:ascii="Times New Roman" w:hAnsi="Times New Roman" w:cs="Times New Roman"/>
          <w:sz w:val="28"/>
          <w:szCs w:val="28"/>
        </w:rPr>
        <w:t>17 мая</w:t>
      </w:r>
      <w:r w:rsidRPr="00785957">
        <w:rPr>
          <w:rFonts w:ascii="Times New Roman" w:hAnsi="Times New Roman" w:cs="Times New Roman"/>
          <w:sz w:val="28"/>
          <w:szCs w:val="28"/>
        </w:rPr>
        <w:t xml:space="preserve"> 201</w:t>
      </w:r>
      <w:r w:rsidR="00232FF7" w:rsidRPr="00785957">
        <w:rPr>
          <w:rFonts w:ascii="Times New Roman" w:hAnsi="Times New Roman" w:cs="Times New Roman"/>
          <w:sz w:val="28"/>
          <w:szCs w:val="28"/>
        </w:rPr>
        <w:t>2</w:t>
      </w:r>
      <w:r w:rsidRPr="00785957">
        <w:rPr>
          <w:rFonts w:ascii="Times New Roman" w:hAnsi="Times New Roman" w:cs="Times New Roman"/>
          <w:sz w:val="28"/>
          <w:szCs w:val="28"/>
        </w:rPr>
        <w:t xml:space="preserve"> г. № </w:t>
      </w:r>
      <w:r w:rsidR="00232FF7" w:rsidRPr="00785957">
        <w:rPr>
          <w:rFonts w:ascii="Times New Roman" w:hAnsi="Times New Roman" w:cs="Times New Roman"/>
          <w:sz w:val="28"/>
          <w:szCs w:val="28"/>
        </w:rPr>
        <w:t>3/21/14</w:t>
      </w:r>
      <w:r w:rsidRPr="00785957">
        <w:rPr>
          <w:rFonts w:ascii="Times New Roman" w:hAnsi="Times New Roman" w:cs="Times New Roman"/>
          <w:sz w:val="28"/>
          <w:szCs w:val="28"/>
        </w:rPr>
        <w:t xml:space="preserve"> «Об </w:t>
      </w:r>
      <w:r w:rsidR="00232FF7" w:rsidRPr="00785957">
        <w:rPr>
          <w:rFonts w:ascii="Times New Roman" w:hAnsi="Times New Roman" w:cs="Times New Roman"/>
          <w:sz w:val="28"/>
          <w:szCs w:val="28"/>
        </w:rPr>
        <w:t>отсутствии необходимости подготовки генерального плана</w:t>
      </w:r>
      <w:r w:rsidRPr="00785957">
        <w:rPr>
          <w:rFonts w:ascii="Times New Roman" w:hAnsi="Times New Roman" w:cs="Times New Roman"/>
          <w:sz w:val="28"/>
          <w:szCs w:val="28"/>
        </w:rPr>
        <w:t>»;</w:t>
      </w:r>
    </w:p>
    <w:p w:rsidR="00232FF7" w:rsidRPr="00785957" w:rsidRDefault="00232FF7" w:rsidP="00A12796">
      <w:pPr>
        <w:spacing w:after="0" w:line="240" w:lineRule="auto"/>
        <w:ind w:firstLine="567"/>
        <w:contextualSpacing/>
        <w:jc w:val="both"/>
        <w:outlineLvl w:val="2"/>
        <w:rPr>
          <w:rFonts w:ascii="Times New Roman" w:hAnsi="Times New Roman" w:cs="Times New Roman"/>
          <w:sz w:val="28"/>
          <w:szCs w:val="28"/>
        </w:rPr>
      </w:pPr>
      <w:r w:rsidRPr="00785957">
        <w:rPr>
          <w:rFonts w:ascii="Times New Roman" w:hAnsi="Times New Roman" w:cs="Times New Roman"/>
          <w:sz w:val="28"/>
          <w:szCs w:val="28"/>
        </w:rPr>
        <w:lastRenderedPageBreak/>
        <w:t>решение Совета депутатов муниципального образования Темижбекского сельсовета Новоалександровского района Ставропольского края от 27 июля 2012 г. № 4/28/21 «Об утверждении корректировки генерального плана поселка Темижбекский Новоалександровского района Ставропольского края»;</w:t>
      </w:r>
    </w:p>
    <w:p w:rsidR="003C6EF7" w:rsidRPr="00785957" w:rsidRDefault="003C6EF7" w:rsidP="00A12796">
      <w:pPr>
        <w:spacing w:after="0" w:line="240" w:lineRule="auto"/>
        <w:ind w:firstLine="567"/>
        <w:contextualSpacing/>
        <w:jc w:val="both"/>
        <w:outlineLvl w:val="2"/>
        <w:rPr>
          <w:rFonts w:ascii="Times New Roman" w:hAnsi="Times New Roman" w:cs="Times New Roman"/>
          <w:sz w:val="28"/>
          <w:szCs w:val="28"/>
        </w:rPr>
      </w:pPr>
      <w:r w:rsidRPr="00785957">
        <w:rPr>
          <w:rFonts w:ascii="Times New Roman" w:hAnsi="Times New Roman" w:cs="Times New Roman"/>
          <w:sz w:val="28"/>
          <w:szCs w:val="28"/>
        </w:rPr>
        <w:t xml:space="preserve">решение Совета депутатов муниципального образования Раздольненского сельсовета Новоалександровского района Ставропольского края от </w:t>
      </w:r>
      <w:r w:rsidR="00232FF7" w:rsidRPr="00785957">
        <w:rPr>
          <w:rFonts w:ascii="Times New Roman" w:hAnsi="Times New Roman" w:cs="Times New Roman"/>
          <w:sz w:val="28"/>
          <w:szCs w:val="28"/>
        </w:rPr>
        <w:t>01 августа</w:t>
      </w:r>
      <w:r w:rsidRPr="00785957">
        <w:rPr>
          <w:rFonts w:ascii="Times New Roman" w:hAnsi="Times New Roman" w:cs="Times New Roman"/>
          <w:sz w:val="28"/>
          <w:szCs w:val="28"/>
        </w:rPr>
        <w:t xml:space="preserve"> 201</w:t>
      </w:r>
      <w:r w:rsidR="00232FF7" w:rsidRPr="00785957">
        <w:rPr>
          <w:rFonts w:ascii="Times New Roman" w:hAnsi="Times New Roman" w:cs="Times New Roman"/>
          <w:sz w:val="28"/>
          <w:szCs w:val="28"/>
        </w:rPr>
        <w:t>2</w:t>
      </w:r>
      <w:r w:rsidRPr="00785957">
        <w:rPr>
          <w:rFonts w:ascii="Times New Roman" w:hAnsi="Times New Roman" w:cs="Times New Roman"/>
          <w:sz w:val="28"/>
          <w:szCs w:val="28"/>
        </w:rPr>
        <w:t xml:space="preserve"> г. № </w:t>
      </w:r>
      <w:r w:rsidR="00232FF7" w:rsidRPr="00785957">
        <w:rPr>
          <w:rFonts w:ascii="Times New Roman" w:hAnsi="Times New Roman" w:cs="Times New Roman"/>
          <w:sz w:val="28"/>
          <w:szCs w:val="28"/>
        </w:rPr>
        <w:t>28</w:t>
      </w:r>
      <w:r w:rsidRPr="00785957">
        <w:rPr>
          <w:rFonts w:ascii="Times New Roman" w:hAnsi="Times New Roman" w:cs="Times New Roman"/>
          <w:sz w:val="28"/>
          <w:szCs w:val="28"/>
        </w:rPr>
        <w:t xml:space="preserve"> «Об </w:t>
      </w:r>
      <w:r w:rsidR="00232FF7" w:rsidRPr="00785957">
        <w:rPr>
          <w:rFonts w:ascii="Times New Roman" w:hAnsi="Times New Roman" w:cs="Times New Roman"/>
          <w:sz w:val="28"/>
          <w:szCs w:val="28"/>
        </w:rPr>
        <w:t>отсутствии необходимости подготовки генеральных планов населенных пунктов</w:t>
      </w:r>
      <w:r w:rsidRPr="00785957">
        <w:rPr>
          <w:rFonts w:ascii="Times New Roman" w:hAnsi="Times New Roman" w:cs="Times New Roman"/>
          <w:sz w:val="28"/>
          <w:szCs w:val="28"/>
        </w:rPr>
        <w:t xml:space="preserve"> муниципального образования Раздольненского сельсовета»;</w:t>
      </w:r>
    </w:p>
    <w:p w:rsidR="00232FF7" w:rsidRPr="00785957" w:rsidRDefault="00232FF7" w:rsidP="00A12796">
      <w:pPr>
        <w:spacing w:after="0" w:line="240" w:lineRule="auto"/>
        <w:ind w:firstLine="567"/>
        <w:contextualSpacing/>
        <w:jc w:val="both"/>
        <w:outlineLvl w:val="2"/>
        <w:rPr>
          <w:rFonts w:ascii="Times New Roman" w:hAnsi="Times New Roman" w:cs="Times New Roman"/>
          <w:sz w:val="28"/>
          <w:szCs w:val="28"/>
        </w:rPr>
      </w:pPr>
      <w:r w:rsidRPr="00785957">
        <w:rPr>
          <w:rFonts w:ascii="Times New Roman" w:hAnsi="Times New Roman" w:cs="Times New Roman"/>
          <w:sz w:val="28"/>
          <w:szCs w:val="28"/>
        </w:rPr>
        <w:t>решение Совета депутатов муниципального образования Раздольненского сельсовета Новоалександровского района Ставропольского края от 05 ноября 2013 г. № 45 «Об утверждении корректировок генеральных планов населенных пунктов муниципального образования Раздольненского сельсовета</w:t>
      </w:r>
      <w:r w:rsidR="00C15619" w:rsidRPr="00785957">
        <w:rPr>
          <w:rFonts w:ascii="Times New Roman" w:hAnsi="Times New Roman" w:cs="Times New Roman"/>
          <w:sz w:val="28"/>
          <w:szCs w:val="28"/>
        </w:rPr>
        <w:t xml:space="preserve"> Новоалександровского района Ставропольского края</w:t>
      </w:r>
      <w:r w:rsidRPr="00785957">
        <w:rPr>
          <w:rFonts w:ascii="Times New Roman" w:hAnsi="Times New Roman" w:cs="Times New Roman"/>
          <w:sz w:val="28"/>
          <w:szCs w:val="28"/>
        </w:rPr>
        <w:t>»;</w:t>
      </w:r>
    </w:p>
    <w:p w:rsidR="00EC3389" w:rsidRPr="00785957" w:rsidRDefault="00EC3389" w:rsidP="00A12796">
      <w:pPr>
        <w:spacing w:after="0" w:line="240" w:lineRule="auto"/>
        <w:ind w:firstLine="567"/>
        <w:contextualSpacing/>
        <w:jc w:val="both"/>
        <w:outlineLvl w:val="2"/>
        <w:rPr>
          <w:rFonts w:ascii="Times New Roman" w:hAnsi="Times New Roman" w:cs="Times New Roman"/>
          <w:sz w:val="28"/>
          <w:szCs w:val="28"/>
        </w:rPr>
      </w:pPr>
      <w:r w:rsidRPr="00785957">
        <w:rPr>
          <w:rFonts w:ascii="Times New Roman" w:hAnsi="Times New Roman" w:cs="Times New Roman"/>
          <w:sz w:val="28"/>
          <w:szCs w:val="28"/>
        </w:rPr>
        <w:t>решение Совета депутатов муниципального образования Присадового сельсовета Новоалександровского района Ставропольского края от 2</w:t>
      </w:r>
      <w:r w:rsidR="009B3035" w:rsidRPr="00785957">
        <w:rPr>
          <w:rFonts w:ascii="Times New Roman" w:hAnsi="Times New Roman" w:cs="Times New Roman"/>
          <w:sz w:val="28"/>
          <w:szCs w:val="28"/>
        </w:rPr>
        <w:t>0</w:t>
      </w:r>
      <w:r w:rsidRPr="00785957">
        <w:rPr>
          <w:rFonts w:ascii="Times New Roman" w:hAnsi="Times New Roman" w:cs="Times New Roman"/>
          <w:sz w:val="28"/>
          <w:szCs w:val="28"/>
        </w:rPr>
        <w:t xml:space="preserve"> марта 201</w:t>
      </w:r>
      <w:r w:rsidR="009B3035" w:rsidRPr="00785957">
        <w:rPr>
          <w:rFonts w:ascii="Times New Roman" w:hAnsi="Times New Roman" w:cs="Times New Roman"/>
          <w:sz w:val="28"/>
          <w:szCs w:val="28"/>
        </w:rPr>
        <w:t>2</w:t>
      </w:r>
      <w:r w:rsidRPr="00785957">
        <w:rPr>
          <w:rFonts w:ascii="Times New Roman" w:hAnsi="Times New Roman" w:cs="Times New Roman"/>
          <w:sz w:val="28"/>
          <w:szCs w:val="28"/>
        </w:rPr>
        <w:t xml:space="preserve"> г. № </w:t>
      </w:r>
      <w:r w:rsidR="009B3035" w:rsidRPr="00785957">
        <w:rPr>
          <w:rFonts w:ascii="Times New Roman" w:hAnsi="Times New Roman" w:cs="Times New Roman"/>
          <w:sz w:val="28"/>
          <w:szCs w:val="28"/>
        </w:rPr>
        <w:t>25/7</w:t>
      </w:r>
      <w:r w:rsidRPr="00785957">
        <w:rPr>
          <w:rFonts w:ascii="Times New Roman" w:hAnsi="Times New Roman" w:cs="Times New Roman"/>
          <w:sz w:val="28"/>
          <w:szCs w:val="28"/>
        </w:rPr>
        <w:t xml:space="preserve"> «Об утверждении </w:t>
      </w:r>
      <w:r w:rsidR="009B3035" w:rsidRPr="00785957">
        <w:rPr>
          <w:rFonts w:ascii="Times New Roman" w:hAnsi="Times New Roman" w:cs="Times New Roman"/>
          <w:sz w:val="28"/>
          <w:szCs w:val="28"/>
        </w:rPr>
        <w:t>корректировки генерального плана поселка Присадового</w:t>
      </w:r>
      <w:r w:rsidRPr="00785957">
        <w:rPr>
          <w:rFonts w:ascii="Times New Roman" w:hAnsi="Times New Roman" w:cs="Times New Roman"/>
          <w:sz w:val="28"/>
          <w:szCs w:val="28"/>
        </w:rPr>
        <w:t xml:space="preserve"> муниципального образования Присадового сельсовета Новоалександровского района Ставропольского края»;</w:t>
      </w:r>
    </w:p>
    <w:p w:rsidR="00232FF7" w:rsidRPr="00785957" w:rsidRDefault="00232FF7" w:rsidP="00A12796">
      <w:pPr>
        <w:spacing w:after="0" w:line="240" w:lineRule="auto"/>
        <w:ind w:firstLine="567"/>
        <w:contextualSpacing/>
        <w:jc w:val="both"/>
        <w:outlineLvl w:val="2"/>
        <w:rPr>
          <w:rFonts w:ascii="Times New Roman" w:hAnsi="Times New Roman" w:cs="Times New Roman"/>
          <w:sz w:val="28"/>
          <w:szCs w:val="28"/>
        </w:rPr>
      </w:pPr>
      <w:r w:rsidRPr="00785957">
        <w:rPr>
          <w:rFonts w:ascii="Times New Roman" w:hAnsi="Times New Roman" w:cs="Times New Roman"/>
          <w:sz w:val="28"/>
          <w:szCs w:val="28"/>
        </w:rPr>
        <w:t>решение Совета депутатов муниципального образования Присадового сельсовета Новоалександровского района Ставропольского края от 19 ноября 2012 г. № 37/5 «Об отсутствии необходимости подготовки генеральных планов населенных пунктов муниципального образования Присадового сельсовета Новоалександровского района Ставропольского края»;</w:t>
      </w:r>
    </w:p>
    <w:p w:rsidR="00C755C8" w:rsidRPr="00785957" w:rsidRDefault="003C6EF7" w:rsidP="00A12796">
      <w:pPr>
        <w:spacing w:after="0" w:line="240" w:lineRule="auto"/>
        <w:ind w:firstLine="567"/>
        <w:contextualSpacing/>
        <w:jc w:val="both"/>
        <w:outlineLvl w:val="2"/>
        <w:rPr>
          <w:rFonts w:ascii="Times New Roman" w:hAnsi="Times New Roman" w:cs="Times New Roman"/>
          <w:sz w:val="28"/>
          <w:szCs w:val="28"/>
        </w:rPr>
      </w:pPr>
      <w:r w:rsidRPr="00785957">
        <w:rPr>
          <w:rFonts w:ascii="Times New Roman" w:hAnsi="Times New Roman" w:cs="Times New Roman"/>
          <w:sz w:val="28"/>
          <w:szCs w:val="28"/>
        </w:rPr>
        <w:t xml:space="preserve">решение Совета </w:t>
      </w:r>
      <w:r w:rsidR="006A707F" w:rsidRPr="00785957">
        <w:rPr>
          <w:rFonts w:ascii="Times New Roman" w:hAnsi="Times New Roman" w:cs="Times New Roman"/>
          <w:sz w:val="28"/>
          <w:szCs w:val="28"/>
        </w:rPr>
        <w:t xml:space="preserve">депутатов </w:t>
      </w:r>
      <w:r w:rsidRPr="00785957">
        <w:rPr>
          <w:rFonts w:ascii="Times New Roman" w:hAnsi="Times New Roman" w:cs="Times New Roman"/>
          <w:sz w:val="28"/>
          <w:szCs w:val="28"/>
        </w:rPr>
        <w:t xml:space="preserve">муниципального </w:t>
      </w:r>
      <w:r w:rsidR="006A707F" w:rsidRPr="00785957">
        <w:rPr>
          <w:rFonts w:ascii="Times New Roman" w:hAnsi="Times New Roman" w:cs="Times New Roman"/>
          <w:sz w:val="28"/>
          <w:szCs w:val="28"/>
        </w:rPr>
        <w:t>образования Радужского сельсовета Новоалександровского района</w:t>
      </w:r>
      <w:r w:rsidRPr="00785957">
        <w:rPr>
          <w:rFonts w:ascii="Times New Roman" w:hAnsi="Times New Roman" w:cs="Times New Roman"/>
          <w:sz w:val="28"/>
          <w:szCs w:val="28"/>
        </w:rPr>
        <w:t xml:space="preserve"> Ставропольского края от </w:t>
      </w:r>
      <w:r w:rsidR="006A707F" w:rsidRPr="00785957">
        <w:rPr>
          <w:rFonts w:ascii="Times New Roman" w:hAnsi="Times New Roman" w:cs="Times New Roman"/>
          <w:sz w:val="28"/>
          <w:szCs w:val="28"/>
        </w:rPr>
        <w:t>12 февраля 2014</w:t>
      </w:r>
      <w:r w:rsidRPr="00785957">
        <w:rPr>
          <w:rFonts w:ascii="Times New Roman" w:hAnsi="Times New Roman" w:cs="Times New Roman"/>
          <w:sz w:val="28"/>
          <w:szCs w:val="28"/>
        </w:rPr>
        <w:t xml:space="preserve"> г. № </w:t>
      </w:r>
      <w:r w:rsidR="006A707F" w:rsidRPr="00785957">
        <w:rPr>
          <w:rFonts w:ascii="Times New Roman" w:hAnsi="Times New Roman" w:cs="Times New Roman"/>
          <w:sz w:val="28"/>
          <w:szCs w:val="28"/>
        </w:rPr>
        <w:t>17/3</w:t>
      </w:r>
      <w:r w:rsidRPr="00785957">
        <w:rPr>
          <w:rFonts w:ascii="Times New Roman" w:hAnsi="Times New Roman" w:cs="Times New Roman"/>
          <w:sz w:val="28"/>
          <w:szCs w:val="28"/>
        </w:rPr>
        <w:t xml:space="preserve"> «Об утверждении </w:t>
      </w:r>
      <w:r w:rsidR="006A707F" w:rsidRPr="00785957">
        <w:rPr>
          <w:rFonts w:ascii="Times New Roman" w:hAnsi="Times New Roman" w:cs="Times New Roman"/>
          <w:sz w:val="28"/>
          <w:szCs w:val="28"/>
        </w:rPr>
        <w:t>проекта Решения Совета депутатов муниципального образования</w:t>
      </w:r>
      <w:r w:rsidRPr="00785957">
        <w:rPr>
          <w:rFonts w:ascii="Times New Roman" w:hAnsi="Times New Roman" w:cs="Times New Roman"/>
          <w:sz w:val="28"/>
          <w:szCs w:val="28"/>
        </w:rPr>
        <w:t xml:space="preserve"> Радужского сельсовета </w:t>
      </w:r>
      <w:r w:rsidR="006A707F" w:rsidRPr="00785957">
        <w:rPr>
          <w:rFonts w:ascii="Times New Roman" w:hAnsi="Times New Roman" w:cs="Times New Roman"/>
          <w:sz w:val="28"/>
          <w:szCs w:val="28"/>
        </w:rPr>
        <w:t>«Об утверждении проекта генерального плана муниципального образования Радужского сельсовета Новоалександровского района Ставропольского края (в границах населенных пунктов поселок Радуга, поселок Лиманный Новоалександровского района Ставропольского края)»</w:t>
      </w:r>
      <w:r w:rsidRPr="00785957">
        <w:rPr>
          <w:rFonts w:ascii="Times New Roman" w:hAnsi="Times New Roman" w:cs="Times New Roman"/>
          <w:sz w:val="28"/>
          <w:szCs w:val="28"/>
        </w:rPr>
        <w:t>;</w:t>
      </w:r>
    </w:p>
    <w:p w:rsidR="003C6EF7" w:rsidRPr="00785957" w:rsidRDefault="003C6EF7" w:rsidP="00A12796">
      <w:pPr>
        <w:spacing w:after="0" w:line="240" w:lineRule="auto"/>
        <w:ind w:firstLine="567"/>
        <w:contextualSpacing/>
        <w:jc w:val="both"/>
        <w:outlineLvl w:val="2"/>
        <w:rPr>
          <w:rFonts w:ascii="Times New Roman" w:hAnsi="Times New Roman" w:cs="Times New Roman"/>
          <w:sz w:val="28"/>
          <w:szCs w:val="28"/>
        </w:rPr>
      </w:pPr>
      <w:r w:rsidRPr="00785957">
        <w:rPr>
          <w:rFonts w:ascii="Times New Roman" w:hAnsi="Times New Roman" w:cs="Times New Roman"/>
          <w:sz w:val="28"/>
          <w:szCs w:val="28"/>
        </w:rPr>
        <w:t xml:space="preserve">решение Совета депутатов муниципального образования </w:t>
      </w:r>
      <w:r w:rsidR="00EC3389" w:rsidRPr="00785957">
        <w:rPr>
          <w:rFonts w:ascii="Times New Roman" w:hAnsi="Times New Roman" w:cs="Times New Roman"/>
          <w:sz w:val="28"/>
          <w:szCs w:val="28"/>
        </w:rPr>
        <w:t>Светлинского</w:t>
      </w:r>
      <w:r w:rsidRPr="00785957">
        <w:rPr>
          <w:rFonts w:ascii="Times New Roman" w:hAnsi="Times New Roman" w:cs="Times New Roman"/>
          <w:sz w:val="28"/>
          <w:szCs w:val="28"/>
        </w:rPr>
        <w:t xml:space="preserve"> сельсовета Новоалександровского района Ставропольского края от </w:t>
      </w:r>
      <w:r w:rsidR="00C307C7" w:rsidRPr="00785957">
        <w:rPr>
          <w:rFonts w:ascii="Times New Roman" w:hAnsi="Times New Roman" w:cs="Times New Roman"/>
          <w:sz w:val="28"/>
          <w:szCs w:val="28"/>
        </w:rPr>
        <w:t xml:space="preserve">26 апреля 2013 </w:t>
      </w:r>
      <w:r w:rsidRPr="00785957">
        <w:rPr>
          <w:rFonts w:ascii="Times New Roman" w:hAnsi="Times New Roman" w:cs="Times New Roman"/>
          <w:sz w:val="28"/>
          <w:szCs w:val="28"/>
        </w:rPr>
        <w:t xml:space="preserve">г. № </w:t>
      </w:r>
      <w:r w:rsidR="00C307C7" w:rsidRPr="00785957">
        <w:rPr>
          <w:rFonts w:ascii="Times New Roman" w:hAnsi="Times New Roman" w:cs="Times New Roman"/>
          <w:sz w:val="28"/>
          <w:szCs w:val="28"/>
        </w:rPr>
        <w:t>10/14</w:t>
      </w:r>
      <w:r w:rsidRPr="00785957">
        <w:rPr>
          <w:rFonts w:ascii="Times New Roman" w:hAnsi="Times New Roman" w:cs="Times New Roman"/>
          <w:sz w:val="28"/>
          <w:szCs w:val="28"/>
        </w:rPr>
        <w:t xml:space="preserve"> «Об утверждении </w:t>
      </w:r>
      <w:r w:rsidR="00C307C7" w:rsidRPr="00785957">
        <w:rPr>
          <w:rFonts w:ascii="Times New Roman" w:hAnsi="Times New Roman" w:cs="Times New Roman"/>
          <w:sz w:val="28"/>
          <w:szCs w:val="28"/>
        </w:rPr>
        <w:t xml:space="preserve">генерального плана </w:t>
      </w:r>
      <w:r w:rsidRPr="00785957">
        <w:rPr>
          <w:rFonts w:ascii="Times New Roman" w:hAnsi="Times New Roman" w:cs="Times New Roman"/>
          <w:sz w:val="28"/>
          <w:szCs w:val="28"/>
        </w:rPr>
        <w:t xml:space="preserve">муниципального образования </w:t>
      </w:r>
      <w:r w:rsidR="00EC3389" w:rsidRPr="00785957">
        <w:rPr>
          <w:rFonts w:ascii="Times New Roman" w:hAnsi="Times New Roman" w:cs="Times New Roman"/>
          <w:sz w:val="28"/>
          <w:szCs w:val="28"/>
        </w:rPr>
        <w:t>Светлинского</w:t>
      </w:r>
      <w:r w:rsidRPr="00785957">
        <w:rPr>
          <w:rFonts w:ascii="Times New Roman" w:hAnsi="Times New Roman" w:cs="Times New Roman"/>
          <w:sz w:val="28"/>
          <w:szCs w:val="28"/>
        </w:rPr>
        <w:t xml:space="preserve"> сельсовета Новоалександровского района Ставропольского края»;</w:t>
      </w:r>
    </w:p>
    <w:p w:rsidR="00EC3389" w:rsidRPr="00785957" w:rsidRDefault="00EC3389" w:rsidP="00A12796">
      <w:pPr>
        <w:spacing w:after="0" w:line="240" w:lineRule="auto"/>
        <w:ind w:firstLine="567"/>
        <w:contextualSpacing/>
        <w:jc w:val="both"/>
        <w:outlineLvl w:val="2"/>
        <w:rPr>
          <w:rFonts w:ascii="Times New Roman" w:hAnsi="Times New Roman" w:cs="Times New Roman"/>
          <w:sz w:val="28"/>
          <w:szCs w:val="28"/>
        </w:rPr>
      </w:pPr>
      <w:r w:rsidRPr="00785957">
        <w:rPr>
          <w:rFonts w:ascii="Times New Roman" w:hAnsi="Times New Roman" w:cs="Times New Roman"/>
          <w:sz w:val="28"/>
          <w:szCs w:val="28"/>
        </w:rPr>
        <w:t xml:space="preserve">решение Совета депутатов местного самоуправления станицы Расшеватской Новоалександровского района Ставропольского края от </w:t>
      </w:r>
      <w:r w:rsidR="00232FF7" w:rsidRPr="00785957">
        <w:rPr>
          <w:rFonts w:ascii="Times New Roman" w:hAnsi="Times New Roman" w:cs="Times New Roman"/>
          <w:sz w:val="28"/>
          <w:szCs w:val="28"/>
        </w:rPr>
        <w:t>23 марта</w:t>
      </w:r>
      <w:r w:rsidRPr="00785957">
        <w:rPr>
          <w:rFonts w:ascii="Times New Roman" w:hAnsi="Times New Roman" w:cs="Times New Roman"/>
          <w:sz w:val="28"/>
          <w:szCs w:val="28"/>
        </w:rPr>
        <w:t xml:space="preserve"> 201</w:t>
      </w:r>
      <w:r w:rsidR="00232FF7" w:rsidRPr="00785957">
        <w:rPr>
          <w:rFonts w:ascii="Times New Roman" w:hAnsi="Times New Roman" w:cs="Times New Roman"/>
          <w:sz w:val="28"/>
          <w:szCs w:val="28"/>
        </w:rPr>
        <w:t>1</w:t>
      </w:r>
      <w:r w:rsidRPr="00785957">
        <w:rPr>
          <w:rFonts w:ascii="Times New Roman" w:hAnsi="Times New Roman" w:cs="Times New Roman"/>
          <w:sz w:val="28"/>
          <w:szCs w:val="28"/>
        </w:rPr>
        <w:t xml:space="preserve"> г. № </w:t>
      </w:r>
      <w:r w:rsidR="00232FF7" w:rsidRPr="00785957">
        <w:rPr>
          <w:rFonts w:ascii="Times New Roman" w:hAnsi="Times New Roman" w:cs="Times New Roman"/>
          <w:sz w:val="28"/>
          <w:szCs w:val="28"/>
        </w:rPr>
        <w:t>14</w:t>
      </w:r>
      <w:r w:rsidRPr="00785957">
        <w:rPr>
          <w:rFonts w:ascii="Times New Roman" w:hAnsi="Times New Roman" w:cs="Times New Roman"/>
          <w:sz w:val="28"/>
          <w:szCs w:val="28"/>
        </w:rPr>
        <w:t xml:space="preserve">9 «Об утверждении </w:t>
      </w:r>
      <w:r w:rsidR="00232FF7" w:rsidRPr="00785957">
        <w:rPr>
          <w:rFonts w:ascii="Times New Roman" w:hAnsi="Times New Roman" w:cs="Times New Roman"/>
          <w:sz w:val="28"/>
          <w:szCs w:val="28"/>
        </w:rPr>
        <w:t>генерального плана</w:t>
      </w:r>
      <w:r w:rsidRPr="00785957">
        <w:rPr>
          <w:rFonts w:ascii="Times New Roman" w:hAnsi="Times New Roman" w:cs="Times New Roman"/>
          <w:sz w:val="28"/>
          <w:szCs w:val="28"/>
        </w:rPr>
        <w:t xml:space="preserve"> муниципального образования станицы Расшеватской Новоалександровского район</w:t>
      </w:r>
      <w:r w:rsidR="00232FF7" w:rsidRPr="00785957">
        <w:rPr>
          <w:rFonts w:ascii="Times New Roman" w:hAnsi="Times New Roman" w:cs="Times New Roman"/>
          <w:sz w:val="28"/>
          <w:szCs w:val="28"/>
        </w:rPr>
        <w:t>а</w:t>
      </w:r>
      <w:r w:rsidRPr="00785957">
        <w:rPr>
          <w:rFonts w:ascii="Times New Roman" w:hAnsi="Times New Roman" w:cs="Times New Roman"/>
          <w:sz w:val="28"/>
          <w:szCs w:val="28"/>
        </w:rPr>
        <w:t xml:space="preserve"> Ставропольского края».</w:t>
      </w:r>
    </w:p>
    <w:p w:rsidR="00F6157A" w:rsidRPr="00785957" w:rsidRDefault="00F6157A" w:rsidP="00A12796">
      <w:pPr>
        <w:spacing w:after="0" w:line="240" w:lineRule="auto"/>
        <w:ind w:firstLine="567"/>
        <w:contextualSpacing/>
        <w:jc w:val="both"/>
        <w:outlineLvl w:val="2"/>
        <w:rPr>
          <w:rFonts w:ascii="Times New Roman" w:hAnsi="Times New Roman" w:cs="Times New Roman"/>
          <w:sz w:val="28"/>
          <w:szCs w:val="28"/>
        </w:rPr>
      </w:pPr>
    </w:p>
    <w:p w:rsidR="00F6157A" w:rsidRPr="00785957" w:rsidRDefault="00F6157A" w:rsidP="00A12796">
      <w:pPr>
        <w:spacing w:after="0" w:line="240" w:lineRule="auto"/>
        <w:ind w:firstLine="567"/>
        <w:contextualSpacing/>
        <w:jc w:val="both"/>
        <w:outlineLvl w:val="2"/>
        <w:rPr>
          <w:rFonts w:ascii="Times New Roman" w:hAnsi="Times New Roman" w:cs="Times New Roman"/>
          <w:sz w:val="28"/>
          <w:szCs w:val="28"/>
        </w:rPr>
      </w:pPr>
    </w:p>
    <w:p w:rsidR="00B900F7" w:rsidRPr="00785957" w:rsidRDefault="00A12796" w:rsidP="00A12796">
      <w:pPr>
        <w:spacing w:after="0" w:line="240" w:lineRule="auto"/>
        <w:ind w:firstLine="567"/>
        <w:contextualSpacing/>
        <w:jc w:val="both"/>
        <w:outlineLvl w:val="2"/>
        <w:rPr>
          <w:rFonts w:ascii="Times New Roman" w:hAnsi="Times New Roman" w:cs="Times New Roman"/>
          <w:sz w:val="28"/>
          <w:szCs w:val="28"/>
        </w:rPr>
      </w:pPr>
      <w:r w:rsidRPr="00785957">
        <w:rPr>
          <w:rFonts w:ascii="Times New Roman" w:hAnsi="Times New Roman" w:cs="Times New Roman"/>
          <w:sz w:val="28"/>
          <w:szCs w:val="28"/>
        </w:rPr>
        <w:lastRenderedPageBreak/>
        <w:t xml:space="preserve">3. </w:t>
      </w:r>
      <w:r w:rsidR="00B900F7" w:rsidRPr="00785957">
        <w:rPr>
          <w:rFonts w:ascii="Times New Roman" w:hAnsi="Times New Roman" w:cs="Times New Roman"/>
          <w:sz w:val="28"/>
          <w:szCs w:val="28"/>
        </w:rPr>
        <w:t>Настоящее решение вступает в силу со дня его официального опубликования.</w:t>
      </w:r>
    </w:p>
    <w:p w:rsidR="00B900F7" w:rsidRPr="00785957" w:rsidRDefault="00B900F7" w:rsidP="00A12796">
      <w:pPr>
        <w:spacing w:after="0" w:line="240" w:lineRule="auto"/>
        <w:contextualSpacing/>
        <w:jc w:val="both"/>
        <w:outlineLvl w:val="2"/>
        <w:rPr>
          <w:rFonts w:ascii="Times New Roman" w:hAnsi="Times New Roman" w:cs="Times New Roman"/>
          <w:sz w:val="28"/>
          <w:szCs w:val="28"/>
        </w:rPr>
      </w:pPr>
    </w:p>
    <w:p w:rsidR="00EC3389" w:rsidRPr="00785957" w:rsidRDefault="00EC3389" w:rsidP="00A12796">
      <w:pPr>
        <w:spacing w:after="0" w:line="240" w:lineRule="auto"/>
        <w:contextualSpacing/>
        <w:jc w:val="both"/>
        <w:outlineLvl w:val="2"/>
        <w:rPr>
          <w:rFonts w:ascii="Times New Roman" w:hAnsi="Times New Roman" w:cs="Times New Roman"/>
          <w:sz w:val="28"/>
          <w:szCs w:val="28"/>
        </w:rPr>
      </w:pPr>
    </w:p>
    <w:p w:rsidR="00B900F7" w:rsidRPr="00785957" w:rsidRDefault="00B900F7" w:rsidP="00A12796">
      <w:pPr>
        <w:spacing w:after="0" w:line="240" w:lineRule="auto"/>
        <w:contextualSpacing/>
        <w:jc w:val="both"/>
        <w:outlineLvl w:val="2"/>
        <w:rPr>
          <w:rFonts w:ascii="Times New Roman"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4525"/>
      </w:tblGrid>
      <w:tr w:rsidR="00B900F7" w:rsidRPr="00785957" w:rsidTr="00B900F7">
        <w:tc>
          <w:tcPr>
            <w:tcW w:w="4536" w:type="dxa"/>
          </w:tcPr>
          <w:p w:rsidR="00B900F7" w:rsidRPr="00785957" w:rsidRDefault="00B900F7" w:rsidP="00A12796">
            <w:pPr>
              <w:contextualSpacing/>
              <w:outlineLvl w:val="2"/>
              <w:rPr>
                <w:rFonts w:ascii="Times New Roman" w:hAnsi="Times New Roman" w:cs="Times New Roman"/>
                <w:sz w:val="28"/>
                <w:szCs w:val="28"/>
              </w:rPr>
            </w:pPr>
            <w:r w:rsidRPr="00785957">
              <w:rPr>
                <w:rFonts w:ascii="Times New Roman" w:hAnsi="Times New Roman" w:cs="Times New Roman"/>
                <w:sz w:val="28"/>
                <w:szCs w:val="28"/>
              </w:rPr>
              <w:t>Председатель Совета депутатов Новоалександровского городского округа Ставропольского края</w:t>
            </w:r>
          </w:p>
          <w:p w:rsidR="00B900F7" w:rsidRPr="00785957" w:rsidRDefault="00B900F7" w:rsidP="00A12796">
            <w:pPr>
              <w:contextualSpacing/>
              <w:outlineLvl w:val="2"/>
              <w:rPr>
                <w:rFonts w:ascii="Times New Roman" w:hAnsi="Times New Roman" w:cs="Times New Roman"/>
                <w:sz w:val="28"/>
                <w:szCs w:val="28"/>
              </w:rPr>
            </w:pPr>
          </w:p>
          <w:p w:rsidR="00B900F7" w:rsidRPr="00785957" w:rsidRDefault="00B900F7" w:rsidP="00A12796">
            <w:pPr>
              <w:contextualSpacing/>
              <w:jc w:val="right"/>
              <w:outlineLvl w:val="2"/>
              <w:rPr>
                <w:rFonts w:ascii="Times New Roman" w:hAnsi="Times New Roman" w:cs="Times New Roman"/>
                <w:sz w:val="28"/>
                <w:szCs w:val="28"/>
              </w:rPr>
            </w:pPr>
            <w:r w:rsidRPr="00785957">
              <w:rPr>
                <w:rFonts w:ascii="Times New Roman" w:hAnsi="Times New Roman" w:cs="Times New Roman"/>
                <w:sz w:val="28"/>
                <w:szCs w:val="28"/>
              </w:rPr>
              <w:t>Д.В. Страхов</w:t>
            </w:r>
          </w:p>
        </w:tc>
        <w:tc>
          <w:tcPr>
            <w:tcW w:w="284" w:type="dxa"/>
          </w:tcPr>
          <w:p w:rsidR="00B900F7" w:rsidRPr="00785957" w:rsidRDefault="00B900F7" w:rsidP="00A12796">
            <w:pPr>
              <w:contextualSpacing/>
              <w:jc w:val="both"/>
              <w:outlineLvl w:val="2"/>
              <w:rPr>
                <w:rFonts w:ascii="Times New Roman" w:hAnsi="Times New Roman" w:cs="Times New Roman"/>
                <w:sz w:val="28"/>
                <w:szCs w:val="28"/>
              </w:rPr>
            </w:pPr>
          </w:p>
        </w:tc>
        <w:tc>
          <w:tcPr>
            <w:tcW w:w="4525" w:type="dxa"/>
          </w:tcPr>
          <w:p w:rsidR="00B900F7" w:rsidRPr="00785957" w:rsidRDefault="00B900F7" w:rsidP="00A12796">
            <w:pPr>
              <w:contextualSpacing/>
              <w:outlineLvl w:val="2"/>
              <w:rPr>
                <w:rFonts w:ascii="Times New Roman" w:hAnsi="Times New Roman" w:cs="Times New Roman"/>
                <w:sz w:val="28"/>
                <w:szCs w:val="28"/>
              </w:rPr>
            </w:pPr>
            <w:r w:rsidRPr="00785957">
              <w:rPr>
                <w:rFonts w:ascii="Times New Roman" w:hAnsi="Times New Roman" w:cs="Times New Roman"/>
                <w:sz w:val="28"/>
                <w:szCs w:val="28"/>
              </w:rPr>
              <w:t>Глава Новоалександровского городского округа Ставропольского края</w:t>
            </w:r>
          </w:p>
          <w:p w:rsidR="00B900F7" w:rsidRPr="00785957" w:rsidRDefault="00B900F7" w:rsidP="00A12796">
            <w:pPr>
              <w:contextualSpacing/>
              <w:outlineLvl w:val="2"/>
              <w:rPr>
                <w:rFonts w:ascii="Times New Roman" w:hAnsi="Times New Roman" w:cs="Times New Roman"/>
                <w:sz w:val="28"/>
                <w:szCs w:val="28"/>
              </w:rPr>
            </w:pPr>
          </w:p>
          <w:p w:rsidR="00B900F7" w:rsidRPr="00785957" w:rsidRDefault="00B900F7" w:rsidP="00A12796">
            <w:pPr>
              <w:contextualSpacing/>
              <w:jc w:val="right"/>
              <w:outlineLvl w:val="2"/>
              <w:rPr>
                <w:rFonts w:ascii="Times New Roman" w:hAnsi="Times New Roman" w:cs="Times New Roman"/>
                <w:sz w:val="28"/>
                <w:szCs w:val="28"/>
              </w:rPr>
            </w:pPr>
            <w:r w:rsidRPr="00785957">
              <w:rPr>
                <w:rFonts w:ascii="Times New Roman" w:hAnsi="Times New Roman" w:cs="Times New Roman"/>
                <w:sz w:val="28"/>
                <w:szCs w:val="28"/>
              </w:rPr>
              <w:t>С.Ф. Сагалаев</w:t>
            </w:r>
          </w:p>
        </w:tc>
      </w:tr>
    </w:tbl>
    <w:p w:rsidR="00D04923" w:rsidRPr="00785957" w:rsidRDefault="00D04923" w:rsidP="00A12796">
      <w:pPr>
        <w:tabs>
          <w:tab w:val="left" w:pos="0"/>
        </w:tabs>
        <w:spacing w:after="0" w:line="240" w:lineRule="auto"/>
        <w:contextualSpacing/>
        <w:rPr>
          <w:rFonts w:ascii="Times New Roman" w:hAnsi="Times New Roman" w:cs="Times New Roman"/>
          <w:sz w:val="28"/>
        </w:rPr>
      </w:pPr>
    </w:p>
    <w:p w:rsidR="00C755C8" w:rsidRPr="00785957" w:rsidRDefault="00C755C8" w:rsidP="00A12796">
      <w:pPr>
        <w:tabs>
          <w:tab w:val="left" w:pos="0"/>
        </w:tabs>
        <w:spacing w:after="0" w:line="240" w:lineRule="auto"/>
        <w:contextualSpacing/>
        <w:rPr>
          <w:rFonts w:ascii="Times New Roman" w:hAnsi="Times New Roman" w:cs="Times New Roman"/>
          <w:sz w:val="28"/>
        </w:rPr>
      </w:pPr>
    </w:p>
    <w:p w:rsidR="00C755C8" w:rsidRPr="00785957" w:rsidRDefault="00C755C8" w:rsidP="00A12796">
      <w:pPr>
        <w:tabs>
          <w:tab w:val="left" w:pos="0"/>
        </w:tabs>
        <w:spacing w:after="0" w:line="240" w:lineRule="auto"/>
        <w:contextualSpacing/>
        <w:rPr>
          <w:rFonts w:ascii="Times New Roman" w:hAnsi="Times New Roman" w:cs="Times New Roman"/>
          <w:sz w:val="28"/>
        </w:rPr>
      </w:pPr>
    </w:p>
    <w:p w:rsidR="00C755C8" w:rsidRPr="00785957" w:rsidRDefault="00C755C8" w:rsidP="00A12796">
      <w:pPr>
        <w:tabs>
          <w:tab w:val="left" w:pos="0"/>
        </w:tabs>
        <w:spacing w:after="0" w:line="240" w:lineRule="auto"/>
        <w:contextualSpacing/>
        <w:rPr>
          <w:rFonts w:ascii="Times New Roman" w:hAnsi="Times New Roman" w:cs="Times New Roman"/>
          <w:sz w:val="28"/>
        </w:rPr>
      </w:pPr>
    </w:p>
    <w:p w:rsidR="00C755C8" w:rsidRPr="00785957" w:rsidRDefault="00C755C8" w:rsidP="00A12796">
      <w:pPr>
        <w:tabs>
          <w:tab w:val="left" w:pos="0"/>
        </w:tabs>
        <w:spacing w:after="0" w:line="240" w:lineRule="auto"/>
        <w:contextualSpacing/>
        <w:rPr>
          <w:rFonts w:ascii="Times New Roman" w:hAnsi="Times New Roman" w:cs="Times New Roman"/>
          <w:sz w:val="28"/>
        </w:rPr>
      </w:pPr>
    </w:p>
    <w:p w:rsidR="00C755C8" w:rsidRPr="00785957" w:rsidRDefault="00C755C8" w:rsidP="00A12796">
      <w:pPr>
        <w:tabs>
          <w:tab w:val="left" w:pos="0"/>
        </w:tabs>
        <w:spacing w:after="0" w:line="240" w:lineRule="auto"/>
        <w:contextualSpacing/>
        <w:rPr>
          <w:rFonts w:ascii="Times New Roman" w:hAnsi="Times New Roman" w:cs="Times New Roman"/>
          <w:sz w:val="28"/>
        </w:rPr>
      </w:pPr>
    </w:p>
    <w:p w:rsidR="00C755C8" w:rsidRPr="00785957" w:rsidRDefault="00C755C8" w:rsidP="00A12796">
      <w:pPr>
        <w:tabs>
          <w:tab w:val="left" w:pos="0"/>
        </w:tabs>
        <w:spacing w:after="0" w:line="240" w:lineRule="auto"/>
        <w:contextualSpacing/>
        <w:rPr>
          <w:rFonts w:ascii="Times New Roman" w:hAnsi="Times New Roman" w:cs="Times New Roman"/>
          <w:sz w:val="28"/>
        </w:rPr>
      </w:pPr>
    </w:p>
    <w:p w:rsidR="00C755C8" w:rsidRPr="00785957" w:rsidRDefault="00C755C8" w:rsidP="00A12796">
      <w:pPr>
        <w:tabs>
          <w:tab w:val="left" w:pos="0"/>
        </w:tabs>
        <w:spacing w:after="0" w:line="240" w:lineRule="auto"/>
        <w:contextualSpacing/>
        <w:rPr>
          <w:rFonts w:ascii="Times New Roman" w:hAnsi="Times New Roman" w:cs="Times New Roman"/>
          <w:sz w:val="28"/>
        </w:rPr>
      </w:pPr>
    </w:p>
    <w:p w:rsidR="00C755C8" w:rsidRPr="00785957" w:rsidRDefault="00C755C8" w:rsidP="00A12796">
      <w:pPr>
        <w:tabs>
          <w:tab w:val="left" w:pos="0"/>
        </w:tabs>
        <w:spacing w:after="0" w:line="240" w:lineRule="auto"/>
        <w:contextualSpacing/>
        <w:rPr>
          <w:rFonts w:ascii="Times New Roman" w:hAnsi="Times New Roman" w:cs="Times New Roman"/>
          <w:sz w:val="28"/>
        </w:rPr>
      </w:pPr>
    </w:p>
    <w:p w:rsidR="00C755C8" w:rsidRPr="00785957" w:rsidRDefault="00C755C8" w:rsidP="00A12796">
      <w:pPr>
        <w:tabs>
          <w:tab w:val="left" w:pos="0"/>
        </w:tabs>
        <w:spacing w:after="0" w:line="240" w:lineRule="auto"/>
        <w:contextualSpacing/>
        <w:rPr>
          <w:rFonts w:ascii="Times New Roman" w:hAnsi="Times New Roman" w:cs="Times New Roman"/>
          <w:sz w:val="28"/>
        </w:rPr>
      </w:pPr>
    </w:p>
    <w:p w:rsidR="00C755C8" w:rsidRPr="00785957" w:rsidRDefault="00C755C8" w:rsidP="00A12796">
      <w:pPr>
        <w:tabs>
          <w:tab w:val="left" w:pos="0"/>
        </w:tabs>
        <w:spacing w:after="0" w:line="240" w:lineRule="auto"/>
        <w:contextualSpacing/>
        <w:rPr>
          <w:rFonts w:ascii="Times New Roman" w:hAnsi="Times New Roman" w:cs="Times New Roman"/>
          <w:sz w:val="28"/>
        </w:rPr>
      </w:pPr>
    </w:p>
    <w:p w:rsidR="005E2BB3" w:rsidRPr="00785957" w:rsidRDefault="005E2BB3" w:rsidP="00A12796">
      <w:pPr>
        <w:tabs>
          <w:tab w:val="left" w:pos="0"/>
        </w:tabs>
        <w:spacing w:after="0" w:line="240" w:lineRule="auto"/>
        <w:contextualSpacing/>
        <w:rPr>
          <w:rFonts w:ascii="Times New Roman" w:hAnsi="Times New Roman" w:cs="Times New Roman"/>
          <w:sz w:val="28"/>
        </w:rPr>
      </w:pPr>
    </w:p>
    <w:p w:rsidR="005E2BB3" w:rsidRPr="00785957" w:rsidRDefault="005E2BB3" w:rsidP="00A12796">
      <w:pPr>
        <w:tabs>
          <w:tab w:val="left" w:pos="0"/>
        </w:tabs>
        <w:spacing w:after="0" w:line="240" w:lineRule="auto"/>
        <w:contextualSpacing/>
        <w:rPr>
          <w:rFonts w:ascii="Times New Roman" w:hAnsi="Times New Roman" w:cs="Times New Roman"/>
          <w:sz w:val="28"/>
        </w:rPr>
      </w:pPr>
    </w:p>
    <w:p w:rsidR="006A707F" w:rsidRPr="00785957" w:rsidRDefault="006A707F" w:rsidP="00A12796">
      <w:pPr>
        <w:tabs>
          <w:tab w:val="left" w:pos="0"/>
        </w:tabs>
        <w:spacing w:after="0" w:line="240" w:lineRule="auto"/>
        <w:contextualSpacing/>
        <w:rPr>
          <w:rFonts w:ascii="Times New Roman" w:hAnsi="Times New Roman" w:cs="Times New Roman"/>
          <w:sz w:val="28"/>
        </w:rPr>
      </w:pPr>
    </w:p>
    <w:p w:rsidR="006A707F" w:rsidRPr="00785957" w:rsidRDefault="006A707F" w:rsidP="00A12796">
      <w:pPr>
        <w:tabs>
          <w:tab w:val="left" w:pos="0"/>
        </w:tabs>
        <w:spacing w:after="0" w:line="240" w:lineRule="auto"/>
        <w:contextualSpacing/>
        <w:rPr>
          <w:rFonts w:ascii="Times New Roman" w:hAnsi="Times New Roman" w:cs="Times New Roman"/>
          <w:sz w:val="28"/>
        </w:rPr>
      </w:pPr>
    </w:p>
    <w:p w:rsidR="006A707F" w:rsidRPr="00785957" w:rsidRDefault="006A707F" w:rsidP="00A12796">
      <w:pPr>
        <w:tabs>
          <w:tab w:val="left" w:pos="0"/>
        </w:tabs>
        <w:spacing w:after="0" w:line="240" w:lineRule="auto"/>
        <w:contextualSpacing/>
        <w:rPr>
          <w:rFonts w:ascii="Times New Roman" w:hAnsi="Times New Roman" w:cs="Times New Roman"/>
          <w:sz w:val="28"/>
        </w:rPr>
      </w:pPr>
    </w:p>
    <w:p w:rsidR="006A707F" w:rsidRPr="00785957" w:rsidRDefault="006A707F" w:rsidP="00A12796">
      <w:pPr>
        <w:tabs>
          <w:tab w:val="left" w:pos="0"/>
        </w:tabs>
        <w:spacing w:after="0" w:line="240" w:lineRule="auto"/>
        <w:contextualSpacing/>
        <w:rPr>
          <w:rFonts w:ascii="Times New Roman" w:hAnsi="Times New Roman" w:cs="Times New Roman"/>
          <w:sz w:val="28"/>
        </w:rPr>
      </w:pPr>
    </w:p>
    <w:p w:rsidR="006A707F" w:rsidRPr="00785957" w:rsidRDefault="006A707F" w:rsidP="00A12796">
      <w:pPr>
        <w:tabs>
          <w:tab w:val="left" w:pos="0"/>
        </w:tabs>
        <w:spacing w:after="0" w:line="240" w:lineRule="auto"/>
        <w:contextualSpacing/>
        <w:rPr>
          <w:rFonts w:ascii="Times New Roman" w:hAnsi="Times New Roman" w:cs="Times New Roman"/>
          <w:sz w:val="28"/>
        </w:rPr>
      </w:pPr>
    </w:p>
    <w:p w:rsidR="006A707F" w:rsidRPr="00785957" w:rsidRDefault="006A707F" w:rsidP="00A12796">
      <w:pPr>
        <w:tabs>
          <w:tab w:val="left" w:pos="0"/>
        </w:tabs>
        <w:spacing w:after="0" w:line="240" w:lineRule="auto"/>
        <w:contextualSpacing/>
        <w:rPr>
          <w:rFonts w:ascii="Times New Roman" w:hAnsi="Times New Roman" w:cs="Times New Roman"/>
          <w:sz w:val="28"/>
        </w:rPr>
      </w:pPr>
    </w:p>
    <w:p w:rsidR="006A707F" w:rsidRPr="00785957" w:rsidRDefault="006A707F" w:rsidP="00A12796">
      <w:pPr>
        <w:tabs>
          <w:tab w:val="left" w:pos="0"/>
        </w:tabs>
        <w:spacing w:after="0" w:line="240" w:lineRule="auto"/>
        <w:contextualSpacing/>
        <w:rPr>
          <w:rFonts w:ascii="Times New Roman" w:hAnsi="Times New Roman" w:cs="Times New Roman"/>
          <w:sz w:val="28"/>
        </w:rPr>
      </w:pPr>
    </w:p>
    <w:p w:rsidR="006A707F" w:rsidRPr="00785957" w:rsidRDefault="006A707F" w:rsidP="00A12796">
      <w:pPr>
        <w:tabs>
          <w:tab w:val="left" w:pos="0"/>
        </w:tabs>
        <w:spacing w:after="0" w:line="240" w:lineRule="auto"/>
        <w:contextualSpacing/>
        <w:rPr>
          <w:rFonts w:ascii="Times New Roman" w:hAnsi="Times New Roman" w:cs="Times New Roman"/>
          <w:sz w:val="28"/>
        </w:rPr>
      </w:pPr>
    </w:p>
    <w:p w:rsidR="006A707F" w:rsidRPr="00785957" w:rsidRDefault="006A707F" w:rsidP="00A12796">
      <w:pPr>
        <w:tabs>
          <w:tab w:val="left" w:pos="0"/>
        </w:tabs>
        <w:spacing w:after="0" w:line="240" w:lineRule="auto"/>
        <w:contextualSpacing/>
        <w:rPr>
          <w:rFonts w:ascii="Times New Roman" w:hAnsi="Times New Roman" w:cs="Times New Roman"/>
          <w:sz w:val="28"/>
        </w:rPr>
      </w:pPr>
    </w:p>
    <w:p w:rsidR="006A707F" w:rsidRPr="00785957" w:rsidRDefault="006A707F" w:rsidP="00A12796">
      <w:pPr>
        <w:tabs>
          <w:tab w:val="left" w:pos="0"/>
        </w:tabs>
        <w:spacing w:after="0" w:line="240" w:lineRule="auto"/>
        <w:contextualSpacing/>
        <w:rPr>
          <w:rFonts w:ascii="Times New Roman" w:hAnsi="Times New Roman" w:cs="Times New Roman"/>
          <w:sz w:val="28"/>
        </w:rPr>
      </w:pPr>
    </w:p>
    <w:p w:rsidR="006A707F" w:rsidRPr="00785957" w:rsidRDefault="006A707F" w:rsidP="00A12796">
      <w:pPr>
        <w:tabs>
          <w:tab w:val="left" w:pos="0"/>
        </w:tabs>
        <w:spacing w:after="0" w:line="240" w:lineRule="auto"/>
        <w:contextualSpacing/>
        <w:rPr>
          <w:rFonts w:ascii="Times New Roman" w:hAnsi="Times New Roman" w:cs="Times New Roman"/>
          <w:sz w:val="28"/>
        </w:rPr>
      </w:pPr>
    </w:p>
    <w:p w:rsidR="006A707F" w:rsidRPr="00785957" w:rsidRDefault="006A707F" w:rsidP="00A12796">
      <w:pPr>
        <w:tabs>
          <w:tab w:val="left" w:pos="0"/>
        </w:tabs>
        <w:spacing w:after="0" w:line="240" w:lineRule="auto"/>
        <w:contextualSpacing/>
        <w:rPr>
          <w:rFonts w:ascii="Times New Roman" w:hAnsi="Times New Roman" w:cs="Times New Roman"/>
          <w:sz w:val="28"/>
        </w:rPr>
      </w:pPr>
    </w:p>
    <w:p w:rsidR="006A707F" w:rsidRPr="00785957" w:rsidRDefault="006A707F" w:rsidP="00A12796">
      <w:pPr>
        <w:tabs>
          <w:tab w:val="left" w:pos="0"/>
        </w:tabs>
        <w:spacing w:after="0" w:line="240" w:lineRule="auto"/>
        <w:contextualSpacing/>
        <w:rPr>
          <w:rFonts w:ascii="Times New Roman" w:hAnsi="Times New Roman" w:cs="Times New Roman"/>
          <w:sz w:val="28"/>
        </w:rPr>
      </w:pPr>
    </w:p>
    <w:p w:rsidR="006A707F" w:rsidRPr="00785957" w:rsidRDefault="006A707F" w:rsidP="00A12796">
      <w:pPr>
        <w:tabs>
          <w:tab w:val="left" w:pos="0"/>
        </w:tabs>
        <w:spacing w:after="0" w:line="240" w:lineRule="auto"/>
        <w:contextualSpacing/>
        <w:rPr>
          <w:rFonts w:ascii="Times New Roman" w:hAnsi="Times New Roman" w:cs="Times New Roman"/>
          <w:sz w:val="28"/>
        </w:rPr>
      </w:pPr>
    </w:p>
    <w:p w:rsidR="006A707F" w:rsidRPr="00785957" w:rsidRDefault="006A707F" w:rsidP="00A12796">
      <w:pPr>
        <w:tabs>
          <w:tab w:val="left" w:pos="0"/>
        </w:tabs>
        <w:spacing w:after="0" w:line="240" w:lineRule="auto"/>
        <w:contextualSpacing/>
        <w:rPr>
          <w:rFonts w:ascii="Times New Roman" w:hAnsi="Times New Roman" w:cs="Times New Roman"/>
          <w:sz w:val="28"/>
        </w:rPr>
      </w:pPr>
    </w:p>
    <w:p w:rsidR="006A707F" w:rsidRPr="00785957" w:rsidRDefault="006A707F" w:rsidP="00A12796">
      <w:pPr>
        <w:tabs>
          <w:tab w:val="left" w:pos="0"/>
        </w:tabs>
        <w:spacing w:after="0" w:line="240" w:lineRule="auto"/>
        <w:contextualSpacing/>
        <w:rPr>
          <w:rFonts w:ascii="Times New Roman" w:hAnsi="Times New Roman" w:cs="Times New Roman"/>
          <w:sz w:val="28"/>
        </w:rPr>
      </w:pPr>
    </w:p>
    <w:p w:rsidR="006A707F" w:rsidRPr="00785957" w:rsidRDefault="006A707F" w:rsidP="00A12796">
      <w:pPr>
        <w:tabs>
          <w:tab w:val="left" w:pos="0"/>
        </w:tabs>
        <w:spacing w:after="0" w:line="240" w:lineRule="auto"/>
        <w:contextualSpacing/>
        <w:rPr>
          <w:rFonts w:ascii="Times New Roman" w:hAnsi="Times New Roman" w:cs="Times New Roman"/>
          <w:sz w:val="28"/>
        </w:rPr>
      </w:pPr>
    </w:p>
    <w:p w:rsidR="006A707F" w:rsidRPr="00785957" w:rsidRDefault="006A707F" w:rsidP="00A12796">
      <w:pPr>
        <w:tabs>
          <w:tab w:val="left" w:pos="0"/>
        </w:tabs>
        <w:spacing w:after="0" w:line="240" w:lineRule="auto"/>
        <w:contextualSpacing/>
        <w:rPr>
          <w:rFonts w:ascii="Times New Roman" w:hAnsi="Times New Roman" w:cs="Times New Roman"/>
          <w:sz w:val="28"/>
        </w:rPr>
      </w:pPr>
    </w:p>
    <w:p w:rsidR="0053417F" w:rsidRPr="00785957" w:rsidRDefault="0053417F" w:rsidP="00A12796">
      <w:pPr>
        <w:tabs>
          <w:tab w:val="left" w:pos="0"/>
        </w:tabs>
        <w:spacing w:after="0" w:line="240" w:lineRule="auto"/>
        <w:contextualSpacing/>
        <w:rPr>
          <w:rFonts w:ascii="Times New Roman" w:hAnsi="Times New Roman" w:cs="Times New Roman"/>
          <w:sz w:val="28"/>
        </w:rPr>
      </w:pPr>
    </w:p>
    <w:p w:rsidR="0053417F" w:rsidRPr="00785957" w:rsidRDefault="0053417F" w:rsidP="00A12796">
      <w:pPr>
        <w:tabs>
          <w:tab w:val="left" w:pos="0"/>
        </w:tabs>
        <w:spacing w:after="0" w:line="240" w:lineRule="auto"/>
        <w:contextualSpacing/>
        <w:rPr>
          <w:rFonts w:ascii="Times New Roman" w:hAnsi="Times New Roman" w:cs="Times New Roman"/>
          <w:sz w:val="28"/>
        </w:rPr>
      </w:pPr>
    </w:p>
    <w:p w:rsidR="0053417F" w:rsidRPr="00785957" w:rsidRDefault="0053417F" w:rsidP="00A12796">
      <w:pPr>
        <w:tabs>
          <w:tab w:val="left" w:pos="0"/>
        </w:tabs>
        <w:spacing w:after="0" w:line="240" w:lineRule="auto"/>
        <w:contextualSpacing/>
        <w:rPr>
          <w:rFonts w:ascii="Times New Roman" w:hAnsi="Times New Roman" w:cs="Times New Roman"/>
          <w:sz w:val="28"/>
        </w:rPr>
      </w:pPr>
    </w:p>
    <w:p w:rsidR="006A707F" w:rsidRPr="00785957" w:rsidRDefault="006A707F" w:rsidP="00A12796">
      <w:pPr>
        <w:tabs>
          <w:tab w:val="left" w:pos="0"/>
        </w:tabs>
        <w:spacing w:after="0" w:line="240" w:lineRule="auto"/>
        <w:contextualSpacing/>
        <w:rPr>
          <w:rFonts w:ascii="Times New Roman" w:hAnsi="Times New Roman" w:cs="Times New Roman"/>
          <w:sz w:val="28"/>
        </w:rPr>
      </w:pPr>
    </w:p>
    <w:p w:rsidR="00C755C8" w:rsidRPr="00785957" w:rsidRDefault="004E0A36" w:rsidP="00C755C8">
      <w:pPr>
        <w:tabs>
          <w:tab w:val="left" w:pos="0"/>
        </w:tabs>
        <w:spacing w:after="0" w:line="240" w:lineRule="auto"/>
        <w:contextualSpacing/>
        <w:jc w:val="both"/>
        <w:rPr>
          <w:rFonts w:ascii="Times New Roman" w:hAnsi="Times New Roman" w:cs="Times New Roman"/>
          <w:sz w:val="28"/>
        </w:rPr>
      </w:pPr>
      <w:r w:rsidRPr="00785957">
        <w:rPr>
          <w:rFonts w:ascii="Times New Roman" w:hAnsi="Times New Roman" w:cs="Times New Roman"/>
          <w:sz w:val="28"/>
        </w:rPr>
        <w:lastRenderedPageBreak/>
        <w:t>Проект решения</w:t>
      </w:r>
      <w:r w:rsidR="00C755C8" w:rsidRPr="00785957">
        <w:rPr>
          <w:rFonts w:ascii="Times New Roman" w:hAnsi="Times New Roman" w:cs="Times New Roman"/>
          <w:sz w:val="28"/>
        </w:rPr>
        <w:t xml:space="preserve"> вносит</w:t>
      </w:r>
      <w:r w:rsidR="0006640A" w:rsidRPr="00785957">
        <w:rPr>
          <w:rFonts w:ascii="Times New Roman" w:hAnsi="Times New Roman" w:cs="Times New Roman"/>
          <w:sz w:val="28"/>
        </w:rPr>
        <w:t xml:space="preserve"> исполняющий обязанности г</w:t>
      </w:r>
      <w:r w:rsidRPr="00785957">
        <w:rPr>
          <w:rFonts w:ascii="Times New Roman" w:hAnsi="Times New Roman" w:cs="Times New Roman"/>
          <w:sz w:val="28"/>
        </w:rPr>
        <w:t>лав</w:t>
      </w:r>
      <w:r w:rsidR="0006640A" w:rsidRPr="00785957">
        <w:rPr>
          <w:rFonts w:ascii="Times New Roman" w:hAnsi="Times New Roman" w:cs="Times New Roman"/>
          <w:sz w:val="28"/>
        </w:rPr>
        <w:t>ы администрации Новоалександровского городского округа Ставропольского края, заместитель главы администрации – начальник территориального отдела г. Новоалександровска администрации</w:t>
      </w:r>
      <w:r w:rsidRPr="00785957">
        <w:rPr>
          <w:rFonts w:ascii="Times New Roman" w:hAnsi="Times New Roman" w:cs="Times New Roman"/>
          <w:sz w:val="28"/>
        </w:rPr>
        <w:t xml:space="preserve"> Новоалександровского городского округа Ставропольского края </w:t>
      </w:r>
    </w:p>
    <w:p w:rsidR="004E0A36" w:rsidRPr="00785957" w:rsidRDefault="0006640A" w:rsidP="00C755C8">
      <w:pPr>
        <w:tabs>
          <w:tab w:val="left" w:pos="0"/>
        </w:tabs>
        <w:spacing w:after="0" w:line="240" w:lineRule="auto"/>
        <w:contextualSpacing/>
        <w:jc w:val="right"/>
        <w:rPr>
          <w:rFonts w:ascii="Times New Roman" w:hAnsi="Times New Roman" w:cs="Times New Roman"/>
          <w:sz w:val="28"/>
        </w:rPr>
      </w:pPr>
      <w:r w:rsidRPr="00785957">
        <w:rPr>
          <w:rFonts w:ascii="Times New Roman" w:hAnsi="Times New Roman" w:cs="Times New Roman"/>
          <w:sz w:val="28"/>
        </w:rPr>
        <w:t>И.В. Картишко</w:t>
      </w:r>
    </w:p>
    <w:p w:rsidR="004E0A36" w:rsidRPr="00785957" w:rsidRDefault="004E0A36" w:rsidP="00A12796">
      <w:pPr>
        <w:tabs>
          <w:tab w:val="left" w:pos="0"/>
        </w:tabs>
        <w:spacing w:after="0" w:line="240" w:lineRule="auto"/>
        <w:contextualSpacing/>
        <w:rPr>
          <w:rFonts w:ascii="Times New Roman" w:hAnsi="Times New Roman" w:cs="Times New Roman"/>
          <w:sz w:val="28"/>
        </w:rPr>
      </w:pPr>
    </w:p>
    <w:p w:rsidR="004E0A36" w:rsidRPr="00785957" w:rsidRDefault="004E0A36" w:rsidP="00A12796">
      <w:pPr>
        <w:tabs>
          <w:tab w:val="left" w:pos="0"/>
          <w:tab w:val="left" w:pos="9214"/>
        </w:tabs>
        <w:spacing w:after="0" w:line="240" w:lineRule="auto"/>
        <w:contextualSpacing/>
        <w:rPr>
          <w:rFonts w:ascii="Times New Roman" w:hAnsi="Times New Roman" w:cs="Times New Roman"/>
          <w:sz w:val="28"/>
          <w:szCs w:val="28"/>
        </w:rPr>
      </w:pPr>
      <w:r w:rsidRPr="00785957">
        <w:rPr>
          <w:rFonts w:ascii="Times New Roman" w:hAnsi="Times New Roman" w:cs="Times New Roman"/>
          <w:sz w:val="28"/>
          <w:szCs w:val="28"/>
        </w:rPr>
        <w:t>СОГЛАСОВАНО:</w:t>
      </w:r>
    </w:p>
    <w:p w:rsidR="00DC2812" w:rsidRPr="00785957" w:rsidRDefault="00DC2812" w:rsidP="00A12796">
      <w:pPr>
        <w:spacing w:after="0" w:line="240" w:lineRule="auto"/>
        <w:contextualSpacing/>
        <w:jc w:val="both"/>
        <w:rPr>
          <w:rFonts w:ascii="Times New Roman" w:hAnsi="Times New Roman" w:cs="Times New Roman"/>
          <w:sz w:val="28"/>
          <w:szCs w:val="28"/>
        </w:rPr>
      </w:pPr>
    </w:p>
    <w:p w:rsidR="00C755C8" w:rsidRPr="00785957" w:rsidRDefault="00C755C8" w:rsidP="00C755C8">
      <w:pPr>
        <w:spacing w:after="0" w:line="240" w:lineRule="auto"/>
        <w:contextualSpacing/>
        <w:jc w:val="both"/>
        <w:rPr>
          <w:rFonts w:ascii="Times New Roman" w:hAnsi="Times New Roman" w:cs="Times New Roman"/>
          <w:sz w:val="28"/>
          <w:szCs w:val="28"/>
        </w:rPr>
      </w:pPr>
      <w:r w:rsidRPr="00785957">
        <w:rPr>
          <w:rFonts w:ascii="Times New Roman" w:hAnsi="Times New Roman" w:cs="Times New Roman"/>
          <w:sz w:val="28"/>
          <w:szCs w:val="28"/>
        </w:rPr>
        <w:t xml:space="preserve">Заместитель главы администрации </w:t>
      </w:r>
    </w:p>
    <w:p w:rsidR="00C755C8" w:rsidRPr="00785957" w:rsidRDefault="00C755C8" w:rsidP="00C755C8">
      <w:pPr>
        <w:spacing w:after="0" w:line="240" w:lineRule="auto"/>
        <w:contextualSpacing/>
        <w:jc w:val="both"/>
        <w:rPr>
          <w:rFonts w:ascii="Times New Roman" w:hAnsi="Times New Roman" w:cs="Times New Roman"/>
          <w:sz w:val="28"/>
          <w:szCs w:val="28"/>
        </w:rPr>
      </w:pPr>
      <w:r w:rsidRPr="00785957">
        <w:rPr>
          <w:rFonts w:ascii="Times New Roman" w:hAnsi="Times New Roman" w:cs="Times New Roman"/>
          <w:sz w:val="28"/>
          <w:szCs w:val="28"/>
        </w:rPr>
        <w:t xml:space="preserve">Новоалександровского </w:t>
      </w:r>
    </w:p>
    <w:p w:rsidR="00C755C8" w:rsidRPr="00785957" w:rsidRDefault="00C755C8" w:rsidP="00C755C8">
      <w:pPr>
        <w:spacing w:after="0" w:line="240" w:lineRule="auto"/>
        <w:contextualSpacing/>
        <w:jc w:val="both"/>
        <w:rPr>
          <w:rFonts w:ascii="Times New Roman" w:hAnsi="Times New Roman" w:cs="Times New Roman"/>
          <w:sz w:val="28"/>
          <w:szCs w:val="28"/>
        </w:rPr>
      </w:pPr>
      <w:r w:rsidRPr="00785957">
        <w:rPr>
          <w:rFonts w:ascii="Times New Roman" w:hAnsi="Times New Roman" w:cs="Times New Roman"/>
          <w:sz w:val="28"/>
          <w:szCs w:val="28"/>
        </w:rPr>
        <w:t>городского округа</w:t>
      </w:r>
    </w:p>
    <w:p w:rsidR="00C755C8" w:rsidRPr="00785957" w:rsidRDefault="00C755C8" w:rsidP="00C755C8">
      <w:pPr>
        <w:spacing w:after="0" w:line="240" w:lineRule="auto"/>
        <w:contextualSpacing/>
        <w:jc w:val="both"/>
        <w:rPr>
          <w:rFonts w:ascii="Times New Roman" w:hAnsi="Times New Roman" w:cs="Times New Roman"/>
          <w:sz w:val="28"/>
          <w:szCs w:val="28"/>
        </w:rPr>
      </w:pPr>
      <w:r w:rsidRPr="00785957">
        <w:rPr>
          <w:rFonts w:ascii="Times New Roman" w:hAnsi="Times New Roman" w:cs="Times New Roman"/>
          <w:sz w:val="28"/>
          <w:szCs w:val="28"/>
        </w:rPr>
        <w:t>Ставропольского края                                                                        С.А. Волочек</w:t>
      </w:r>
    </w:p>
    <w:p w:rsidR="00112755" w:rsidRPr="00785957" w:rsidRDefault="00112755" w:rsidP="00A12796">
      <w:pPr>
        <w:spacing w:after="0" w:line="240" w:lineRule="auto"/>
        <w:contextualSpacing/>
        <w:jc w:val="both"/>
        <w:rPr>
          <w:rFonts w:ascii="Times New Roman" w:hAnsi="Times New Roman" w:cs="Times New Roman"/>
          <w:sz w:val="28"/>
          <w:szCs w:val="28"/>
        </w:rPr>
      </w:pPr>
    </w:p>
    <w:p w:rsidR="00755F44" w:rsidRPr="00785957" w:rsidRDefault="00755F44" w:rsidP="00755F44">
      <w:pPr>
        <w:spacing w:after="0" w:line="240" w:lineRule="auto"/>
        <w:contextualSpacing/>
        <w:jc w:val="both"/>
        <w:rPr>
          <w:rFonts w:ascii="Times New Roman" w:hAnsi="Times New Roman" w:cs="Times New Roman"/>
          <w:sz w:val="28"/>
          <w:szCs w:val="28"/>
        </w:rPr>
      </w:pPr>
      <w:r w:rsidRPr="00785957">
        <w:rPr>
          <w:rFonts w:ascii="Times New Roman" w:hAnsi="Times New Roman" w:cs="Times New Roman"/>
          <w:sz w:val="28"/>
          <w:szCs w:val="28"/>
        </w:rPr>
        <w:t xml:space="preserve">Заместитель главы администрации </w:t>
      </w:r>
    </w:p>
    <w:p w:rsidR="00755F44" w:rsidRPr="00785957" w:rsidRDefault="00755F44" w:rsidP="00755F44">
      <w:pPr>
        <w:spacing w:after="0" w:line="240" w:lineRule="auto"/>
        <w:contextualSpacing/>
        <w:jc w:val="both"/>
        <w:rPr>
          <w:rFonts w:ascii="Times New Roman" w:hAnsi="Times New Roman" w:cs="Times New Roman"/>
          <w:sz w:val="28"/>
          <w:szCs w:val="28"/>
        </w:rPr>
      </w:pPr>
      <w:r w:rsidRPr="00785957">
        <w:rPr>
          <w:rFonts w:ascii="Times New Roman" w:hAnsi="Times New Roman" w:cs="Times New Roman"/>
          <w:sz w:val="28"/>
          <w:szCs w:val="28"/>
        </w:rPr>
        <w:t xml:space="preserve">Новоалександровского </w:t>
      </w:r>
    </w:p>
    <w:p w:rsidR="00755F44" w:rsidRPr="00785957" w:rsidRDefault="00755F44" w:rsidP="00755F44">
      <w:pPr>
        <w:spacing w:after="0" w:line="240" w:lineRule="auto"/>
        <w:contextualSpacing/>
        <w:jc w:val="both"/>
        <w:rPr>
          <w:rFonts w:ascii="Times New Roman" w:hAnsi="Times New Roman" w:cs="Times New Roman"/>
          <w:sz w:val="28"/>
          <w:szCs w:val="28"/>
        </w:rPr>
      </w:pPr>
      <w:r w:rsidRPr="00785957">
        <w:rPr>
          <w:rFonts w:ascii="Times New Roman" w:hAnsi="Times New Roman" w:cs="Times New Roman"/>
          <w:sz w:val="28"/>
          <w:szCs w:val="28"/>
        </w:rPr>
        <w:t>городского округа</w:t>
      </w:r>
    </w:p>
    <w:p w:rsidR="00755F44" w:rsidRPr="00785957" w:rsidRDefault="00755F44" w:rsidP="00755F44">
      <w:pPr>
        <w:spacing w:after="0" w:line="240" w:lineRule="auto"/>
        <w:contextualSpacing/>
        <w:jc w:val="both"/>
        <w:rPr>
          <w:rFonts w:ascii="Times New Roman" w:hAnsi="Times New Roman" w:cs="Times New Roman"/>
          <w:sz w:val="28"/>
          <w:szCs w:val="28"/>
        </w:rPr>
      </w:pPr>
      <w:r w:rsidRPr="00785957">
        <w:rPr>
          <w:rFonts w:ascii="Times New Roman" w:hAnsi="Times New Roman" w:cs="Times New Roman"/>
          <w:sz w:val="28"/>
          <w:szCs w:val="28"/>
        </w:rPr>
        <w:t>Ставропольского края                                                                     Л.Н. Горовенко</w:t>
      </w:r>
    </w:p>
    <w:p w:rsidR="00755F44" w:rsidRPr="00785957" w:rsidRDefault="00755F44" w:rsidP="00A12796">
      <w:pPr>
        <w:spacing w:after="0" w:line="240" w:lineRule="auto"/>
        <w:contextualSpacing/>
        <w:jc w:val="both"/>
        <w:rPr>
          <w:rFonts w:ascii="Times New Roman" w:hAnsi="Times New Roman" w:cs="Times New Roman"/>
          <w:sz w:val="28"/>
          <w:szCs w:val="28"/>
        </w:rPr>
      </w:pPr>
    </w:p>
    <w:p w:rsidR="00D17C44" w:rsidRPr="00785957" w:rsidRDefault="00D17C44" w:rsidP="00A12796">
      <w:pPr>
        <w:spacing w:after="0" w:line="240" w:lineRule="auto"/>
        <w:contextualSpacing/>
        <w:jc w:val="both"/>
        <w:rPr>
          <w:rFonts w:ascii="Times New Roman" w:hAnsi="Times New Roman" w:cs="Times New Roman"/>
          <w:sz w:val="28"/>
          <w:szCs w:val="28"/>
        </w:rPr>
      </w:pPr>
      <w:r w:rsidRPr="00785957">
        <w:rPr>
          <w:rFonts w:ascii="Times New Roman" w:hAnsi="Times New Roman" w:cs="Times New Roman"/>
          <w:sz w:val="28"/>
          <w:szCs w:val="28"/>
        </w:rPr>
        <w:t xml:space="preserve">Заместитель главы администрации </w:t>
      </w:r>
    </w:p>
    <w:p w:rsidR="00D17C44" w:rsidRPr="00785957" w:rsidRDefault="00D17C44" w:rsidP="00A12796">
      <w:pPr>
        <w:spacing w:after="0" w:line="240" w:lineRule="auto"/>
        <w:contextualSpacing/>
        <w:jc w:val="both"/>
        <w:rPr>
          <w:rFonts w:ascii="Times New Roman" w:hAnsi="Times New Roman" w:cs="Times New Roman"/>
          <w:sz w:val="28"/>
          <w:szCs w:val="28"/>
        </w:rPr>
      </w:pPr>
      <w:r w:rsidRPr="00785957">
        <w:rPr>
          <w:rFonts w:ascii="Times New Roman" w:hAnsi="Times New Roman" w:cs="Times New Roman"/>
          <w:sz w:val="28"/>
          <w:szCs w:val="28"/>
        </w:rPr>
        <w:t xml:space="preserve">Новоалександровского </w:t>
      </w:r>
    </w:p>
    <w:p w:rsidR="00D17C44" w:rsidRPr="00785957" w:rsidRDefault="00D17C44" w:rsidP="00A12796">
      <w:pPr>
        <w:spacing w:after="0" w:line="240" w:lineRule="auto"/>
        <w:contextualSpacing/>
        <w:jc w:val="both"/>
        <w:rPr>
          <w:rFonts w:ascii="Times New Roman" w:hAnsi="Times New Roman" w:cs="Times New Roman"/>
          <w:sz w:val="28"/>
          <w:szCs w:val="28"/>
        </w:rPr>
      </w:pPr>
      <w:r w:rsidRPr="00785957">
        <w:rPr>
          <w:rFonts w:ascii="Times New Roman" w:hAnsi="Times New Roman" w:cs="Times New Roman"/>
          <w:sz w:val="28"/>
          <w:szCs w:val="28"/>
        </w:rPr>
        <w:t>городского округа</w:t>
      </w:r>
    </w:p>
    <w:p w:rsidR="004E0A36" w:rsidRPr="00785957" w:rsidRDefault="00D17C44" w:rsidP="00A12796">
      <w:pPr>
        <w:spacing w:after="0" w:line="240" w:lineRule="auto"/>
        <w:contextualSpacing/>
        <w:jc w:val="both"/>
        <w:rPr>
          <w:rFonts w:ascii="Times New Roman" w:hAnsi="Times New Roman" w:cs="Times New Roman"/>
          <w:sz w:val="28"/>
          <w:szCs w:val="28"/>
        </w:rPr>
      </w:pPr>
      <w:r w:rsidRPr="00785957">
        <w:rPr>
          <w:rFonts w:ascii="Times New Roman" w:hAnsi="Times New Roman" w:cs="Times New Roman"/>
          <w:sz w:val="28"/>
          <w:szCs w:val="28"/>
        </w:rPr>
        <w:t>Ставропольского края                                                                        Н.Г. Дубинин</w:t>
      </w:r>
    </w:p>
    <w:p w:rsidR="00D17C44" w:rsidRPr="00785957" w:rsidRDefault="00D17C44" w:rsidP="00A12796">
      <w:pPr>
        <w:spacing w:after="0" w:line="240" w:lineRule="auto"/>
        <w:contextualSpacing/>
        <w:jc w:val="both"/>
        <w:rPr>
          <w:rFonts w:ascii="Times New Roman" w:hAnsi="Times New Roman" w:cs="Times New Roman"/>
          <w:sz w:val="28"/>
          <w:szCs w:val="28"/>
        </w:rPr>
      </w:pPr>
    </w:p>
    <w:p w:rsidR="004E0A36" w:rsidRPr="00785957" w:rsidRDefault="004E0A36" w:rsidP="00A12796">
      <w:pPr>
        <w:spacing w:after="0" w:line="240" w:lineRule="auto"/>
        <w:contextualSpacing/>
        <w:jc w:val="both"/>
        <w:rPr>
          <w:rFonts w:ascii="Times New Roman" w:hAnsi="Times New Roman" w:cs="Times New Roman"/>
          <w:sz w:val="28"/>
          <w:szCs w:val="28"/>
        </w:rPr>
      </w:pPr>
      <w:r w:rsidRPr="00785957">
        <w:rPr>
          <w:rFonts w:ascii="Times New Roman" w:hAnsi="Times New Roman" w:cs="Times New Roman"/>
          <w:sz w:val="28"/>
          <w:szCs w:val="28"/>
        </w:rPr>
        <w:t xml:space="preserve">Заместитель главы администрации </w:t>
      </w:r>
      <w:r w:rsidR="00D17C44" w:rsidRPr="00785957">
        <w:rPr>
          <w:rFonts w:ascii="Times New Roman" w:hAnsi="Times New Roman" w:cs="Times New Roman"/>
          <w:sz w:val="28"/>
          <w:szCs w:val="28"/>
        </w:rPr>
        <w:t>-</w:t>
      </w:r>
    </w:p>
    <w:p w:rsidR="00D17C44" w:rsidRPr="00785957" w:rsidRDefault="00D17C44" w:rsidP="00A12796">
      <w:pPr>
        <w:spacing w:after="0" w:line="240" w:lineRule="auto"/>
        <w:contextualSpacing/>
        <w:jc w:val="both"/>
        <w:rPr>
          <w:rFonts w:ascii="Times New Roman" w:hAnsi="Times New Roman" w:cs="Times New Roman"/>
          <w:sz w:val="28"/>
          <w:szCs w:val="28"/>
        </w:rPr>
      </w:pPr>
      <w:r w:rsidRPr="00785957">
        <w:rPr>
          <w:rFonts w:ascii="Times New Roman" w:hAnsi="Times New Roman" w:cs="Times New Roman"/>
          <w:sz w:val="28"/>
          <w:szCs w:val="28"/>
        </w:rPr>
        <w:t>начальник территориального отдела</w:t>
      </w:r>
    </w:p>
    <w:p w:rsidR="004E0A36" w:rsidRPr="00785957" w:rsidRDefault="00D17C44" w:rsidP="00A12796">
      <w:pPr>
        <w:spacing w:after="0" w:line="240" w:lineRule="auto"/>
        <w:contextualSpacing/>
        <w:jc w:val="both"/>
        <w:rPr>
          <w:rFonts w:ascii="Times New Roman" w:hAnsi="Times New Roman" w:cs="Times New Roman"/>
          <w:sz w:val="28"/>
          <w:szCs w:val="28"/>
        </w:rPr>
      </w:pPr>
      <w:r w:rsidRPr="00785957">
        <w:rPr>
          <w:rFonts w:ascii="Times New Roman" w:hAnsi="Times New Roman" w:cs="Times New Roman"/>
          <w:sz w:val="28"/>
          <w:szCs w:val="28"/>
        </w:rPr>
        <w:t xml:space="preserve">города </w:t>
      </w:r>
      <w:r w:rsidR="004E0A36" w:rsidRPr="00785957">
        <w:rPr>
          <w:rFonts w:ascii="Times New Roman" w:hAnsi="Times New Roman" w:cs="Times New Roman"/>
          <w:sz w:val="28"/>
          <w:szCs w:val="28"/>
        </w:rPr>
        <w:t>Новоалександровск</w:t>
      </w:r>
      <w:r w:rsidRPr="00785957">
        <w:rPr>
          <w:rFonts w:ascii="Times New Roman" w:hAnsi="Times New Roman" w:cs="Times New Roman"/>
          <w:sz w:val="28"/>
          <w:szCs w:val="28"/>
        </w:rPr>
        <w:t>а администрации</w:t>
      </w:r>
      <w:r w:rsidR="004E0A36" w:rsidRPr="00785957">
        <w:rPr>
          <w:rFonts w:ascii="Times New Roman" w:hAnsi="Times New Roman" w:cs="Times New Roman"/>
          <w:sz w:val="28"/>
          <w:szCs w:val="28"/>
        </w:rPr>
        <w:t xml:space="preserve"> </w:t>
      </w:r>
    </w:p>
    <w:p w:rsidR="004E0A36" w:rsidRPr="00785957" w:rsidRDefault="00D17C44" w:rsidP="00A12796">
      <w:pPr>
        <w:spacing w:after="0" w:line="240" w:lineRule="auto"/>
        <w:contextualSpacing/>
        <w:jc w:val="both"/>
        <w:rPr>
          <w:rFonts w:ascii="Times New Roman" w:hAnsi="Times New Roman" w:cs="Times New Roman"/>
          <w:sz w:val="28"/>
          <w:szCs w:val="28"/>
        </w:rPr>
      </w:pPr>
      <w:r w:rsidRPr="00785957">
        <w:rPr>
          <w:rFonts w:ascii="Times New Roman" w:hAnsi="Times New Roman" w:cs="Times New Roman"/>
          <w:sz w:val="28"/>
          <w:szCs w:val="28"/>
        </w:rPr>
        <w:t xml:space="preserve">Новоалександровского </w:t>
      </w:r>
      <w:r w:rsidR="004E0A36" w:rsidRPr="00785957">
        <w:rPr>
          <w:rFonts w:ascii="Times New Roman" w:hAnsi="Times New Roman" w:cs="Times New Roman"/>
          <w:sz w:val="28"/>
          <w:szCs w:val="28"/>
        </w:rPr>
        <w:t>городского округа</w:t>
      </w:r>
    </w:p>
    <w:p w:rsidR="004E0A36" w:rsidRPr="00785957" w:rsidRDefault="004E0A36" w:rsidP="00A12796">
      <w:pPr>
        <w:spacing w:after="0" w:line="240" w:lineRule="auto"/>
        <w:contextualSpacing/>
        <w:jc w:val="both"/>
        <w:rPr>
          <w:rFonts w:ascii="Times New Roman" w:hAnsi="Times New Roman" w:cs="Times New Roman"/>
          <w:sz w:val="28"/>
          <w:szCs w:val="28"/>
        </w:rPr>
      </w:pPr>
      <w:r w:rsidRPr="00785957">
        <w:rPr>
          <w:rFonts w:ascii="Times New Roman" w:hAnsi="Times New Roman" w:cs="Times New Roman"/>
          <w:sz w:val="28"/>
          <w:szCs w:val="28"/>
        </w:rPr>
        <w:t xml:space="preserve">Ставропольского края                                    </w:t>
      </w:r>
      <w:r w:rsidR="00D17C44" w:rsidRPr="00785957">
        <w:rPr>
          <w:rFonts w:ascii="Times New Roman" w:hAnsi="Times New Roman" w:cs="Times New Roman"/>
          <w:sz w:val="28"/>
          <w:szCs w:val="28"/>
        </w:rPr>
        <w:t xml:space="preserve">                              </w:t>
      </w:r>
      <w:r w:rsidR="00DB1334" w:rsidRPr="00785957">
        <w:rPr>
          <w:rFonts w:ascii="Times New Roman" w:hAnsi="Times New Roman" w:cs="Times New Roman"/>
          <w:sz w:val="28"/>
          <w:szCs w:val="28"/>
        </w:rPr>
        <w:t xml:space="preserve"> </w:t>
      </w:r>
      <w:r w:rsidRPr="00785957">
        <w:rPr>
          <w:rFonts w:ascii="Times New Roman" w:hAnsi="Times New Roman" w:cs="Times New Roman"/>
          <w:sz w:val="28"/>
          <w:szCs w:val="28"/>
        </w:rPr>
        <w:t xml:space="preserve">  </w:t>
      </w:r>
      <w:r w:rsidR="00D17C44" w:rsidRPr="00785957">
        <w:rPr>
          <w:rFonts w:ascii="Times New Roman" w:hAnsi="Times New Roman" w:cs="Times New Roman"/>
          <w:sz w:val="28"/>
          <w:szCs w:val="28"/>
        </w:rPr>
        <w:t>И.В. Картишко</w:t>
      </w:r>
    </w:p>
    <w:p w:rsidR="00D17C44" w:rsidRPr="00785957" w:rsidRDefault="00D17C44" w:rsidP="00A12796">
      <w:pPr>
        <w:spacing w:after="0" w:line="240" w:lineRule="auto"/>
        <w:contextualSpacing/>
        <w:jc w:val="both"/>
        <w:rPr>
          <w:rFonts w:ascii="Times New Roman" w:hAnsi="Times New Roman" w:cs="Times New Roman"/>
          <w:sz w:val="28"/>
          <w:szCs w:val="28"/>
        </w:rPr>
      </w:pPr>
    </w:p>
    <w:p w:rsidR="004E0A36" w:rsidRPr="00785957" w:rsidRDefault="0006640A" w:rsidP="00A12796">
      <w:pPr>
        <w:spacing w:after="0" w:line="240" w:lineRule="auto"/>
        <w:contextualSpacing/>
        <w:rPr>
          <w:rFonts w:ascii="Times New Roman" w:hAnsi="Times New Roman" w:cs="Times New Roman"/>
          <w:sz w:val="28"/>
        </w:rPr>
      </w:pPr>
      <w:r w:rsidRPr="00785957">
        <w:rPr>
          <w:rFonts w:ascii="Times New Roman" w:hAnsi="Times New Roman" w:cs="Times New Roman"/>
          <w:sz w:val="28"/>
        </w:rPr>
        <w:t>Н</w:t>
      </w:r>
      <w:r w:rsidR="004E0A36" w:rsidRPr="00785957">
        <w:rPr>
          <w:rFonts w:ascii="Times New Roman" w:hAnsi="Times New Roman" w:cs="Times New Roman"/>
          <w:sz w:val="28"/>
        </w:rPr>
        <w:t xml:space="preserve">ачальник правового отдела </w:t>
      </w:r>
    </w:p>
    <w:p w:rsidR="004E0A36" w:rsidRPr="00785957" w:rsidRDefault="004E0A36" w:rsidP="00A12796">
      <w:pPr>
        <w:spacing w:after="0" w:line="240" w:lineRule="auto"/>
        <w:contextualSpacing/>
        <w:rPr>
          <w:rFonts w:ascii="Times New Roman" w:hAnsi="Times New Roman" w:cs="Times New Roman"/>
          <w:sz w:val="28"/>
          <w:szCs w:val="28"/>
        </w:rPr>
      </w:pPr>
      <w:r w:rsidRPr="00785957">
        <w:rPr>
          <w:rFonts w:ascii="Times New Roman" w:hAnsi="Times New Roman" w:cs="Times New Roman"/>
          <w:sz w:val="28"/>
          <w:szCs w:val="28"/>
        </w:rPr>
        <w:t xml:space="preserve">администрации Новоалександровского </w:t>
      </w:r>
    </w:p>
    <w:p w:rsidR="004E0A36" w:rsidRPr="00785957" w:rsidRDefault="004E0A36" w:rsidP="00A12796">
      <w:pPr>
        <w:spacing w:after="0" w:line="240" w:lineRule="auto"/>
        <w:contextualSpacing/>
        <w:rPr>
          <w:rFonts w:ascii="Times New Roman" w:hAnsi="Times New Roman" w:cs="Times New Roman"/>
          <w:sz w:val="28"/>
          <w:szCs w:val="28"/>
        </w:rPr>
      </w:pPr>
      <w:r w:rsidRPr="00785957">
        <w:rPr>
          <w:rFonts w:ascii="Times New Roman" w:hAnsi="Times New Roman" w:cs="Times New Roman"/>
          <w:sz w:val="28"/>
          <w:szCs w:val="28"/>
        </w:rPr>
        <w:t>городского округа</w:t>
      </w:r>
    </w:p>
    <w:p w:rsidR="004E0A36" w:rsidRPr="00785957" w:rsidRDefault="004E0A36" w:rsidP="00A12796">
      <w:pPr>
        <w:tabs>
          <w:tab w:val="left" w:pos="0"/>
        </w:tabs>
        <w:spacing w:after="0" w:line="240" w:lineRule="auto"/>
        <w:contextualSpacing/>
        <w:rPr>
          <w:rFonts w:ascii="Times New Roman" w:hAnsi="Times New Roman" w:cs="Times New Roman"/>
          <w:sz w:val="28"/>
        </w:rPr>
      </w:pPr>
      <w:r w:rsidRPr="00785957">
        <w:rPr>
          <w:rFonts w:ascii="Times New Roman" w:hAnsi="Times New Roman" w:cs="Times New Roman"/>
          <w:sz w:val="28"/>
          <w:szCs w:val="28"/>
        </w:rPr>
        <w:t>Ставропольского края</w:t>
      </w:r>
      <w:r w:rsidRPr="00785957">
        <w:rPr>
          <w:rFonts w:ascii="Times New Roman" w:hAnsi="Times New Roman" w:cs="Times New Roman"/>
          <w:sz w:val="28"/>
        </w:rPr>
        <w:t xml:space="preserve">                                       </w:t>
      </w:r>
      <w:r w:rsidR="0006640A" w:rsidRPr="00785957">
        <w:rPr>
          <w:rFonts w:ascii="Times New Roman" w:hAnsi="Times New Roman" w:cs="Times New Roman"/>
          <w:sz w:val="28"/>
        </w:rPr>
        <w:t xml:space="preserve">                          </w:t>
      </w:r>
      <w:r w:rsidRPr="00785957">
        <w:rPr>
          <w:rFonts w:ascii="Times New Roman" w:hAnsi="Times New Roman" w:cs="Times New Roman"/>
          <w:sz w:val="28"/>
        </w:rPr>
        <w:t xml:space="preserve">   </w:t>
      </w:r>
      <w:r w:rsidR="00C755C8" w:rsidRPr="00785957">
        <w:rPr>
          <w:rFonts w:ascii="Times New Roman" w:hAnsi="Times New Roman" w:cs="Times New Roman"/>
          <w:sz w:val="28"/>
        </w:rPr>
        <w:t xml:space="preserve">  </w:t>
      </w:r>
      <w:r w:rsidR="00DB1334" w:rsidRPr="00785957">
        <w:rPr>
          <w:rFonts w:ascii="Times New Roman" w:hAnsi="Times New Roman" w:cs="Times New Roman"/>
          <w:sz w:val="28"/>
        </w:rPr>
        <w:t xml:space="preserve">   </w:t>
      </w:r>
      <w:r w:rsidR="0006640A" w:rsidRPr="00785957">
        <w:rPr>
          <w:rFonts w:ascii="Times New Roman" w:hAnsi="Times New Roman" w:cs="Times New Roman"/>
          <w:sz w:val="28"/>
        </w:rPr>
        <w:t>В.Е. Гмирин</w:t>
      </w:r>
    </w:p>
    <w:p w:rsidR="00112755" w:rsidRPr="00785957" w:rsidRDefault="00112755" w:rsidP="00A12796">
      <w:pPr>
        <w:spacing w:after="0" w:line="240" w:lineRule="auto"/>
        <w:contextualSpacing/>
        <w:jc w:val="both"/>
        <w:rPr>
          <w:rFonts w:ascii="Times New Roman" w:hAnsi="Times New Roman" w:cs="Times New Roman"/>
          <w:sz w:val="28"/>
        </w:rPr>
      </w:pPr>
    </w:p>
    <w:p w:rsidR="00755F44" w:rsidRPr="00785957" w:rsidRDefault="00755F44" w:rsidP="00A12796">
      <w:pPr>
        <w:spacing w:after="0" w:line="240" w:lineRule="auto"/>
        <w:contextualSpacing/>
        <w:jc w:val="both"/>
        <w:rPr>
          <w:rFonts w:ascii="Times New Roman" w:hAnsi="Times New Roman" w:cs="Times New Roman"/>
          <w:sz w:val="28"/>
        </w:rPr>
      </w:pPr>
      <w:r w:rsidRPr="00785957">
        <w:rPr>
          <w:rFonts w:ascii="Times New Roman" w:hAnsi="Times New Roman" w:cs="Times New Roman"/>
          <w:sz w:val="28"/>
        </w:rPr>
        <w:t>Начальник управления имущественных</w:t>
      </w:r>
    </w:p>
    <w:p w:rsidR="00755F44" w:rsidRPr="00785957" w:rsidRDefault="00755F44" w:rsidP="00A12796">
      <w:pPr>
        <w:spacing w:after="0" w:line="240" w:lineRule="auto"/>
        <w:contextualSpacing/>
        <w:jc w:val="both"/>
        <w:rPr>
          <w:rFonts w:ascii="Times New Roman" w:hAnsi="Times New Roman" w:cs="Times New Roman"/>
          <w:sz w:val="28"/>
        </w:rPr>
      </w:pPr>
      <w:r w:rsidRPr="00785957">
        <w:rPr>
          <w:rFonts w:ascii="Times New Roman" w:hAnsi="Times New Roman" w:cs="Times New Roman"/>
          <w:sz w:val="28"/>
        </w:rPr>
        <w:t>отношений администрации</w:t>
      </w:r>
    </w:p>
    <w:p w:rsidR="00755F44" w:rsidRPr="00785957" w:rsidRDefault="00755F44" w:rsidP="00A12796">
      <w:pPr>
        <w:spacing w:after="0" w:line="240" w:lineRule="auto"/>
        <w:contextualSpacing/>
        <w:jc w:val="both"/>
        <w:rPr>
          <w:rFonts w:ascii="Times New Roman" w:hAnsi="Times New Roman" w:cs="Times New Roman"/>
          <w:sz w:val="28"/>
        </w:rPr>
      </w:pPr>
      <w:r w:rsidRPr="00785957">
        <w:rPr>
          <w:rFonts w:ascii="Times New Roman" w:hAnsi="Times New Roman" w:cs="Times New Roman"/>
          <w:sz w:val="28"/>
        </w:rPr>
        <w:t>Новоалександровского городского</w:t>
      </w:r>
    </w:p>
    <w:p w:rsidR="00755F44" w:rsidRPr="00785957" w:rsidRDefault="00755F44" w:rsidP="00A12796">
      <w:pPr>
        <w:spacing w:after="0" w:line="240" w:lineRule="auto"/>
        <w:contextualSpacing/>
        <w:jc w:val="both"/>
        <w:rPr>
          <w:rFonts w:ascii="Times New Roman" w:hAnsi="Times New Roman" w:cs="Times New Roman"/>
          <w:sz w:val="28"/>
        </w:rPr>
      </w:pPr>
      <w:r w:rsidRPr="00785957">
        <w:rPr>
          <w:rFonts w:ascii="Times New Roman" w:hAnsi="Times New Roman" w:cs="Times New Roman"/>
          <w:sz w:val="28"/>
        </w:rPr>
        <w:t>округа Ставропольского края                                                Н.М. Голубцова</w:t>
      </w:r>
    </w:p>
    <w:p w:rsidR="00755F44" w:rsidRPr="00785957" w:rsidRDefault="00755F44" w:rsidP="00A12796">
      <w:pPr>
        <w:spacing w:after="0" w:line="240" w:lineRule="auto"/>
        <w:contextualSpacing/>
        <w:jc w:val="both"/>
        <w:rPr>
          <w:rFonts w:ascii="Times New Roman" w:hAnsi="Times New Roman" w:cs="Times New Roman"/>
          <w:sz w:val="28"/>
        </w:rPr>
      </w:pPr>
    </w:p>
    <w:p w:rsidR="00A12796" w:rsidRPr="00785957" w:rsidRDefault="00A12796" w:rsidP="00A12796">
      <w:pPr>
        <w:spacing w:after="0" w:line="240" w:lineRule="auto"/>
        <w:contextualSpacing/>
        <w:rPr>
          <w:rFonts w:ascii="Times New Roman" w:eastAsia="Calibri" w:hAnsi="Times New Roman" w:cs="Times New Roman"/>
          <w:sz w:val="28"/>
        </w:rPr>
      </w:pPr>
      <w:r w:rsidRPr="00785957">
        <w:rPr>
          <w:rFonts w:ascii="Times New Roman" w:eastAsia="Calibri" w:hAnsi="Times New Roman" w:cs="Times New Roman"/>
          <w:sz w:val="28"/>
        </w:rPr>
        <w:t>Начальник общего отдела</w:t>
      </w:r>
    </w:p>
    <w:p w:rsidR="00A12796" w:rsidRPr="00785957" w:rsidRDefault="00A12796" w:rsidP="00A12796">
      <w:pPr>
        <w:spacing w:after="0" w:line="240" w:lineRule="auto"/>
        <w:contextualSpacing/>
        <w:rPr>
          <w:rFonts w:ascii="Times New Roman" w:eastAsia="Calibri" w:hAnsi="Times New Roman" w:cs="Times New Roman"/>
          <w:sz w:val="28"/>
          <w:szCs w:val="28"/>
        </w:rPr>
      </w:pPr>
      <w:r w:rsidRPr="00785957">
        <w:rPr>
          <w:rFonts w:ascii="Times New Roman" w:eastAsia="Calibri" w:hAnsi="Times New Roman" w:cs="Times New Roman"/>
          <w:sz w:val="28"/>
          <w:szCs w:val="28"/>
        </w:rPr>
        <w:t xml:space="preserve">администрации Новоалександровского </w:t>
      </w:r>
    </w:p>
    <w:p w:rsidR="00A12796" w:rsidRPr="00785957" w:rsidRDefault="00A12796" w:rsidP="00A12796">
      <w:pPr>
        <w:spacing w:after="0" w:line="240" w:lineRule="auto"/>
        <w:contextualSpacing/>
        <w:rPr>
          <w:rFonts w:ascii="Times New Roman" w:eastAsia="Calibri" w:hAnsi="Times New Roman" w:cs="Times New Roman"/>
          <w:sz w:val="28"/>
          <w:szCs w:val="28"/>
        </w:rPr>
      </w:pPr>
      <w:r w:rsidRPr="00785957">
        <w:rPr>
          <w:rFonts w:ascii="Times New Roman" w:eastAsia="Calibri" w:hAnsi="Times New Roman" w:cs="Times New Roman"/>
          <w:sz w:val="28"/>
          <w:szCs w:val="28"/>
        </w:rPr>
        <w:t>городского округа</w:t>
      </w:r>
    </w:p>
    <w:p w:rsidR="00A12796" w:rsidRPr="00785957" w:rsidRDefault="00A12796" w:rsidP="00A12796">
      <w:pPr>
        <w:spacing w:after="0" w:line="240" w:lineRule="auto"/>
        <w:contextualSpacing/>
        <w:jc w:val="both"/>
        <w:rPr>
          <w:rFonts w:ascii="Times New Roman" w:hAnsi="Times New Roman" w:cs="Times New Roman"/>
          <w:sz w:val="28"/>
        </w:rPr>
      </w:pPr>
      <w:r w:rsidRPr="00785957">
        <w:rPr>
          <w:rFonts w:ascii="Times New Roman" w:eastAsia="Calibri" w:hAnsi="Times New Roman" w:cs="Times New Roman"/>
          <w:sz w:val="28"/>
          <w:szCs w:val="28"/>
        </w:rPr>
        <w:t>Ставропольского края</w:t>
      </w:r>
      <w:r w:rsidRPr="00785957">
        <w:rPr>
          <w:rFonts w:ascii="Times New Roman" w:eastAsia="Calibri" w:hAnsi="Times New Roman" w:cs="Times New Roman"/>
          <w:sz w:val="28"/>
        </w:rPr>
        <w:t xml:space="preserve">                                                                   Е. В. Красюкова</w:t>
      </w:r>
    </w:p>
    <w:p w:rsidR="004E0A36" w:rsidRPr="00785957" w:rsidRDefault="004E0A36" w:rsidP="00A12796">
      <w:pPr>
        <w:spacing w:after="0" w:line="240" w:lineRule="auto"/>
        <w:contextualSpacing/>
        <w:jc w:val="both"/>
        <w:rPr>
          <w:rFonts w:ascii="Times New Roman" w:hAnsi="Times New Roman" w:cs="Times New Roman"/>
          <w:sz w:val="28"/>
        </w:rPr>
      </w:pPr>
      <w:r w:rsidRPr="00785957">
        <w:rPr>
          <w:rFonts w:ascii="Times New Roman" w:hAnsi="Times New Roman" w:cs="Times New Roman"/>
          <w:sz w:val="28"/>
        </w:rPr>
        <w:t>Проект решения подготовил:</w:t>
      </w:r>
    </w:p>
    <w:p w:rsidR="004E0A36" w:rsidRPr="00785957" w:rsidRDefault="004E0A36" w:rsidP="00A12796">
      <w:pPr>
        <w:spacing w:after="0" w:line="240" w:lineRule="auto"/>
        <w:contextualSpacing/>
        <w:jc w:val="both"/>
        <w:rPr>
          <w:rFonts w:ascii="Times New Roman" w:hAnsi="Times New Roman" w:cs="Times New Roman"/>
          <w:sz w:val="28"/>
        </w:rPr>
      </w:pPr>
      <w:r w:rsidRPr="00785957">
        <w:rPr>
          <w:rFonts w:ascii="Times New Roman" w:hAnsi="Times New Roman" w:cs="Times New Roman"/>
          <w:sz w:val="28"/>
        </w:rPr>
        <w:lastRenderedPageBreak/>
        <w:t xml:space="preserve">Начальник отдела архитектуры и градостроительства – </w:t>
      </w:r>
    </w:p>
    <w:p w:rsidR="004E0A36" w:rsidRPr="00785957" w:rsidRDefault="004E0A36" w:rsidP="00A12796">
      <w:pPr>
        <w:spacing w:after="0" w:line="240" w:lineRule="auto"/>
        <w:contextualSpacing/>
        <w:jc w:val="both"/>
        <w:rPr>
          <w:rFonts w:ascii="Times New Roman" w:hAnsi="Times New Roman" w:cs="Times New Roman"/>
          <w:sz w:val="28"/>
        </w:rPr>
      </w:pPr>
      <w:r w:rsidRPr="00785957">
        <w:rPr>
          <w:rFonts w:ascii="Times New Roman" w:hAnsi="Times New Roman" w:cs="Times New Roman"/>
          <w:sz w:val="28"/>
        </w:rPr>
        <w:t>главный архитектор</w:t>
      </w:r>
    </w:p>
    <w:p w:rsidR="004E0A36" w:rsidRPr="00785957" w:rsidRDefault="004E0A36" w:rsidP="00A12796">
      <w:pPr>
        <w:spacing w:after="0" w:line="240" w:lineRule="auto"/>
        <w:contextualSpacing/>
        <w:jc w:val="both"/>
        <w:rPr>
          <w:rFonts w:ascii="Times New Roman" w:hAnsi="Times New Roman" w:cs="Times New Roman"/>
          <w:sz w:val="28"/>
          <w:szCs w:val="28"/>
        </w:rPr>
      </w:pPr>
      <w:r w:rsidRPr="00785957">
        <w:rPr>
          <w:rFonts w:ascii="Times New Roman" w:hAnsi="Times New Roman" w:cs="Times New Roman"/>
          <w:sz w:val="28"/>
          <w:szCs w:val="28"/>
        </w:rPr>
        <w:t xml:space="preserve">администрации Новоалександровского </w:t>
      </w:r>
    </w:p>
    <w:p w:rsidR="004E0A36" w:rsidRPr="00785957" w:rsidRDefault="004E0A36" w:rsidP="00A12796">
      <w:pPr>
        <w:spacing w:after="0" w:line="240" w:lineRule="auto"/>
        <w:contextualSpacing/>
        <w:jc w:val="both"/>
        <w:rPr>
          <w:rFonts w:ascii="Times New Roman" w:hAnsi="Times New Roman" w:cs="Times New Roman"/>
          <w:sz w:val="28"/>
          <w:szCs w:val="28"/>
        </w:rPr>
      </w:pPr>
      <w:r w:rsidRPr="00785957">
        <w:rPr>
          <w:rFonts w:ascii="Times New Roman" w:hAnsi="Times New Roman" w:cs="Times New Roman"/>
          <w:sz w:val="28"/>
          <w:szCs w:val="28"/>
        </w:rPr>
        <w:t>городского округа</w:t>
      </w:r>
    </w:p>
    <w:p w:rsidR="00B900F7" w:rsidRPr="00785957" w:rsidRDefault="004E0A36" w:rsidP="00A12796">
      <w:pPr>
        <w:spacing w:after="0" w:line="240" w:lineRule="auto"/>
        <w:contextualSpacing/>
        <w:jc w:val="both"/>
        <w:outlineLvl w:val="2"/>
        <w:rPr>
          <w:rFonts w:ascii="Times New Roman" w:hAnsi="Times New Roman" w:cs="Times New Roman"/>
          <w:sz w:val="28"/>
          <w:szCs w:val="28"/>
        </w:rPr>
      </w:pPr>
      <w:r w:rsidRPr="00785957">
        <w:rPr>
          <w:rFonts w:ascii="Times New Roman" w:hAnsi="Times New Roman" w:cs="Times New Roman"/>
          <w:sz w:val="28"/>
          <w:szCs w:val="28"/>
        </w:rPr>
        <w:t>Ставропольского края</w:t>
      </w:r>
      <w:r w:rsidRPr="00785957">
        <w:rPr>
          <w:rFonts w:ascii="Times New Roman" w:hAnsi="Times New Roman" w:cs="Times New Roman"/>
          <w:sz w:val="28"/>
        </w:rPr>
        <w:t xml:space="preserve">                                                                     Э. А. Колтунов</w:t>
      </w:r>
    </w:p>
    <w:p w:rsidR="0006640A" w:rsidRPr="00785957" w:rsidRDefault="0006640A"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755F44" w:rsidRPr="00785957" w:rsidRDefault="00755F44" w:rsidP="00A12796">
      <w:pPr>
        <w:pStyle w:val="ConsPlusNormal"/>
        <w:jc w:val="right"/>
        <w:outlineLvl w:val="0"/>
        <w:rPr>
          <w:rFonts w:ascii="Times New Roman" w:hAnsi="Times New Roman" w:cs="Times New Roman"/>
          <w:sz w:val="28"/>
          <w:szCs w:val="28"/>
        </w:rPr>
      </w:pPr>
    </w:p>
    <w:p w:rsidR="00964C25" w:rsidRPr="00785957" w:rsidRDefault="00964C25" w:rsidP="00A12796">
      <w:pPr>
        <w:pStyle w:val="ConsPlusNormal"/>
        <w:jc w:val="right"/>
        <w:outlineLvl w:val="0"/>
        <w:rPr>
          <w:rFonts w:ascii="Times New Roman" w:hAnsi="Times New Roman" w:cs="Times New Roman"/>
          <w:sz w:val="28"/>
          <w:szCs w:val="28"/>
        </w:rPr>
      </w:pPr>
    </w:p>
    <w:p w:rsidR="00964C25" w:rsidRPr="00785957" w:rsidRDefault="00964C25" w:rsidP="00A12796">
      <w:pPr>
        <w:pStyle w:val="ConsPlusNormal"/>
        <w:jc w:val="right"/>
        <w:outlineLvl w:val="0"/>
        <w:rPr>
          <w:rFonts w:ascii="Times New Roman" w:hAnsi="Times New Roman" w:cs="Times New Roman"/>
          <w:sz w:val="28"/>
          <w:szCs w:val="28"/>
        </w:rPr>
      </w:pPr>
    </w:p>
    <w:p w:rsidR="0053417F" w:rsidRPr="00785957" w:rsidRDefault="0053417F" w:rsidP="00A12796">
      <w:pPr>
        <w:pStyle w:val="ConsPlusNormal"/>
        <w:jc w:val="right"/>
        <w:outlineLvl w:val="0"/>
        <w:rPr>
          <w:rFonts w:ascii="Times New Roman" w:hAnsi="Times New Roman" w:cs="Times New Roman"/>
          <w:sz w:val="28"/>
          <w:szCs w:val="28"/>
        </w:rPr>
      </w:pPr>
    </w:p>
    <w:p w:rsidR="0053417F" w:rsidRPr="00785957" w:rsidRDefault="0053417F" w:rsidP="00A12796">
      <w:pPr>
        <w:pStyle w:val="ConsPlusNormal"/>
        <w:jc w:val="right"/>
        <w:outlineLvl w:val="0"/>
        <w:rPr>
          <w:rFonts w:ascii="Times New Roman" w:hAnsi="Times New Roman" w:cs="Times New Roman"/>
          <w:sz w:val="28"/>
          <w:szCs w:val="28"/>
        </w:rPr>
      </w:pPr>
    </w:p>
    <w:p w:rsidR="00A12796" w:rsidRPr="00785957" w:rsidRDefault="00A12796" w:rsidP="00A12796">
      <w:pPr>
        <w:pStyle w:val="ConsPlusNormal"/>
        <w:jc w:val="right"/>
        <w:outlineLvl w:val="0"/>
        <w:rPr>
          <w:rFonts w:ascii="Times New Roman" w:hAnsi="Times New Roman" w:cs="Times New Roman"/>
          <w:sz w:val="28"/>
          <w:szCs w:val="28"/>
        </w:rPr>
      </w:pPr>
      <w:r w:rsidRPr="00785957">
        <w:rPr>
          <w:rFonts w:ascii="Times New Roman" w:hAnsi="Times New Roman" w:cs="Times New Roman"/>
          <w:sz w:val="28"/>
          <w:szCs w:val="28"/>
        </w:rPr>
        <w:lastRenderedPageBreak/>
        <w:t>Приложение</w:t>
      </w:r>
      <w:r w:rsidR="00430380" w:rsidRPr="00785957">
        <w:rPr>
          <w:rFonts w:ascii="Times New Roman" w:hAnsi="Times New Roman" w:cs="Times New Roman"/>
          <w:sz w:val="28"/>
          <w:szCs w:val="28"/>
        </w:rPr>
        <w:t xml:space="preserve"> 1</w:t>
      </w:r>
      <w:r w:rsidRPr="00785957">
        <w:rPr>
          <w:rFonts w:ascii="Times New Roman" w:hAnsi="Times New Roman" w:cs="Times New Roman"/>
          <w:sz w:val="28"/>
          <w:szCs w:val="28"/>
        </w:rPr>
        <w:t xml:space="preserve"> к</w:t>
      </w:r>
    </w:p>
    <w:p w:rsidR="00A12796" w:rsidRPr="00785957" w:rsidRDefault="00A12796" w:rsidP="00A12796">
      <w:pPr>
        <w:pStyle w:val="ConsPlusNormal"/>
        <w:jc w:val="right"/>
        <w:rPr>
          <w:rFonts w:ascii="Times New Roman" w:hAnsi="Times New Roman" w:cs="Times New Roman"/>
          <w:sz w:val="28"/>
          <w:szCs w:val="28"/>
        </w:rPr>
      </w:pPr>
      <w:r w:rsidRPr="00785957">
        <w:rPr>
          <w:rFonts w:ascii="Times New Roman" w:hAnsi="Times New Roman" w:cs="Times New Roman"/>
          <w:sz w:val="28"/>
          <w:szCs w:val="28"/>
        </w:rPr>
        <w:t>решению</w:t>
      </w:r>
    </w:p>
    <w:p w:rsidR="00A12796" w:rsidRPr="00785957" w:rsidRDefault="00A12796" w:rsidP="00A12796">
      <w:pPr>
        <w:pStyle w:val="ConsPlusNormal"/>
        <w:jc w:val="right"/>
        <w:rPr>
          <w:rFonts w:ascii="Times New Roman" w:hAnsi="Times New Roman" w:cs="Times New Roman"/>
          <w:sz w:val="28"/>
          <w:szCs w:val="28"/>
        </w:rPr>
      </w:pPr>
      <w:r w:rsidRPr="00785957">
        <w:rPr>
          <w:rFonts w:ascii="Times New Roman" w:hAnsi="Times New Roman" w:cs="Times New Roman"/>
          <w:sz w:val="28"/>
          <w:szCs w:val="28"/>
        </w:rPr>
        <w:t xml:space="preserve">Совета депутатов </w:t>
      </w:r>
    </w:p>
    <w:p w:rsidR="00A12796" w:rsidRPr="00785957" w:rsidRDefault="00A12796" w:rsidP="00A12796">
      <w:pPr>
        <w:pStyle w:val="ConsPlusNormal"/>
        <w:jc w:val="right"/>
        <w:rPr>
          <w:rFonts w:ascii="Times New Roman" w:hAnsi="Times New Roman" w:cs="Times New Roman"/>
          <w:sz w:val="28"/>
          <w:szCs w:val="28"/>
        </w:rPr>
      </w:pPr>
      <w:r w:rsidRPr="00785957">
        <w:rPr>
          <w:rFonts w:ascii="Times New Roman" w:hAnsi="Times New Roman" w:cs="Times New Roman"/>
          <w:sz w:val="28"/>
          <w:szCs w:val="28"/>
        </w:rPr>
        <w:t>Новоалександровского</w:t>
      </w:r>
    </w:p>
    <w:p w:rsidR="00A12796" w:rsidRPr="00785957" w:rsidRDefault="00A12796" w:rsidP="00A12796">
      <w:pPr>
        <w:pStyle w:val="ConsPlusNormal"/>
        <w:jc w:val="right"/>
        <w:rPr>
          <w:rFonts w:ascii="Times New Roman" w:hAnsi="Times New Roman" w:cs="Times New Roman"/>
          <w:sz w:val="28"/>
          <w:szCs w:val="28"/>
        </w:rPr>
      </w:pPr>
      <w:r w:rsidRPr="00785957">
        <w:rPr>
          <w:rFonts w:ascii="Times New Roman" w:hAnsi="Times New Roman" w:cs="Times New Roman"/>
          <w:sz w:val="28"/>
          <w:szCs w:val="28"/>
        </w:rPr>
        <w:t>городского округа</w:t>
      </w:r>
    </w:p>
    <w:p w:rsidR="00A12796" w:rsidRPr="00785957" w:rsidRDefault="00A12796" w:rsidP="00A12796">
      <w:pPr>
        <w:pStyle w:val="ConsPlusNormal"/>
        <w:jc w:val="right"/>
        <w:rPr>
          <w:rFonts w:ascii="Times New Roman" w:hAnsi="Times New Roman" w:cs="Times New Roman"/>
          <w:sz w:val="28"/>
          <w:szCs w:val="28"/>
        </w:rPr>
      </w:pPr>
      <w:r w:rsidRPr="00785957">
        <w:rPr>
          <w:rFonts w:ascii="Times New Roman" w:hAnsi="Times New Roman" w:cs="Times New Roman"/>
          <w:sz w:val="28"/>
          <w:szCs w:val="28"/>
        </w:rPr>
        <w:t>Ставропольского края</w:t>
      </w:r>
    </w:p>
    <w:p w:rsidR="00A12796" w:rsidRPr="00785957" w:rsidRDefault="00A12796" w:rsidP="00A12796">
      <w:pPr>
        <w:pStyle w:val="ConsPlusNormal"/>
        <w:jc w:val="right"/>
        <w:rPr>
          <w:rFonts w:ascii="Times New Roman" w:hAnsi="Times New Roman" w:cs="Times New Roman"/>
          <w:sz w:val="28"/>
          <w:szCs w:val="28"/>
        </w:rPr>
      </w:pPr>
      <w:r w:rsidRPr="00785957">
        <w:rPr>
          <w:rFonts w:ascii="Times New Roman" w:hAnsi="Times New Roman" w:cs="Times New Roman"/>
          <w:sz w:val="28"/>
          <w:szCs w:val="28"/>
        </w:rPr>
        <w:t>от _____________ № ___</w:t>
      </w:r>
    </w:p>
    <w:p w:rsidR="00642624" w:rsidRPr="00785957" w:rsidRDefault="00642624" w:rsidP="00C13482">
      <w:pPr>
        <w:spacing w:after="0" w:line="240" w:lineRule="auto"/>
        <w:ind w:firstLine="709"/>
        <w:jc w:val="center"/>
        <w:outlineLvl w:val="0"/>
        <w:rPr>
          <w:rFonts w:ascii="Times New Roman" w:eastAsia="Calibri" w:hAnsi="Times New Roman" w:cs="Times New Roman"/>
          <w:b/>
          <w:sz w:val="28"/>
          <w:szCs w:val="28"/>
        </w:rPr>
      </w:pPr>
      <w:bookmarkStart w:id="0" w:name="_Toc531603772"/>
      <w:bookmarkStart w:id="1" w:name="_Toc45803732"/>
    </w:p>
    <w:p w:rsidR="00642624" w:rsidRPr="00785957" w:rsidRDefault="00430380" w:rsidP="00C13482">
      <w:pPr>
        <w:spacing w:after="0" w:line="240" w:lineRule="auto"/>
        <w:ind w:firstLine="709"/>
        <w:jc w:val="center"/>
        <w:outlineLvl w:val="0"/>
        <w:rPr>
          <w:rFonts w:ascii="Times New Roman" w:eastAsia="Calibri" w:hAnsi="Times New Roman" w:cs="Times New Roman"/>
          <w:b/>
          <w:sz w:val="28"/>
          <w:szCs w:val="28"/>
        </w:rPr>
      </w:pPr>
      <w:r w:rsidRPr="00785957">
        <w:rPr>
          <w:rFonts w:ascii="Times New Roman" w:eastAsia="Calibri" w:hAnsi="Times New Roman" w:cs="Times New Roman"/>
          <w:b/>
          <w:sz w:val="28"/>
          <w:szCs w:val="28"/>
        </w:rPr>
        <w:t>ГЕНЕРАЛЬНЫЙ ПЛАН НОВОАЛЕКСАНДРОВСКОГО ГОРОДСКОГО ОКРУГА СТАВРОПОЛЬСКОГО КРАЯ</w:t>
      </w:r>
    </w:p>
    <w:p w:rsidR="00642624" w:rsidRPr="00785957" w:rsidRDefault="00642624" w:rsidP="00C13482">
      <w:pPr>
        <w:spacing w:after="0" w:line="240" w:lineRule="auto"/>
        <w:ind w:firstLine="709"/>
        <w:jc w:val="center"/>
        <w:outlineLvl w:val="0"/>
        <w:rPr>
          <w:rFonts w:ascii="Times New Roman" w:eastAsia="Calibri" w:hAnsi="Times New Roman" w:cs="Times New Roman"/>
          <w:b/>
          <w:sz w:val="28"/>
          <w:szCs w:val="28"/>
        </w:rPr>
      </w:pPr>
    </w:p>
    <w:bookmarkEnd w:id="0"/>
    <w:bookmarkEnd w:id="1"/>
    <w:p w:rsidR="00ED538F" w:rsidRPr="00785957" w:rsidRDefault="00ED538F" w:rsidP="00ED538F">
      <w:pPr>
        <w:spacing w:after="0" w:line="240" w:lineRule="auto"/>
        <w:ind w:firstLine="709"/>
        <w:jc w:val="center"/>
        <w:outlineLvl w:val="0"/>
        <w:rPr>
          <w:rFonts w:ascii="Times New Roman" w:eastAsia="Calibri" w:hAnsi="Times New Roman" w:cs="Times New Roman"/>
          <w:b/>
          <w:sz w:val="28"/>
          <w:szCs w:val="28"/>
        </w:rPr>
      </w:pPr>
      <w:r w:rsidRPr="00785957">
        <w:rPr>
          <w:rFonts w:ascii="Times New Roman" w:eastAsia="Calibri" w:hAnsi="Times New Roman" w:cs="Times New Roman"/>
          <w:b/>
          <w:sz w:val="28"/>
          <w:szCs w:val="28"/>
        </w:rPr>
        <w:t xml:space="preserve">ТОМ 1. </w:t>
      </w:r>
      <w:r w:rsidR="00430380" w:rsidRPr="00785957">
        <w:rPr>
          <w:rFonts w:ascii="Times New Roman" w:eastAsia="Calibri" w:hAnsi="Times New Roman" w:cs="Times New Roman"/>
          <w:b/>
          <w:sz w:val="28"/>
          <w:szCs w:val="28"/>
        </w:rPr>
        <w:t>Положение о территориальном планировании</w:t>
      </w:r>
    </w:p>
    <w:p w:rsidR="00ED538F" w:rsidRPr="00785957" w:rsidRDefault="00ED538F" w:rsidP="00ED538F">
      <w:pPr>
        <w:spacing w:after="0" w:line="240" w:lineRule="auto"/>
        <w:outlineLvl w:val="0"/>
        <w:rPr>
          <w:rFonts w:ascii="Times New Roman" w:eastAsia="Calibri" w:hAnsi="Times New Roman" w:cs="Times New Roman"/>
          <w:b/>
          <w:sz w:val="28"/>
          <w:szCs w:val="28"/>
        </w:rPr>
      </w:pPr>
    </w:p>
    <w:p w:rsidR="00430380" w:rsidRPr="00785957" w:rsidRDefault="00430380" w:rsidP="00ED538F">
      <w:pPr>
        <w:spacing w:after="0" w:line="240" w:lineRule="auto"/>
        <w:outlineLvl w:val="0"/>
        <w:rPr>
          <w:rFonts w:ascii="Times New Roman" w:eastAsia="Calibri" w:hAnsi="Times New Roman" w:cs="Times New Roman"/>
          <w:b/>
          <w:sz w:val="28"/>
          <w:szCs w:val="28"/>
        </w:rPr>
      </w:pPr>
      <w:r w:rsidRPr="00785957">
        <w:rPr>
          <w:rFonts w:ascii="Times New Roman" w:eastAsia="Times New Roman" w:hAnsi="Times New Roman" w:cs="Times New Roman"/>
          <w:b/>
          <w:bCs/>
          <w:sz w:val="28"/>
          <w:szCs w:val="28"/>
        </w:rPr>
        <w:t>ВВЕДЕНИЕ</w:t>
      </w:r>
    </w:p>
    <w:p w:rsidR="00430380" w:rsidRPr="00785957" w:rsidRDefault="00430380" w:rsidP="006B5A30">
      <w:pPr>
        <w:spacing w:after="0" w:line="240" w:lineRule="auto"/>
        <w:ind w:firstLine="709"/>
        <w:jc w:val="both"/>
        <w:rPr>
          <w:rFonts w:ascii="Times New Roman" w:eastAsia="Times New Roman" w:hAnsi="Times New Roman" w:cs="Times New Roman"/>
          <w:sz w:val="28"/>
          <w:szCs w:val="28"/>
          <w:lang w:eastAsia="ru-RU"/>
        </w:rPr>
      </w:pPr>
      <w:r w:rsidRPr="00785957">
        <w:rPr>
          <w:rFonts w:ascii="Times New Roman" w:eastAsia="Times New Roman" w:hAnsi="Times New Roman" w:cs="Times New Roman"/>
          <w:sz w:val="28"/>
          <w:szCs w:val="28"/>
          <w:lang w:eastAsia="ru-RU"/>
        </w:rPr>
        <w:t>Проект генерального плана Новоалександровского городского округа (далее по тексту также – проект генерального плана, проект, генеральный план) выполнен согласно муниципальному контракту №1/20-ОК от 5 июня 2020 года в соответствии с техническим заданием на выполнение научно-исследовательских работ по теме: «Разработка системы градостроительной документации Новоалександровского городского округа Ставропольского края (местных нормативов градостроительного проектирования, генерального плана, правил землепользования и застройки, проектов программ комплексного развития систем коммунальной инфраструктуры, транспортной инфраструктуры и социальной инфраструктуры».</w:t>
      </w:r>
    </w:p>
    <w:p w:rsidR="00430380" w:rsidRPr="00785957" w:rsidRDefault="00430380" w:rsidP="006B5A30">
      <w:pPr>
        <w:spacing w:after="0" w:line="240" w:lineRule="auto"/>
        <w:ind w:firstLine="709"/>
        <w:jc w:val="both"/>
        <w:rPr>
          <w:rFonts w:ascii="Times New Roman" w:eastAsia="Times New Roman" w:hAnsi="Times New Roman" w:cs="Times New Roman"/>
          <w:sz w:val="28"/>
          <w:szCs w:val="28"/>
          <w:lang w:eastAsia="ru-RU"/>
        </w:rPr>
      </w:pPr>
      <w:r w:rsidRPr="00785957">
        <w:rPr>
          <w:rFonts w:ascii="Times New Roman" w:eastAsia="Times New Roman" w:hAnsi="Times New Roman" w:cs="Times New Roman"/>
          <w:sz w:val="28"/>
          <w:szCs w:val="28"/>
          <w:lang w:eastAsia="ru-RU"/>
        </w:rPr>
        <w:t xml:space="preserve">В проекте генерального плана Новоалександровского городского округа приняты следующие проектные периоды: </w:t>
      </w:r>
    </w:p>
    <w:p w:rsidR="00430380" w:rsidRPr="00785957" w:rsidRDefault="00430380" w:rsidP="006B5A30">
      <w:pPr>
        <w:tabs>
          <w:tab w:val="left" w:pos="993"/>
        </w:tabs>
        <w:spacing w:after="0" w:line="240" w:lineRule="auto"/>
        <w:ind w:firstLine="709"/>
        <w:jc w:val="both"/>
        <w:rPr>
          <w:rFonts w:ascii="Times New Roman" w:eastAsia="Times New Roman" w:hAnsi="Times New Roman" w:cs="Times New Roman"/>
          <w:snapToGrid w:val="0"/>
          <w:sz w:val="28"/>
          <w:szCs w:val="28"/>
          <w:lang w:val="x-none" w:eastAsia="x-none"/>
        </w:rPr>
      </w:pPr>
      <w:r w:rsidRPr="00785957">
        <w:rPr>
          <w:rFonts w:ascii="Times New Roman" w:eastAsia="Times New Roman" w:hAnsi="Times New Roman" w:cs="Times New Roman"/>
          <w:snapToGrid w:val="0"/>
          <w:sz w:val="28"/>
          <w:szCs w:val="28"/>
          <w:lang w:val="x-none" w:eastAsia="x-none"/>
        </w:rPr>
        <w:t xml:space="preserve">исходный год подготовки генерального плана – </w:t>
      </w:r>
      <w:r w:rsidRPr="00785957">
        <w:rPr>
          <w:rFonts w:ascii="Times New Roman" w:eastAsia="Times New Roman" w:hAnsi="Times New Roman" w:cs="Times New Roman"/>
          <w:snapToGrid w:val="0"/>
          <w:sz w:val="28"/>
          <w:szCs w:val="28"/>
          <w:lang w:eastAsia="x-none"/>
        </w:rPr>
        <w:t xml:space="preserve">2020 </w:t>
      </w:r>
      <w:r w:rsidRPr="00785957">
        <w:rPr>
          <w:rFonts w:ascii="Times New Roman" w:eastAsia="Times New Roman" w:hAnsi="Times New Roman" w:cs="Times New Roman"/>
          <w:snapToGrid w:val="0"/>
          <w:sz w:val="28"/>
          <w:szCs w:val="28"/>
          <w:lang w:val="x-none" w:eastAsia="x-none"/>
        </w:rPr>
        <w:t>год;</w:t>
      </w:r>
    </w:p>
    <w:p w:rsidR="00430380" w:rsidRPr="00785957" w:rsidRDefault="00430380" w:rsidP="006B5A30">
      <w:pPr>
        <w:tabs>
          <w:tab w:val="left" w:pos="993"/>
        </w:tabs>
        <w:spacing w:after="0" w:line="240" w:lineRule="auto"/>
        <w:ind w:firstLine="709"/>
        <w:jc w:val="both"/>
        <w:rPr>
          <w:rFonts w:ascii="Times New Roman" w:eastAsia="Times New Roman" w:hAnsi="Times New Roman" w:cs="Times New Roman"/>
          <w:snapToGrid w:val="0"/>
          <w:sz w:val="28"/>
          <w:szCs w:val="28"/>
          <w:lang w:val="x-none" w:eastAsia="x-none"/>
        </w:rPr>
      </w:pPr>
      <w:r w:rsidRPr="00785957">
        <w:rPr>
          <w:rFonts w:ascii="Times New Roman" w:eastAsia="Times New Roman" w:hAnsi="Times New Roman" w:cs="Times New Roman"/>
          <w:snapToGrid w:val="0"/>
          <w:sz w:val="28"/>
          <w:szCs w:val="28"/>
          <w:lang w:val="x-none" w:eastAsia="x-none"/>
        </w:rPr>
        <w:t>первая очередь реализации генерального плана –</w:t>
      </w:r>
      <w:r w:rsidRPr="00785957">
        <w:rPr>
          <w:rFonts w:ascii="Times New Roman" w:eastAsia="Times New Roman" w:hAnsi="Times New Roman" w:cs="Times New Roman"/>
          <w:snapToGrid w:val="0"/>
          <w:sz w:val="28"/>
          <w:szCs w:val="28"/>
          <w:lang w:eastAsia="x-none"/>
        </w:rPr>
        <w:t xml:space="preserve"> до </w:t>
      </w:r>
      <w:r w:rsidRPr="00785957">
        <w:rPr>
          <w:rFonts w:ascii="Times New Roman" w:eastAsia="Times New Roman" w:hAnsi="Times New Roman" w:cs="Times New Roman"/>
          <w:snapToGrid w:val="0"/>
          <w:sz w:val="28"/>
          <w:szCs w:val="28"/>
          <w:lang w:val="x-none" w:eastAsia="x-none"/>
        </w:rPr>
        <w:t>20</w:t>
      </w:r>
      <w:r w:rsidRPr="00785957">
        <w:rPr>
          <w:rFonts w:ascii="Times New Roman" w:eastAsia="Times New Roman" w:hAnsi="Times New Roman" w:cs="Times New Roman"/>
          <w:snapToGrid w:val="0"/>
          <w:sz w:val="28"/>
          <w:szCs w:val="28"/>
          <w:lang w:eastAsia="x-none"/>
        </w:rPr>
        <w:t>30</w:t>
      </w:r>
      <w:r w:rsidRPr="00785957">
        <w:rPr>
          <w:rFonts w:ascii="Times New Roman" w:eastAsia="Times New Roman" w:hAnsi="Times New Roman" w:cs="Times New Roman"/>
          <w:snapToGrid w:val="0"/>
          <w:sz w:val="28"/>
          <w:szCs w:val="28"/>
          <w:lang w:val="x-none" w:eastAsia="x-none"/>
        </w:rPr>
        <w:t xml:space="preserve"> года;</w:t>
      </w:r>
    </w:p>
    <w:p w:rsidR="00430380" w:rsidRPr="00785957" w:rsidRDefault="00430380" w:rsidP="006B5A30">
      <w:pPr>
        <w:tabs>
          <w:tab w:val="left" w:pos="993"/>
        </w:tabs>
        <w:spacing w:after="0" w:line="240" w:lineRule="auto"/>
        <w:ind w:firstLine="709"/>
        <w:jc w:val="both"/>
        <w:rPr>
          <w:rFonts w:ascii="Times New Roman" w:eastAsia="Times New Roman" w:hAnsi="Times New Roman" w:cs="Times New Roman"/>
          <w:snapToGrid w:val="0"/>
          <w:sz w:val="28"/>
          <w:szCs w:val="28"/>
          <w:lang w:val="x-none" w:eastAsia="x-none"/>
        </w:rPr>
      </w:pPr>
      <w:r w:rsidRPr="00785957">
        <w:rPr>
          <w:rFonts w:ascii="Times New Roman" w:eastAsia="Times New Roman" w:hAnsi="Times New Roman" w:cs="Times New Roman"/>
          <w:snapToGrid w:val="0"/>
          <w:sz w:val="28"/>
          <w:szCs w:val="28"/>
          <w:lang w:val="x-none" w:eastAsia="x-none"/>
        </w:rPr>
        <w:t xml:space="preserve">расчетный срок реализации генерального плана – </w:t>
      </w:r>
      <w:r w:rsidRPr="00785957">
        <w:rPr>
          <w:rFonts w:ascii="Times New Roman" w:eastAsia="Times New Roman" w:hAnsi="Times New Roman" w:cs="Times New Roman"/>
          <w:snapToGrid w:val="0"/>
          <w:sz w:val="28"/>
          <w:szCs w:val="28"/>
          <w:lang w:eastAsia="x-none"/>
        </w:rPr>
        <w:t xml:space="preserve">до </w:t>
      </w:r>
      <w:r w:rsidRPr="00785957">
        <w:rPr>
          <w:rFonts w:ascii="Times New Roman" w:eastAsia="Times New Roman" w:hAnsi="Times New Roman" w:cs="Times New Roman"/>
          <w:snapToGrid w:val="0"/>
          <w:sz w:val="28"/>
          <w:szCs w:val="28"/>
          <w:lang w:val="x-none" w:eastAsia="x-none"/>
        </w:rPr>
        <w:t>20</w:t>
      </w:r>
      <w:r w:rsidRPr="00785957">
        <w:rPr>
          <w:rFonts w:ascii="Times New Roman" w:eastAsia="Times New Roman" w:hAnsi="Times New Roman" w:cs="Times New Roman"/>
          <w:snapToGrid w:val="0"/>
          <w:sz w:val="28"/>
          <w:szCs w:val="28"/>
          <w:lang w:eastAsia="x-none"/>
        </w:rPr>
        <w:t>40</w:t>
      </w:r>
      <w:r w:rsidRPr="00785957">
        <w:rPr>
          <w:rFonts w:ascii="Times New Roman" w:eastAsia="Times New Roman" w:hAnsi="Times New Roman" w:cs="Times New Roman"/>
          <w:snapToGrid w:val="0"/>
          <w:sz w:val="28"/>
          <w:szCs w:val="28"/>
          <w:lang w:val="x-none" w:eastAsia="x-none"/>
        </w:rPr>
        <w:t xml:space="preserve"> года.</w:t>
      </w:r>
    </w:p>
    <w:p w:rsidR="00430380" w:rsidRPr="00785957" w:rsidRDefault="00430380" w:rsidP="006B5A30">
      <w:pPr>
        <w:spacing w:after="0" w:line="240" w:lineRule="auto"/>
        <w:ind w:firstLine="709"/>
        <w:jc w:val="both"/>
        <w:rPr>
          <w:rFonts w:ascii="Times New Roman" w:eastAsia="Times New Roman" w:hAnsi="Times New Roman" w:cs="Times New Roman"/>
          <w:sz w:val="28"/>
          <w:szCs w:val="28"/>
          <w:lang w:eastAsia="ru-RU"/>
        </w:rPr>
      </w:pPr>
      <w:r w:rsidRPr="00785957">
        <w:rPr>
          <w:rFonts w:ascii="Times New Roman" w:eastAsia="Times New Roman" w:hAnsi="Times New Roman" w:cs="Times New Roman"/>
          <w:sz w:val="28"/>
          <w:szCs w:val="28"/>
          <w:lang w:eastAsia="ru-RU"/>
        </w:rPr>
        <w:t>Проект генерального плана разработан в соответствии с Градостроительным кодексом Российской Федерации, Земельным кодексом Российской Федерации. В основу разработки положены документы стратегического и территориального планирования федерального, краевого и местного уровней.</w:t>
      </w:r>
    </w:p>
    <w:p w:rsidR="00430380" w:rsidRPr="00785957" w:rsidRDefault="00430380" w:rsidP="006B5A30">
      <w:pPr>
        <w:spacing w:after="0" w:line="240" w:lineRule="auto"/>
        <w:ind w:firstLine="709"/>
        <w:jc w:val="both"/>
        <w:rPr>
          <w:rFonts w:ascii="Times New Roman" w:eastAsia="Calibri" w:hAnsi="Times New Roman" w:cs="Times New Roman"/>
          <w:sz w:val="28"/>
          <w:szCs w:val="28"/>
          <w:lang w:eastAsia="ru-RU"/>
        </w:rPr>
      </w:pPr>
      <w:r w:rsidRPr="00785957">
        <w:rPr>
          <w:rFonts w:ascii="Times New Roman" w:eastAsia="Times New Roman" w:hAnsi="Times New Roman" w:cs="Times New Roman"/>
          <w:sz w:val="28"/>
          <w:szCs w:val="28"/>
          <w:lang w:eastAsia="ru-RU"/>
        </w:rPr>
        <w:t xml:space="preserve">Расчет потребности в объектах местного значения городского округа выполнен с учетом предельных значений расчетных показателей минимально допустимого уровня обеспеченности объектами местного значения городского округа населения муниципального образования и предельных значений максимально допустимого уровня территориальной доступности таких объектов для населения Новоалександровского городского округа, </w:t>
      </w:r>
      <w:bookmarkStart w:id="2" w:name="_Toc467691471"/>
      <w:r w:rsidRPr="00785957">
        <w:rPr>
          <w:rFonts w:ascii="Times New Roman" w:eastAsia="Times New Roman" w:hAnsi="Times New Roman" w:cs="Times New Roman"/>
          <w:sz w:val="28"/>
          <w:szCs w:val="28"/>
          <w:lang w:eastAsia="ru-RU"/>
        </w:rPr>
        <w:t xml:space="preserve">в том числе с учетом </w:t>
      </w:r>
      <w:bookmarkEnd w:id="2"/>
      <w:r w:rsidRPr="00785957">
        <w:rPr>
          <w:rFonts w:ascii="Times New Roman" w:eastAsia="Times New Roman" w:hAnsi="Times New Roman" w:cs="Times New Roman"/>
          <w:sz w:val="28"/>
          <w:szCs w:val="28"/>
          <w:lang w:eastAsia="ru-RU"/>
        </w:rPr>
        <w:t>параметров, установленных в региональных нормативах градостроительного проектирования Ставропольского края</w:t>
      </w:r>
      <w:r w:rsidRPr="00785957">
        <w:rPr>
          <w:rFonts w:ascii="Times New Roman" w:eastAsia="Calibri" w:hAnsi="Times New Roman" w:cs="Times New Roman"/>
          <w:sz w:val="28"/>
          <w:szCs w:val="28"/>
          <w:lang w:eastAsia="ru-RU"/>
        </w:rPr>
        <w:t>.</w:t>
      </w:r>
    </w:p>
    <w:p w:rsidR="00430380" w:rsidRPr="00785957" w:rsidRDefault="00430380" w:rsidP="006B5A30">
      <w:pPr>
        <w:spacing w:after="0" w:line="240" w:lineRule="auto"/>
        <w:ind w:firstLine="709"/>
        <w:jc w:val="both"/>
        <w:rPr>
          <w:rFonts w:ascii="Times New Roman" w:eastAsia="Calibri" w:hAnsi="Times New Roman" w:cs="Times New Roman"/>
          <w:sz w:val="28"/>
          <w:szCs w:val="28"/>
          <w:lang w:eastAsia="ru-RU"/>
        </w:rPr>
      </w:pPr>
      <w:r w:rsidRPr="00785957">
        <w:rPr>
          <w:rFonts w:ascii="Times New Roman" w:eastAsia="Calibri" w:hAnsi="Times New Roman" w:cs="Times New Roman"/>
          <w:sz w:val="28"/>
          <w:szCs w:val="28"/>
          <w:lang w:eastAsia="ru-RU"/>
        </w:rPr>
        <w:t xml:space="preserve">При подготовке проекта генерального плана </w:t>
      </w:r>
      <w:r w:rsidRPr="00785957">
        <w:rPr>
          <w:rFonts w:ascii="Times New Roman" w:eastAsia="Times New Roman" w:hAnsi="Times New Roman" w:cs="Times New Roman"/>
          <w:sz w:val="28"/>
          <w:szCs w:val="28"/>
          <w:lang w:eastAsia="ru-RU"/>
        </w:rPr>
        <w:t>Новоалександровского городского округа</w:t>
      </w:r>
      <w:r w:rsidRPr="00785957">
        <w:rPr>
          <w:rFonts w:ascii="Times New Roman" w:eastAsia="Calibri" w:hAnsi="Times New Roman" w:cs="Times New Roman"/>
          <w:sz w:val="28"/>
          <w:szCs w:val="28"/>
          <w:lang w:eastAsia="ru-RU"/>
        </w:rPr>
        <w:t xml:space="preserve"> учтены и определены:</w:t>
      </w:r>
    </w:p>
    <w:p w:rsidR="00430380" w:rsidRPr="00785957" w:rsidRDefault="00430380" w:rsidP="006B5A30">
      <w:pPr>
        <w:spacing w:after="0" w:line="240" w:lineRule="auto"/>
        <w:ind w:firstLine="709"/>
        <w:jc w:val="both"/>
        <w:rPr>
          <w:rFonts w:ascii="Times New Roman" w:eastAsia="Times New Roman" w:hAnsi="Times New Roman" w:cs="Times New Roman"/>
          <w:snapToGrid w:val="0"/>
          <w:sz w:val="28"/>
          <w:szCs w:val="28"/>
          <w:lang w:val="x-none" w:eastAsia="x-none"/>
        </w:rPr>
      </w:pPr>
      <w:r w:rsidRPr="00785957">
        <w:rPr>
          <w:rFonts w:ascii="Times New Roman" w:eastAsia="Times New Roman" w:hAnsi="Times New Roman" w:cs="Times New Roman"/>
          <w:snapToGrid w:val="0"/>
          <w:sz w:val="28"/>
          <w:szCs w:val="28"/>
          <w:lang w:val="x-none" w:eastAsia="x-none"/>
        </w:rPr>
        <w:lastRenderedPageBreak/>
        <w:t xml:space="preserve">социально-экономические, демографические и иные показатели развития муниципального образования; </w:t>
      </w:r>
    </w:p>
    <w:p w:rsidR="00430380" w:rsidRPr="00785957" w:rsidRDefault="00430380" w:rsidP="006B5A30">
      <w:pPr>
        <w:spacing w:after="0" w:line="240" w:lineRule="auto"/>
        <w:ind w:firstLine="709"/>
        <w:jc w:val="both"/>
        <w:rPr>
          <w:rFonts w:ascii="Times New Roman" w:eastAsia="Times New Roman" w:hAnsi="Times New Roman" w:cs="Times New Roman"/>
          <w:snapToGrid w:val="0"/>
          <w:sz w:val="28"/>
          <w:szCs w:val="28"/>
          <w:lang w:val="x-none" w:eastAsia="x-none"/>
        </w:rPr>
      </w:pPr>
      <w:r w:rsidRPr="00785957">
        <w:rPr>
          <w:rFonts w:ascii="Times New Roman" w:eastAsia="Times New Roman" w:hAnsi="Times New Roman" w:cs="Times New Roman"/>
          <w:snapToGrid w:val="0"/>
          <w:sz w:val="28"/>
          <w:szCs w:val="28"/>
          <w:lang w:val="x-none" w:eastAsia="x-none"/>
        </w:rPr>
        <w:t>решения проблем градостроительного развития</w:t>
      </w:r>
      <w:r w:rsidRPr="00785957">
        <w:rPr>
          <w:rFonts w:ascii="Times New Roman" w:eastAsia="Times New Roman" w:hAnsi="Times New Roman" w:cs="Times New Roman"/>
          <w:snapToGrid w:val="0"/>
          <w:sz w:val="28"/>
          <w:szCs w:val="28"/>
          <w:lang w:eastAsia="x-none"/>
        </w:rPr>
        <w:t xml:space="preserve">, </w:t>
      </w:r>
      <w:r w:rsidRPr="00785957">
        <w:rPr>
          <w:rFonts w:ascii="Times New Roman" w:eastAsia="Times New Roman" w:hAnsi="Times New Roman" w:cs="Times New Roman"/>
          <w:snapToGrid w:val="0"/>
          <w:sz w:val="28"/>
          <w:szCs w:val="28"/>
          <w:lang w:val="x-none" w:eastAsia="x-none"/>
        </w:rPr>
        <w:t>выявленны</w:t>
      </w:r>
      <w:r w:rsidRPr="00785957">
        <w:rPr>
          <w:rFonts w:ascii="Times New Roman" w:eastAsia="Times New Roman" w:hAnsi="Times New Roman" w:cs="Times New Roman"/>
          <w:snapToGrid w:val="0"/>
          <w:sz w:val="28"/>
          <w:szCs w:val="28"/>
          <w:lang w:eastAsia="x-none"/>
        </w:rPr>
        <w:t>е</w:t>
      </w:r>
      <w:r w:rsidRPr="00785957">
        <w:rPr>
          <w:rFonts w:ascii="Times New Roman" w:eastAsia="Times New Roman" w:hAnsi="Times New Roman" w:cs="Times New Roman"/>
          <w:snapToGrid w:val="0"/>
          <w:sz w:val="28"/>
          <w:szCs w:val="28"/>
          <w:lang w:val="x-none" w:eastAsia="x-none"/>
        </w:rPr>
        <w:t xml:space="preserve"> </w:t>
      </w:r>
      <w:r w:rsidRPr="00785957">
        <w:rPr>
          <w:rFonts w:ascii="Times New Roman" w:eastAsia="Times New Roman" w:hAnsi="Times New Roman" w:cs="Times New Roman"/>
          <w:snapToGrid w:val="0"/>
          <w:sz w:val="28"/>
          <w:szCs w:val="28"/>
          <w:lang w:eastAsia="x-none"/>
        </w:rPr>
        <w:t xml:space="preserve">на </w:t>
      </w:r>
      <w:r w:rsidRPr="00785957">
        <w:rPr>
          <w:rFonts w:ascii="Times New Roman" w:eastAsia="Times New Roman" w:hAnsi="Times New Roman" w:cs="Times New Roman"/>
          <w:snapToGrid w:val="0"/>
          <w:sz w:val="28"/>
          <w:szCs w:val="28"/>
          <w:lang w:val="x-none" w:eastAsia="x-none"/>
        </w:rPr>
        <w:t>территории муниципального образования;</w:t>
      </w:r>
    </w:p>
    <w:p w:rsidR="00430380" w:rsidRPr="00785957" w:rsidRDefault="00430380" w:rsidP="006B5A30">
      <w:pPr>
        <w:spacing w:after="0" w:line="240" w:lineRule="auto"/>
        <w:ind w:firstLine="709"/>
        <w:jc w:val="both"/>
        <w:rPr>
          <w:rFonts w:ascii="Times New Roman" w:eastAsia="Times New Roman" w:hAnsi="Times New Roman" w:cs="Times New Roman"/>
          <w:snapToGrid w:val="0"/>
          <w:sz w:val="28"/>
          <w:szCs w:val="28"/>
          <w:lang w:val="x-none" w:eastAsia="x-none"/>
        </w:rPr>
      </w:pPr>
      <w:r w:rsidRPr="00785957">
        <w:rPr>
          <w:rFonts w:ascii="Times New Roman" w:eastAsia="Times New Roman" w:hAnsi="Times New Roman" w:cs="Times New Roman"/>
          <w:snapToGrid w:val="0"/>
          <w:sz w:val="28"/>
          <w:szCs w:val="28"/>
          <w:lang w:val="x-none" w:eastAsia="x-none"/>
        </w:rPr>
        <w:t>основные направления и параметры пространственного развития муниципального образования, обеспечивающие создание инструмента управления развитием территории</w:t>
      </w:r>
      <w:r w:rsidRPr="00785957">
        <w:rPr>
          <w:rFonts w:ascii="Times New Roman" w:eastAsia="Times New Roman" w:hAnsi="Times New Roman" w:cs="Times New Roman"/>
          <w:snapToGrid w:val="0"/>
          <w:sz w:val="28"/>
          <w:szCs w:val="28"/>
          <w:lang w:eastAsia="x-none"/>
        </w:rPr>
        <w:t xml:space="preserve">, </w:t>
      </w:r>
      <w:r w:rsidRPr="00785957">
        <w:rPr>
          <w:rFonts w:ascii="Times New Roman" w:eastAsia="Times New Roman" w:hAnsi="Times New Roman" w:cs="Times New Roman"/>
          <w:snapToGrid w:val="0"/>
          <w:sz w:val="28"/>
          <w:szCs w:val="28"/>
          <w:lang w:val="x-none" w:eastAsia="x-none"/>
        </w:rPr>
        <w:t xml:space="preserve">на основе баланса интересов федеральных, краевых и местных органов публичной власти. </w:t>
      </w:r>
    </w:p>
    <w:p w:rsidR="00430380" w:rsidRPr="00785957" w:rsidRDefault="00430380" w:rsidP="006B5A30">
      <w:pPr>
        <w:spacing w:after="0" w:line="240" w:lineRule="auto"/>
        <w:ind w:firstLine="709"/>
        <w:jc w:val="both"/>
        <w:rPr>
          <w:rFonts w:ascii="Times New Roman" w:eastAsia="Times New Roman" w:hAnsi="Times New Roman" w:cs="Times New Roman"/>
          <w:snapToGrid w:val="0"/>
          <w:sz w:val="28"/>
          <w:szCs w:val="28"/>
          <w:lang w:val="x-none" w:eastAsia="x-none"/>
        </w:rPr>
      </w:pPr>
      <w:r w:rsidRPr="00785957">
        <w:rPr>
          <w:rFonts w:ascii="Times New Roman" w:eastAsia="Times New Roman" w:hAnsi="Times New Roman" w:cs="Times New Roman"/>
          <w:snapToGrid w:val="0"/>
          <w:sz w:val="28"/>
          <w:szCs w:val="28"/>
          <w:lang w:val="x-none" w:eastAsia="x-none"/>
        </w:rPr>
        <w:t>прогноз размещения инвестиционных объектов, относящихся к приоритетным направлениям развития экономики муниципального образования.</w:t>
      </w:r>
    </w:p>
    <w:p w:rsidR="00430380" w:rsidRPr="00785957" w:rsidRDefault="00430380" w:rsidP="006B5A30">
      <w:pPr>
        <w:spacing w:after="0" w:line="240" w:lineRule="auto"/>
        <w:ind w:firstLine="709"/>
        <w:jc w:val="both"/>
        <w:rPr>
          <w:rFonts w:ascii="Times New Roman" w:eastAsia="Calibri" w:hAnsi="Times New Roman" w:cs="Times New Roman"/>
          <w:sz w:val="28"/>
          <w:szCs w:val="28"/>
          <w:lang w:eastAsia="ru-RU"/>
        </w:rPr>
      </w:pPr>
      <w:r w:rsidRPr="00785957">
        <w:rPr>
          <w:rFonts w:ascii="Times New Roman" w:eastAsia="Calibri" w:hAnsi="Times New Roman" w:cs="Times New Roman"/>
          <w:snapToGrid w:val="0"/>
          <w:sz w:val="28"/>
          <w:szCs w:val="28"/>
          <w:lang w:eastAsia="ru-RU"/>
        </w:rPr>
        <w:t>Проект генерального плана выполнен на основе топографических съемок М 1:</w:t>
      </w:r>
      <w:r w:rsidRPr="00785957">
        <w:rPr>
          <w:rFonts w:ascii="Times New Roman" w:eastAsia="Calibri" w:hAnsi="Times New Roman" w:cs="Times New Roman"/>
          <w:sz w:val="28"/>
          <w:szCs w:val="28"/>
          <w:lang w:eastAsia="ru-RU"/>
        </w:rPr>
        <w:t>5000</w:t>
      </w:r>
      <w:r w:rsidRPr="00785957">
        <w:rPr>
          <w:rFonts w:ascii="Times New Roman" w:eastAsia="Calibri" w:hAnsi="Times New Roman" w:cs="Times New Roman"/>
          <w:snapToGrid w:val="0"/>
          <w:sz w:val="28"/>
          <w:szCs w:val="28"/>
          <w:lang w:eastAsia="ru-RU"/>
        </w:rPr>
        <w:t xml:space="preserve"> и натурного обследования территории</w:t>
      </w:r>
      <w:r w:rsidRPr="00785957">
        <w:rPr>
          <w:rFonts w:ascii="Times New Roman" w:eastAsia="Calibri" w:hAnsi="Times New Roman" w:cs="Times New Roman"/>
          <w:sz w:val="28"/>
          <w:szCs w:val="28"/>
          <w:lang w:eastAsia="ru-RU"/>
        </w:rPr>
        <w:t xml:space="preserve">, </w:t>
      </w:r>
      <w:r w:rsidRPr="00785957">
        <w:rPr>
          <w:rFonts w:ascii="Times New Roman" w:eastAsia="Calibri" w:hAnsi="Times New Roman" w:cs="Times New Roman"/>
          <w:snapToGrid w:val="0"/>
          <w:sz w:val="28"/>
          <w:szCs w:val="28"/>
          <w:lang w:eastAsia="ru-RU"/>
        </w:rPr>
        <w:t>с применением компьютерных геоинформационных технологий в программ</w:t>
      </w:r>
      <w:r w:rsidRPr="00785957">
        <w:rPr>
          <w:rFonts w:ascii="Times New Roman" w:eastAsia="Calibri" w:hAnsi="Times New Roman" w:cs="Times New Roman"/>
          <w:sz w:val="28"/>
          <w:szCs w:val="28"/>
          <w:lang w:eastAsia="ru-RU"/>
        </w:rPr>
        <w:t>е ГИС «MapInfo Professional 15». С</w:t>
      </w:r>
      <w:r w:rsidRPr="00785957">
        <w:rPr>
          <w:rFonts w:ascii="Times New Roman" w:eastAsia="Calibri" w:hAnsi="Times New Roman" w:cs="Times New Roman"/>
          <w:snapToGrid w:val="0"/>
          <w:sz w:val="28"/>
          <w:szCs w:val="28"/>
          <w:lang w:eastAsia="ru-RU"/>
        </w:rPr>
        <w:t xml:space="preserve">одержит </w:t>
      </w:r>
      <w:r w:rsidRPr="00785957">
        <w:rPr>
          <w:rFonts w:ascii="Times New Roman" w:eastAsia="Calibri" w:hAnsi="Times New Roman" w:cs="Times New Roman"/>
          <w:sz w:val="28"/>
          <w:szCs w:val="28"/>
          <w:lang w:eastAsia="ru-RU"/>
        </w:rPr>
        <w:t>графические материалы в векторном виде с семантическим описанием.</w:t>
      </w:r>
    </w:p>
    <w:p w:rsidR="00430380" w:rsidRPr="00785957" w:rsidRDefault="00430380" w:rsidP="006B5A30">
      <w:pPr>
        <w:spacing w:after="0" w:line="240" w:lineRule="auto"/>
        <w:ind w:firstLine="709"/>
        <w:jc w:val="both"/>
        <w:rPr>
          <w:rFonts w:ascii="Times New Roman" w:eastAsia="Calibri" w:hAnsi="Times New Roman" w:cs="Times New Roman"/>
          <w:sz w:val="28"/>
          <w:szCs w:val="28"/>
          <w:lang w:eastAsia="ru-RU"/>
        </w:rPr>
      </w:pPr>
      <w:r w:rsidRPr="00785957">
        <w:rPr>
          <w:rFonts w:ascii="Times New Roman" w:eastAsia="Calibri" w:hAnsi="Times New Roman" w:cs="Times New Roman"/>
          <w:sz w:val="28"/>
          <w:szCs w:val="28"/>
          <w:lang w:eastAsia="ru-RU"/>
        </w:rPr>
        <w:t>Цель работы:</w:t>
      </w:r>
    </w:p>
    <w:p w:rsidR="00430380" w:rsidRPr="00785957" w:rsidRDefault="00430380" w:rsidP="006B5A30">
      <w:pPr>
        <w:spacing w:after="0" w:line="240" w:lineRule="auto"/>
        <w:ind w:firstLine="709"/>
        <w:jc w:val="both"/>
        <w:rPr>
          <w:rFonts w:ascii="Times New Roman" w:eastAsia="Times New Roman" w:hAnsi="Times New Roman" w:cs="Times New Roman"/>
          <w:snapToGrid w:val="0"/>
          <w:sz w:val="28"/>
          <w:szCs w:val="28"/>
          <w:lang w:val="x-none" w:eastAsia="x-none"/>
        </w:rPr>
      </w:pPr>
      <w:r w:rsidRPr="00785957">
        <w:rPr>
          <w:rFonts w:ascii="Times New Roman" w:eastAsia="Times New Roman" w:hAnsi="Times New Roman" w:cs="Times New Roman"/>
          <w:snapToGrid w:val="0"/>
          <w:sz w:val="28"/>
          <w:szCs w:val="28"/>
          <w:lang w:val="x-none" w:eastAsia="x-none"/>
        </w:rPr>
        <w:t>создание условий для устойчивого развития территории Новоалександровского городского округа, сохранения окружающей среды и объектов культурного наследия;</w:t>
      </w:r>
    </w:p>
    <w:p w:rsidR="00430380" w:rsidRPr="00785957" w:rsidRDefault="00430380" w:rsidP="006B5A30">
      <w:pPr>
        <w:spacing w:after="0" w:line="240" w:lineRule="auto"/>
        <w:ind w:firstLine="709"/>
        <w:jc w:val="both"/>
        <w:rPr>
          <w:rFonts w:ascii="Times New Roman" w:eastAsia="Times New Roman" w:hAnsi="Times New Roman" w:cs="Times New Roman"/>
          <w:snapToGrid w:val="0"/>
          <w:sz w:val="28"/>
          <w:szCs w:val="28"/>
          <w:lang w:val="x-none" w:eastAsia="x-none"/>
        </w:rPr>
      </w:pPr>
      <w:r w:rsidRPr="00785957">
        <w:rPr>
          <w:rFonts w:ascii="Times New Roman" w:eastAsia="Times New Roman" w:hAnsi="Times New Roman" w:cs="Times New Roman"/>
          <w:snapToGrid w:val="0"/>
          <w:sz w:val="28"/>
          <w:szCs w:val="28"/>
          <w:lang w:val="x-none" w:eastAsia="x-none"/>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30380" w:rsidRPr="00785957" w:rsidRDefault="00430380" w:rsidP="006B5A30">
      <w:pPr>
        <w:spacing w:after="0" w:line="240" w:lineRule="auto"/>
        <w:ind w:firstLine="709"/>
        <w:jc w:val="both"/>
        <w:rPr>
          <w:rFonts w:ascii="Times New Roman" w:eastAsia="Times New Roman" w:hAnsi="Times New Roman" w:cs="Times New Roman"/>
          <w:snapToGrid w:val="0"/>
          <w:sz w:val="28"/>
          <w:szCs w:val="28"/>
          <w:lang w:val="x-none" w:eastAsia="x-none"/>
        </w:rPr>
      </w:pPr>
      <w:r w:rsidRPr="00785957">
        <w:rPr>
          <w:rFonts w:ascii="Times New Roman" w:eastAsia="Times New Roman" w:hAnsi="Times New Roman" w:cs="Times New Roman"/>
          <w:snapToGrid w:val="0"/>
          <w:sz w:val="28"/>
          <w:szCs w:val="28"/>
          <w:lang w:val="x-none" w:eastAsia="x-none"/>
        </w:rPr>
        <w:t>создание условий для планировки территории муниципального образования;</w:t>
      </w:r>
    </w:p>
    <w:p w:rsidR="00430380" w:rsidRPr="00785957" w:rsidRDefault="00430380" w:rsidP="006B5A30">
      <w:pPr>
        <w:spacing w:after="0" w:line="240" w:lineRule="auto"/>
        <w:ind w:firstLine="709"/>
        <w:jc w:val="both"/>
        <w:rPr>
          <w:rFonts w:ascii="Times New Roman" w:eastAsia="Times New Roman" w:hAnsi="Times New Roman" w:cs="Times New Roman"/>
          <w:snapToGrid w:val="0"/>
          <w:sz w:val="28"/>
          <w:szCs w:val="28"/>
          <w:lang w:val="x-none" w:eastAsia="x-none"/>
        </w:rPr>
      </w:pPr>
      <w:r w:rsidRPr="00785957">
        <w:rPr>
          <w:rFonts w:ascii="Times New Roman" w:eastAsia="Times New Roman" w:hAnsi="Times New Roman" w:cs="Times New Roman"/>
          <w:snapToGrid w:val="0"/>
          <w:sz w:val="28"/>
          <w:szCs w:val="28"/>
          <w:lang w:eastAsia="x-none"/>
        </w:rPr>
        <w:t>создание</w:t>
      </w:r>
      <w:r w:rsidRPr="00785957">
        <w:rPr>
          <w:rFonts w:ascii="Times New Roman" w:eastAsia="Times New Roman" w:hAnsi="Times New Roman" w:cs="Times New Roman"/>
          <w:snapToGrid w:val="0"/>
          <w:sz w:val="28"/>
          <w:szCs w:val="28"/>
          <w:lang w:val="x-none" w:eastAsia="x-none"/>
        </w:rPr>
        <w:t xml:space="preserve"> электронной версии генерального плана на основе современных информационных технологий и программного обеспечения с учетом требований к формированию ресурсов информационных систем обеспечения градостроительной деятельности и обеспечения взаимодействия с Федеральной геоинформационной системой территориального планирования Российской Федерации;</w:t>
      </w:r>
    </w:p>
    <w:p w:rsidR="00430380" w:rsidRPr="00785957" w:rsidRDefault="00430380" w:rsidP="006B5A30">
      <w:pPr>
        <w:spacing w:after="0" w:line="240" w:lineRule="auto"/>
        <w:ind w:firstLine="709"/>
        <w:jc w:val="both"/>
        <w:rPr>
          <w:rFonts w:ascii="Times New Roman" w:eastAsia="Times New Roman" w:hAnsi="Times New Roman" w:cs="Times New Roman"/>
          <w:snapToGrid w:val="0"/>
          <w:sz w:val="28"/>
          <w:szCs w:val="28"/>
          <w:lang w:val="x-none" w:eastAsia="x-none"/>
        </w:rPr>
      </w:pPr>
      <w:r w:rsidRPr="00785957">
        <w:rPr>
          <w:rFonts w:ascii="Times New Roman" w:eastAsia="Times New Roman" w:hAnsi="Times New Roman" w:cs="Times New Roman"/>
          <w:snapToGrid w:val="0"/>
          <w:sz w:val="28"/>
          <w:szCs w:val="28"/>
          <w:lang w:val="x-none" w:eastAsia="x-none"/>
        </w:rPr>
        <w:t>реализация плана мероприятий («дорожной карты»)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утвержденного Распоряжением Правительства Российской Федерации от 29.07.2013 № 1336-р, за счет обеспечения взаимной согласованности решений градостроительной документации;</w:t>
      </w:r>
    </w:p>
    <w:p w:rsidR="00430380" w:rsidRPr="00785957" w:rsidRDefault="00430380" w:rsidP="006B5A30">
      <w:pPr>
        <w:spacing w:after="0" w:line="240" w:lineRule="auto"/>
        <w:ind w:firstLine="709"/>
        <w:jc w:val="both"/>
        <w:rPr>
          <w:rFonts w:ascii="Times New Roman" w:eastAsia="Times New Roman" w:hAnsi="Times New Roman" w:cs="Times New Roman"/>
          <w:snapToGrid w:val="0"/>
          <w:sz w:val="28"/>
          <w:szCs w:val="28"/>
          <w:lang w:val="x-none" w:eastAsia="x-none"/>
        </w:rPr>
      </w:pPr>
      <w:r w:rsidRPr="00785957">
        <w:rPr>
          <w:rFonts w:ascii="Times New Roman" w:eastAsia="Times New Roman" w:hAnsi="Times New Roman" w:cs="Times New Roman"/>
          <w:snapToGrid w:val="0"/>
          <w:sz w:val="28"/>
          <w:szCs w:val="28"/>
          <w:lang w:val="x-none" w:eastAsia="x-none"/>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430380" w:rsidRPr="00785957" w:rsidRDefault="00430380" w:rsidP="006B5A30">
      <w:pPr>
        <w:spacing w:after="0" w:line="240" w:lineRule="auto"/>
        <w:ind w:firstLine="709"/>
        <w:jc w:val="both"/>
        <w:rPr>
          <w:rFonts w:ascii="Times New Roman" w:eastAsia="Calibri" w:hAnsi="Times New Roman" w:cs="Times New Roman"/>
          <w:sz w:val="28"/>
          <w:szCs w:val="28"/>
          <w:lang w:eastAsia="ru-RU"/>
        </w:rPr>
      </w:pPr>
      <w:r w:rsidRPr="00785957">
        <w:rPr>
          <w:rFonts w:ascii="Times New Roman" w:eastAsia="Calibri" w:hAnsi="Times New Roman" w:cs="Times New Roman"/>
          <w:sz w:val="28"/>
          <w:szCs w:val="28"/>
          <w:lang w:eastAsia="ru-RU"/>
        </w:rPr>
        <w:t>Основные задачи работы:</w:t>
      </w:r>
    </w:p>
    <w:p w:rsidR="00430380" w:rsidRPr="00785957" w:rsidRDefault="00430380" w:rsidP="006B5A30">
      <w:pPr>
        <w:spacing w:after="0" w:line="240" w:lineRule="auto"/>
        <w:ind w:firstLine="709"/>
        <w:jc w:val="both"/>
        <w:rPr>
          <w:rFonts w:ascii="Times New Roman" w:eastAsia="Times New Roman" w:hAnsi="Times New Roman" w:cs="Times New Roman"/>
          <w:snapToGrid w:val="0"/>
          <w:sz w:val="28"/>
          <w:szCs w:val="28"/>
          <w:lang w:val="x-none" w:eastAsia="x-none"/>
        </w:rPr>
      </w:pPr>
      <w:r w:rsidRPr="00785957">
        <w:rPr>
          <w:rFonts w:ascii="Times New Roman" w:eastAsia="Times New Roman" w:hAnsi="Times New Roman" w:cs="Times New Roman"/>
          <w:snapToGrid w:val="0"/>
          <w:sz w:val="28"/>
          <w:szCs w:val="28"/>
          <w:lang w:val="x-none" w:eastAsia="x-none"/>
        </w:rPr>
        <w:t>анализ документов стратегического планирования Новоалександровского городского округа</w:t>
      </w:r>
      <w:r w:rsidRPr="00785957">
        <w:rPr>
          <w:rFonts w:ascii="Times New Roman" w:eastAsia="Times New Roman" w:hAnsi="Times New Roman" w:cs="Times New Roman"/>
          <w:snapToGrid w:val="0"/>
          <w:sz w:val="28"/>
          <w:szCs w:val="28"/>
          <w:lang w:eastAsia="x-none"/>
        </w:rPr>
        <w:t xml:space="preserve"> и Ставропольского края</w:t>
      </w:r>
      <w:r w:rsidRPr="00785957">
        <w:rPr>
          <w:rFonts w:ascii="Times New Roman" w:eastAsia="Times New Roman" w:hAnsi="Times New Roman" w:cs="Times New Roman"/>
          <w:snapToGrid w:val="0"/>
          <w:sz w:val="28"/>
          <w:szCs w:val="28"/>
          <w:lang w:val="x-none" w:eastAsia="x-none"/>
        </w:rPr>
        <w:t>;</w:t>
      </w:r>
    </w:p>
    <w:p w:rsidR="00430380" w:rsidRPr="00785957" w:rsidRDefault="00430380" w:rsidP="006B5A30">
      <w:pPr>
        <w:spacing w:after="0" w:line="240" w:lineRule="auto"/>
        <w:ind w:firstLine="709"/>
        <w:jc w:val="both"/>
        <w:rPr>
          <w:rFonts w:ascii="Times New Roman" w:eastAsia="Times New Roman" w:hAnsi="Times New Roman" w:cs="Times New Roman"/>
          <w:snapToGrid w:val="0"/>
          <w:sz w:val="28"/>
          <w:szCs w:val="28"/>
          <w:lang w:val="x-none" w:eastAsia="x-none"/>
        </w:rPr>
      </w:pPr>
      <w:r w:rsidRPr="00785957">
        <w:rPr>
          <w:rFonts w:ascii="Times New Roman" w:eastAsia="Times New Roman" w:hAnsi="Times New Roman" w:cs="Times New Roman"/>
          <w:snapToGrid w:val="0"/>
          <w:sz w:val="28"/>
          <w:szCs w:val="28"/>
          <w:lang w:val="x-none" w:eastAsia="x-none"/>
        </w:rPr>
        <w:t xml:space="preserve">разработка предложений по размещению объектов местного значения; </w:t>
      </w:r>
    </w:p>
    <w:p w:rsidR="00430380" w:rsidRPr="00785957" w:rsidRDefault="00430380" w:rsidP="006B5A30">
      <w:pPr>
        <w:spacing w:after="0" w:line="240" w:lineRule="auto"/>
        <w:ind w:firstLine="709"/>
        <w:jc w:val="both"/>
        <w:rPr>
          <w:rFonts w:ascii="Times New Roman" w:eastAsia="Times New Roman" w:hAnsi="Times New Roman" w:cs="Times New Roman"/>
          <w:snapToGrid w:val="0"/>
          <w:sz w:val="28"/>
          <w:szCs w:val="28"/>
          <w:lang w:val="x-none" w:eastAsia="x-none"/>
        </w:rPr>
      </w:pPr>
      <w:r w:rsidRPr="00785957">
        <w:rPr>
          <w:rFonts w:ascii="Times New Roman" w:eastAsia="Times New Roman" w:hAnsi="Times New Roman" w:cs="Times New Roman"/>
          <w:snapToGrid w:val="0"/>
          <w:sz w:val="28"/>
          <w:szCs w:val="28"/>
          <w:lang w:val="x-none" w:eastAsia="x-none"/>
        </w:rPr>
        <w:lastRenderedPageBreak/>
        <w:t xml:space="preserve">разработка предложений об изменении границ функциональных зон на территории муниципального образования; </w:t>
      </w:r>
    </w:p>
    <w:p w:rsidR="00430380" w:rsidRPr="00785957" w:rsidRDefault="00430380" w:rsidP="006B5A30">
      <w:pPr>
        <w:spacing w:after="0" w:line="240" w:lineRule="auto"/>
        <w:ind w:firstLine="709"/>
        <w:jc w:val="both"/>
        <w:rPr>
          <w:rFonts w:ascii="Times New Roman" w:eastAsia="Times New Roman" w:hAnsi="Times New Roman" w:cs="Times New Roman"/>
          <w:snapToGrid w:val="0"/>
          <w:sz w:val="28"/>
          <w:szCs w:val="28"/>
          <w:lang w:val="x-none" w:eastAsia="x-none"/>
        </w:rPr>
      </w:pPr>
      <w:r w:rsidRPr="00785957">
        <w:rPr>
          <w:rFonts w:ascii="Times New Roman" w:eastAsia="Times New Roman" w:hAnsi="Times New Roman" w:cs="Times New Roman"/>
          <w:snapToGrid w:val="0"/>
          <w:sz w:val="28"/>
          <w:szCs w:val="28"/>
          <w:lang w:val="x-none" w:eastAsia="x-none"/>
        </w:rPr>
        <w:t>разработка предложений по развитию транспортной и инженерной инфраструктуры на территории муниципального образования;</w:t>
      </w:r>
    </w:p>
    <w:p w:rsidR="00430380" w:rsidRPr="00785957" w:rsidRDefault="00430380" w:rsidP="006B5A30">
      <w:pPr>
        <w:spacing w:after="0" w:line="240" w:lineRule="auto"/>
        <w:ind w:firstLine="709"/>
        <w:jc w:val="both"/>
        <w:rPr>
          <w:rFonts w:ascii="Times New Roman" w:eastAsia="Times New Roman" w:hAnsi="Times New Roman" w:cs="Times New Roman"/>
          <w:snapToGrid w:val="0"/>
          <w:sz w:val="28"/>
          <w:szCs w:val="28"/>
          <w:lang w:val="x-none" w:eastAsia="x-none"/>
        </w:rPr>
      </w:pPr>
      <w:r w:rsidRPr="00785957">
        <w:rPr>
          <w:rFonts w:ascii="Times New Roman" w:eastAsia="Times New Roman" w:hAnsi="Times New Roman" w:cs="Times New Roman"/>
          <w:snapToGrid w:val="0"/>
          <w:sz w:val="28"/>
          <w:szCs w:val="28"/>
          <w:lang w:val="x-none" w:eastAsia="x-none"/>
        </w:rPr>
        <w:t xml:space="preserve">актуализация границ зон с особыми условиями использования территории муниципального образования; </w:t>
      </w:r>
    </w:p>
    <w:p w:rsidR="00430380" w:rsidRPr="00785957" w:rsidRDefault="00430380" w:rsidP="006B5A30">
      <w:pPr>
        <w:spacing w:after="0" w:line="240" w:lineRule="auto"/>
        <w:ind w:firstLine="709"/>
        <w:jc w:val="both"/>
        <w:rPr>
          <w:rFonts w:ascii="Times New Roman" w:eastAsia="Times New Roman" w:hAnsi="Times New Roman" w:cs="Times New Roman"/>
          <w:snapToGrid w:val="0"/>
          <w:sz w:val="24"/>
          <w:szCs w:val="24"/>
          <w:lang w:eastAsia="x-none"/>
        </w:rPr>
        <w:sectPr w:rsidR="00430380" w:rsidRPr="00785957" w:rsidSect="0053417F">
          <w:pgSz w:w="11906" w:h="16838"/>
          <w:pgMar w:top="1134" w:right="567" w:bottom="1134" w:left="1701" w:header="709" w:footer="709" w:gutter="0"/>
          <w:cols w:space="708"/>
          <w:titlePg/>
          <w:docGrid w:linePitch="360"/>
        </w:sectPr>
      </w:pPr>
      <w:r w:rsidRPr="00785957">
        <w:rPr>
          <w:rFonts w:ascii="Times New Roman" w:eastAsia="Times New Roman" w:hAnsi="Times New Roman" w:cs="Times New Roman"/>
          <w:snapToGrid w:val="0"/>
          <w:sz w:val="28"/>
          <w:szCs w:val="28"/>
          <w:lang w:val="x-none" w:eastAsia="x-none"/>
        </w:rPr>
        <w:t>учет предложений физических и юридических лиц по вопросам изменений функционального зонирования муниципального образования</w:t>
      </w:r>
    </w:p>
    <w:p w:rsidR="00430380" w:rsidRPr="00785957" w:rsidRDefault="00430380" w:rsidP="0053417F">
      <w:pPr>
        <w:widowControl w:val="0"/>
        <w:spacing w:after="0" w:line="240" w:lineRule="auto"/>
        <w:jc w:val="both"/>
        <w:outlineLvl w:val="0"/>
        <w:rPr>
          <w:rFonts w:ascii="Times New Roman" w:eastAsia="Times New Roman" w:hAnsi="Times New Roman" w:cs="Times New Roman"/>
          <w:b/>
          <w:bCs/>
          <w:sz w:val="28"/>
          <w:szCs w:val="28"/>
        </w:rPr>
      </w:pPr>
      <w:bookmarkStart w:id="3" w:name="_Toc48739705"/>
      <w:r w:rsidRPr="00785957">
        <w:rPr>
          <w:rFonts w:ascii="Times New Roman" w:eastAsia="Times New Roman" w:hAnsi="Times New Roman" w:cs="Times New Roman"/>
          <w:b/>
          <w:bCs/>
          <w:sz w:val="28"/>
          <w:szCs w:val="28"/>
        </w:rPr>
        <w:lastRenderedPageBreak/>
        <w:t>1. СВЕДЕНИЯ О ВИДАХ, НАЗНАЧЕНИИ И НАИМЕНОВАНИЯХ ПЛАНИРУЕМЫХ ДЛЯ РАЗМЕЩЕНИЯ ОБЪЕКТОВ МЕСТНОГО ЗНАЧЕНИЯ ГОРОДСКОГО ОКРУГА, ИХ ОСНОВНЫЕ ХАРАКТЕРИСТИКИ, МЕСТОПОЛОЖЕНИЕ, А ТАКЖЕ ХАРАКТЕРИСТИКИ ЗОН С ОСОБЫМИ УСЛОВИЯМИ ИСПОЛЬЗОВАНИЯ ТЕРРИТОРИЙ</w:t>
      </w:r>
      <w:bookmarkEnd w:id="3"/>
    </w:p>
    <w:p w:rsidR="0053417F" w:rsidRPr="00785957" w:rsidRDefault="0053417F" w:rsidP="00430380">
      <w:pPr>
        <w:spacing w:after="0" w:line="360" w:lineRule="auto"/>
        <w:jc w:val="both"/>
        <w:outlineLvl w:val="1"/>
        <w:rPr>
          <w:rFonts w:ascii="Times New Roman" w:eastAsia="Calibri" w:hAnsi="Times New Roman" w:cs="Times New Roman"/>
          <w:b/>
          <w:noProof/>
          <w:sz w:val="28"/>
          <w:szCs w:val="28"/>
        </w:rPr>
      </w:pPr>
      <w:bookmarkStart w:id="4" w:name="_Toc494893696"/>
      <w:bookmarkStart w:id="5" w:name="_Toc48739706"/>
      <w:bookmarkStart w:id="6" w:name="_Toc464720210"/>
      <w:bookmarkStart w:id="7" w:name="_Toc532057561"/>
    </w:p>
    <w:p w:rsidR="00430380" w:rsidRPr="00785957" w:rsidRDefault="00430380" w:rsidP="00430380">
      <w:pPr>
        <w:spacing w:after="0" w:line="360" w:lineRule="auto"/>
        <w:jc w:val="both"/>
        <w:outlineLvl w:val="1"/>
        <w:rPr>
          <w:rFonts w:ascii="Times New Roman" w:eastAsia="Calibri" w:hAnsi="Times New Roman" w:cs="Times New Roman"/>
          <w:b/>
          <w:noProof/>
          <w:sz w:val="28"/>
          <w:szCs w:val="28"/>
        </w:rPr>
      </w:pPr>
      <w:r w:rsidRPr="00785957">
        <w:rPr>
          <w:rFonts w:ascii="Times New Roman" w:eastAsia="Calibri" w:hAnsi="Times New Roman" w:cs="Times New Roman"/>
          <w:b/>
          <w:noProof/>
          <w:sz w:val="28"/>
          <w:szCs w:val="28"/>
        </w:rPr>
        <w:t>1.</w:t>
      </w:r>
      <w:bookmarkStart w:id="8" w:name="_Toc464720209"/>
      <w:r w:rsidRPr="00785957">
        <w:rPr>
          <w:rFonts w:ascii="Times New Roman" w:eastAsia="Calibri" w:hAnsi="Times New Roman" w:cs="Times New Roman"/>
          <w:b/>
          <w:noProof/>
          <w:sz w:val="28"/>
          <w:szCs w:val="28"/>
        </w:rPr>
        <w:t>1 Размещение объектов социального и культурно-бытового обслуживания населения</w:t>
      </w:r>
      <w:bookmarkEnd w:id="4"/>
      <w:bookmarkEnd w:id="5"/>
      <w:bookmarkEnd w:id="8"/>
      <w:r w:rsidRPr="00785957">
        <w:rPr>
          <w:rFonts w:ascii="Times New Roman" w:eastAsia="Calibri" w:hAnsi="Times New Roman" w:cs="Times New Roman"/>
          <w:b/>
          <w:noProof/>
          <w:sz w:val="28"/>
          <w:szCs w:val="28"/>
        </w:rPr>
        <w:t xml:space="preserve"> </w:t>
      </w:r>
    </w:p>
    <w:p w:rsidR="00430380" w:rsidRPr="00785957" w:rsidRDefault="0053417F" w:rsidP="00430380">
      <w:pPr>
        <w:spacing w:after="0" w:line="360" w:lineRule="auto"/>
        <w:ind w:firstLine="709"/>
        <w:jc w:val="both"/>
        <w:outlineLvl w:val="2"/>
        <w:rPr>
          <w:rFonts w:ascii="Times New Roman" w:eastAsia="Calibri" w:hAnsi="Times New Roman" w:cs="Times New Roman"/>
          <w:b/>
          <w:noProof/>
          <w:sz w:val="24"/>
          <w:szCs w:val="24"/>
        </w:rPr>
      </w:pPr>
      <w:bookmarkStart w:id="9" w:name="_Toc48739707"/>
      <w:r w:rsidRPr="00785957">
        <w:rPr>
          <w:rFonts w:ascii="Times New Roman" w:eastAsia="Calibri" w:hAnsi="Times New Roman" w:cs="Times New Roman"/>
          <w:b/>
          <w:noProof/>
          <w:sz w:val="28"/>
          <w:szCs w:val="28"/>
        </w:rPr>
        <w:t xml:space="preserve">1.1.1. </w:t>
      </w:r>
      <w:r w:rsidR="00430380" w:rsidRPr="00785957">
        <w:rPr>
          <w:rFonts w:ascii="Times New Roman" w:eastAsia="Calibri" w:hAnsi="Times New Roman" w:cs="Times New Roman"/>
          <w:b/>
          <w:noProof/>
          <w:sz w:val="28"/>
          <w:szCs w:val="28"/>
        </w:rPr>
        <w:t>Объекты образования</w:t>
      </w:r>
      <w:bookmarkEnd w:id="6"/>
      <w:bookmarkEnd w:id="7"/>
      <w:bookmarkEnd w:id="9"/>
      <w:r w:rsidR="00430380" w:rsidRPr="00785957">
        <w:rPr>
          <w:rFonts w:ascii="Times New Roman" w:eastAsia="Calibri" w:hAnsi="Times New Roman" w:cs="Times New Roman"/>
          <w:b/>
          <w:noProof/>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1377"/>
        <w:gridCol w:w="1568"/>
        <w:gridCol w:w="2149"/>
        <w:gridCol w:w="1734"/>
        <w:gridCol w:w="1947"/>
        <w:gridCol w:w="1270"/>
        <w:gridCol w:w="1599"/>
        <w:gridCol w:w="913"/>
        <w:gridCol w:w="1726"/>
      </w:tblGrid>
      <w:tr w:rsidR="00430380" w:rsidRPr="00785957" w:rsidTr="00430380">
        <w:tc>
          <w:tcPr>
            <w:tcW w:w="158"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 п/п</w:t>
            </w:r>
          </w:p>
        </w:tc>
        <w:tc>
          <w:tcPr>
            <w:tcW w:w="56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Код объекта/ справочник</w:t>
            </w:r>
          </w:p>
        </w:tc>
        <w:tc>
          <w:tcPr>
            <w:tcW w:w="4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Назначение объекта</w:t>
            </w:r>
          </w:p>
        </w:tc>
        <w:tc>
          <w:tcPr>
            <w:tcW w:w="82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Наименование</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Характеристики</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Местоположение</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Срок реализации</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Статус объекта</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П – планируемый к размещению</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 - реконструкция</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ЗОУИТ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Источник информации</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г. Новоалександровск</w:t>
            </w:r>
          </w:p>
        </w:tc>
      </w:tr>
      <w:tr w:rsidR="00430380" w:rsidRPr="00785957" w:rsidTr="00430380">
        <w:tc>
          <w:tcPr>
            <w:tcW w:w="158" w:type="pct"/>
            <w:shd w:val="clear" w:color="auto" w:fill="auto"/>
            <w:vAlign w:val="center"/>
          </w:tcPr>
          <w:p w:rsidR="00430380" w:rsidRPr="00785957" w:rsidRDefault="00430380" w:rsidP="00376722">
            <w:pPr>
              <w:numPr>
                <w:ilvl w:val="0"/>
                <w:numId w:val="3"/>
              </w:numPr>
              <w:spacing w:after="0" w:line="240" w:lineRule="auto"/>
              <w:ind w:left="0" w:firstLine="0"/>
              <w:contextualSpacing/>
              <w:jc w:val="center"/>
              <w:rPr>
                <w:rFonts w:ascii="Times New Roman" w:eastAsia="Calibri" w:hAnsi="Times New Roman" w:cs="Times New Roman"/>
                <w:sz w:val="20"/>
                <w:szCs w:val="20"/>
              </w:rPr>
            </w:pPr>
          </w:p>
        </w:tc>
        <w:tc>
          <w:tcPr>
            <w:tcW w:w="56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w:t>
            </w:r>
            <w:r w:rsidRPr="00785957">
              <w:rPr>
                <w:rFonts w:ascii="Times New Roman" w:eastAsia="Calibri" w:hAnsi="Times New Roman" w:cs="Times New Roman"/>
                <w:sz w:val="20"/>
                <w:szCs w:val="20"/>
                <w:lang w:val="en-US"/>
              </w:rPr>
              <w:t>0</w:t>
            </w:r>
            <w:r w:rsidRPr="00785957">
              <w:rPr>
                <w:rFonts w:ascii="Times New Roman" w:eastAsia="Calibri" w:hAnsi="Times New Roman" w:cs="Times New Roman"/>
                <w:sz w:val="20"/>
                <w:szCs w:val="20"/>
              </w:rPr>
              <w:t>201010</w:t>
            </w:r>
            <w:r w:rsidRPr="00785957">
              <w:rPr>
                <w:rFonts w:ascii="Times New Roman" w:eastAsia="Calibri" w:hAnsi="Times New Roman" w:cs="Times New Roman"/>
                <w:sz w:val="20"/>
                <w:szCs w:val="20"/>
                <w:lang w:val="en-US"/>
              </w:rPr>
              <w:t>1</w:t>
            </w:r>
          </w:p>
        </w:tc>
        <w:tc>
          <w:tcPr>
            <w:tcW w:w="4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предоставления дошкольного образования</w:t>
            </w:r>
          </w:p>
        </w:tc>
        <w:tc>
          <w:tcPr>
            <w:tcW w:w="82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ДОУ</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105 мест</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Присадовая</w:t>
            </w:r>
          </w:p>
        </w:tc>
        <w:tc>
          <w:tcPr>
            <w:tcW w:w="405" w:type="pc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 (2021-2022)</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Отдел экономического развития</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Григорополисский территориальный отдел</w:t>
            </w:r>
          </w:p>
        </w:tc>
      </w:tr>
      <w:tr w:rsidR="00430380" w:rsidRPr="00785957" w:rsidTr="00430380">
        <w:tc>
          <w:tcPr>
            <w:tcW w:w="158" w:type="pct"/>
            <w:shd w:val="clear" w:color="auto" w:fill="auto"/>
            <w:vAlign w:val="center"/>
          </w:tcPr>
          <w:p w:rsidR="00430380" w:rsidRPr="00785957" w:rsidRDefault="00430380" w:rsidP="00376722">
            <w:pPr>
              <w:numPr>
                <w:ilvl w:val="0"/>
                <w:numId w:val="3"/>
              </w:numPr>
              <w:spacing w:after="0" w:line="240" w:lineRule="auto"/>
              <w:ind w:left="0" w:firstLine="0"/>
              <w:jc w:val="center"/>
              <w:rPr>
                <w:rFonts w:ascii="Times New Roman" w:eastAsia="Calibri" w:hAnsi="Times New Roman" w:cs="Times New Roman"/>
                <w:sz w:val="20"/>
                <w:szCs w:val="20"/>
              </w:rPr>
            </w:pPr>
          </w:p>
        </w:tc>
        <w:tc>
          <w:tcPr>
            <w:tcW w:w="56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w:t>
            </w:r>
            <w:r w:rsidRPr="00785957">
              <w:rPr>
                <w:rFonts w:ascii="Times New Roman" w:eastAsia="Calibri" w:hAnsi="Times New Roman" w:cs="Times New Roman"/>
                <w:sz w:val="20"/>
                <w:szCs w:val="20"/>
                <w:lang w:val="en-US"/>
              </w:rPr>
              <w:t>0</w:t>
            </w:r>
            <w:r w:rsidRPr="00785957">
              <w:rPr>
                <w:rFonts w:ascii="Times New Roman" w:eastAsia="Calibri" w:hAnsi="Times New Roman" w:cs="Times New Roman"/>
                <w:sz w:val="20"/>
                <w:szCs w:val="20"/>
              </w:rPr>
              <w:t>201010</w:t>
            </w:r>
            <w:r w:rsidRPr="00785957">
              <w:rPr>
                <w:rFonts w:ascii="Times New Roman" w:eastAsia="Calibri" w:hAnsi="Times New Roman" w:cs="Times New Roman"/>
                <w:sz w:val="20"/>
                <w:szCs w:val="20"/>
                <w:lang w:val="en-US"/>
              </w:rPr>
              <w:t>1</w:t>
            </w:r>
          </w:p>
        </w:tc>
        <w:tc>
          <w:tcPr>
            <w:tcW w:w="4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предоставления дошкольного образования</w:t>
            </w:r>
          </w:p>
        </w:tc>
        <w:tc>
          <w:tcPr>
            <w:tcW w:w="82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корпуса в детском саду № 17 «Светлячок»</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80 мест</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Григорополисская, ул. Светлая, 1</w:t>
            </w:r>
          </w:p>
        </w:tc>
        <w:tc>
          <w:tcPr>
            <w:tcW w:w="405" w:type="pc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 (2021-2022)</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Отдел экономического развития</w:t>
            </w:r>
          </w:p>
        </w:tc>
      </w:tr>
    </w:tbl>
    <w:p w:rsidR="00430380" w:rsidRPr="00785957" w:rsidRDefault="00430380" w:rsidP="0053417F">
      <w:pPr>
        <w:spacing w:after="0" w:line="240" w:lineRule="auto"/>
        <w:rPr>
          <w:rFonts w:ascii="Times New Roman" w:eastAsia="Calibri" w:hAnsi="Times New Roman" w:cs="Times New Roman"/>
          <w:lang w:val="x-none"/>
        </w:rPr>
      </w:pPr>
    </w:p>
    <w:p w:rsidR="00430380" w:rsidRPr="00785957" w:rsidRDefault="0053417F" w:rsidP="0053417F">
      <w:pPr>
        <w:spacing w:after="0" w:line="240" w:lineRule="auto"/>
        <w:ind w:firstLine="709"/>
        <w:jc w:val="both"/>
        <w:outlineLvl w:val="2"/>
        <w:rPr>
          <w:rFonts w:ascii="Times New Roman" w:eastAsia="Calibri" w:hAnsi="Times New Roman" w:cs="Times New Roman"/>
          <w:b/>
          <w:noProof/>
          <w:sz w:val="28"/>
          <w:szCs w:val="28"/>
        </w:rPr>
      </w:pPr>
      <w:bookmarkStart w:id="10" w:name="_Toc532057563"/>
      <w:bookmarkStart w:id="11" w:name="_Toc48739708"/>
      <w:r w:rsidRPr="00785957">
        <w:rPr>
          <w:rFonts w:ascii="Times New Roman" w:eastAsia="Calibri" w:hAnsi="Times New Roman" w:cs="Times New Roman"/>
          <w:b/>
          <w:noProof/>
          <w:sz w:val="28"/>
          <w:szCs w:val="28"/>
        </w:rPr>
        <w:t xml:space="preserve">1.1.2. </w:t>
      </w:r>
      <w:r w:rsidR="00430380" w:rsidRPr="00785957">
        <w:rPr>
          <w:rFonts w:ascii="Times New Roman" w:eastAsia="Calibri" w:hAnsi="Times New Roman" w:cs="Times New Roman"/>
          <w:b/>
          <w:noProof/>
          <w:sz w:val="28"/>
          <w:szCs w:val="28"/>
        </w:rPr>
        <w:t>Объекты культуры</w:t>
      </w:r>
      <w:bookmarkEnd w:id="10"/>
      <w:bookmarkEnd w:id="11"/>
      <w:r w:rsidR="00430380" w:rsidRPr="00785957">
        <w:rPr>
          <w:rFonts w:ascii="Times New Roman" w:eastAsia="Calibri" w:hAnsi="Times New Roman" w:cs="Times New Roman"/>
          <w:b/>
          <w:noProof/>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1369"/>
        <w:gridCol w:w="1328"/>
        <w:gridCol w:w="1944"/>
        <w:gridCol w:w="1734"/>
        <w:gridCol w:w="1947"/>
        <w:gridCol w:w="1270"/>
        <w:gridCol w:w="1599"/>
        <w:gridCol w:w="913"/>
        <w:gridCol w:w="2179"/>
      </w:tblGrid>
      <w:tr w:rsidR="00430380" w:rsidRPr="00785957" w:rsidTr="00430380">
        <w:tc>
          <w:tcPr>
            <w:tcW w:w="158"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 п/п</w:t>
            </w:r>
          </w:p>
        </w:tc>
        <w:tc>
          <w:tcPr>
            <w:tcW w:w="56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Код объекта/ справочник</w:t>
            </w:r>
          </w:p>
        </w:tc>
        <w:tc>
          <w:tcPr>
            <w:tcW w:w="4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Назначение объекта</w:t>
            </w:r>
          </w:p>
        </w:tc>
        <w:tc>
          <w:tcPr>
            <w:tcW w:w="82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Наименование</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Характеристики</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Местоположение</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Срок реализации</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Статус объекта</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П – планируемый к размещению</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 - реконструкция</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ЗОУИТ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Источник информации</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г. Новоалександровск</w:t>
            </w:r>
          </w:p>
        </w:tc>
      </w:tr>
      <w:tr w:rsidR="00430380" w:rsidRPr="00785957" w:rsidTr="00430380">
        <w:tc>
          <w:tcPr>
            <w:tcW w:w="158" w:type="pct"/>
            <w:shd w:val="clear" w:color="auto" w:fill="auto"/>
            <w:vAlign w:val="center"/>
          </w:tcPr>
          <w:p w:rsidR="00430380" w:rsidRPr="00785957" w:rsidRDefault="00430380" w:rsidP="00376722">
            <w:pPr>
              <w:numPr>
                <w:ilvl w:val="0"/>
                <w:numId w:val="4"/>
              </w:numPr>
              <w:spacing w:after="0" w:line="240" w:lineRule="auto"/>
              <w:jc w:val="center"/>
              <w:rPr>
                <w:rFonts w:ascii="Times New Roman" w:eastAsia="Calibri" w:hAnsi="Times New Roman" w:cs="Times New Roman"/>
                <w:sz w:val="20"/>
                <w:szCs w:val="20"/>
              </w:rPr>
            </w:pPr>
          </w:p>
        </w:tc>
        <w:tc>
          <w:tcPr>
            <w:tcW w:w="56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sz w:val="20"/>
                <w:szCs w:val="20"/>
              </w:rPr>
              <w:t>602010202</w:t>
            </w:r>
          </w:p>
        </w:tc>
        <w:tc>
          <w:tcPr>
            <w:tcW w:w="482" w:type="pct"/>
            <w:vMerge w:val="restar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sz w:val="20"/>
                <w:szCs w:val="20"/>
              </w:rPr>
              <w:t>Обеспечение услугами организаций культуры</w:t>
            </w:r>
          </w:p>
        </w:tc>
        <w:tc>
          <w:tcPr>
            <w:tcW w:w="82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sz w:val="20"/>
                <w:szCs w:val="20"/>
              </w:rPr>
              <w:t>Строительство дополнительного корпуса «Детской музыкальной школы</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sz w:val="20"/>
                <w:szCs w:val="20"/>
              </w:rPr>
              <w:t>0,2 га</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sz w:val="20"/>
                <w:szCs w:val="20"/>
              </w:rPr>
              <w:t>г. Новоалександровск</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4"/>
              </w:numPr>
              <w:spacing w:after="0" w:line="240" w:lineRule="auto"/>
              <w:jc w:val="center"/>
              <w:rPr>
                <w:rFonts w:ascii="Times New Roman" w:eastAsia="Calibri" w:hAnsi="Times New Roman" w:cs="Times New Roman"/>
                <w:sz w:val="20"/>
                <w:szCs w:val="20"/>
              </w:rPr>
            </w:pPr>
          </w:p>
        </w:tc>
        <w:tc>
          <w:tcPr>
            <w:tcW w:w="56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sz w:val="20"/>
                <w:szCs w:val="20"/>
              </w:rPr>
              <w:t>602010202</w:t>
            </w:r>
          </w:p>
        </w:tc>
        <w:tc>
          <w:tcPr>
            <w:tcW w:w="482"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p>
        </w:tc>
        <w:tc>
          <w:tcPr>
            <w:tcW w:w="82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sz w:val="20"/>
                <w:szCs w:val="20"/>
              </w:rPr>
              <w:t>Строительство школы искусств</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sz w:val="20"/>
                <w:szCs w:val="20"/>
              </w:rPr>
              <w:t>г. Новоалександровск, пер. Новый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Краснозоринский территориальный отдел</w:t>
            </w:r>
          </w:p>
        </w:tc>
      </w:tr>
      <w:tr w:rsidR="00430380" w:rsidRPr="00785957" w:rsidTr="00430380">
        <w:tc>
          <w:tcPr>
            <w:tcW w:w="158" w:type="pct"/>
            <w:shd w:val="clear" w:color="auto" w:fill="auto"/>
            <w:vAlign w:val="center"/>
          </w:tcPr>
          <w:p w:rsidR="00430380" w:rsidRPr="00785957" w:rsidRDefault="00430380" w:rsidP="00376722">
            <w:pPr>
              <w:numPr>
                <w:ilvl w:val="0"/>
                <w:numId w:val="4"/>
              </w:numPr>
              <w:spacing w:after="0" w:line="240" w:lineRule="auto"/>
              <w:jc w:val="center"/>
              <w:rPr>
                <w:rFonts w:ascii="Times New Roman" w:eastAsia="Calibri" w:hAnsi="Times New Roman" w:cs="Times New Roman"/>
                <w:sz w:val="20"/>
                <w:szCs w:val="20"/>
              </w:rPr>
            </w:pPr>
          </w:p>
        </w:tc>
        <w:tc>
          <w:tcPr>
            <w:tcW w:w="56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602010202</w:t>
            </w:r>
          </w:p>
        </w:tc>
        <w:tc>
          <w:tcPr>
            <w:tcW w:w="4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Обеспечение услугами организаций культуры</w:t>
            </w:r>
          </w:p>
        </w:tc>
        <w:tc>
          <w:tcPr>
            <w:tcW w:w="82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СДК</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Равнинный, ул. Советская 1/1</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Краснозоринского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Присадовый территориальных отдел</w:t>
            </w:r>
          </w:p>
        </w:tc>
      </w:tr>
      <w:tr w:rsidR="00430380" w:rsidRPr="00785957" w:rsidTr="00430380">
        <w:tc>
          <w:tcPr>
            <w:tcW w:w="158" w:type="pct"/>
            <w:shd w:val="clear" w:color="auto" w:fill="auto"/>
            <w:vAlign w:val="center"/>
          </w:tcPr>
          <w:p w:rsidR="00430380" w:rsidRPr="00785957" w:rsidRDefault="00430380" w:rsidP="00376722">
            <w:pPr>
              <w:numPr>
                <w:ilvl w:val="0"/>
                <w:numId w:val="4"/>
              </w:numPr>
              <w:spacing w:after="0" w:line="240" w:lineRule="auto"/>
              <w:jc w:val="center"/>
              <w:rPr>
                <w:rFonts w:ascii="Times New Roman" w:eastAsia="Calibri" w:hAnsi="Times New Roman" w:cs="Times New Roman"/>
                <w:sz w:val="20"/>
                <w:szCs w:val="20"/>
              </w:rPr>
            </w:pPr>
          </w:p>
        </w:tc>
        <w:tc>
          <w:tcPr>
            <w:tcW w:w="56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602010202</w:t>
            </w:r>
          </w:p>
        </w:tc>
        <w:tc>
          <w:tcPr>
            <w:tcW w:w="482" w:type="pct"/>
            <w:vMerge w:val="restar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Обеспечение услугами организаций культуры</w:t>
            </w:r>
          </w:p>
        </w:tc>
        <w:tc>
          <w:tcPr>
            <w:tcW w:w="82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СДК</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200 мест</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Ударный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158" w:type="pct"/>
            <w:shd w:val="clear" w:color="auto" w:fill="auto"/>
            <w:vAlign w:val="center"/>
          </w:tcPr>
          <w:p w:rsidR="00430380" w:rsidRPr="00785957" w:rsidRDefault="00430380" w:rsidP="00376722">
            <w:pPr>
              <w:numPr>
                <w:ilvl w:val="0"/>
                <w:numId w:val="4"/>
              </w:numPr>
              <w:spacing w:after="0" w:line="240" w:lineRule="auto"/>
              <w:jc w:val="center"/>
              <w:rPr>
                <w:rFonts w:ascii="Times New Roman" w:eastAsia="Calibri" w:hAnsi="Times New Roman" w:cs="Times New Roman"/>
                <w:sz w:val="20"/>
                <w:szCs w:val="20"/>
              </w:rPr>
            </w:pPr>
          </w:p>
        </w:tc>
        <w:tc>
          <w:tcPr>
            <w:tcW w:w="56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602010202</w:t>
            </w:r>
          </w:p>
        </w:tc>
        <w:tc>
          <w:tcPr>
            <w:tcW w:w="482"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СДК</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200 мест</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Виноградный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158" w:type="pct"/>
            <w:shd w:val="clear" w:color="auto" w:fill="auto"/>
            <w:vAlign w:val="center"/>
          </w:tcPr>
          <w:p w:rsidR="00430380" w:rsidRPr="00785957" w:rsidRDefault="00430380" w:rsidP="00376722">
            <w:pPr>
              <w:numPr>
                <w:ilvl w:val="0"/>
                <w:numId w:val="4"/>
              </w:numPr>
              <w:spacing w:after="0" w:line="240" w:lineRule="auto"/>
              <w:jc w:val="center"/>
              <w:rPr>
                <w:rFonts w:ascii="Times New Roman" w:eastAsia="Calibri" w:hAnsi="Times New Roman" w:cs="Times New Roman"/>
                <w:sz w:val="20"/>
                <w:szCs w:val="20"/>
              </w:rPr>
            </w:pPr>
          </w:p>
        </w:tc>
        <w:tc>
          <w:tcPr>
            <w:tcW w:w="56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602010202</w:t>
            </w:r>
          </w:p>
        </w:tc>
        <w:tc>
          <w:tcPr>
            <w:tcW w:w="482"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библиотеки</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Виноградный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Раздольненский территориальный отдел</w:t>
            </w:r>
          </w:p>
        </w:tc>
      </w:tr>
      <w:tr w:rsidR="00430380" w:rsidRPr="00785957" w:rsidTr="00430380">
        <w:tc>
          <w:tcPr>
            <w:tcW w:w="158" w:type="pct"/>
            <w:shd w:val="clear" w:color="auto" w:fill="auto"/>
            <w:vAlign w:val="center"/>
          </w:tcPr>
          <w:p w:rsidR="00430380" w:rsidRPr="00785957" w:rsidRDefault="00430380" w:rsidP="00376722">
            <w:pPr>
              <w:numPr>
                <w:ilvl w:val="0"/>
                <w:numId w:val="4"/>
              </w:numPr>
              <w:spacing w:after="0" w:line="240" w:lineRule="auto"/>
              <w:jc w:val="center"/>
              <w:rPr>
                <w:rFonts w:ascii="Times New Roman" w:eastAsia="Calibri" w:hAnsi="Times New Roman" w:cs="Times New Roman"/>
                <w:sz w:val="20"/>
                <w:szCs w:val="20"/>
              </w:rPr>
            </w:pPr>
          </w:p>
        </w:tc>
        <w:tc>
          <w:tcPr>
            <w:tcW w:w="56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602010202</w:t>
            </w:r>
          </w:p>
        </w:tc>
        <w:tc>
          <w:tcPr>
            <w:tcW w:w="4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Обеспечение услугами организаций культуры</w:t>
            </w:r>
          </w:p>
        </w:tc>
        <w:tc>
          <w:tcPr>
            <w:tcW w:w="82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СДК</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200 мест</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Воскресенская, ул. Комсомольская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 (2030)</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b/>
                <w:sz w:val="20"/>
                <w:szCs w:val="20"/>
              </w:rPr>
              <w:t>Расшеватский территориальный отдел</w:t>
            </w:r>
          </w:p>
        </w:tc>
      </w:tr>
      <w:tr w:rsidR="00430380" w:rsidRPr="00785957" w:rsidTr="00430380">
        <w:tc>
          <w:tcPr>
            <w:tcW w:w="158" w:type="pct"/>
            <w:shd w:val="clear" w:color="auto" w:fill="auto"/>
            <w:vAlign w:val="center"/>
          </w:tcPr>
          <w:p w:rsidR="00430380" w:rsidRPr="00785957" w:rsidRDefault="00430380" w:rsidP="00376722">
            <w:pPr>
              <w:numPr>
                <w:ilvl w:val="0"/>
                <w:numId w:val="4"/>
              </w:numPr>
              <w:spacing w:after="0" w:line="240" w:lineRule="auto"/>
              <w:jc w:val="center"/>
              <w:rPr>
                <w:rFonts w:ascii="Times New Roman" w:eastAsia="Calibri" w:hAnsi="Times New Roman" w:cs="Times New Roman"/>
                <w:sz w:val="20"/>
                <w:szCs w:val="20"/>
              </w:rPr>
            </w:pPr>
          </w:p>
        </w:tc>
        <w:tc>
          <w:tcPr>
            <w:tcW w:w="56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602010202</w:t>
            </w:r>
          </w:p>
        </w:tc>
        <w:tc>
          <w:tcPr>
            <w:tcW w:w="4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Обеспечение услугами организаций культуры</w:t>
            </w:r>
          </w:p>
        </w:tc>
        <w:tc>
          <w:tcPr>
            <w:tcW w:w="82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СДК</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Расшеватская, ул. Ленина, 54</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Расшеватского ТО</w:t>
            </w:r>
          </w:p>
        </w:tc>
      </w:tr>
    </w:tbl>
    <w:p w:rsidR="00430380" w:rsidRPr="00785957" w:rsidRDefault="00430380" w:rsidP="0053417F">
      <w:pPr>
        <w:spacing w:after="0" w:line="240" w:lineRule="auto"/>
        <w:rPr>
          <w:rFonts w:ascii="Times New Roman" w:eastAsia="Calibri" w:hAnsi="Times New Roman" w:cs="Times New Roman"/>
          <w:lang w:val="x-none"/>
        </w:rPr>
      </w:pPr>
    </w:p>
    <w:p w:rsidR="00430380" w:rsidRPr="00785957" w:rsidRDefault="00430380" w:rsidP="0053417F">
      <w:pPr>
        <w:spacing w:after="0" w:line="240" w:lineRule="auto"/>
        <w:ind w:firstLine="709"/>
        <w:jc w:val="both"/>
        <w:outlineLvl w:val="2"/>
        <w:rPr>
          <w:rFonts w:ascii="Times New Roman" w:eastAsia="Calibri" w:hAnsi="Times New Roman" w:cs="Times New Roman"/>
          <w:b/>
          <w:noProof/>
          <w:sz w:val="28"/>
          <w:szCs w:val="28"/>
        </w:rPr>
      </w:pPr>
      <w:bookmarkStart w:id="12" w:name="_Toc532057564"/>
      <w:bookmarkStart w:id="13" w:name="_Toc48739709"/>
      <w:r w:rsidRPr="00785957">
        <w:rPr>
          <w:rFonts w:ascii="Times New Roman" w:eastAsia="Calibri" w:hAnsi="Times New Roman" w:cs="Times New Roman"/>
          <w:b/>
          <w:noProof/>
          <w:sz w:val="28"/>
          <w:szCs w:val="28"/>
        </w:rPr>
        <w:t>1.1.3 Объекты физической культуры и массового спорта</w:t>
      </w:r>
      <w:bookmarkEnd w:id="12"/>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1281"/>
        <w:gridCol w:w="1311"/>
        <w:gridCol w:w="2175"/>
        <w:gridCol w:w="1710"/>
        <w:gridCol w:w="1928"/>
        <w:gridCol w:w="1254"/>
        <w:gridCol w:w="1578"/>
        <w:gridCol w:w="902"/>
        <w:gridCol w:w="2149"/>
      </w:tblGrid>
      <w:tr w:rsidR="00430380" w:rsidRPr="00785957" w:rsidTr="00430380">
        <w:tc>
          <w:tcPr>
            <w:tcW w:w="158"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bookmarkStart w:id="14" w:name="_Toc532057565"/>
            <w:r w:rsidRPr="00785957">
              <w:rPr>
                <w:rFonts w:ascii="Times New Roman" w:eastAsia="Calibri" w:hAnsi="Times New Roman" w:cs="Times New Roman"/>
                <w:b/>
                <w:sz w:val="20"/>
                <w:szCs w:val="20"/>
              </w:rPr>
              <w:t>№ п/п</w:t>
            </w:r>
          </w:p>
        </w:tc>
        <w:tc>
          <w:tcPr>
            <w:tcW w:w="562"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Код объекта/ справочник</w:t>
            </w:r>
          </w:p>
        </w:tc>
        <w:tc>
          <w:tcPr>
            <w:tcW w:w="48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Назначение объекта</w:t>
            </w:r>
          </w:p>
        </w:tc>
        <w:tc>
          <w:tcPr>
            <w:tcW w:w="82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Наименование</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Характеристики</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Местоположение</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Срок реализации</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Статус объекта</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П – планируемый к размещению</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 - реконструкци</w:t>
            </w:r>
            <w:r w:rsidRPr="00785957">
              <w:rPr>
                <w:rFonts w:ascii="Times New Roman" w:eastAsia="Calibri" w:hAnsi="Times New Roman" w:cs="Times New Roman"/>
                <w:b/>
                <w:sz w:val="20"/>
                <w:szCs w:val="20"/>
              </w:rPr>
              <w:lastRenderedPageBreak/>
              <w:t>я</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lastRenderedPageBreak/>
              <w:t>ЗОУИТ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Источник информации</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lastRenderedPageBreak/>
              <w:t>г. Новоалександровск</w:t>
            </w:r>
          </w:p>
        </w:tc>
      </w:tr>
      <w:tr w:rsidR="00430380" w:rsidRPr="00785957" w:rsidTr="00430380">
        <w:tc>
          <w:tcPr>
            <w:tcW w:w="158" w:type="pct"/>
            <w:shd w:val="clear" w:color="auto" w:fill="auto"/>
            <w:vAlign w:val="center"/>
          </w:tcPr>
          <w:p w:rsidR="00430380" w:rsidRPr="00785957" w:rsidRDefault="00430380" w:rsidP="00376722">
            <w:pPr>
              <w:numPr>
                <w:ilvl w:val="0"/>
                <w:numId w:val="5"/>
              </w:numPr>
              <w:spacing w:after="0" w:line="240" w:lineRule="auto"/>
              <w:contextualSpacing/>
              <w:jc w:val="center"/>
              <w:rPr>
                <w:rFonts w:ascii="Times New Roman" w:eastAsia="Calibri" w:hAnsi="Times New Roman" w:cs="Times New Roman"/>
                <w:sz w:val="20"/>
                <w:szCs w:val="20"/>
              </w:rPr>
            </w:pPr>
          </w:p>
        </w:tc>
        <w:tc>
          <w:tcPr>
            <w:tcW w:w="562"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602010302</w:t>
            </w:r>
          </w:p>
        </w:tc>
        <w:tc>
          <w:tcPr>
            <w:tcW w:w="481" w:type="pct"/>
            <w:vMerge w:val="restar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Обеспечение условия для развития физической культуры и спорта</w:t>
            </w:r>
          </w:p>
        </w:tc>
        <w:tc>
          <w:tcPr>
            <w:tcW w:w="82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ипподрома</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5000 мест</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5"/>
              </w:numPr>
              <w:spacing w:after="0" w:line="240" w:lineRule="auto"/>
              <w:contextualSpacing/>
              <w:jc w:val="center"/>
              <w:rPr>
                <w:rFonts w:ascii="Times New Roman" w:eastAsia="Calibri" w:hAnsi="Times New Roman" w:cs="Times New Roman"/>
                <w:sz w:val="20"/>
                <w:szCs w:val="20"/>
              </w:rPr>
            </w:pPr>
          </w:p>
        </w:tc>
        <w:tc>
          <w:tcPr>
            <w:tcW w:w="562"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602010302</w:t>
            </w:r>
          </w:p>
        </w:tc>
        <w:tc>
          <w:tcPr>
            <w:tcW w:w="481"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площадки для картинга</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5"/>
              </w:numPr>
              <w:spacing w:after="0" w:line="240" w:lineRule="auto"/>
              <w:contextualSpacing/>
              <w:jc w:val="center"/>
              <w:rPr>
                <w:rFonts w:ascii="Times New Roman" w:eastAsia="Calibri" w:hAnsi="Times New Roman" w:cs="Times New Roman"/>
                <w:sz w:val="20"/>
                <w:szCs w:val="20"/>
              </w:rPr>
            </w:pPr>
          </w:p>
        </w:tc>
        <w:tc>
          <w:tcPr>
            <w:tcW w:w="562"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602010302</w:t>
            </w:r>
          </w:p>
        </w:tc>
        <w:tc>
          <w:tcPr>
            <w:tcW w:w="481"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детских спортивно-игровых площадок</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Заречная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58" w:type="pct"/>
            <w:shd w:val="clear" w:color="auto" w:fill="auto"/>
            <w:vAlign w:val="center"/>
          </w:tcPr>
          <w:p w:rsidR="00430380" w:rsidRPr="00785957" w:rsidRDefault="00430380" w:rsidP="00376722">
            <w:pPr>
              <w:numPr>
                <w:ilvl w:val="0"/>
                <w:numId w:val="5"/>
              </w:numPr>
              <w:spacing w:after="0" w:line="240" w:lineRule="auto"/>
              <w:contextualSpacing/>
              <w:jc w:val="center"/>
              <w:rPr>
                <w:rFonts w:ascii="Times New Roman" w:eastAsia="Calibri" w:hAnsi="Times New Roman" w:cs="Times New Roman"/>
                <w:sz w:val="20"/>
                <w:szCs w:val="20"/>
              </w:rPr>
            </w:pPr>
          </w:p>
        </w:tc>
        <w:tc>
          <w:tcPr>
            <w:tcW w:w="562"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602010302</w:t>
            </w:r>
          </w:p>
        </w:tc>
        <w:tc>
          <w:tcPr>
            <w:tcW w:w="481"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детских спортивно-игровых площадок</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улица Ленина, 26/1</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Григорополисский территориальный отдел</w:t>
            </w:r>
          </w:p>
        </w:tc>
      </w:tr>
      <w:tr w:rsidR="00430380" w:rsidRPr="00785957" w:rsidTr="00430380">
        <w:tc>
          <w:tcPr>
            <w:tcW w:w="158" w:type="pct"/>
            <w:shd w:val="clear" w:color="auto" w:fill="auto"/>
            <w:vAlign w:val="center"/>
          </w:tcPr>
          <w:p w:rsidR="00430380" w:rsidRPr="00785957" w:rsidRDefault="00430380" w:rsidP="00376722">
            <w:pPr>
              <w:numPr>
                <w:ilvl w:val="0"/>
                <w:numId w:val="5"/>
              </w:numPr>
              <w:spacing w:after="0" w:line="240" w:lineRule="auto"/>
              <w:contextualSpacing/>
              <w:jc w:val="center"/>
              <w:rPr>
                <w:rFonts w:ascii="Times New Roman" w:eastAsia="Calibri" w:hAnsi="Times New Roman" w:cs="Times New Roman"/>
                <w:sz w:val="20"/>
                <w:szCs w:val="20"/>
              </w:rPr>
            </w:pPr>
          </w:p>
        </w:tc>
        <w:tc>
          <w:tcPr>
            <w:tcW w:w="562"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602010301</w:t>
            </w:r>
          </w:p>
        </w:tc>
        <w:tc>
          <w:tcPr>
            <w:tcW w:w="481" w:type="pct"/>
            <w:vMerge w:val="restar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Обеспечение условия для развития физической культуры и спорта</w:t>
            </w:r>
          </w:p>
        </w:tc>
        <w:tc>
          <w:tcPr>
            <w:tcW w:w="82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бассейна</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25х16 м</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Григорополисская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Грирополисского ТО</w:t>
            </w:r>
          </w:p>
        </w:tc>
      </w:tr>
      <w:tr w:rsidR="00430380" w:rsidRPr="00785957" w:rsidTr="00430380">
        <w:tc>
          <w:tcPr>
            <w:tcW w:w="158" w:type="pct"/>
            <w:shd w:val="clear" w:color="auto" w:fill="auto"/>
            <w:vAlign w:val="center"/>
          </w:tcPr>
          <w:p w:rsidR="00430380" w:rsidRPr="00785957" w:rsidRDefault="00430380" w:rsidP="00376722">
            <w:pPr>
              <w:numPr>
                <w:ilvl w:val="0"/>
                <w:numId w:val="5"/>
              </w:numPr>
              <w:spacing w:after="0" w:line="240" w:lineRule="auto"/>
              <w:contextualSpacing/>
              <w:jc w:val="center"/>
              <w:rPr>
                <w:rFonts w:ascii="Times New Roman" w:eastAsia="Calibri" w:hAnsi="Times New Roman" w:cs="Times New Roman"/>
                <w:sz w:val="20"/>
                <w:szCs w:val="20"/>
              </w:rPr>
            </w:pPr>
          </w:p>
        </w:tc>
        <w:tc>
          <w:tcPr>
            <w:tcW w:w="562"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602010302</w:t>
            </w:r>
          </w:p>
        </w:tc>
        <w:tc>
          <w:tcPr>
            <w:tcW w:w="481"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Многофункциональная площадка</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Григорополисская, ул. Широкая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Грирополисского ТО</w:t>
            </w:r>
          </w:p>
        </w:tc>
      </w:tr>
      <w:tr w:rsidR="00430380" w:rsidRPr="00785957" w:rsidTr="00430380">
        <w:tc>
          <w:tcPr>
            <w:tcW w:w="158" w:type="pct"/>
            <w:shd w:val="clear" w:color="auto" w:fill="auto"/>
            <w:vAlign w:val="center"/>
          </w:tcPr>
          <w:p w:rsidR="00430380" w:rsidRPr="00785957" w:rsidRDefault="00430380" w:rsidP="00376722">
            <w:pPr>
              <w:numPr>
                <w:ilvl w:val="0"/>
                <w:numId w:val="5"/>
              </w:numPr>
              <w:spacing w:after="0" w:line="240" w:lineRule="auto"/>
              <w:contextualSpacing/>
              <w:jc w:val="center"/>
              <w:rPr>
                <w:rFonts w:ascii="Times New Roman" w:eastAsia="Calibri" w:hAnsi="Times New Roman" w:cs="Times New Roman"/>
                <w:sz w:val="20"/>
                <w:szCs w:val="20"/>
              </w:rPr>
            </w:pPr>
          </w:p>
        </w:tc>
        <w:tc>
          <w:tcPr>
            <w:tcW w:w="562"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602010302</w:t>
            </w:r>
          </w:p>
        </w:tc>
        <w:tc>
          <w:tcPr>
            <w:tcW w:w="481"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стадиона</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Григорополисская, ул. Водопадная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Грирополисского ТО</w:t>
            </w:r>
          </w:p>
        </w:tc>
      </w:tr>
      <w:tr w:rsidR="00430380" w:rsidRPr="00785957" w:rsidTr="00430380">
        <w:tc>
          <w:tcPr>
            <w:tcW w:w="158" w:type="pct"/>
            <w:shd w:val="clear" w:color="auto" w:fill="auto"/>
            <w:vAlign w:val="center"/>
          </w:tcPr>
          <w:p w:rsidR="00430380" w:rsidRPr="00785957" w:rsidRDefault="00430380" w:rsidP="00376722">
            <w:pPr>
              <w:numPr>
                <w:ilvl w:val="0"/>
                <w:numId w:val="5"/>
              </w:numPr>
              <w:spacing w:after="0" w:line="240" w:lineRule="auto"/>
              <w:contextualSpacing/>
              <w:jc w:val="center"/>
              <w:rPr>
                <w:rFonts w:ascii="Times New Roman" w:eastAsia="Calibri" w:hAnsi="Times New Roman" w:cs="Times New Roman"/>
                <w:sz w:val="20"/>
                <w:szCs w:val="20"/>
              </w:rPr>
            </w:pPr>
          </w:p>
        </w:tc>
        <w:tc>
          <w:tcPr>
            <w:tcW w:w="562"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602010302</w:t>
            </w:r>
          </w:p>
        </w:tc>
        <w:tc>
          <w:tcPr>
            <w:tcW w:w="481"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стадиона</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Первомайский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Грирополисского ТО</w:t>
            </w:r>
          </w:p>
        </w:tc>
      </w:tr>
      <w:tr w:rsidR="00430380" w:rsidRPr="00785957" w:rsidTr="00430380">
        <w:tc>
          <w:tcPr>
            <w:tcW w:w="158" w:type="pct"/>
            <w:shd w:val="clear" w:color="auto" w:fill="auto"/>
            <w:vAlign w:val="center"/>
          </w:tcPr>
          <w:p w:rsidR="00430380" w:rsidRPr="00785957" w:rsidRDefault="00430380" w:rsidP="00376722">
            <w:pPr>
              <w:numPr>
                <w:ilvl w:val="0"/>
                <w:numId w:val="5"/>
              </w:numPr>
              <w:spacing w:after="0" w:line="240" w:lineRule="auto"/>
              <w:contextualSpacing/>
              <w:jc w:val="center"/>
              <w:rPr>
                <w:rFonts w:ascii="Times New Roman" w:eastAsia="Calibri" w:hAnsi="Times New Roman" w:cs="Times New Roman"/>
                <w:sz w:val="20"/>
                <w:szCs w:val="20"/>
              </w:rPr>
            </w:pPr>
          </w:p>
        </w:tc>
        <w:tc>
          <w:tcPr>
            <w:tcW w:w="562"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602010302</w:t>
            </w:r>
          </w:p>
        </w:tc>
        <w:tc>
          <w:tcPr>
            <w:tcW w:w="481"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Многофункциональная спортивная площадка</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40м х 20м</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Григорополисская, ул. Д. Бедного, 17</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 (2021)</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Отдел экономического развития</w:t>
            </w:r>
          </w:p>
        </w:tc>
      </w:tr>
      <w:tr w:rsidR="00430380" w:rsidRPr="00785957" w:rsidTr="00430380">
        <w:tc>
          <w:tcPr>
            <w:tcW w:w="158" w:type="pct"/>
            <w:shd w:val="clear" w:color="auto" w:fill="auto"/>
            <w:vAlign w:val="center"/>
          </w:tcPr>
          <w:p w:rsidR="00430380" w:rsidRPr="00785957" w:rsidRDefault="00430380" w:rsidP="00376722">
            <w:pPr>
              <w:numPr>
                <w:ilvl w:val="0"/>
                <w:numId w:val="5"/>
              </w:numPr>
              <w:spacing w:after="0" w:line="240" w:lineRule="auto"/>
              <w:contextualSpacing/>
              <w:jc w:val="center"/>
              <w:rPr>
                <w:rFonts w:ascii="Times New Roman" w:eastAsia="Calibri" w:hAnsi="Times New Roman" w:cs="Times New Roman"/>
                <w:sz w:val="20"/>
                <w:szCs w:val="20"/>
              </w:rPr>
            </w:pPr>
          </w:p>
        </w:tc>
        <w:tc>
          <w:tcPr>
            <w:tcW w:w="562"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602010302</w:t>
            </w:r>
          </w:p>
        </w:tc>
        <w:tc>
          <w:tcPr>
            <w:tcW w:w="481"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спортивной площадки</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Керамик</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Грирополисского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Краснозоринский территориальный отдел</w:t>
            </w:r>
          </w:p>
        </w:tc>
      </w:tr>
      <w:tr w:rsidR="00430380" w:rsidRPr="00785957" w:rsidTr="00430380">
        <w:tc>
          <w:tcPr>
            <w:tcW w:w="158" w:type="pct"/>
            <w:shd w:val="clear" w:color="auto" w:fill="auto"/>
            <w:vAlign w:val="center"/>
          </w:tcPr>
          <w:p w:rsidR="00430380" w:rsidRPr="00785957" w:rsidRDefault="00430380" w:rsidP="00376722">
            <w:pPr>
              <w:numPr>
                <w:ilvl w:val="0"/>
                <w:numId w:val="5"/>
              </w:numPr>
              <w:spacing w:after="0" w:line="240" w:lineRule="auto"/>
              <w:contextualSpacing/>
              <w:jc w:val="center"/>
              <w:rPr>
                <w:rFonts w:ascii="Times New Roman" w:eastAsia="Calibri" w:hAnsi="Times New Roman" w:cs="Times New Roman"/>
                <w:sz w:val="20"/>
                <w:szCs w:val="20"/>
              </w:rPr>
            </w:pPr>
          </w:p>
        </w:tc>
        <w:tc>
          <w:tcPr>
            <w:tcW w:w="562"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602010302</w:t>
            </w:r>
          </w:p>
        </w:tc>
        <w:tc>
          <w:tcPr>
            <w:tcW w:w="481" w:type="pct"/>
            <w:vMerge w:val="restar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Обеспечение условия для развития физической культуры и спорта</w:t>
            </w:r>
          </w:p>
        </w:tc>
        <w:tc>
          <w:tcPr>
            <w:tcW w:w="82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стадиона</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Краснозоринский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ГП Краснозоринского сельсовета</w:t>
            </w:r>
          </w:p>
        </w:tc>
      </w:tr>
      <w:tr w:rsidR="00430380" w:rsidRPr="00785957" w:rsidTr="00430380">
        <w:tc>
          <w:tcPr>
            <w:tcW w:w="158" w:type="pct"/>
            <w:shd w:val="clear" w:color="auto" w:fill="auto"/>
            <w:vAlign w:val="center"/>
          </w:tcPr>
          <w:p w:rsidR="00430380" w:rsidRPr="00785957" w:rsidRDefault="00430380" w:rsidP="00376722">
            <w:pPr>
              <w:numPr>
                <w:ilvl w:val="0"/>
                <w:numId w:val="5"/>
              </w:numPr>
              <w:spacing w:after="0" w:line="240" w:lineRule="auto"/>
              <w:contextualSpacing/>
              <w:jc w:val="center"/>
              <w:rPr>
                <w:rFonts w:ascii="Times New Roman" w:eastAsia="Calibri" w:hAnsi="Times New Roman" w:cs="Times New Roman"/>
                <w:sz w:val="20"/>
                <w:szCs w:val="20"/>
              </w:rPr>
            </w:pPr>
          </w:p>
        </w:tc>
        <w:tc>
          <w:tcPr>
            <w:tcW w:w="562"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602010302</w:t>
            </w:r>
          </w:p>
        </w:tc>
        <w:tc>
          <w:tcPr>
            <w:tcW w:w="481"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стадиона</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Родионов</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ГП Краснозоринского сельсовета</w:t>
            </w:r>
          </w:p>
        </w:tc>
      </w:tr>
      <w:tr w:rsidR="00430380" w:rsidRPr="00785957" w:rsidTr="00430380">
        <w:tc>
          <w:tcPr>
            <w:tcW w:w="158" w:type="pct"/>
            <w:shd w:val="clear" w:color="auto" w:fill="auto"/>
            <w:vAlign w:val="center"/>
          </w:tcPr>
          <w:p w:rsidR="00430380" w:rsidRPr="00785957" w:rsidRDefault="00430380" w:rsidP="00376722">
            <w:pPr>
              <w:numPr>
                <w:ilvl w:val="0"/>
                <w:numId w:val="5"/>
              </w:numPr>
              <w:spacing w:after="0" w:line="240" w:lineRule="auto"/>
              <w:contextualSpacing/>
              <w:jc w:val="center"/>
              <w:rPr>
                <w:rFonts w:ascii="Times New Roman" w:eastAsia="Calibri" w:hAnsi="Times New Roman" w:cs="Times New Roman"/>
                <w:sz w:val="20"/>
                <w:szCs w:val="20"/>
              </w:rPr>
            </w:pPr>
          </w:p>
        </w:tc>
        <w:tc>
          <w:tcPr>
            <w:tcW w:w="562"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602010301</w:t>
            </w:r>
          </w:p>
        </w:tc>
        <w:tc>
          <w:tcPr>
            <w:tcW w:w="481"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спорткомплекса</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Краснозоринский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Краснозоринского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Красночервонный территориальный отдел</w:t>
            </w:r>
          </w:p>
        </w:tc>
      </w:tr>
      <w:tr w:rsidR="00430380" w:rsidRPr="00785957" w:rsidTr="00430380">
        <w:tc>
          <w:tcPr>
            <w:tcW w:w="158" w:type="pct"/>
            <w:shd w:val="clear" w:color="auto" w:fill="auto"/>
            <w:vAlign w:val="center"/>
          </w:tcPr>
          <w:p w:rsidR="00430380" w:rsidRPr="00785957" w:rsidRDefault="00430380" w:rsidP="00376722">
            <w:pPr>
              <w:numPr>
                <w:ilvl w:val="0"/>
                <w:numId w:val="5"/>
              </w:numPr>
              <w:spacing w:after="0" w:line="240" w:lineRule="auto"/>
              <w:contextualSpacing/>
              <w:jc w:val="center"/>
              <w:rPr>
                <w:rFonts w:ascii="Times New Roman" w:eastAsia="Calibri" w:hAnsi="Times New Roman" w:cs="Times New Roman"/>
                <w:sz w:val="20"/>
                <w:szCs w:val="20"/>
              </w:rPr>
            </w:pPr>
          </w:p>
        </w:tc>
        <w:tc>
          <w:tcPr>
            <w:tcW w:w="562"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602010302</w:t>
            </w:r>
          </w:p>
        </w:tc>
        <w:tc>
          <w:tcPr>
            <w:tcW w:w="48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Обеспечение условия для развития физической культуры и спорта</w:t>
            </w:r>
          </w:p>
        </w:tc>
        <w:tc>
          <w:tcPr>
            <w:tcW w:w="82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Многофункциональная спортивная площадка</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Чапцев</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Красночервонного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Присадовый территориальный отдел</w:t>
            </w:r>
          </w:p>
        </w:tc>
      </w:tr>
      <w:tr w:rsidR="00430380" w:rsidRPr="00785957" w:rsidTr="00430380">
        <w:tc>
          <w:tcPr>
            <w:tcW w:w="158" w:type="pct"/>
            <w:shd w:val="clear" w:color="auto" w:fill="auto"/>
            <w:vAlign w:val="center"/>
          </w:tcPr>
          <w:p w:rsidR="00430380" w:rsidRPr="00785957" w:rsidRDefault="00430380" w:rsidP="00376722">
            <w:pPr>
              <w:numPr>
                <w:ilvl w:val="0"/>
                <w:numId w:val="5"/>
              </w:numPr>
              <w:spacing w:after="0" w:line="240" w:lineRule="auto"/>
              <w:contextualSpacing/>
              <w:jc w:val="center"/>
              <w:rPr>
                <w:rFonts w:ascii="Times New Roman" w:eastAsia="Calibri" w:hAnsi="Times New Roman" w:cs="Times New Roman"/>
                <w:sz w:val="20"/>
                <w:szCs w:val="20"/>
              </w:rPr>
            </w:pPr>
          </w:p>
        </w:tc>
        <w:tc>
          <w:tcPr>
            <w:tcW w:w="562"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602010302</w:t>
            </w:r>
          </w:p>
        </w:tc>
        <w:tc>
          <w:tcPr>
            <w:tcW w:w="481" w:type="pct"/>
            <w:vMerge w:val="restar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Обеспечение условия для развития физической культуры и спорта</w:t>
            </w:r>
          </w:p>
        </w:tc>
        <w:tc>
          <w:tcPr>
            <w:tcW w:w="82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стадиона</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100 мест</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Присадовый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158" w:type="pct"/>
            <w:shd w:val="clear" w:color="auto" w:fill="auto"/>
            <w:vAlign w:val="center"/>
          </w:tcPr>
          <w:p w:rsidR="00430380" w:rsidRPr="00785957" w:rsidRDefault="00430380" w:rsidP="00376722">
            <w:pPr>
              <w:numPr>
                <w:ilvl w:val="0"/>
                <w:numId w:val="5"/>
              </w:numPr>
              <w:spacing w:after="0" w:line="240" w:lineRule="auto"/>
              <w:contextualSpacing/>
              <w:jc w:val="center"/>
              <w:rPr>
                <w:rFonts w:ascii="Times New Roman" w:eastAsia="Calibri" w:hAnsi="Times New Roman" w:cs="Times New Roman"/>
                <w:sz w:val="20"/>
                <w:szCs w:val="20"/>
              </w:rPr>
            </w:pPr>
          </w:p>
        </w:tc>
        <w:tc>
          <w:tcPr>
            <w:tcW w:w="562"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602010302</w:t>
            </w:r>
          </w:p>
        </w:tc>
        <w:tc>
          <w:tcPr>
            <w:tcW w:w="481"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Многофункциональная спортивная площадка</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Присадовый, ул. Весенняя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158" w:type="pct"/>
            <w:shd w:val="clear" w:color="auto" w:fill="auto"/>
            <w:vAlign w:val="center"/>
          </w:tcPr>
          <w:p w:rsidR="00430380" w:rsidRPr="00785957" w:rsidRDefault="00430380" w:rsidP="00376722">
            <w:pPr>
              <w:numPr>
                <w:ilvl w:val="0"/>
                <w:numId w:val="5"/>
              </w:numPr>
              <w:spacing w:after="0" w:line="240" w:lineRule="auto"/>
              <w:contextualSpacing/>
              <w:jc w:val="center"/>
              <w:rPr>
                <w:rFonts w:ascii="Times New Roman" w:eastAsia="Calibri" w:hAnsi="Times New Roman" w:cs="Times New Roman"/>
                <w:sz w:val="20"/>
                <w:szCs w:val="20"/>
              </w:rPr>
            </w:pPr>
          </w:p>
        </w:tc>
        <w:tc>
          <w:tcPr>
            <w:tcW w:w="562"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602010302</w:t>
            </w:r>
          </w:p>
        </w:tc>
        <w:tc>
          <w:tcPr>
            <w:tcW w:w="481"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Многофункциональная спортивная площадка</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Виноградный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158" w:type="pct"/>
            <w:shd w:val="clear" w:color="auto" w:fill="auto"/>
            <w:vAlign w:val="center"/>
          </w:tcPr>
          <w:p w:rsidR="00430380" w:rsidRPr="00785957" w:rsidRDefault="00430380" w:rsidP="00376722">
            <w:pPr>
              <w:numPr>
                <w:ilvl w:val="0"/>
                <w:numId w:val="5"/>
              </w:numPr>
              <w:spacing w:after="0" w:line="240" w:lineRule="auto"/>
              <w:contextualSpacing/>
              <w:jc w:val="center"/>
              <w:rPr>
                <w:rFonts w:ascii="Times New Roman" w:eastAsia="Calibri" w:hAnsi="Times New Roman" w:cs="Times New Roman"/>
                <w:sz w:val="20"/>
                <w:szCs w:val="20"/>
              </w:rPr>
            </w:pPr>
          </w:p>
        </w:tc>
        <w:tc>
          <w:tcPr>
            <w:tcW w:w="562"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602010302</w:t>
            </w:r>
          </w:p>
        </w:tc>
        <w:tc>
          <w:tcPr>
            <w:tcW w:w="481"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Многофункциональная спортивная площадка</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Ударный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158" w:type="pct"/>
            <w:shd w:val="clear" w:color="auto" w:fill="auto"/>
            <w:vAlign w:val="center"/>
          </w:tcPr>
          <w:p w:rsidR="00430380" w:rsidRPr="00785957" w:rsidRDefault="00430380" w:rsidP="00376722">
            <w:pPr>
              <w:numPr>
                <w:ilvl w:val="0"/>
                <w:numId w:val="5"/>
              </w:numPr>
              <w:spacing w:after="0" w:line="240" w:lineRule="auto"/>
              <w:contextualSpacing/>
              <w:jc w:val="center"/>
              <w:rPr>
                <w:rFonts w:ascii="Times New Roman" w:eastAsia="Calibri" w:hAnsi="Times New Roman" w:cs="Times New Roman"/>
                <w:sz w:val="20"/>
                <w:szCs w:val="20"/>
              </w:rPr>
            </w:pPr>
          </w:p>
        </w:tc>
        <w:tc>
          <w:tcPr>
            <w:tcW w:w="562"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602010301</w:t>
            </w:r>
          </w:p>
        </w:tc>
        <w:tc>
          <w:tcPr>
            <w:tcW w:w="481"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бассейна</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Присадовый, ул. Весенняя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158" w:type="pct"/>
            <w:shd w:val="clear" w:color="auto" w:fill="auto"/>
            <w:vAlign w:val="center"/>
          </w:tcPr>
          <w:p w:rsidR="00430380" w:rsidRPr="00785957" w:rsidRDefault="00430380" w:rsidP="00376722">
            <w:pPr>
              <w:numPr>
                <w:ilvl w:val="0"/>
                <w:numId w:val="5"/>
              </w:numPr>
              <w:spacing w:after="0" w:line="240" w:lineRule="auto"/>
              <w:contextualSpacing/>
              <w:jc w:val="center"/>
              <w:rPr>
                <w:rFonts w:ascii="Times New Roman" w:eastAsia="Calibri" w:hAnsi="Times New Roman" w:cs="Times New Roman"/>
                <w:sz w:val="20"/>
                <w:szCs w:val="20"/>
              </w:rPr>
            </w:pPr>
          </w:p>
        </w:tc>
        <w:tc>
          <w:tcPr>
            <w:tcW w:w="562"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602010302</w:t>
            </w:r>
          </w:p>
        </w:tc>
        <w:tc>
          <w:tcPr>
            <w:tcW w:w="481"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детских площадок</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Присадовый, ул. Школьная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158" w:type="pct"/>
            <w:shd w:val="clear" w:color="auto" w:fill="auto"/>
            <w:vAlign w:val="center"/>
          </w:tcPr>
          <w:p w:rsidR="00430380" w:rsidRPr="00785957" w:rsidRDefault="00430380" w:rsidP="00376722">
            <w:pPr>
              <w:numPr>
                <w:ilvl w:val="0"/>
                <w:numId w:val="5"/>
              </w:numPr>
              <w:spacing w:after="0" w:line="240" w:lineRule="auto"/>
              <w:contextualSpacing/>
              <w:jc w:val="center"/>
              <w:rPr>
                <w:rFonts w:ascii="Times New Roman" w:eastAsia="Calibri" w:hAnsi="Times New Roman" w:cs="Times New Roman"/>
                <w:sz w:val="20"/>
                <w:szCs w:val="20"/>
              </w:rPr>
            </w:pPr>
          </w:p>
        </w:tc>
        <w:tc>
          <w:tcPr>
            <w:tcW w:w="562"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602010302</w:t>
            </w:r>
          </w:p>
        </w:tc>
        <w:tc>
          <w:tcPr>
            <w:tcW w:w="481"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детских площадок</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Виноградный, ул. Садовая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158" w:type="pct"/>
            <w:shd w:val="clear" w:color="auto" w:fill="auto"/>
            <w:vAlign w:val="center"/>
          </w:tcPr>
          <w:p w:rsidR="00430380" w:rsidRPr="00785957" w:rsidRDefault="00430380" w:rsidP="00376722">
            <w:pPr>
              <w:numPr>
                <w:ilvl w:val="0"/>
                <w:numId w:val="5"/>
              </w:numPr>
              <w:spacing w:after="0" w:line="240" w:lineRule="auto"/>
              <w:contextualSpacing/>
              <w:jc w:val="center"/>
              <w:rPr>
                <w:rFonts w:ascii="Times New Roman" w:eastAsia="Calibri" w:hAnsi="Times New Roman" w:cs="Times New Roman"/>
                <w:sz w:val="20"/>
                <w:szCs w:val="20"/>
              </w:rPr>
            </w:pPr>
          </w:p>
        </w:tc>
        <w:tc>
          <w:tcPr>
            <w:tcW w:w="562"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602010302</w:t>
            </w:r>
          </w:p>
        </w:tc>
        <w:tc>
          <w:tcPr>
            <w:tcW w:w="481"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детских площадок</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Ударный, ул. Центральная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Раздольненский территориальный отдел</w:t>
            </w:r>
          </w:p>
        </w:tc>
      </w:tr>
      <w:tr w:rsidR="00430380" w:rsidRPr="00785957" w:rsidTr="00430380">
        <w:tc>
          <w:tcPr>
            <w:tcW w:w="158" w:type="pct"/>
            <w:shd w:val="clear" w:color="auto" w:fill="auto"/>
            <w:vAlign w:val="center"/>
          </w:tcPr>
          <w:p w:rsidR="00430380" w:rsidRPr="00785957" w:rsidRDefault="00430380" w:rsidP="00376722">
            <w:pPr>
              <w:numPr>
                <w:ilvl w:val="0"/>
                <w:numId w:val="5"/>
              </w:numPr>
              <w:spacing w:after="0" w:line="240" w:lineRule="auto"/>
              <w:contextualSpacing/>
              <w:jc w:val="center"/>
              <w:rPr>
                <w:rFonts w:ascii="Times New Roman" w:eastAsia="Calibri" w:hAnsi="Times New Roman" w:cs="Times New Roman"/>
                <w:sz w:val="20"/>
                <w:szCs w:val="20"/>
              </w:rPr>
            </w:pPr>
          </w:p>
        </w:tc>
        <w:tc>
          <w:tcPr>
            <w:tcW w:w="562"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602010302</w:t>
            </w:r>
          </w:p>
        </w:tc>
        <w:tc>
          <w:tcPr>
            <w:tcW w:w="48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Обеспечение условия для развития физической культуры и спорта</w:t>
            </w:r>
          </w:p>
        </w:tc>
        <w:tc>
          <w:tcPr>
            <w:tcW w:w="82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Многофункциональная спортивная площадка</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Фельдмаршальский, ул. Ленина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Темижбекский территориальный отдел</w:t>
            </w:r>
          </w:p>
        </w:tc>
      </w:tr>
      <w:tr w:rsidR="00430380" w:rsidRPr="00785957" w:rsidTr="00430380">
        <w:tc>
          <w:tcPr>
            <w:tcW w:w="158" w:type="pct"/>
            <w:shd w:val="clear" w:color="auto" w:fill="auto"/>
            <w:vAlign w:val="center"/>
          </w:tcPr>
          <w:p w:rsidR="00430380" w:rsidRPr="00785957" w:rsidRDefault="00430380" w:rsidP="00376722">
            <w:pPr>
              <w:numPr>
                <w:ilvl w:val="0"/>
                <w:numId w:val="5"/>
              </w:numPr>
              <w:spacing w:after="0" w:line="240" w:lineRule="auto"/>
              <w:contextualSpacing/>
              <w:jc w:val="center"/>
              <w:rPr>
                <w:rFonts w:ascii="Times New Roman" w:eastAsia="Calibri" w:hAnsi="Times New Roman" w:cs="Times New Roman"/>
                <w:sz w:val="20"/>
                <w:szCs w:val="20"/>
              </w:rPr>
            </w:pPr>
          </w:p>
        </w:tc>
        <w:tc>
          <w:tcPr>
            <w:tcW w:w="562"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602010301</w:t>
            </w:r>
          </w:p>
        </w:tc>
        <w:tc>
          <w:tcPr>
            <w:tcW w:w="48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Обеспечение условия для развития </w:t>
            </w:r>
            <w:r w:rsidRPr="00785957">
              <w:rPr>
                <w:rFonts w:ascii="Times New Roman" w:eastAsia="Calibri" w:hAnsi="Times New Roman" w:cs="Times New Roman"/>
                <w:sz w:val="20"/>
                <w:szCs w:val="20"/>
              </w:rPr>
              <w:lastRenderedPageBreak/>
              <w:t>физической культуры и спорта</w:t>
            </w:r>
          </w:p>
        </w:tc>
        <w:tc>
          <w:tcPr>
            <w:tcW w:w="82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Строительство ФОК и стадиона</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Темижбекский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bookmarkEnd w:id="14"/>
    </w:tbl>
    <w:p w:rsidR="00430380" w:rsidRPr="00785957" w:rsidRDefault="00430380" w:rsidP="0053417F">
      <w:pPr>
        <w:spacing w:after="0" w:line="240" w:lineRule="auto"/>
        <w:rPr>
          <w:rFonts w:ascii="Times New Roman" w:eastAsia="Calibri" w:hAnsi="Times New Roman" w:cs="Times New Roman"/>
          <w:lang w:val="x-none"/>
        </w:rPr>
      </w:pPr>
    </w:p>
    <w:p w:rsidR="00430380" w:rsidRPr="00785957" w:rsidRDefault="00430380" w:rsidP="00F6157A">
      <w:pPr>
        <w:spacing w:after="0" w:line="240" w:lineRule="auto"/>
        <w:ind w:firstLine="709"/>
        <w:jc w:val="both"/>
        <w:outlineLvl w:val="2"/>
        <w:rPr>
          <w:rFonts w:ascii="Times New Roman" w:eastAsia="Calibri" w:hAnsi="Times New Roman" w:cs="Times New Roman"/>
          <w:b/>
          <w:noProof/>
          <w:sz w:val="28"/>
          <w:szCs w:val="28"/>
        </w:rPr>
      </w:pPr>
      <w:bookmarkStart w:id="15" w:name="_Toc532057566"/>
      <w:bookmarkStart w:id="16" w:name="_Toc48739710"/>
      <w:r w:rsidRPr="00785957">
        <w:rPr>
          <w:rFonts w:ascii="Times New Roman" w:eastAsia="Calibri" w:hAnsi="Times New Roman" w:cs="Times New Roman"/>
          <w:b/>
          <w:noProof/>
          <w:sz w:val="28"/>
          <w:szCs w:val="28"/>
        </w:rPr>
        <w:t>1.1.4</w:t>
      </w:r>
      <w:r w:rsidR="00F6157A" w:rsidRPr="00785957">
        <w:rPr>
          <w:rFonts w:ascii="Times New Roman" w:eastAsia="Calibri" w:hAnsi="Times New Roman" w:cs="Times New Roman"/>
          <w:b/>
          <w:noProof/>
          <w:sz w:val="28"/>
          <w:szCs w:val="28"/>
        </w:rPr>
        <w:t xml:space="preserve">. </w:t>
      </w:r>
      <w:r w:rsidRPr="00785957">
        <w:rPr>
          <w:rFonts w:ascii="Times New Roman" w:eastAsia="Calibri" w:hAnsi="Times New Roman" w:cs="Times New Roman"/>
          <w:b/>
          <w:noProof/>
          <w:sz w:val="28"/>
          <w:szCs w:val="28"/>
        </w:rPr>
        <w:t>Объекты религиозного назначения</w:t>
      </w:r>
      <w:bookmarkEnd w:id="15"/>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1533"/>
        <w:gridCol w:w="1455"/>
        <w:gridCol w:w="2309"/>
        <w:gridCol w:w="1734"/>
        <w:gridCol w:w="1762"/>
        <w:gridCol w:w="1270"/>
        <w:gridCol w:w="1599"/>
        <w:gridCol w:w="913"/>
        <w:gridCol w:w="1708"/>
      </w:tblGrid>
      <w:tr w:rsidR="00430380" w:rsidRPr="00785957" w:rsidTr="00430380">
        <w:tc>
          <w:tcPr>
            <w:tcW w:w="18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bookmarkStart w:id="17" w:name="_Toc532057567"/>
            <w:r w:rsidRPr="00785957">
              <w:rPr>
                <w:rFonts w:ascii="Times New Roman" w:eastAsia="Calibri" w:hAnsi="Times New Roman" w:cs="Times New Roman"/>
                <w:b/>
                <w:sz w:val="20"/>
                <w:szCs w:val="20"/>
              </w:rPr>
              <w:t>№ п/п</w:t>
            </w:r>
          </w:p>
        </w:tc>
        <w:tc>
          <w:tcPr>
            <w:tcW w:w="585"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Код объекта/ справочник</w:t>
            </w:r>
          </w:p>
        </w:tc>
        <w:tc>
          <w:tcPr>
            <w:tcW w:w="50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Назначение объекта</w:t>
            </w:r>
          </w:p>
        </w:tc>
        <w:tc>
          <w:tcPr>
            <w:tcW w:w="84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Наименование</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Характеристики</w:t>
            </w:r>
          </w:p>
        </w:tc>
        <w:tc>
          <w:tcPr>
            <w:tcW w:w="58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Местоположение</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Срок реализации</w:t>
            </w:r>
          </w:p>
        </w:tc>
        <w:tc>
          <w:tcPr>
            <w:tcW w:w="49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Статус объекта</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П – планируемый к размещению</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 - реконструкция</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ЗОУИТ</w:t>
            </w:r>
          </w:p>
        </w:tc>
        <w:tc>
          <w:tcPr>
            <w:tcW w:w="616"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Источник информации</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Присадовый территориальный отдел</w:t>
            </w:r>
          </w:p>
        </w:tc>
      </w:tr>
      <w:tr w:rsidR="00430380" w:rsidRPr="00785957" w:rsidTr="00430380">
        <w:tc>
          <w:tcPr>
            <w:tcW w:w="181" w:type="pct"/>
            <w:shd w:val="clear" w:color="auto" w:fill="auto"/>
            <w:vAlign w:val="center"/>
          </w:tcPr>
          <w:p w:rsidR="00430380" w:rsidRPr="00785957" w:rsidRDefault="00430380" w:rsidP="00376722">
            <w:pPr>
              <w:numPr>
                <w:ilvl w:val="0"/>
                <w:numId w:val="6"/>
              </w:numPr>
              <w:spacing w:after="0" w:line="240" w:lineRule="auto"/>
              <w:contextualSpacing/>
              <w:jc w:val="center"/>
              <w:rPr>
                <w:rFonts w:ascii="Times New Roman" w:eastAsia="Calibri" w:hAnsi="Times New Roman" w:cs="Times New Roman"/>
                <w:sz w:val="20"/>
                <w:szCs w:val="20"/>
              </w:rPr>
            </w:pPr>
          </w:p>
        </w:tc>
        <w:tc>
          <w:tcPr>
            <w:tcW w:w="585"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602010803</w:t>
            </w:r>
          </w:p>
        </w:tc>
        <w:tc>
          <w:tcPr>
            <w:tcW w:w="50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Обеспечение населения религиозными объектами</w:t>
            </w:r>
          </w:p>
        </w:tc>
        <w:tc>
          <w:tcPr>
            <w:tcW w:w="84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храма</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58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Присадовый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16"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Раздольненский территориальный отдел</w:t>
            </w:r>
          </w:p>
        </w:tc>
      </w:tr>
      <w:tr w:rsidR="00430380" w:rsidRPr="00785957" w:rsidTr="00430380">
        <w:tc>
          <w:tcPr>
            <w:tcW w:w="181" w:type="pct"/>
            <w:shd w:val="clear" w:color="auto" w:fill="auto"/>
            <w:vAlign w:val="center"/>
          </w:tcPr>
          <w:p w:rsidR="00430380" w:rsidRPr="00785957" w:rsidRDefault="00430380" w:rsidP="00376722">
            <w:pPr>
              <w:numPr>
                <w:ilvl w:val="0"/>
                <w:numId w:val="6"/>
              </w:numPr>
              <w:spacing w:after="0" w:line="240" w:lineRule="auto"/>
              <w:contextualSpacing/>
              <w:jc w:val="center"/>
              <w:rPr>
                <w:rFonts w:ascii="Times New Roman" w:eastAsia="Calibri" w:hAnsi="Times New Roman" w:cs="Times New Roman"/>
                <w:sz w:val="20"/>
                <w:szCs w:val="20"/>
              </w:rPr>
            </w:pPr>
          </w:p>
        </w:tc>
        <w:tc>
          <w:tcPr>
            <w:tcW w:w="585"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602010803</w:t>
            </w:r>
          </w:p>
        </w:tc>
        <w:tc>
          <w:tcPr>
            <w:tcW w:w="50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Обеспечение населения религиозными объектами</w:t>
            </w:r>
          </w:p>
        </w:tc>
        <w:tc>
          <w:tcPr>
            <w:tcW w:w="84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храма</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58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 Раздольное, ул. Ленина, 71</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 (2030)</w:t>
            </w:r>
          </w:p>
        </w:tc>
        <w:tc>
          <w:tcPr>
            <w:tcW w:w="49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16"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Темижбекский территориальный отдел</w:t>
            </w:r>
          </w:p>
        </w:tc>
      </w:tr>
      <w:tr w:rsidR="00430380" w:rsidRPr="00785957" w:rsidTr="00430380">
        <w:tc>
          <w:tcPr>
            <w:tcW w:w="181" w:type="pct"/>
            <w:shd w:val="clear" w:color="auto" w:fill="auto"/>
            <w:vAlign w:val="center"/>
          </w:tcPr>
          <w:p w:rsidR="00430380" w:rsidRPr="00785957" w:rsidRDefault="00430380" w:rsidP="00376722">
            <w:pPr>
              <w:numPr>
                <w:ilvl w:val="0"/>
                <w:numId w:val="6"/>
              </w:numPr>
              <w:spacing w:after="0" w:line="240" w:lineRule="auto"/>
              <w:contextualSpacing/>
              <w:jc w:val="center"/>
              <w:rPr>
                <w:rFonts w:ascii="Times New Roman" w:eastAsia="Calibri" w:hAnsi="Times New Roman" w:cs="Times New Roman"/>
                <w:sz w:val="20"/>
                <w:szCs w:val="20"/>
              </w:rPr>
            </w:pPr>
          </w:p>
        </w:tc>
        <w:tc>
          <w:tcPr>
            <w:tcW w:w="585"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602010803</w:t>
            </w:r>
          </w:p>
        </w:tc>
        <w:tc>
          <w:tcPr>
            <w:tcW w:w="50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Обеспечение населения религиозными объектами</w:t>
            </w:r>
          </w:p>
        </w:tc>
        <w:tc>
          <w:tcPr>
            <w:tcW w:w="84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храма</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58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Темижбекский, ул. Советская, 17-а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16"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Темижбекского ТО</w:t>
            </w:r>
          </w:p>
        </w:tc>
      </w:tr>
    </w:tbl>
    <w:p w:rsidR="00430380" w:rsidRPr="00785957" w:rsidRDefault="00430380" w:rsidP="00F6157A">
      <w:pPr>
        <w:spacing w:after="0" w:line="240" w:lineRule="auto"/>
        <w:rPr>
          <w:rFonts w:ascii="Times New Roman" w:eastAsia="Calibri" w:hAnsi="Times New Roman" w:cs="Times New Roman"/>
        </w:rPr>
      </w:pPr>
      <w:bookmarkStart w:id="18" w:name="_Toc532057568"/>
      <w:bookmarkEnd w:id="17"/>
    </w:p>
    <w:p w:rsidR="00430380" w:rsidRPr="00785957" w:rsidRDefault="00430380" w:rsidP="00F6157A">
      <w:pPr>
        <w:spacing w:after="0" w:line="240" w:lineRule="auto"/>
        <w:jc w:val="both"/>
        <w:outlineLvl w:val="1"/>
        <w:rPr>
          <w:rFonts w:ascii="Times New Roman" w:eastAsia="Calibri" w:hAnsi="Times New Roman" w:cs="Times New Roman"/>
          <w:b/>
          <w:noProof/>
          <w:sz w:val="28"/>
          <w:szCs w:val="28"/>
        </w:rPr>
      </w:pPr>
      <w:bookmarkStart w:id="19" w:name="_Toc48739711"/>
      <w:r w:rsidRPr="00785957">
        <w:rPr>
          <w:rFonts w:ascii="Times New Roman" w:eastAsia="Calibri" w:hAnsi="Times New Roman" w:cs="Times New Roman"/>
          <w:b/>
          <w:noProof/>
          <w:sz w:val="28"/>
          <w:szCs w:val="28"/>
        </w:rPr>
        <w:t>1.2. Объекты транспортной инфраструктуры</w:t>
      </w:r>
      <w:bookmarkEnd w:id="18"/>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1255"/>
        <w:gridCol w:w="1422"/>
        <w:gridCol w:w="2020"/>
        <w:gridCol w:w="1673"/>
        <w:gridCol w:w="2099"/>
        <w:gridCol w:w="1228"/>
        <w:gridCol w:w="1543"/>
        <w:gridCol w:w="885"/>
        <w:gridCol w:w="2100"/>
      </w:tblGrid>
      <w:tr w:rsidR="00430380" w:rsidRPr="00785957" w:rsidTr="00430380">
        <w:tc>
          <w:tcPr>
            <w:tcW w:w="198"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 п/п</w:t>
            </w: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Код объекта/ справочник</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Назначение объекта</w:t>
            </w: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Наименование</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Характеристики</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Местоположение</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Срок реализации</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Статус объекта</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П – планируемый к размещению</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 - реконструкция</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ЗОУИТ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Источник информации</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602030303</w:t>
            </w:r>
          </w:p>
        </w:tc>
        <w:tc>
          <w:tcPr>
            <w:tcW w:w="455" w:type="pct"/>
            <w:vMerge w:val="restar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транспортног</w:t>
            </w:r>
            <w:r w:rsidRPr="00785957">
              <w:rPr>
                <w:rFonts w:ascii="Times New Roman" w:eastAsia="Calibri" w:hAnsi="Times New Roman" w:cs="Times New Roman"/>
                <w:sz w:val="20"/>
                <w:szCs w:val="20"/>
              </w:rPr>
              <w:lastRenderedPageBreak/>
              <w:t>о обслуживания населения</w:t>
            </w: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 xml:space="preserve">Реконструкция автодороги местного </w:t>
            </w:r>
            <w:r w:rsidRPr="00785957">
              <w:rPr>
                <w:rFonts w:ascii="Times New Roman" w:eastAsia="Calibri" w:hAnsi="Times New Roman" w:cs="Times New Roman"/>
                <w:sz w:val="20"/>
                <w:szCs w:val="20"/>
              </w:rPr>
              <w:lastRenderedPageBreak/>
              <w:t>значения с.Раздольное-ст-цаВоскресенская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7,0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Новоалександровский городской округ</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w:t>
            </w:r>
            <w:r w:rsidRPr="00785957">
              <w:rPr>
                <w:rFonts w:ascii="Times New Roman" w:eastAsia="Calibri" w:hAnsi="Times New Roman" w:cs="Times New Roman"/>
                <w:sz w:val="20"/>
                <w:szCs w:val="20"/>
              </w:rPr>
              <w:lastRenderedPageBreak/>
              <w:t>о района</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602030303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автомобильной дороги местного значения ст-цаКармалиновская-п.Красная Заря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6,3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Новоалександровский городской округ</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602030303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автомобильной дороги местного значения п.Горьковский-п.Заречный</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7,6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Новоалександровский городской округ</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602030303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автомобильной дороги местного значения п.Краснозоринский-п.Равнинный</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12,0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Новоалександровский городской округ</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602030303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автомобильной дороги местного значения г.Новоалександровск-ст-цаРасшеватская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18,7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Новоалександровский городской округ</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602030303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автомобильной дороги местного значения -ст-ца Расшеватская - п. Радуга</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10,4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Новоалександровский городской округ</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602030303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автомобильной дороги местного значения -Газовая трасса - п. Крутобалковский</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3,2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Новоалександровский городской округ</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602030303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Реконструкция </w:t>
            </w:r>
            <w:r w:rsidRPr="00785957">
              <w:rPr>
                <w:rFonts w:ascii="Times New Roman" w:eastAsia="Calibri" w:hAnsi="Times New Roman" w:cs="Times New Roman"/>
                <w:sz w:val="20"/>
                <w:szCs w:val="20"/>
              </w:rPr>
              <w:lastRenderedPageBreak/>
              <w:t>автодороги местного значения Раздольное-Воскресенская-Румяная балка-Равнинный</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 xml:space="preserve">Определяется </w:t>
            </w:r>
            <w:r w:rsidRPr="00785957">
              <w:rPr>
                <w:rFonts w:ascii="Times New Roman" w:eastAsia="Calibri" w:hAnsi="Times New Roman" w:cs="Times New Roman"/>
                <w:sz w:val="20"/>
                <w:szCs w:val="20"/>
              </w:rPr>
              <w:lastRenderedPageBreak/>
              <w:t>проектом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Новоалександровски</w:t>
            </w:r>
            <w:r w:rsidRPr="00785957">
              <w:rPr>
                <w:rFonts w:ascii="Times New Roman" w:eastAsia="Calibri" w:hAnsi="Times New Roman" w:cs="Times New Roman"/>
                <w:sz w:val="20"/>
                <w:szCs w:val="20"/>
              </w:rPr>
              <w:lastRenderedPageBreak/>
              <w:t>й городской округ</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 xml:space="preserve">Расчетный </w:t>
            </w:r>
            <w:r w:rsidRPr="00785957">
              <w:rPr>
                <w:rFonts w:ascii="Times New Roman" w:eastAsia="Calibri" w:hAnsi="Times New Roman" w:cs="Times New Roman"/>
                <w:sz w:val="20"/>
                <w:szCs w:val="20"/>
              </w:rPr>
              <w:lastRenderedPageBreak/>
              <w:t>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СТП </w:t>
            </w:r>
            <w:r w:rsidRPr="00785957">
              <w:rPr>
                <w:rFonts w:ascii="Times New Roman" w:eastAsia="Calibri" w:hAnsi="Times New Roman" w:cs="Times New Roman"/>
                <w:sz w:val="20"/>
                <w:szCs w:val="20"/>
              </w:rPr>
              <w:lastRenderedPageBreak/>
              <w:t>Новоалександровского района</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602030303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автодороги местного значения Раздольное - Краснозоринский</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Новоалександровский городской округ</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602030303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автодороги местного значения Равнинный – Родионов</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7,4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Новоалександровский городской округ</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602030303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автодороги местного значения Григорополисская – Темижбекская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17,4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Новоалександровский городской округ</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602030303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автодороги местного значения Крутобалковский – Мокрая Балка</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4,25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Новоалександровский городской округ</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602030303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автодороги местного значения Новоалександровск – Красночервонный</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в пределах округа 6,7км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Новоалександровский городской округ</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602030303</w:t>
            </w:r>
          </w:p>
        </w:tc>
        <w:tc>
          <w:tcPr>
            <w:tcW w:w="455" w:type="pct"/>
            <w:vMerge w:val="restar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транспортного обслуживания населения</w:t>
            </w: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объездной автомобильной дороги «Северный обход города Новоалександровска»</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16,4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Севернее г. Новоалександровска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 (2023-2027)</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602030303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Восточный обход г. Новоалександровска</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4,5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602031601</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мостового сооружения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через железную дорогу в створе ул. Ленина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ГП г. Новоалександровска</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602031601</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мостового сооружения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15 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через пруд Лезьев западнее ипподрома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ГП г. Новоалександровска</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602031601</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мостового сооружения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170 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через пруд Кадушкин</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ГП г. Новоалександровска</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602030903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Размещение новых площадок гаражей боксового типа</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вдоль ул. Железнодорожной (для Центрального микрорайона) и ул. Буденной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ГП г. Новоалександровска</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0,46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8 марта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0,89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Армавирская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0,22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Апрельский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Березовая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0,16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Большакова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Реконструкция </w:t>
            </w:r>
            <w:r w:rsidRPr="00785957">
              <w:rPr>
                <w:rFonts w:ascii="Times New Roman" w:eastAsia="Calibri" w:hAnsi="Times New Roman" w:cs="Times New Roman"/>
                <w:sz w:val="20"/>
                <w:szCs w:val="20"/>
              </w:rPr>
              <w:lastRenderedPageBreak/>
              <w:t>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0,67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г. </w:t>
            </w:r>
            <w:r w:rsidRPr="00785957">
              <w:rPr>
                <w:rFonts w:ascii="Times New Roman" w:eastAsia="Calibri" w:hAnsi="Times New Roman" w:cs="Times New Roman"/>
                <w:sz w:val="20"/>
                <w:szCs w:val="20"/>
              </w:rPr>
              <w:lastRenderedPageBreak/>
              <w:t>Новоалександровск, ул. Ботаническая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 xml:space="preserve">Первая </w:t>
            </w:r>
            <w:r w:rsidRPr="00785957">
              <w:rPr>
                <w:rFonts w:ascii="Times New Roman" w:eastAsia="Calibri" w:hAnsi="Times New Roman" w:cs="Times New Roman"/>
                <w:sz w:val="20"/>
                <w:szCs w:val="20"/>
              </w:rPr>
              <w:lastRenderedPageBreak/>
              <w:t>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Предложение ТО г. </w:t>
            </w:r>
            <w:r w:rsidRPr="00785957">
              <w:rPr>
                <w:rFonts w:ascii="Times New Roman" w:eastAsia="Calibri" w:hAnsi="Times New Roman" w:cs="Times New Roman"/>
                <w:sz w:val="20"/>
                <w:szCs w:val="20"/>
              </w:rPr>
              <w:lastRenderedPageBreak/>
              <w:t>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0,8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Бочкова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3,948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Буденного</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0,65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Веселый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1,19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Володарского</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0,88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Ворошилова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0,17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Восточный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0,6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Гайдара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1,58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Гоголя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1,08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Горького</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Реконструкция </w:t>
            </w:r>
            <w:r w:rsidRPr="00785957">
              <w:rPr>
                <w:rFonts w:ascii="Times New Roman" w:eastAsia="Calibri" w:hAnsi="Times New Roman" w:cs="Times New Roman"/>
                <w:sz w:val="20"/>
                <w:szCs w:val="20"/>
              </w:rPr>
              <w:lastRenderedPageBreak/>
              <w:t>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1,36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г. </w:t>
            </w:r>
            <w:r w:rsidRPr="00785957">
              <w:rPr>
                <w:rFonts w:ascii="Times New Roman" w:eastAsia="Calibri" w:hAnsi="Times New Roman" w:cs="Times New Roman"/>
                <w:sz w:val="20"/>
                <w:szCs w:val="20"/>
              </w:rPr>
              <w:lastRenderedPageBreak/>
              <w:t>Новоалександровск, ул. Гражданская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 xml:space="preserve">Первая </w:t>
            </w:r>
            <w:r w:rsidRPr="00785957">
              <w:rPr>
                <w:rFonts w:ascii="Times New Roman" w:eastAsia="Calibri" w:hAnsi="Times New Roman" w:cs="Times New Roman"/>
                <w:sz w:val="20"/>
                <w:szCs w:val="20"/>
              </w:rPr>
              <w:lastRenderedPageBreak/>
              <w:t>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Предложение ТО г. </w:t>
            </w:r>
            <w:r w:rsidRPr="00785957">
              <w:rPr>
                <w:rFonts w:ascii="Times New Roman" w:eastAsia="Calibri" w:hAnsi="Times New Roman" w:cs="Times New Roman"/>
                <w:sz w:val="20"/>
                <w:szCs w:val="20"/>
              </w:rPr>
              <w:lastRenderedPageBreak/>
              <w:t>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0,28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Григорополисская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0,31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Дальняя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0,34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Декоративная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Добровольского</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Дорожная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0,18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Дружбы</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0,71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Есина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0,65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Заречная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0,3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Изобильная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Реконструкция </w:t>
            </w:r>
            <w:r w:rsidRPr="00785957">
              <w:rPr>
                <w:rFonts w:ascii="Times New Roman" w:eastAsia="Calibri" w:hAnsi="Times New Roman" w:cs="Times New Roman"/>
                <w:sz w:val="20"/>
                <w:szCs w:val="20"/>
              </w:rPr>
              <w:lastRenderedPageBreak/>
              <w:t>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0,34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г. </w:t>
            </w:r>
            <w:r w:rsidRPr="00785957">
              <w:rPr>
                <w:rFonts w:ascii="Times New Roman" w:eastAsia="Calibri" w:hAnsi="Times New Roman" w:cs="Times New Roman"/>
                <w:sz w:val="20"/>
                <w:szCs w:val="20"/>
              </w:rPr>
              <w:lastRenderedPageBreak/>
              <w:t>Новоалександровск, пер. Интернациональный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 xml:space="preserve">Расчетный </w:t>
            </w:r>
            <w:r w:rsidRPr="00785957">
              <w:rPr>
                <w:rFonts w:ascii="Times New Roman" w:eastAsia="Calibri" w:hAnsi="Times New Roman" w:cs="Times New Roman"/>
                <w:sz w:val="20"/>
                <w:szCs w:val="20"/>
              </w:rPr>
              <w:lastRenderedPageBreak/>
              <w:t>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Предложение ТО г. </w:t>
            </w:r>
            <w:r w:rsidRPr="00785957">
              <w:rPr>
                <w:rFonts w:ascii="Times New Roman" w:eastAsia="Calibri" w:hAnsi="Times New Roman" w:cs="Times New Roman"/>
                <w:sz w:val="20"/>
                <w:szCs w:val="20"/>
              </w:rPr>
              <w:lastRenderedPageBreak/>
              <w:t>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0,46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Казачий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0,47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Камчатская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Карбышева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1,63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КИМ</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0,49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Кирова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0,76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Крайняя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0,79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Красина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0,59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Красногвардейская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1,05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Краснопартизанская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Реконструкция </w:t>
            </w:r>
            <w:r w:rsidRPr="00785957">
              <w:rPr>
                <w:rFonts w:ascii="Times New Roman" w:eastAsia="Calibri" w:hAnsi="Times New Roman" w:cs="Times New Roman"/>
                <w:sz w:val="20"/>
                <w:szCs w:val="20"/>
              </w:rPr>
              <w:lastRenderedPageBreak/>
              <w:t>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0,95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г. </w:t>
            </w:r>
            <w:r w:rsidRPr="00785957">
              <w:rPr>
                <w:rFonts w:ascii="Times New Roman" w:eastAsia="Calibri" w:hAnsi="Times New Roman" w:cs="Times New Roman"/>
                <w:sz w:val="20"/>
                <w:szCs w:val="20"/>
              </w:rPr>
              <w:lastRenderedPageBreak/>
              <w:t>Новоалександровск, пер. Краснофлотский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 xml:space="preserve">Первая </w:t>
            </w:r>
            <w:r w:rsidRPr="00785957">
              <w:rPr>
                <w:rFonts w:ascii="Times New Roman" w:eastAsia="Calibri" w:hAnsi="Times New Roman" w:cs="Times New Roman"/>
                <w:sz w:val="20"/>
                <w:szCs w:val="20"/>
              </w:rPr>
              <w:lastRenderedPageBreak/>
              <w:t>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Предложение ТО г. </w:t>
            </w:r>
            <w:r w:rsidRPr="00785957">
              <w:rPr>
                <w:rFonts w:ascii="Times New Roman" w:eastAsia="Calibri" w:hAnsi="Times New Roman" w:cs="Times New Roman"/>
                <w:sz w:val="20"/>
                <w:szCs w:val="20"/>
              </w:rPr>
              <w:lastRenderedPageBreak/>
              <w:t>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0,22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Коллективный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0,49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Комарова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0,48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Комсомольская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Конституции</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0,6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Королева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Короткий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Космонавтов</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0,49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Крупская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0,32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Крылова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Реконструкция </w:t>
            </w:r>
            <w:r w:rsidRPr="00785957">
              <w:rPr>
                <w:rFonts w:ascii="Times New Roman" w:eastAsia="Calibri" w:hAnsi="Times New Roman" w:cs="Times New Roman"/>
                <w:sz w:val="20"/>
                <w:szCs w:val="20"/>
              </w:rPr>
              <w:lastRenderedPageBreak/>
              <w:t>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0,26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г. </w:t>
            </w:r>
            <w:r w:rsidRPr="00785957">
              <w:rPr>
                <w:rFonts w:ascii="Times New Roman" w:eastAsia="Calibri" w:hAnsi="Times New Roman" w:cs="Times New Roman"/>
                <w:sz w:val="20"/>
                <w:szCs w:val="20"/>
              </w:rPr>
              <w:lastRenderedPageBreak/>
              <w:t>Новоалександровск, пер. Кубанский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 xml:space="preserve">Расчетный </w:t>
            </w:r>
            <w:r w:rsidRPr="00785957">
              <w:rPr>
                <w:rFonts w:ascii="Times New Roman" w:eastAsia="Calibri" w:hAnsi="Times New Roman" w:cs="Times New Roman"/>
                <w:sz w:val="20"/>
                <w:szCs w:val="20"/>
              </w:rPr>
              <w:lastRenderedPageBreak/>
              <w:t>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Предложение ТО г. </w:t>
            </w:r>
            <w:r w:rsidRPr="00785957">
              <w:rPr>
                <w:rFonts w:ascii="Times New Roman" w:eastAsia="Calibri" w:hAnsi="Times New Roman" w:cs="Times New Roman"/>
                <w:sz w:val="20"/>
                <w:szCs w:val="20"/>
              </w:rPr>
              <w:lastRenderedPageBreak/>
              <w:t>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1,03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Курченко</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0,56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Ладовский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0,77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Лазурная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0,8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Луговая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0,21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Мичурина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0,52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Московский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0,22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Нахимова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0,47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Некрасова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Объездная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Реконструкция </w:t>
            </w:r>
            <w:r w:rsidRPr="00785957">
              <w:rPr>
                <w:rFonts w:ascii="Times New Roman" w:eastAsia="Calibri" w:hAnsi="Times New Roman" w:cs="Times New Roman"/>
                <w:sz w:val="20"/>
                <w:szCs w:val="20"/>
              </w:rPr>
              <w:lastRenderedPageBreak/>
              <w:t>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0,79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г. </w:t>
            </w:r>
            <w:r w:rsidRPr="00785957">
              <w:rPr>
                <w:rFonts w:ascii="Times New Roman" w:eastAsia="Calibri" w:hAnsi="Times New Roman" w:cs="Times New Roman"/>
                <w:sz w:val="20"/>
                <w:szCs w:val="20"/>
              </w:rPr>
              <w:lastRenderedPageBreak/>
              <w:t>Новоалександровск, ул. Октябрьская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 xml:space="preserve">Первая </w:t>
            </w:r>
            <w:r w:rsidRPr="00785957">
              <w:rPr>
                <w:rFonts w:ascii="Times New Roman" w:eastAsia="Calibri" w:hAnsi="Times New Roman" w:cs="Times New Roman"/>
                <w:sz w:val="20"/>
                <w:szCs w:val="20"/>
              </w:rPr>
              <w:lastRenderedPageBreak/>
              <w:t>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Предложение ТО г. </w:t>
            </w:r>
            <w:r w:rsidRPr="00785957">
              <w:rPr>
                <w:rFonts w:ascii="Times New Roman" w:eastAsia="Calibri" w:hAnsi="Times New Roman" w:cs="Times New Roman"/>
                <w:sz w:val="20"/>
                <w:szCs w:val="20"/>
              </w:rPr>
              <w:lastRenderedPageBreak/>
              <w:t>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0,23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Островского</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0,54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Первомайская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Передовой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0,15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Плодоовощная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Подгорный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0,62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Полевая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0,18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Постникова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0,86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Пригородная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0,39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Присадовая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Реконструкция </w:t>
            </w:r>
            <w:r w:rsidRPr="00785957">
              <w:rPr>
                <w:rFonts w:ascii="Times New Roman" w:eastAsia="Calibri" w:hAnsi="Times New Roman" w:cs="Times New Roman"/>
                <w:sz w:val="20"/>
                <w:szCs w:val="20"/>
              </w:rPr>
              <w:lastRenderedPageBreak/>
              <w:t>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1,63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г. </w:t>
            </w:r>
            <w:r w:rsidRPr="00785957">
              <w:rPr>
                <w:rFonts w:ascii="Times New Roman" w:eastAsia="Calibri" w:hAnsi="Times New Roman" w:cs="Times New Roman"/>
                <w:sz w:val="20"/>
                <w:szCs w:val="20"/>
              </w:rPr>
              <w:lastRenderedPageBreak/>
              <w:t>Новоалександровск, ул. Пролетарская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 xml:space="preserve">Первая </w:t>
            </w:r>
            <w:r w:rsidRPr="00785957">
              <w:rPr>
                <w:rFonts w:ascii="Times New Roman" w:eastAsia="Calibri" w:hAnsi="Times New Roman" w:cs="Times New Roman"/>
                <w:sz w:val="20"/>
                <w:szCs w:val="20"/>
              </w:rPr>
              <w:lastRenderedPageBreak/>
              <w:t>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Предложение ТО г. </w:t>
            </w:r>
            <w:r w:rsidRPr="00785957">
              <w:rPr>
                <w:rFonts w:ascii="Times New Roman" w:eastAsia="Calibri" w:hAnsi="Times New Roman" w:cs="Times New Roman"/>
                <w:sz w:val="20"/>
                <w:szCs w:val="20"/>
              </w:rPr>
              <w:lastRenderedPageBreak/>
              <w:t>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0,8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Раздольная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Равнинный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0,72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Рабочий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Российская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Садовая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0,27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Светлая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0,58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Свободная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1,4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Серафимовича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0,6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Серова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Реконструкция </w:t>
            </w:r>
            <w:r w:rsidRPr="00785957">
              <w:rPr>
                <w:rFonts w:ascii="Times New Roman" w:eastAsia="Calibri" w:hAnsi="Times New Roman" w:cs="Times New Roman"/>
                <w:sz w:val="20"/>
                <w:szCs w:val="20"/>
              </w:rPr>
              <w:lastRenderedPageBreak/>
              <w:t>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1,1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г. </w:t>
            </w:r>
            <w:r w:rsidRPr="00785957">
              <w:rPr>
                <w:rFonts w:ascii="Times New Roman" w:eastAsia="Calibri" w:hAnsi="Times New Roman" w:cs="Times New Roman"/>
                <w:sz w:val="20"/>
                <w:szCs w:val="20"/>
              </w:rPr>
              <w:lastRenderedPageBreak/>
              <w:t>Новоалександровск, ул. Сиреневая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 xml:space="preserve">Первая </w:t>
            </w:r>
            <w:r w:rsidRPr="00785957">
              <w:rPr>
                <w:rFonts w:ascii="Times New Roman" w:eastAsia="Calibri" w:hAnsi="Times New Roman" w:cs="Times New Roman"/>
                <w:sz w:val="20"/>
                <w:szCs w:val="20"/>
              </w:rPr>
              <w:lastRenderedPageBreak/>
              <w:t>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Предложение ТО г. </w:t>
            </w:r>
            <w:r w:rsidRPr="00785957">
              <w:rPr>
                <w:rFonts w:ascii="Times New Roman" w:eastAsia="Calibri" w:hAnsi="Times New Roman" w:cs="Times New Roman"/>
                <w:sz w:val="20"/>
                <w:szCs w:val="20"/>
              </w:rPr>
              <w:lastRenderedPageBreak/>
              <w:t>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0,52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Спортивная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1,4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Степная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Тарасова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0,59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Терешковой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1,03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Титова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Тургенева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0,48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Урицкого</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0,38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Фермерская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0,96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Фестивальная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Реконструкция </w:t>
            </w:r>
            <w:r w:rsidRPr="00785957">
              <w:rPr>
                <w:rFonts w:ascii="Times New Roman" w:eastAsia="Calibri" w:hAnsi="Times New Roman" w:cs="Times New Roman"/>
                <w:sz w:val="20"/>
                <w:szCs w:val="20"/>
              </w:rPr>
              <w:lastRenderedPageBreak/>
              <w:t>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0,2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г. </w:t>
            </w:r>
            <w:r w:rsidRPr="00785957">
              <w:rPr>
                <w:rFonts w:ascii="Times New Roman" w:eastAsia="Calibri" w:hAnsi="Times New Roman" w:cs="Times New Roman"/>
                <w:sz w:val="20"/>
                <w:szCs w:val="20"/>
              </w:rPr>
              <w:lastRenderedPageBreak/>
              <w:t>Новоалександровск, пер. Фоминского</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 xml:space="preserve">Расчетный </w:t>
            </w:r>
            <w:r w:rsidRPr="00785957">
              <w:rPr>
                <w:rFonts w:ascii="Times New Roman" w:eastAsia="Calibri" w:hAnsi="Times New Roman" w:cs="Times New Roman"/>
                <w:sz w:val="20"/>
                <w:szCs w:val="20"/>
              </w:rPr>
              <w:lastRenderedPageBreak/>
              <w:t>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Предложение ТО г. </w:t>
            </w:r>
            <w:r w:rsidRPr="00785957">
              <w:rPr>
                <w:rFonts w:ascii="Times New Roman" w:eastAsia="Calibri" w:hAnsi="Times New Roman" w:cs="Times New Roman"/>
                <w:sz w:val="20"/>
                <w:szCs w:val="20"/>
              </w:rPr>
              <w:lastRenderedPageBreak/>
              <w:t>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0,3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Цветочный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1,75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Чапаева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Чехова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Чичерина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0,39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Широкий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1,1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Шолохова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0,22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Шоссейный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0,6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Юбилейная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1,75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Южная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Реконструкция </w:t>
            </w:r>
            <w:r w:rsidRPr="00785957">
              <w:rPr>
                <w:rFonts w:ascii="Times New Roman" w:eastAsia="Calibri" w:hAnsi="Times New Roman" w:cs="Times New Roman"/>
                <w:sz w:val="20"/>
                <w:szCs w:val="20"/>
              </w:rPr>
              <w:lastRenderedPageBreak/>
              <w:t>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 xml:space="preserve">Определяется </w:t>
            </w:r>
            <w:r w:rsidRPr="00785957">
              <w:rPr>
                <w:rFonts w:ascii="Times New Roman" w:eastAsia="Calibri" w:hAnsi="Times New Roman" w:cs="Times New Roman"/>
                <w:sz w:val="20"/>
                <w:szCs w:val="20"/>
              </w:rPr>
              <w:lastRenderedPageBreak/>
              <w:t>проектом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 xml:space="preserve">г. </w:t>
            </w:r>
            <w:r w:rsidRPr="00785957">
              <w:rPr>
                <w:rFonts w:ascii="Times New Roman" w:eastAsia="Calibri" w:hAnsi="Times New Roman" w:cs="Times New Roman"/>
                <w:sz w:val="20"/>
                <w:szCs w:val="20"/>
              </w:rPr>
              <w:lastRenderedPageBreak/>
              <w:t>Новоалександровск, ул. Железнодорожная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 xml:space="preserve">Расчетный </w:t>
            </w:r>
            <w:r w:rsidRPr="00785957">
              <w:rPr>
                <w:rFonts w:ascii="Times New Roman" w:eastAsia="Calibri" w:hAnsi="Times New Roman" w:cs="Times New Roman"/>
                <w:sz w:val="20"/>
                <w:szCs w:val="20"/>
              </w:rPr>
              <w:lastRenderedPageBreak/>
              <w:t>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Предложение ТО г. </w:t>
            </w:r>
            <w:r w:rsidRPr="00785957">
              <w:rPr>
                <w:rFonts w:ascii="Times New Roman" w:eastAsia="Calibri" w:hAnsi="Times New Roman" w:cs="Times New Roman"/>
                <w:sz w:val="20"/>
                <w:szCs w:val="20"/>
              </w:rPr>
              <w:lastRenderedPageBreak/>
              <w:t>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Южная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Горная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Расшеватская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Куйбышева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Карла Маркса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Апанасенко</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Новый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Почтовый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пер. Пугач</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Горьковский территориальный отдел</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val="restar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транспортного обслуживания населения</w:t>
            </w: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Горьковский, ул. Гагарина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Горьковского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Горьковский, ул. Садовая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Горьковского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Григорополисский территориальный отдел</w:t>
            </w:r>
          </w:p>
        </w:tc>
      </w:tr>
      <w:tr w:rsidR="00430380" w:rsidRPr="00785957" w:rsidTr="00430380">
        <w:trPr>
          <w:trHeight w:val="435"/>
        </w:trPr>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602030303</w:t>
            </w:r>
          </w:p>
        </w:tc>
        <w:tc>
          <w:tcPr>
            <w:tcW w:w="455" w:type="pct"/>
            <w:vMerge w:val="restar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транспортного обслуживания населения</w:t>
            </w: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объездной автомобильной дороги «обход станицы Григорополисской»</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12,4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Восточнее ст-цы Григорополисской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 (2023-2027)</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4,0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Грирогорополисская – х. Керамик</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ГП Григорополисского сельсовета</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Грирогорополисская по ул. Водопадной от ул. М.Горького до Ленина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ГП Григорополисского сельсовета</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ст-ца Грирогорополисская по ул. Горького от ул. Красной до </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ул. Володарского</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ГП Григорополисского сельсовета</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Грирогорополисская по ул. 8 Марта от начала до ул. Нижне-Родниковской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ГП Григорополисского сельсовета</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Грирогорополисская по ул. Первомайской от начала до</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 ул. Халтурина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ГП Григорополисского сельсовета</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Реконструкция </w:t>
            </w:r>
            <w:r w:rsidRPr="00785957">
              <w:rPr>
                <w:rFonts w:ascii="Times New Roman" w:eastAsia="Calibri" w:hAnsi="Times New Roman" w:cs="Times New Roman"/>
                <w:sz w:val="20"/>
                <w:szCs w:val="20"/>
              </w:rPr>
              <w:lastRenderedPageBreak/>
              <w:t>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 xml:space="preserve">Определяется </w:t>
            </w:r>
            <w:r w:rsidRPr="00785957">
              <w:rPr>
                <w:rFonts w:ascii="Times New Roman" w:eastAsia="Calibri" w:hAnsi="Times New Roman" w:cs="Times New Roman"/>
                <w:sz w:val="20"/>
                <w:szCs w:val="20"/>
              </w:rPr>
              <w:lastRenderedPageBreak/>
              <w:t>проектом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 xml:space="preserve">ст-ца </w:t>
            </w:r>
            <w:r w:rsidRPr="00785957">
              <w:rPr>
                <w:rFonts w:ascii="Times New Roman" w:eastAsia="Calibri" w:hAnsi="Times New Roman" w:cs="Times New Roman"/>
                <w:sz w:val="20"/>
                <w:szCs w:val="20"/>
              </w:rPr>
              <w:lastRenderedPageBreak/>
              <w:t xml:space="preserve">Грирогорополисская по ул. Демьяна Бедного от начала до </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ул. Чичерина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 xml:space="preserve">Первая </w:t>
            </w:r>
            <w:r w:rsidRPr="00785957">
              <w:rPr>
                <w:rFonts w:ascii="Times New Roman" w:eastAsia="Calibri" w:hAnsi="Times New Roman" w:cs="Times New Roman"/>
                <w:sz w:val="20"/>
                <w:szCs w:val="20"/>
              </w:rPr>
              <w:lastRenderedPageBreak/>
              <w:t>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ГП </w:t>
            </w:r>
            <w:r w:rsidRPr="00785957">
              <w:rPr>
                <w:rFonts w:ascii="Times New Roman" w:eastAsia="Calibri" w:hAnsi="Times New Roman" w:cs="Times New Roman"/>
                <w:sz w:val="20"/>
                <w:szCs w:val="20"/>
              </w:rPr>
              <w:lastRenderedPageBreak/>
              <w:t>Григорополисского сельсовета</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Грирогорополисская по ул. Широкой, с асфальтовым покрытием, от</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ул. Тимирязева до ул. Форштадская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Грирополисского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Грирогорополисская по ул. Тимирязева, с асфальтовым покрытием, от</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 Школьного до ул. Калинина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Грирополисского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Грирогорополисская по ул. Буденного, с асфальтовым покрытием, от</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ул. Орджоникидзе до</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ул. Ленина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Грирополисского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Грирогорополисская по ул. Темижбекская, с асфальтовым покрытием, от</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ул. Водопадной до конца улицы</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Грирополисского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Грирогорополисская по ул. Володарского, с асфальтовым покрытием, от</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ул. М.Горького до</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ул. Базарной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Грирополисского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Кармалиновский территориальный отдел</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602030902</w:t>
            </w:r>
          </w:p>
        </w:tc>
        <w:tc>
          <w:tcPr>
            <w:tcW w:w="455" w:type="pct"/>
            <w:vMerge w:val="restar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транспортного обслуживания населения</w:t>
            </w: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СТО</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ст-ца Кармалиновская </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Кармалиновского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0,3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Кармалиновская, ул. Пушкина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Кармалиновского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Кармалиновская, ул. Заречная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Кармалиновского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Кармалиновская, ул. Интернациональная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Кармалиновского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Кармалиновская, ул. Карла-Маркса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Кармалиновского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Кармалиновская, ул. Кирова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Кармалиновского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0,3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Кармалиновская, ул. Приозерная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Кармалиновского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0,15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Кармалиновская, ул. Пролетарская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Кармалиновского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Кармалиновская, ул. Речная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Кармалиновского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0,1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Кармалиновская, пер. Пригородный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Кармалиновского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Реконструкция автомобильных </w:t>
            </w:r>
            <w:r w:rsidRPr="00785957">
              <w:rPr>
                <w:rFonts w:ascii="Times New Roman" w:eastAsia="Calibri" w:hAnsi="Times New Roman" w:cs="Times New Roman"/>
                <w:sz w:val="20"/>
                <w:szCs w:val="20"/>
              </w:rPr>
              <w:lastRenderedPageBreak/>
              <w:t>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0,5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ст-ца Кармалиновская, пер. </w:t>
            </w:r>
            <w:r w:rsidRPr="00785957">
              <w:rPr>
                <w:rFonts w:ascii="Times New Roman" w:eastAsia="Calibri" w:hAnsi="Times New Roman" w:cs="Times New Roman"/>
                <w:sz w:val="20"/>
                <w:szCs w:val="20"/>
              </w:rPr>
              <w:lastRenderedPageBreak/>
              <w:t>Садовый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Кармалиновского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0,1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Кармалиновская, пер. Северный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Кармалиновского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0,1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Кармалиновская, пер. Тихий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Кармалиновского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0,1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Кармалиновская, пер. Южный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Кармалиновского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Краснозоринский территориальный отдел</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val="restar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транспортного обслуживания населения</w:t>
            </w: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Краснозоринский-</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Равнинный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ГП Краснозоринского сельсовета</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602030303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подъезда к населенному пункту</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7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 Раздольное - п. Краснозоринский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ГП Краснозоринского сельсовета</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7,4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Равнинный – х. Родионов</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ГП Краснозоринского сельсовета</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4,0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Румяная Балка - п. Равнинный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ГП Краснозоринского сельсовета</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пос. Краснозоринский, пер. Комсомольский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Краснозоринского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0,10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пос. Краснозоринский, пер. Ставропольский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Краснозоринского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Реконструкция автомобильных </w:t>
            </w:r>
            <w:r w:rsidRPr="00785957">
              <w:rPr>
                <w:rFonts w:ascii="Times New Roman" w:eastAsia="Calibri" w:hAnsi="Times New Roman" w:cs="Times New Roman"/>
                <w:sz w:val="20"/>
                <w:szCs w:val="20"/>
              </w:rPr>
              <w:lastRenderedPageBreak/>
              <w:t>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0,40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пос. Равнинный, ул. Комсомольская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Предложение Краснозоринского </w:t>
            </w:r>
            <w:r w:rsidRPr="00785957">
              <w:rPr>
                <w:rFonts w:ascii="Times New Roman" w:eastAsia="Calibri" w:hAnsi="Times New Roman" w:cs="Times New Roman"/>
                <w:sz w:val="20"/>
                <w:szCs w:val="20"/>
              </w:rPr>
              <w:lastRenderedPageBreak/>
              <w:t>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0,25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пос. Равнинный, пер. Зеленый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Краснозоринского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1,21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хут. Родионов, ул. Степная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Краснозоринского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Красночервонный территориальный отдел</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val="restar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транспортного обслуживания населения</w:t>
            </w: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1,642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Красночервонный, ул. Волынская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Красночервонного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0,954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Красночервонный, ул. Громова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Красночервонного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0,264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Красночервонный, ул. Лермонтова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Красночервонного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0,926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Красночервонный, ул. Московская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Красночервонного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0,38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Красночервонный, ул. Набережная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Красночервонного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0,99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Красночервонный, ул. Пушкина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Красночервонного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1,015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Красночервонный, ул. Степная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Красночервонного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Реконструкция </w:t>
            </w:r>
            <w:r w:rsidRPr="00785957">
              <w:rPr>
                <w:rFonts w:ascii="Times New Roman" w:eastAsia="Calibri" w:hAnsi="Times New Roman" w:cs="Times New Roman"/>
                <w:sz w:val="20"/>
                <w:szCs w:val="20"/>
              </w:rPr>
              <w:lastRenderedPageBreak/>
              <w:t>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0,923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х. Чапцев, ул. </w:t>
            </w:r>
            <w:r w:rsidRPr="00785957">
              <w:rPr>
                <w:rFonts w:ascii="Times New Roman" w:eastAsia="Calibri" w:hAnsi="Times New Roman" w:cs="Times New Roman"/>
                <w:sz w:val="20"/>
                <w:szCs w:val="20"/>
              </w:rPr>
              <w:lastRenderedPageBreak/>
              <w:t>Северная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 xml:space="preserve">Первая </w:t>
            </w:r>
            <w:r w:rsidRPr="00785957">
              <w:rPr>
                <w:rFonts w:ascii="Times New Roman" w:eastAsia="Calibri" w:hAnsi="Times New Roman" w:cs="Times New Roman"/>
                <w:sz w:val="20"/>
                <w:szCs w:val="20"/>
              </w:rPr>
              <w:lastRenderedPageBreak/>
              <w:t>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Предложение </w:t>
            </w:r>
            <w:r w:rsidRPr="00785957">
              <w:rPr>
                <w:rFonts w:ascii="Times New Roman" w:eastAsia="Calibri" w:hAnsi="Times New Roman" w:cs="Times New Roman"/>
                <w:sz w:val="20"/>
                <w:szCs w:val="20"/>
              </w:rPr>
              <w:lastRenderedPageBreak/>
              <w:t>Красночервонного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1,064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Чапцев, ул. Южная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Красночервонного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Присадовый территориальный отдел</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602030303</w:t>
            </w:r>
          </w:p>
        </w:tc>
        <w:tc>
          <w:tcPr>
            <w:tcW w:w="455" w:type="pct"/>
            <w:vMerge w:val="restar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транспортного обслуживания населения</w:t>
            </w: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подъезда к населенному пункту</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5,05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Ударный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0,434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Присадовый, ул. Лесная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0,935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Присадовый, ул. Полевая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0,18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Присадовый, пер. Школьный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0,16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Виноградный, ул. Железнодорожная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0,90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Виноградный, ул. Молодежная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0,30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Виноградный, ул. Заречная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0,60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Ударный, ул. Центральная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Реконструкция </w:t>
            </w:r>
            <w:r w:rsidRPr="00785957">
              <w:rPr>
                <w:rFonts w:ascii="Times New Roman" w:eastAsia="Calibri" w:hAnsi="Times New Roman" w:cs="Times New Roman"/>
                <w:sz w:val="20"/>
                <w:szCs w:val="20"/>
              </w:rPr>
              <w:lastRenderedPageBreak/>
              <w:t>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0,70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п. Ударный, ул. </w:t>
            </w:r>
            <w:r w:rsidRPr="00785957">
              <w:rPr>
                <w:rFonts w:ascii="Times New Roman" w:eastAsia="Calibri" w:hAnsi="Times New Roman" w:cs="Times New Roman"/>
                <w:sz w:val="20"/>
                <w:szCs w:val="20"/>
              </w:rPr>
              <w:lastRenderedPageBreak/>
              <w:t>Восточная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 xml:space="preserve">Расчетный </w:t>
            </w:r>
            <w:r w:rsidRPr="00785957">
              <w:rPr>
                <w:rFonts w:ascii="Times New Roman" w:eastAsia="Calibri" w:hAnsi="Times New Roman" w:cs="Times New Roman"/>
                <w:sz w:val="20"/>
                <w:szCs w:val="20"/>
              </w:rPr>
              <w:lastRenderedPageBreak/>
              <w:t>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Предложение </w:t>
            </w:r>
            <w:r w:rsidRPr="00785957">
              <w:rPr>
                <w:rFonts w:ascii="Times New Roman" w:eastAsia="Calibri" w:hAnsi="Times New Roman" w:cs="Times New Roman"/>
                <w:sz w:val="20"/>
                <w:szCs w:val="20"/>
              </w:rPr>
              <w:lastRenderedPageBreak/>
              <w:t>Присадового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0,50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Ударный, ул. Западная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Ударный, ул. Южная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0,60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Ударный, ул. Северная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Радужский территориальный отдел</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602030303</w:t>
            </w:r>
          </w:p>
        </w:tc>
        <w:tc>
          <w:tcPr>
            <w:tcW w:w="455" w:type="pct"/>
            <w:vMerge w:val="restar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транспортного обслуживания населения</w:t>
            </w: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подъезда к населенному пункту</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10,4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Радуга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0,77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Радуга, ул. Крестьянская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Радужского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0,262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Радуга, ул. Юбилейная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Радужского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0,398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Радуга, ул. Советская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Радужского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Раздольненский территориальный отдел</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val="restar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транспортного обслуживания населения</w:t>
            </w: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2,200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с.Раздольное, ул.Школьная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0,800км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с.Раздольное, ул.Ивженко</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0,700км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с.Раздольное, ул.Жукова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0,700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с.Раздольное, ул.Пушкина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0,700км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с.Раздольное, ул.Садовая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0,500км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с.Раздольное, ул.Гагарина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0,400км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с.Раздольное, пер.Комсомольский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0,650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с.Раздольное, ул.Спортивная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0,600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с.Раздольное, ул.Мира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0,1500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с.Раздольное, ул.Партизанская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0,700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с.Раздольное, ул.Кирова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0,300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с.Раздольное, пер.Социалистический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0,600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с.Раздольное, пер.Космонавтов</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0,400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с.Раздольное, ул.Собчинского</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0,400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с.Раздольное, ул.Лермонтова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0,400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с.Раздольное, ул.Маяковского</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0,1100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с.Раздольное, ул.Северная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0,400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с.Раздольное, ул.Набережная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0,200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с.Раздольное, пер.Луговой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0,500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с.Раздольное, ул.Заречная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0,200км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пос.Курганный, ул.Социалистическая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0,215км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пос.Курганный, ул.Весёлая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0,170км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пос.Курганный, ул.Молодёжная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0,100км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ст.Воскресенская, ул.Октябрьская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0,300км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ст.Воскресенская, ул.Ленина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0,230км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ст.Воскресенская, ул.Комсомольская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0,800км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ст.Воскресенская, ул.Школьная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0,500км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ст.Воскресенская, ул.Гагарина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0,300км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ст.Воскресенская, пер.Южный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0,450км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ст.Воскресенская, ул.Маяковского</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0,400</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ст.Воскресенская, ул.Новая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0,80</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ст.Воскресенская, ул.Первомайская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1,000</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ст.Воскресенская, ул.Мира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1,000</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х.Фельдмаршальский, ул.Ленина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1,555км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х.Фельдмаршальский, ул.Мира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2,100км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х.Фельдмаршальский, ул.Горького</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0,200км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х.Фельдмаршальский, ул.Маяковского</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0,400км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х.Фельдмаршальский, ул.Космонавтов</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0,450км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х.Фельдмаршальский, ул.Социалистическая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0,280км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х.Фельдмаршальский, ул.Терешковой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0,300км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х.Фельдмаршальский, пер.Ленина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600</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х.Фельдмаршальский, ул.Коминтерна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1,400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х.Краснодарский, ул.Солнечная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1,300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х.Краснодарский, ул.Калинина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Расшеватский территориальный отдел</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val="restar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транспортного обслуживания населения</w:t>
            </w: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1,11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Расшеватская, ул. Красноармейская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Расшеватского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0,321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Расшеватская, пер. Короткий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Расшеватского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0,682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Расшеватская, ул. Школьная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Расшеватского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1,14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Расшеватская, ул. Розы Люксембург</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Расшеватского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0,713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Расшеватская, ул. Советская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Расшеватского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0,821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Расшеватская, ул. Певкина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Расшеватского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1,06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Расшеватская, ул. Карла Маркса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Расшеватского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Реконструкция автомобильных дорог местного </w:t>
            </w:r>
            <w:r w:rsidRPr="00785957">
              <w:rPr>
                <w:rFonts w:ascii="Times New Roman" w:eastAsia="Calibri" w:hAnsi="Times New Roman" w:cs="Times New Roman"/>
                <w:sz w:val="20"/>
                <w:szCs w:val="20"/>
              </w:rPr>
              <w:lastRenderedPageBreak/>
              <w:t>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0,82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Расшеватская, ул. Лермонтова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Расшеватского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2,47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Расшеватская, ул. Жевтобрюхова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Расшеватского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2,17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Расшеватская, ул. Калинина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Расшеватского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1,39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Расшеватская, ул. Кожевникова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Расшеватского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0,38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Расшеватская, ул. Пугачева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Расшеватского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1,11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Расшеватская, пер. Комсомольский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Расшеватского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0,682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Расшеватская, пер. Глухой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Расшеватского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Расшеватская, пер. Пионерский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Расшеватского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0,422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Расшеватская, пер. Октябрьский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Расшеватского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0,81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Расшеватская, ул. Степана Разина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Расшеватского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Реконструкция автомобильных дорог местного </w:t>
            </w:r>
            <w:r w:rsidRPr="00785957">
              <w:rPr>
                <w:rFonts w:ascii="Times New Roman" w:eastAsia="Calibri" w:hAnsi="Times New Roman" w:cs="Times New Roman"/>
                <w:sz w:val="20"/>
                <w:szCs w:val="20"/>
              </w:rPr>
              <w:lastRenderedPageBreak/>
              <w:t>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0,670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Расшеватская, пер. Братский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Расшеватского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1,548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Расшеватская, ул. Армавирская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Расшеватского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1,1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Расшеватская, ул. Буденного</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Расшеватского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1,4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Расшеватская, ул. Кооперативная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Расшеватского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0,787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Расшеватская, ул. Крупской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Расшеватского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0,428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Расшеватская, пер. Молодежный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Расшеватского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0,33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Расшеватская, пер. Малый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Расшеватского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0,758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Расшеватская, пер. Заречный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Расшеватского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Светлинский территориальный отдел</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val="restar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транспортного обслуживания населения</w:t>
            </w: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0,325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Светлый, ул. Дружбы</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Светлинского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0,32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Крутобалковский, ул. Центральная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Светлинского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Реконструкция автомобильных </w:t>
            </w:r>
            <w:r w:rsidRPr="00785957">
              <w:rPr>
                <w:rFonts w:ascii="Times New Roman" w:eastAsia="Calibri" w:hAnsi="Times New Roman" w:cs="Times New Roman"/>
                <w:sz w:val="20"/>
                <w:szCs w:val="20"/>
              </w:rPr>
              <w:lastRenderedPageBreak/>
              <w:t>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0,5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Крутобалковский, ул. Восточная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Светлинского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0,38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Крутобалковский, ул. Западная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Светлинского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0,722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Крутобалковский, ул. Заречная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Светлинского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1,75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Мокрая Балка, ул. Центральная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Светлинского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0,65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Светлый, ул. Садовая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Светлинского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Светлый, ул. Строительная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Светлинского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0,25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Светлый, пер. Новый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Светлинского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0,15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Светлый, ул. Казачья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Светлинского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0,68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Светлый, ул. Южная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Светлинского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Светлый, ул. Широкая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Светлинского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Реконструкция автомобильных </w:t>
            </w:r>
            <w:r w:rsidRPr="00785957">
              <w:rPr>
                <w:rFonts w:ascii="Times New Roman" w:eastAsia="Calibri" w:hAnsi="Times New Roman" w:cs="Times New Roman"/>
                <w:sz w:val="20"/>
                <w:szCs w:val="20"/>
              </w:rPr>
              <w:lastRenderedPageBreak/>
              <w:t>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0,358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Крутобалковский, ул. Мира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Светлинского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0,91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Мокрая Балка, ул. Северная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Светлинского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0,25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Светлый, ул. Степная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Светлинского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0,325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Светлый, ул. Тургенева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Светлинского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0,5км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Встречный, ул. Полевая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Светлинского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0,6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Встречный, ул. Солдатская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Светлинского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Встречный, ул. Советская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Светлинского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0,23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Встречный, ул. Северная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Светлинского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Темижбекский территориальный отдел</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val="restar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транспортного обслуживания населения</w:t>
            </w:r>
          </w:p>
        </w:tc>
        <w:tc>
          <w:tcPr>
            <w:tcW w:w="7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0,475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Темижбекский, ул. Степная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Темижбекского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0,459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ул. Майская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Темижбекского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Реконструкция </w:t>
            </w:r>
            <w:r w:rsidRPr="00785957">
              <w:rPr>
                <w:rFonts w:ascii="Times New Roman" w:eastAsia="Calibri" w:hAnsi="Times New Roman" w:cs="Times New Roman"/>
                <w:sz w:val="20"/>
                <w:szCs w:val="20"/>
              </w:rPr>
              <w:lastRenderedPageBreak/>
              <w:t>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0,331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ул. Молодежная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Расчетный </w:t>
            </w:r>
            <w:r w:rsidRPr="00785957">
              <w:rPr>
                <w:rFonts w:ascii="Times New Roman" w:eastAsia="Calibri" w:hAnsi="Times New Roman" w:cs="Times New Roman"/>
                <w:sz w:val="20"/>
                <w:szCs w:val="20"/>
              </w:rPr>
              <w:lastRenderedPageBreak/>
              <w:t>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Предложение </w:t>
            </w:r>
            <w:r w:rsidRPr="00785957">
              <w:rPr>
                <w:rFonts w:ascii="Times New Roman" w:eastAsia="Calibri" w:hAnsi="Times New Roman" w:cs="Times New Roman"/>
                <w:sz w:val="20"/>
                <w:szCs w:val="20"/>
              </w:rPr>
              <w:lastRenderedPageBreak/>
              <w:t>Темижбекского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0,620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ул. Западная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Темижбекского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1,876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ул. Новая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Темижбекского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0,495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ул. Юбилейная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Темижбекского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1,100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ул. Светлая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Темижбекского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0,497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ул. Солнечная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Темижбекского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0,759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 Н. Микрорайон</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Темижбекского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2,55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ул. Северная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Темижбекского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2,335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ул. Железнодорожная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Темижбекского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3,092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ул. Комсомольская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Темижбекского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Реконструкция </w:t>
            </w:r>
            <w:r w:rsidRPr="00785957">
              <w:rPr>
                <w:rFonts w:ascii="Times New Roman" w:eastAsia="Calibri" w:hAnsi="Times New Roman" w:cs="Times New Roman"/>
                <w:sz w:val="20"/>
                <w:szCs w:val="20"/>
              </w:rPr>
              <w:lastRenderedPageBreak/>
              <w:t>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0,725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ул. Гремучая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Расчетный </w:t>
            </w:r>
            <w:r w:rsidRPr="00785957">
              <w:rPr>
                <w:rFonts w:ascii="Times New Roman" w:eastAsia="Calibri" w:hAnsi="Times New Roman" w:cs="Times New Roman"/>
                <w:sz w:val="20"/>
                <w:szCs w:val="20"/>
              </w:rPr>
              <w:lastRenderedPageBreak/>
              <w:t>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Предложение </w:t>
            </w:r>
            <w:r w:rsidRPr="00785957">
              <w:rPr>
                <w:rFonts w:ascii="Times New Roman" w:eastAsia="Calibri" w:hAnsi="Times New Roman" w:cs="Times New Roman"/>
                <w:sz w:val="20"/>
                <w:szCs w:val="20"/>
              </w:rPr>
              <w:lastRenderedPageBreak/>
              <w:t>Темижбекского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0,515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ул. Шоссейная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Темижбекского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0,220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ул. Спортивная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Темижбекского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0,150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ул. Полевая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Темижбекского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1,328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Славенский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Темижбекского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1,982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Озёрный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Темижбекского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1,628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Восточный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Темижбекского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2,483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Южный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Темижбекского ТО</w:t>
            </w:r>
          </w:p>
        </w:tc>
      </w:tr>
      <w:tr w:rsidR="00430380" w:rsidRPr="00785957" w:rsidTr="00430380">
        <w:tc>
          <w:tcPr>
            <w:tcW w:w="198" w:type="pct"/>
            <w:shd w:val="clear" w:color="auto" w:fill="auto"/>
            <w:vAlign w:val="center"/>
          </w:tcPr>
          <w:p w:rsidR="00430380" w:rsidRPr="00785957" w:rsidRDefault="00430380" w:rsidP="00376722">
            <w:pPr>
              <w:numPr>
                <w:ilvl w:val="0"/>
                <w:numId w:val="7"/>
              </w:numPr>
              <w:spacing w:after="0" w:line="240" w:lineRule="auto"/>
              <w:contextualSpacing/>
              <w:jc w:val="center"/>
              <w:rPr>
                <w:rFonts w:ascii="Times New Roman" w:eastAsia="Calibri" w:hAnsi="Times New Roman" w:cs="Times New Roman"/>
                <w:sz w:val="20"/>
                <w:szCs w:val="20"/>
              </w:rPr>
            </w:pPr>
          </w:p>
        </w:tc>
        <w:tc>
          <w:tcPr>
            <w:tcW w:w="503"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602030503</w:t>
            </w:r>
          </w:p>
        </w:tc>
        <w:tc>
          <w:tcPr>
            <w:tcW w:w="45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82" w:type="pc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автомобильных дорог местного значения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2,125 км</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Краснокубанский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Темижбекского ТО</w:t>
            </w:r>
          </w:p>
        </w:tc>
      </w:tr>
    </w:tbl>
    <w:p w:rsidR="00430380" w:rsidRPr="00785957" w:rsidRDefault="00430380" w:rsidP="00F6157A">
      <w:pPr>
        <w:spacing w:after="0" w:line="240" w:lineRule="auto"/>
        <w:rPr>
          <w:rFonts w:ascii="Times New Roman" w:eastAsia="Calibri" w:hAnsi="Times New Roman" w:cs="Times New Roman"/>
          <w:lang w:val="x-none"/>
        </w:rPr>
      </w:pPr>
    </w:p>
    <w:p w:rsidR="00430380" w:rsidRPr="00785957" w:rsidRDefault="00430380" w:rsidP="00F6157A">
      <w:pPr>
        <w:spacing w:after="0" w:line="240" w:lineRule="auto"/>
        <w:jc w:val="both"/>
        <w:outlineLvl w:val="1"/>
        <w:rPr>
          <w:rFonts w:ascii="Times New Roman" w:eastAsia="Calibri" w:hAnsi="Times New Roman" w:cs="Times New Roman"/>
          <w:b/>
          <w:noProof/>
          <w:sz w:val="28"/>
          <w:szCs w:val="28"/>
        </w:rPr>
      </w:pPr>
      <w:bookmarkStart w:id="20" w:name="_Toc532057569"/>
      <w:bookmarkStart w:id="21" w:name="_Toc48739712"/>
      <w:r w:rsidRPr="00785957">
        <w:rPr>
          <w:rFonts w:ascii="Times New Roman" w:eastAsia="Calibri" w:hAnsi="Times New Roman" w:cs="Times New Roman"/>
          <w:b/>
          <w:noProof/>
          <w:sz w:val="28"/>
          <w:szCs w:val="28"/>
        </w:rPr>
        <w:t>1.3. Объекты инженерной инфраструктуры</w:t>
      </w:r>
      <w:bookmarkEnd w:id="20"/>
      <w:bookmarkEnd w:id="21"/>
    </w:p>
    <w:p w:rsidR="00430380" w:rsidRPr="00785957" w:rsidRDefault="00430380" w:rsidP="00F6157A">
      <w:pPr>
        <w:spacing w:after="0" w:line="240" w:lineRule="auto"/>
        <w:ind w:firstLine="709"/>
        <w:jc w:val="both"/>
        <w:outlineLvl w:val="2"/>
        <w:rPr>
          <w:rFonts w:ascii="Times New Roman" w:eastAsia="Calibri" w:hAnsi="Times New Roman" w:cs="Times New Roman"/>
          <w:b/>
          <w:noProof/>
          <w:sz w:val="28"/>
          <w:szCs w:val="28"/>
        </w:rPr>
      </w:pPr>
      <w:bookmarkStart w:id="22" w:name="_Toc464720223"/>
      <w:bookmarkStart w:id="23" w:name="_Toc532057570"/>
      <w:bookmarkStart w:id="24" w:name="_Toc48739713"/>
      <w:r w:rsidRPr="00785957">
        <w:rPr>
          <w:rFonts w:ascii="Times New Roman" w:eastAsia="Calibri" w:hAnsi="Times New Roman" w:cs="Times New Roman"/>
          <w:b/>
          <w:noProof/>
          <w:sz w:val="28"/>
          <w:szCs w:val="28"/>
        </w:rPr>
        <w:t>1.3.1</w:t>
      </w:r>
      <w:r w:rsidR="00F6157A" w:rsidRPr="00785957">
        <w:rPr>
          <w:rFonts w:ascii="Times New Roman" w:eastAsia="Calibri" w:hAnsi="Times New Roman" w:cs="Times New Roman"/>
          <w:b/>
          <w:noProof/>
          <w:sz w:val="28"/>
          <w:szCs w:val="28"/>
        </w:rPr>
        <w:t>.</w:t>
      </w:r>
      <w:r w:rsidRPr="00785957">
        <w:rPr>
          <w:rFonts w:ascii="Times New Roman" w:eastAsia="Calibri" w:hAnsi="Times New Roman" w:cs="Times New Roman"/>
          <w:b/>
          <w:noProof/>
          <w:sz w:val="28"/>
          <w:szCs w:val="28"/>
        </w:rPr>
        <w:t xml:space="preserve"> Объекты водоснабжения и водоотведени</w:t>
      </w:r>
      <w:bookmarkEnd w:id="22"/>
      <w:r w:rsidRPr="00785957">
        <w:rPr>
          <w:rFonts w:ascii="Times New Roman" w:eastAsia="Calibri" w:hAnsi="Times New Roman" w:cs="Times New Roman"/>
          <w:b/>
          <w:noProof/>
          <w:sz w:val="28"/>
          <w:szCs w:val="28"/>
        </w:rPr>
        <w:t>я</w:t>
      </w:r>
      <w:bookmarkEnd w:id="23"/>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1230"/>
        <w:gridCol w:w="1449"/>
        <w:gridCol w:w="1845"/>
        <w:gridCol w:w="1845"/>
        <w:gridCol w:w="1838"/>
        <w:gridCol w:w="1204"/>
        <w:gridCol w:w="1512"/>
        <w:gridCol w:w="1322"/>
        <w:gridCol w:w="2056"/>
      </w:tblGrid>
      <w:tr w:rsidR="00430380" w:rsidRPr="00785957" w:rsidTr="00430380">
        <w:tc>
          <w:tcPr>
            <w:tcW w:w="158"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bookmarkStart w:id="25" w:name="_Toc464720224"/>
            <w:bookmarkStart w:id="26" w:name="_Toc532057571"/>
            <w:r w:rsidRPr="00785957">
              <w:rPr>
                <w:rFonts w:ascii="Times New Roman" w:eastAsia="Calibri" w:hAnsi="Times New Roman" w:cs="Times New Roman"/>
                <w:b/>
                <w:sz w:val="20"/>
                <w:szCs w:val="20"/>
              </w:rPr>
              <w:t xml:space="preserve">№ </w:t>
            </w:r>
            <w:r w:rsidRPr="00785957">
              <w:rPr>
                <w:rFonts w:ascii="Times New Roman" w:eastAsia="Calibri" w:hAnsi="Times New Roman" w:cs="Times New Roman"/>
                <w:b/>
                <w:sz w:val="20"/>
                <w:szCs w:val="20"/>
              </w:rPr>
              <w:lastRenderedPageBreak/>
              <w:t>п/п</w:t>
            </w: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lastRenderedPageBreak/>
              <w:t xml:space="preserve">Код </w:t>
            </w:r>
            <w:r w:rsidRPr="00785957">
              <w:rPr>
                <w:rFonts w:ascii="Times New Roman" w:eastAsia="Calibri" w:hAnsi="Times New Roman" w:cs="Times New Roman"/>
                <w:b/>
                <w:sz w:val="20"/>
                <w:szCs w:val="20"/>
              </w:rPr>
              <w:lastRenderedPageBreak/>
              <w:t>объекта/ справочник</w:t>
            </w:r>
          </w:p>
        </w:tc>
        <w:tc>
          <w:tcPr>
            <w:tcW w:w="48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lastRenderedPageBreak/>
              <w:t xml:space="preserve">Назначение </w:t>
            </w:r>
            <w:r w:rsidRPr="00785957">
              <w:rPr>
                <w:rFonts w:ascii="Times New Roman" w:eastAsia="Calibri" w:hAnsi="Times New Roman" w:cs="Times New Roman"/>
                <w:b/>
                <w:sz w:val="20"/>
                <w:szCs w:val="20"/>
              </w:rPr>
              <w:lastRenderedPageBreak/>
              <w:t>объекта</w:t>
            </w: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lastRenderedPageBreak/>
              <w:t>Наименование</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Характеристики</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Местоположение</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 xml:space="preserve">Срок </w:t>
            </w:r>
            <w:r w:rsidRPr="00785957">
              <w:rPr>
                <w:rFonts w:ascii="Times New Roman" w:eastAsia="Calibri" w:hAnsi="Times New Roman" w:cs="Times New Roman"/>
                <w:b/>
                <w:sz w:val="20"/>
                <w:szCs w:val="20"/>
              </w:rPr>
              <w:lastRenderedPageBreak/>
              <w:t>реализации</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lastRenderedPageBreak/>
              <w:t xml:space="preserve">Статус </w:t>
            </w:r>
            <w:r w:rsidRPr="00785957">
              <w:rPr>
                <w:rFonts w:ascii="Times New Roman" w:eastAsia="Calibri" w:hAnsi="Times New Roman" w:cs="Times New Roman"/>
                <w:b/>
                <w:sz w:val="20"/>
                <w:szCs w:val="20"/>
              </w:rPr>
              <w:lastRenderedPageBreak/>
              <w:t>объекта</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П – планируемый к размещению</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 - реконструкция</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lastRenderedPageBreak/>
              <w:t>ЗОУИТ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 xml:space="preserve">Источник </w:t>
            </w:r>
            <w:r w:rsidRPr="00785957">
              <w:rPr>
                <w:rFonts w:ascii="Times New Roman" w:eastAsia="Calibri" w:hAnsi="Times New Roman" w:cs="Times New Roman"/>
                <w:b/>
                <w:sz w:val="20"/>
                <w:szCs w:val="20"/>
              </w:rPr>
              <w:lastRenderedPageBreak/>
              <w:t>информации</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lastRenderedPageBreak/>
              <w:t>г. Новоалександровск</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602041202</w:t>
            </w:r>
          </w:p>
        </w:tc>
        <w:tc>
          <w:tcPr>
            <w:tcW w:w="485" w:type="pct"/>
            <w:vMerge w:val="restar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водоснабжения и водоотведения</w:t>
            </w: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сетей водоснабжения и водозаборных сооружений</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35,0 км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602041202</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второй нити водопровода от очистных сооружений до города, реконструкция медленных фильтров на очистных сооружениях водопровода</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диаметр 400 мм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602041106</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артезианских скважин</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4 ед.</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Первомайская, ул. Степная, ул. Апанасенко</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602041303</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Реконструкция канализационных очистных сооружений со строительством блока биологической очистки с выводом </w:t>
            </w:r>
            <w:r w:rsidRPr="00785957">
              <w:rPr>
                <w:rFonts w:ascii="Times New Roman" w:eastAsia="Calibri" w:hAnsi="Times New Roman" w:cs="Times New Roman"/>
                <w:sz w:val="20"/>
                <w:szCs w:val="20"/>
              </w:rPr>
              <w:lastRenderedPageBreak/>
              <w:t>на проектную производительность</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11 тыс.м³/сут., увеличение до 24 тыс. м</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проект планировки</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602041401</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новых сетей водоотведения</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Верный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602041303</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канализационных очистных сооружений</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Верный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602041303</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Реконструкцию изношенных канализационных сетей и канализационных насосных станций</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602041301</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канализационного коллектора</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1,1 км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от жилого мкр по ул. Толстого</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Стратегия соц-эконом развития Новоалександровского ГО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Григорополисский территориальный отдел</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602041106</w:t>
            </w:r>
          </w:p>
        </w:tc>
        <w:tc>
          <w:tcPr>
            <w:tcW w:w="485" w:type="pct"/>
            <w:vMerge w:val="restar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водоснабжения и водоотведения</w:t>
            </w: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артезианских скважин и водопроводных сетей</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производительность – 480 м</w:t>
            </w:r>
            <w:r w:rsidRPr="00785957">
              <w:rPr>
                <w:rFonts w:ascii="Times New Roman" w:eastAsia="Calibri" w:hAnsi="Times New Roman" w:cs="Times New Roman"/>
                <w:sz w:val="20"/>
                <w:szCs w:val="20"/>
                <w:vertAlign w:val="superscript"/>
              </w:rPr>
              <w:t>3</w:t>
            </w:r>
            <w:r w:rsidRPr="00785957">
              <w:rPr>
                <w:rFonts w:ascii="Times New Roman" w:eastAsia="Calibri" w:hAnsi="Times New Roman" w:cs="Times New Roman"/>
                <w:sz w:val="20"/>
                <w:szCs w:val="20"/>
              </w:rPr>
              <w:t>/сут</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Григорополисская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КАИП СК</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602041202</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сетей водоснабжения и водозаборных сооружений</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4,4 км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Воровский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602041202</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сетей водоснабжения и водозаборных сооружений</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44,0 км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Григорополисская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602041202</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Реконструкция сетей водоснабжения и водозаборных </w:t>
            </w:r>
            <w:r w:rsidRPr="00785957">
              <w:rPr>
                <w:rFonts w:ascii="Times New Roman" w:eastAsia="Calibri" w:hAnsi="Times New Roman" w:cs="Times New Roman"/>
                <w:sz w:val="20"/>
                <w:szCs w:val="20"/>
              </w:rPr>
              <w:lastRenderedPageBreak/>
              <w:t>сооружений</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2,85 км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Первомайский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602041202</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сетей водоснабжения и водозаборных сооружений</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4,42 км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Керамик</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602041104</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Установка башен Рожновского в централизованной системе водоснабжения</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Григорополисская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602041401</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новых сетей водоотведения</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Григорополисская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602041401</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новых сетей водоотведения</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Воровский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602041401</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новых сетей водоотведения</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Керамик</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602041401</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новых сетей водоотведения</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Первомайский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602041106</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артезианской скважины</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Григорополисская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Григорополисского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Кармалиновский территориальный отдел</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602041202</w:t>
            </w:r>
          </w:p>
        </w:tc>
        <w:tc>
          <w:tcPr>
            <w:tcW w:w="485" w:type="pct"/>
            <w:vMerge w:val="restar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водоснабжения и водоотведения</w:t>
            </w: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сетей водоснабжения и водозаборных сооружений</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30,5 км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Кармалиновская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602041401</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новых сетей водоотведения</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Кармалиновская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Краснозоринский территориальный отдел</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602041202</w:t>
            </w:r>
          </w:p>
        </w:tc>
        <w:tc>
          <w:tcPr>
            <w:tcW w:w="485" w:type="pct"/>
            <w:vMerge w:val="restar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водоснабжения и водоотведени</w:t>
            </w:r>
            <w:r w:rsidRPr="00785957">
              <w:rPr>
                <w:rFonts w:ascii="Times New Roman" w:eastAsia="Calibri" w:hAnsi="Times New Roman" w:cs="Times New Roman"/>
                <w:sz w:val="20"/>
                <w:szCs w:val="20"/>
              </w:rPr>
              <w:lastRenderedPageBreak/>
              <w:t>я</w:t>
            </w: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 xml:space="preserve">Реконструкция сетей водоснабжения и водозаборных </w:t>
            </w:r>
            <w:r w:rsidRPr="00785957">
              <w:rPr>
                <w:rFonts w:ascii="Times New Roman" w:eastAsia="Calibri" w:hAnsi="Times New Roman" w:cs="Times New Roman"/>
                <w:sz w:val="20"/>
                <w:szCs w:val="20"/>
              </w:rPr>
              <w:lastRenderedPageBreak/>
              <w:t>сооружений</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7,0 км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Равнинный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602041202</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сетей водоснабжения и водозаборных сооружений</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3,5 км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Краснозоринский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602041202</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сетей водоснабжения и водозаборных сооружений</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Родионов</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602041401</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новых сетей водоотведения</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Краснозоринский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602041401</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новых сетей водоотведения</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Равнинный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602041401</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новых сетей водоотведения</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Родионов</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Красночервонный территориальный отдел</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602041202</w:t>
            </w:r>
          </w:p>
        </w:tc>
        <w:tc>
          <w:tcPr>
            <w:tcW w:w="485" w:type="pct"/>
            <w:vMerge w:val="restar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водоснабжения и водоотведения</w:t>
            </w: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сетей водоснабжения и водозаборных сооружений</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16,0 км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Красночервонный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602041401</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новых сетей водоотведения</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Красночервонный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Присадовый территориальный отдел</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602041202</w:t>
            </w:r>
          </w:p>
        </w:tc>
        <w:tc>
          <w:tcPr>
            <w:tcW w:w="485" w:type="pct"/>
            <w:vMerge w:val="restar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водоснабжения и водоотведения</w:t>
            </w: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сетей водоснабжения и водозаборных сооружений</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3,0 км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Виноградный, ул. Молодежная, ул. Садовая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602041401</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новых сетей водоотведения</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Присадовый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602041401</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Строительство новых сетей </w:t>
            </w:r>
            <w:r w:rsidRPr="00785957">
              <w:rPr>
                <w:rFonts w:ascii="Times New Roman" w:eastAsia="Calibri" w:hAnsi="Times New Roman" w:cs="Times New Roman"/>
                <w:sz w:val="20"/>
                <w:szCs w:val="20"/>
              </w:rPr>
              <w:lastRenderedPageBreak/>
              <w:t>водоотведения</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Виноградный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w:t>
            </w:r>
            <w:r w:rsidRPr="00785957">
              <w:rPr>
                <w:rFonts w:ascii="Times New Roman" w:eastAsia="Calibri" w:hAnsi="Times New Roman" w:cs="Times New Roman"/>
                <w:sz w:val="20"/>
                <w:szCs w:val="20"/>
              </w:rPr>
              <w:lastRenderedPageBreak/>
              <w:t>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602041104</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Замена водонапорных башен Рожновского</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val="en-US"/>
              </w:rPr>
              <w:t xml:space="preserve">V – 25 </w:t>
            </w:r>
            <w:r w:rsidRPr="00785957">
              <w:rPr>
                <w:rFonts w:ascii="Times New Roman" w:eastAsia="Calibri" w:hAnsi="Times New Roman" w:cs="Times New Roman"/>
                <w:sz w:val="20"/>
                <w:szCs w:val="20"/>
              </w:rPr>
              <w:t>м</w:t>
            </w:r>
            <w:r w:rsidRPr="00785957">
              <w:rPr>
                <w:rFonts w:ascii="Times New Roman" w:eastAsia="Calibri" w:hAnsi="Times New Roman" w:cs="Times New Roman"/>
                <w:sz w:val="20"/>
                <w:szCs w:val="20"/>
                <w:vertAlign w:val="superscript"/>
              </w:rPr>
              <w:t>3</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Присадовый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602041104</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Замена водонапорных башен Рожновского</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lang w:val="en-US"/>
              </w:rPr>
            </w:pPr>
            <w:r w:rsidRPr="00785957">
              <w:rPr>
                <w:rFonts w:ascii="Times New Roman" w:eastAsia="Calibri" w:hAnsi="Times New Roman" w:cs="Times New Roman"/>
                <w:sz w:val="20"/>
                <w:szCs w:val="20"/>
                <w:lang w:val="en-US"/>
              </w:rPr>
              <w:t xml:space="preserve">V – 25 </w:t>
            </w:r>
            <w:r w:rsidRPr="00785957">
              <w:rPr>
                <w:rFonts w:ascii="Times New Roman" w:eastAsia="Calibri" w:hAnsi="Times New Roman" w:cs="Times New Roman"/>
                <w:sz w:val="20"/>
                <w:szCs w:val="20"/>
              </w:rPr>
              <w:t>м</w:t>
            </w:r>
            <w:r w:rsidRPr="00785957">
              <w:rPr>
                <w:rFonts w:ascii="Times New Roman" w:eastAsia="Calibri" w:hAnsi="Times New Roman" w:cs="Times New Roman"/>
                <w:sz w:val="20"/>
                <w:szCs w:val="20"/>
                <w:vertAlign w:val="superscript"/>
              </w:rPr>
              <w:t>3</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Виноградный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602041104</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Замена водонапорных башен Рожновского</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lang w:val="en-US"/>
              </w:rPr>
            </w:pPr>
            <w:r w:rsidRPr="00785957">
              <w:rPr>
                <w:rFonts w:ascii="Times New Roman" w:eastAsia="Calibri" w:hAnsi="Times New Roman" w:cs="Times New Roman"/>
                <w:sz w:val="20"/>
                <w:szCs w:val="20"/>
                <w:lang w:val="en-US"/>
              </w:rPr>
              <w:t xml:space="preserve">V – 25 </w:t>
            </w:r>
            <w:r w:rsidRPr="00785957">
              <w:rPr>
                <w:rFonts w:ascii="Times New Roman" w:eastAsia="Calibri" w:hAnsi="Times New Roman" w:cs="Times New Roman"/>
                <w:sz w:val="20"/>
                <w:szCs w:val="20"/>
              </w:rPr>
              <w:t>м</w:t>
            </w:r>
            <w:r w:rsidRPr="00785957">
              <w:rPr>
                <w:rFonts w:ascii="Times New Roman" w:eastAsia="Calibri" w:hAnsi="Times New Roman" w:cs="Times New Roman"/>
                <w:sz w:val="20"/>
                <w:szCs w:val="20"/>
                <w:vertAlign w:val="superscript"/>
              </w:rPr>
              <w:t>3</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Ударный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Радужский территориальный отдел</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602041202</w:t>
            </w:r>
          </w:p>
        </w:tc>
        <w:tc>
          <w:tcPr>
            <w:tcW w:w="485" w:type="pct"/>
            <w:vMerge w:val="restar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водоснабжения и водоотведения</w:t>
            </w: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сетей водоснабжения и водозаборных сооружений</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15,0 км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Радуга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602041401</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новых сетей водоотведения</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Радуга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Раздольненский территориальный отдел</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602041202</w:t>
            </w:r>
          </w:p>
        </w:tc>
        <w:tc>
          <w:tcPr>
            <w:tcW w:w="485" w:type="pct"/>
            <w:vMerge w:val="restar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водоснабжения и водоотведения</w:t>
            </w: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сетей водоснабжения и водозаборных сооружений</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40,2 км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Раздольненский территориальный отдел</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602041105</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водоема-накопителя</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700 тыс.м</w:t>
            </w:r>
            <w:r w:rsidRPr="00785957">
              <w:rPr>
                <w:rFonts w:ascii="Times New Roman" w:eastAsia="Calibri" w:hAnsi="Times New Roman" w:cs="Times New Roman"/>
                <w:sz w:val="20"/>
                <w:szCs w:val="20"/>
                <w:vertAlign w:val="superscript"/>
              </w:rPr>
              <w:t>3</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 Раздольное</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602041106</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артезианских скважин</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 ед.</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Курганный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602041401</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новых сетей водоотведения</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 Раздольное</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602041401</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новых сетей водоотведения</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Фельдмаршальский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602041401</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новых сетей водоотведения</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Краснодарский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602041401</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новых сетей водоотведения</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Воскресеновская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602041202</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межпоселкового подводящего водопровода</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45 км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с.Новотроицкая – с.Раздольное</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Раздольненский ТО</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602041401</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дренажного канала</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 Раздольное</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Раздольненский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Расшеватский территориальный отдел</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602041202</w:t>
            </w:r>
          </w:p>
        </w:tc>
        <w:tc>
          <w:tcPr>
            <w:tcW w:w="485" w:type="pct"/>
            <w:vMerge w:val="restar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водоснабжения и водоотведения</w:t>
            </w: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сетей водоснабжения и водозаборных сооружений</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5,0 км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Расшеватская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602041401</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новых сетей водоотведения</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Расшеватская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602041106</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артезианских скважин</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 ед.</w:t>
            </w:r>
          </w:p>
        </w:tc>
        <w:tc>
          <w:tcPr>
            <w:tcW w:w="612" w:type="pct"/>
            <w:shd w:val="clear" w:color="auto" w:fill="auto"/>
            <w:vAlign w:val="center"/>
          </w:tcPr>
          <w:p w:rsidR="00430380" w:rsidRPr="00785957" w:rsidRDefault="00430380" w:rsidP="00430380">
            <w:pPr>
              <w:spacing w:after="0" w:line="240" w:lineRule="auto"/>
              <w:contextualSpacing/>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Расшеватская, ул. Армавирская, б/н</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 (2021-2023)</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Расшеватский территориальный отдел</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602041106</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артезианских скважин</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 ед.</w:t>
            </w:r>
          </w:p>
        </w:tc>
        <w:tc>
          <w:tcPr>
            <w:tcW w:w="612" w:type="pct"/>
            <w:shd w:val="clear" w:color="auto" w:fill="auto"/>
            <w:vAlign w:val="center"/>
          </w:tcPr>
          <w:p w:rsidR="00430380" w:rsidRPr="00785957" w:rsidRDefault="00430380" w:rsidP="00430380">
            <w:pPr>
              <w:spacing w:after="0" w:line="240" w:lineRule="auto"/>
              <w:contextualSpacing/>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Расшеватская, ул. Пролетарская, б/н</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 (2022-2024)</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Расшеватский территориальный отдел</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Светлинский территориальный отдел</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602041202</w:t>
            </w:r>
          </w:p>
        </w:tc>
        <w:tc>
          <w:tcPr>
            <w:tcW w:w="485" w:type="pct"/>
            <w:vMerge w:val="restar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водоснабжения и водоотведения</w:t>
            </w: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сетей водоснабжения и водозаборных сооружений</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5,71 км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Светлый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602041202</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Реконструкция сетей водоснабжения и водозаборных </w:t>
            </w:r>
            <w:r w:rsidRPr="00785957">
              <w:rPr>
                <w:rFonts w:ascii="Times New Roman" w:eastAsia="Calibri" w:hAnsi="Times New Roman" w:cs="Times New Roman"/>
                <w:sz w:val="20"/>
                <w:szCs w:val="20"/>
              </w:rPr>
              <w:lastRenderedPageBreak/>
              <w:t>сооружений</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2,7 км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Крутобалковский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602041106</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артезианских скважин</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 ед.</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Встречный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602041106</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артезианских скважин</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 ед.</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Крутобалковский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Темижбекский территориальный отдел</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602041202</w:t>
            </w:r>
          </w:p>
        </w:tc>
        <w:tc>
          <w:tcPr>
            <w:tcW w:w="485" w:type="pct"/>
            <w:vMerge w:val="restar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водоснабжения и водоотведения</w:t>
            </w: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сетей водоснабжения и водозаборных сооружений</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21,0 км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Темижбекский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602041202</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сетей водоснабжения и водозаборных сооружений</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3,5 км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Восточный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602041202</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сетей водоснабжения и водозаборных сооружений</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5,0 км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Южный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602041202</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сетей водоснабжения и водозаборных сооружений</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3,5 км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Краснокубанский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602041202</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сетей водоснабжения и водозаборных сооружений</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4,0 км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Озерный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602041106</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артезианских скважин</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 ед.</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Восточный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602041106</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артезианских скважин</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 ед.</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Темижбекский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602041106</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Строительство </w:t>
            </w:r>
            <w:r w:rsidRPr="00785957">
              <w:rPr>
                <w:rFonts w:ascii="Times New Roman" w:eastAsia="Calibri" w:hAnsi="Times New Roman" w:cs="Times New Roman"/>
                <w:sz w:val="20"/>
                <w:szCs w:val="20"/>
              </w:rPr>
              <w:lastRenderedPageBreak/>
              <w:t>артезианских скважин</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1 ед.</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п. </w:t>
            </w:r>
            <w:r w:rsidRPr="00785957">
              <w:rPr>
                <w:rFonts w:ascii="Times New Roman" w:eastAsia="Calibri" w:hAnsi="Times New Roman" w:cs="Times New Roman"/>
                <w:sz w:val="20"/>
                <w:szCs w:val="20"/>
              </w:rPr>
              <w:lastRenderedPageBreak/>
              <w:t>Краснокубанский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 xml:space="preserve">Первая </w:t>
            </w:r>
            <w:r w:rsidRPr="00785957">
              <w:rPr>
                <w:rFonts w:ascii="Times New Roman" w:eastAsia="Calibri" w:hAnsi="Times New Roman" w:cs="Times New Roman"/>
                <w:sz w:val="20"/>
                <w:szCs w:val="20"/>
              </w:rPr>
              <w:lastRenderedPageBreak/>
              <w:t>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w:t>
            </w:r>
            <w:r w:rsidRPr="00785957">
              <w:rPr>
                <w:rFonts w:ascii="Times New Roman" w:eastAsia="Calibri" w:hAnsi="Times New Roman" w:cs="Times New Roman"/>
                <w:sz w:val="20"/>
                <w:szCs w:val="20"/>
              </w:rPr>
              <w:lastRenderedPageBreak/>
              <w:t>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 xml:space="preserve">СТП </w:t>
            </w:r>
            <w:r w:rsidRPr="00785957">
              <w:rPr>
                <w:rFonts w:ascii="Times New Roman" w:eastAsia="Calibri" w:hAnsi="Times New Roman" w:cs="Times New Roman"/>
                <w:sz w:val="20"/>
                <w:szCs w:val="20"/>
              </w:rPr>
              <w:lastRenderedPageBreak/>
              <w:t>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602041106</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артезианских скважин</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1 ед.</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Озерный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602041401</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новых сетей водоотведения</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Темижбекский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8"/>
              </w:numPr>
              <w:spacing w:after="0" w:line="240" w:lineRule="auto"/>
              <w:contextualSpacing/>
              <w:jc w:val="center"/>
              <w:rPr>
                <w:rFonts w:ascii="Times New Roman" w:eastAsia="Calibri" w:hAnsi="Times New Roman" w:cs="Times New Roman"/>
                <w:sz w:val="20"/>
                <w:szCs w:val="20"/>
              </w:rPr>
            </w:pPr>
          </w:p>
        </w:tc>
        <w:tc>
          <w:tcPr>
            <w:tcW w:w="4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602041401</w:t>
            </w:r>
          </w:p>
        </w:tc>
        <w:tc>
          <w:tcPr>
            <w:tcW w:w="485"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новых сетей водоотведения</w:t>
            </w:r>
          </w:p>
        </w:tc>
        <w:tc>
          <w:tcPr>
            <w:tcW w:w="61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Южный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bl>
    <w:p w:rsidR="00430380" w:rsidRPr="00785957" w:rsidRDefault="00430380" w:rsidP="00F6157A">
      <w:pPr>
        <w:spacing w:after="0" w:line="240" w:lineRule="auto"/>
        <w:rPr>
          <w:rFonts w:ascii="Times New Roman" w:eastAsia="Calibri" w:hAnsi="Times New Roman" w:cs="Times New Roman"/>
        </w:rPr>
      </w:pPr>
    </w:p>
    <w:p w:rsidR="00430380" w:rsidRPr="00785957" w:rsidRDefault="00430380" w:rsidP="00F6157A">
      <w:pPr>
        <w:spacing w:after="0" w:line="240" w:lineRule="auto"/>
        <w:ind w:firstLine="709"/>
        <w:jc w:val="both"/>
        <w:outlineLvl w:val="2"/>
        <w:rPr>
          <w:rFonts w:ascii="Times New Roman" w:eastAsia="Calibri" w:hAnsi="Times New Roman" w:cs="Times New Roman"/>
          <w:b/>
          <w:noProof/>
          <w:sz w:val="28"/>
          <w:szCs w:val="28"/>
        </w:rPr>
      </w:pPr>
      <w:bookmarkStart w:id="27" w:name="_Toc48739714"/>
      <w:r w:rsidRPr="00785957">
        <w:rPr>
          <w:rFonts w:ascii="Times New Roman" w:eastAsia="Calibri" w:hAnsi="Times New Roman" w:cs="Times New Roman"/>
          <w:b/>
          <w:noProof/>
          <w:sz w:val="28"/>
          <w:szCs w:val="28"/>
        </w:rPr>
        <w:t>1.3.2</w:t>
      </w:r>
      <w:r w:rsidR="00F6157A" w:rsidRPr="00785957">
        <w:rPr>
          <w:rFonts w:ascii="Times New Roman" w:eastAsia="Calibri" w:hAnsi="Times New Roman" w:cs="Times New Roman"/>
          <w:b/>
          <w:noProof/>
          <w:sz w:val="28"/>
          <w:szCs w:val="28"/>
        </w:rPr>
        <w:t>.</w:t>
      </w:r>
      <w:r w:rsidRPr="00785957">
        <w:rPr>
          <w:rFonts w:ascii="Times New Roman" w:eastAsia="Calibri" w:hAnsi="Times New Roman" w:cs="Times New Roman"/>
          <w:b/>
          <w:noProof/>
          <w:sz w:val="28"/>
          <w:szCs w:val="28"/>
        </w:rPr>
        <w:t xml:space="preserve"> Объекты электроснабжения</w:t>
      </w:r>
      <w:bookmarkEnd w:id="25"/>
      <w:bookmarkEnd w:id="26"/>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1298"/>
        <w:gridCol w:w="1795"/>
        <w:gridCol w:w="1863"/>
        <w:gridCol w:w="1734"/>
        <w:gridCol w:w="1947"/>
        <w:gridCol w:w="1270"/>
        <w:gridCol w:w="1599"/>
        <w:gridCol w:w="1396"/>
        <w:gridCol w:w="1381"/>
      </w:tblGrid>
      <w:tr w:rsidR="00430380" w:rsidRPr="00785957" w:rsidTr="00430380">
        <w:tc>
          <w:tcPr>
            <w:tcW w:w="158"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bookmarkStart w:id="28" w:name="_Toc532057572"/>
            <w:r w:rsidRPr="00785957">
              <w:rPr>
                <w:rFonts w:ascii="Times New Roman" w:eastAsia="Calibri" w:hAnsi="Times New Roman" w:cs="Times New Roman"/>
                <w:b/>
                <w:sz w:val="20"/>
                <w:szCs w:val="20"/>
              </w:rPr>
              <w:t>№ п/п</w:t>
            </w:r>
          </w:p>
        </w:tc>
        <w:tc>
          <w:tcPr>
            <w:tcW w:w="53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Код объекта/ справочник</w:t>
            </w:r>
          </w:p>
        </w:tc>
        <w:tc>
          <w:tcPr>
            <w:tcW w:w="46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Назначение объекта</w:t>
            </w:r>
          </w:p>
        </w:tc>
        <w:tc>
          <w:tcPr>
            <w:tcW w:w="807"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Наименование</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Характеристики</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Местоположение</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Срок реализации</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Статус объекта</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П – планируемый к размещению</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 - реконструкция</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ЗОУИТ</w:t>
            </w:r>
          </w:p>
        </w:tc>
        <w:tc>
          <w:tcPr>
            <w:tcW w:w="556"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Источник информации</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г. Новоалександровск</w:t>
            </w:r>
          </w:p>
        </w:tc>
      </w:tr>
      <w:tr w:rsidR="00430380" w:rsidRPr="00785957" w:rsidTr="00430380">
        <w:tc>
          <w:tcPr>
            <w:tcW w:w="158" w:type="pct"/>
            <w:shd w:val="clear" w:color="auto" w:fill="auto"/>
            <w:vAlign w:val="center"/>
          </w:tcPr>
          <w:p w:rsidR="00430380" w:rsidRPr="00785957" w:rsidRDefault="00430380" w:rsidP="00376722">
            <w:pPr>
              <w:numPr>
                <w:ilvl w:val="0"/>
                <w:numId w:val="9"/>
              </w:numPr>
              <w:spacing w:after="0" w:line="240" w:lineRule="auto"/>
              <w:contextualSpacing/>
              <w:jc w:val="center"/>
              <w:rPr>
                <w:rFonts w:ascii="Times New Roman" w:eastAsia="Calibri" w:hAnsi="Times New Roman" w:cs="Times New Roman"/>
                <w:sz w:val="20"/>
                <w:szCs w:val="20"/>
              </w:rPr>
            </w:pPr>
          </w:p>
        </w:tc>
        <w:tc>
          <w:tcPr>
            <w:tcW w:w="53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602040315</w:t>
            </w:r>
          </w:p>
        </w:tc>
        <w:tc>
          <w:tcPr>
            <w:tcW w:w="46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электроснабжения</w:t>
            </w:r>
          </w:p>
        </w:tc>
        <w:tc>
          <w:tcPr>
            <w:tcW w:w="807"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КТП-250/10/0,4 кВ</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Урицкого-ул. Автомобилистов</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556"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электросети</w:t>
            </w:r>
          </w:p>
        </w:tc>
      </w:tr>
      <w:tr w:rsidR="00430380" w:rsidRPr="00785957" w:rsidTr="00430380">
        <w:tc>
          <w:tcPr>
            <w:tcW w:w="158" w:type="pct"/>
            <w:shd w:val="clear" w:color="auto" w:fill="auto"/>
            <w:vAlign w:val="center"/>
          </w:tcPr>
          <w:p w:rsidR="00430380" w:rsidRPr="00785957" w:rsidRDefault="00430380" w:rsidP="00376722">
            <w:pPr>
              <w:numPr>
                <w:ilvl w:val="0"/>
                <w:numId w:val="9"/>
              </w:numPr>
              <w:spacing w:after="0" w:line="240" w:lineRule="auto"/>
              <w:contextualSpacing/>
              <w:jc w:val="center"/>
              <w:rPr>
                <w:rFonts w:ascii="Times New Roman" w:eastAsia="Calibri" w:hAnsi="Times New Roman" w:cs="Times New Roman"/>
                <w:sz w:val="20"/>
                <w:szCs w:val="20"/>
              </w:rPr>
            </w:pPr>
          </w:p>
        </w:tc>
        <w:tc>
          <w:tcPr>
            <w:tcW w:w="53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602040315</w:t>
            </w:r>
          </w:p>
        </w:tc>
        <w:tc>
          <w:tcPr>
            <w:tcW w:w="46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электроснабжения</w:t>
            </w:r>
          </w:p>
        </w:tc>
        <w:tc>
          <w:tcPr>
            <w:tcW w:w="807"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КТП-250/10/0,4 кВ</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Чапаева- ул. М.Горького</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556"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электросети</w:t>
            </w:r>
          </w:p>
        </w:tc>
      </w:tr>
      <w:tr w:rsidR="00430380" w:rsidRPr="00785957" w:rsidTr="00430380">
        <w:tc>
          <w:tcPr>
            <w:tcW w:w="158" w:type="pct"/>
            <w:shd w:val="clear" w:color="auto" w:fill="auto"/>
            <w:vAlign w:val="center"/>
          </w:tcPr>
          <w:p w:rsidR="00430380" w:rsidRPr="00785957" w:rsidRDefault="00430380" w:rsidP="00376722">
            <w:pPr>
              <w:numPr>
                <w:ilvl w:val="0"/>
                <w:numId w:val="9"/>
              </w:numPr>
              <w:spacing w:after="0" w:line="240" w:lineRule="auto"/>
              <w:contextualSpacing/>
              <w:jc w:val="center"/>
              <w:rPr>
                <w:rFonts w:ascii="Times New Roman" w:eastAsia="Calibri" w:hAnsi="Times New Roman" w:cs="Times New Roman"/>
                <w:sz w:val="20"/>
                <w:szCs w:val="20"/>
              </w:rPr>
            </w:pPr>
          </w:p>
        </w:tc>
        <w:tc>
          <w:tcPr>
            <w:tcW w:w="53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602040315</w:t>
            </w:r>
          </w:p>
        </w:tc>
        <w:tc>
          <w:tcPr>
            <w:tcW w:w="46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электроснабжения</w:t>
            </w:r>
          </w:p>
        </w:tc>
        <w:tc>
          <w:tcPr>
            <w:tcW w:w="807"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КТП-250/10/0,4 кВ</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Победа-ул. Советская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556"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электросети</w:t>
            </w:r>
          </w:p>
        </w:tc>
      </w:tr>
      <w:tr w:rsidR="00430380" w:rsidRPr="00785957" w:rsidTr="00430380">
        <w:tc>
          <w:tcPr>
            <w:tcW w:w="158" w:type="pct"/>
            <w:shd w:val="clear" w:color="auto" w:fill="auto"/>
            <w:vAlign w:val="center"/>
          </w:tcPr>
          <w:p w:rsidR="00430380" w:rsidRPr="00785957" w:rsidRDefault="00430380" w:rsidP="00376722">
            <w:pPr>
              <w:numPr>
                <w:ilvl w:val="0"/>
                <w:numId w:val="9"/>
              </w:numPr>
              <w:spacing w:after="0" w:line="240" w:lineRule="auto"/>
              <w:contextualSpacing/>
              <w:jc w:val="center"/>
              <w:rPr>
                <w:rFonts w:ascii="Times New Roman" w:eastAsia="Calibri" w:hAnsi="Times New Roman" w:cs="Times New Roman"/>
                <w:sz w:val="20"/>
                <w:szCs w:val="20"/>
              </w:rPr>
            </w:pPr>
          </w:p>
        </w:tc>
        <w:tc>
          <w:tcPr>
            <w:tcW w:w="53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602040315</w:t>
            </w:r>
          </w:p>
        </w:tc>
        <w:tc>
          <w:tcPr>
            <w:tcW w:w="46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электроснабжения</w:t>
            </w:r>
          </w:p>
        </w:tc>
        <w:tc>
          <w:tcPr>
            <w:tcW w:w="807"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КТП-250/10/0,4 кВ</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Толстого- ул. Пушкина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556"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электросети</w:t>
            </w:r>
          </w:p>
        </w:tc>
      </w:tr>
    </w:tbl>
    <w:p w:rsidR="00430380" w:rsidRPr="00785957" w:rsidRDefault="00430380" w:rsidP="00F6157A">
      <w:pPr>
        <w:spacing w:after="0" w:line="240" w:lineRule="auto"/>
        <w:rPr>
          <w:rFonts w:ascii="Times New Roman" w:eastAsia="Calibri" w:hAnsi="Times New Roman" w:cs="Times New Roman"/>
        </w:rPr>
      </w:pPr>
    </w:p>
    <w:p w:rsidR="00430380" w:rsidRPr="00785957" w:rsidRDefault="00430380" w:rsidP="00F6157A">
      <w:pPr>
        <w:spacing w:after="0" w:line="240" w:lineRule="auto"/>
        <w:ind w:firstLine="709"/>
        <w:jc w:val="both"/>
        <w:outlineLvl w:val="2"/>
        <w:rPr>
          <w:rFonts w:ascii="Times New Roman" w:eastAsia="Calibri" w:hAnsi="Times New Roman" w:cs="Times New Roman"/>
          <w:b/>
          <w:noProof/>
          <w:sz w:val="28"/>
          <w:szCs w:val="28"/>
        </w:rPr>
      </w:pPr>
      <w:bookmarkStart w:id="29" w:name="_Toc48739715"/>
      <w:r w:rsidRPr="00785957">
        <w:rPr>
          <w:rFonts w:ascii="Times New Roman" w:eastAsia="Calibri" w:hAnsi="Times New Roman" w:cs="Times New Roman"/>
          <w:b/>
          <w:noProof/>
          <w:sz w:val="28"/>
          <w:szCs w:val="28"/>
        </w:rPr>
        <w:t>1.3.3</w:t>
      </w:r>
      <w:r w:rsidR="00F6157A" w:rsidRPr="00785957">
        <w:rPr>
          <w:rFonts w:ascii="Times New Roman" w:eastAsia="Calibri" w:hAnsi="Times New Roman" w:cs="Times New Roman"/>
          <w:b/>
          <w:noProof/>
          <w:sz w:val="28"/>
          <w:szCs w:val="28"/>
        </w:rPr>
        <w:t>.</w:t>
      </w:r>
      <w:r w:rsidRPr="00785957">
        <w:rPr>
          <w:rFonts w:ascii="Times New Roman" w:eastAsia="Calibri" w:hAnsi="Times New Roman" w:cs="Times New Roman"/>
          <w:b/>
          <w:noProof/>
          <w:sz w:val="28"/>
          <w:szCs w:val="28"/>
        </w:rPr>
        <w:t xml:space="preserve"> Объекты теплоснабжения</w:t>
      </w:r>
      <w:bookmarkEnd w:id="28"/>
      <w:bookmarkEnd w:id="29"/>
      <w:r w:rsidRPr="00785957">
        <w:rPr>
          <w:rFonts w:ascii="Times New Roman" w:eastAsia="Calibri" w:hAnsi="Times New Roman" w:cs="Times New Roman"/>
          <w:b/>
          <w:noProof/>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1298"/>
        <w:gridCol w:w="1619"/>
        <w:gridCol w:w="1684"/>
        <w:gridCol w:w="1734"/>
        <w:gridCol w:w="1791"/>
        <w:gridCol w:w="1270"/>
        <w:gridCol w:w="1599"/>
        <w:gridCol w:w="1396"/>
        <w:gridCol w:w="1892"/>
      </w:tblGrid>
      <w:tr w:rsidR="00430380" w:rsidRPr="00785957" w:rsidTr="00430380">
        <w:tc>
          <w:tcPr>
            <w:tcW w:w="16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lastRenderedPageBreak/>
              <w:t>№ п/п</w:t>
            </w:r>
          </w:p>
        </w:tc>
        <w:tc>
          <w:tcPr>
            <w:tcW w:w="567"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Код объекта/ справочник</w:t>
            </w:r>
          </w:p>
        </w:tc>
        <w:tc>
          <w:tcPr>
            <w:tcW w:w="48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Назначение объекта</w:t>
            </w:r>
          </w:p>
        </w:tc>
        <w:tc>
          <w:tcPr>
            <w:tcW w:w="828"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Наименование</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Характеристики</w:t>
            </w:r>
          </w:p>
        </w:tc>
        <w:tc>
          <w:tcPr>
            <w:tcW w:w="59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Местоположение</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Срок реализации</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Статус объекта</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П – планируемый к размещению</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 - реконструкция</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ЗОУИТ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Источник информации</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Григорополисский территориальный отдел</w:t>
            </w:r>
          </w:p>
        </w:tc>
      </w:tr>
      <w:tr w:rsidR="00430380" w:rsidRPr="00785957" w:rsidTr="00430380">
        <w:tc>
          <w:tcPr>
            <w:tcW w:w="162" w:type="pct"/>
            <w:shd w:val="clear" w:color="auto" w:fill="auto"/>
            <w:vAlign w:val="center"/>
          </w:tcPr>
          <w:p w:rsidR="00430380" w:rsidRPr="00785957" w:rsidRDefault="00430380" w:rsidP="00376722">
            <w:pPr>
              <w:numPr>
                <w:ilvl w:val="0"/>
                <w:numId w:val="10"/>
              </w:numPr>
              <w:spacing w:after="0" w:line="240" w:lineRule="auto"/>
              <w:contextualSpacing/>
              <w:jc w:val="center"/>
              <w:rPr>
                <w:rFonts w:ascii="Times New Roman" w:eastAsia="Calibri" w:hAnsi="Times New Roman" w:cs="Times New Roman"/>
                <w:sz w:val="20"/>
                <w:szCs w:val="20"/>
              </w:rPr>
            </w:pPr>
          </w:p>
        </w:tc>
        <w:tc>
          <w:tcPr>
            <w:tcW w:w="567"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602040901</w:t>
            </w:r>
          </w:p>
        </w:tc>
        <w:tc>
          <w:tcPr>
            <w:tcW w:w="486"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теплоснабжения</w:t>
            </w:r>
          </w:p>
        </w:tc>
        <w:tc>
          <w:tcPr>
            <w:tcW w:w="828"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тепловых сетей</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450 м</w:t>
            </w:r>
          </w:p>
        </w:tc>
        <w:tc>
          <w:tcPr>
            <w:tcW w:w="59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Григорополисская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ГП Григорополисского сельсовета</w:t>
            </w:r>
          </w:p>
        </w:tc>
      </w:tr>
      <w:tr w:rsidR="00430380" w:rsidRPr="00785957" w:rsidTr="00430380">
        <w:tc>
          <w:tcPr>
            <w:tcW w:w="162" w:type="pct"/>
            <w:shd w:val="clear" w:color="auto" w:fill="auto"/>
            <w:vAlign w:val="center"/>
          </w:tcPr>
          <w:p w:rsidR="00430380" w:rsidRPr="00785957" w:rsidRDefault="00430380" w:rsidP="00376722">
            <w:pPr>
              <w:numPr>
                <w:ilvl w:val="0"/>
                <w:numId w:val="10"/>
              </w:numPr>
              <w:spacing w:after="0" w:line="240" w:lineRule="auto"/>
              <w:contextualSpacing/>
              <w:jc w:val="center"/>
              <w:rPr>
                <w:rFonts w:ascii="Times New Roman" w:eastAsia="Calibri" w:hAnsi="Times New Roman" w:cs="Times New Roman"/>
                <w:sz w:val="20"/>
                <w:szCs w:val="20"/>
              </w:rPr>
            </w:pPr>
          </w:p>
        </w:tc>
        <w:tc>
          <w:tcPr>
            <w:tcW w:w="567"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602040901</w:t>
            </w:r>
          </w:p>
        </w:tc>
        <w:tc>
          <w:tcPr>
            <w:tcW w:w="486"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теплоснабжения</w:t>
            </w:r>
          </w:p>
        </w:tc>
        <w:tc>
          <w:tcPr>
            <w:tcW w:w="828"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котельной №29-19</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59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Григорополисская ул. Шмидта, 28</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1" w:type="pct"/>
            <w:vMerge w:val="restar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Программа</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реконструкции и модернизации объектов централизованного теплоснабжения</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Ставропольского края,</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находящихся в хозяйственном ведении ГУП СК «Крайтеплоэнерго»</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на период 2014 – 2024 г.г.</w:t>
            </w:r>
          </w:p>
        </w:tc>
      </w:tr>
      <w:tr w:rsidR="00430380" w:rsidRPr="00785957" w:rsidTr="00430380">
        <w:tc>
          <w:tcPr>
            <w:tcW w:w="162" w:type="pct"/>
            <w:shd w:val="clear" w:color="auto" w:fill="auto"/>
            <w:vAlign w:val="center"/>
          </w:tcPr>
          <w:p w:rsidR="00430380" w:rsidRPr="00785957" w:rsidRDefault="00430380" w:rsidP="00376722">
            <w:pPr>
              <w:numPr>
                <w:ilvl w:val="0"/>
                <w:numId w:val="10"/>
              </w:numPr>
              <w:spacing w:after="0" w:line="240" w:lineRule="auto"/>
              <w:contextualSpacing/>
              <w:jc w:val="center"/>
              <w:rPr>
                <w:rFonts w:ascii="Times New Roman" w:eastAsia="Calibri" w:hAnsi="Times New Roman" w:cs="Times New Roman"/>
                <w:sz w:val="20"/>
                <w:szCs w:val="20"/>
              </w:rPr>
            </w:pPr>
          </w:p>
        </w:tc>
        <w:tc>
          <w:tcPr>
            <w:tcW w:w="567"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602040901</w:t>
            </w:r>
          </w:p>
        </w:tc>
        <w:tc>
          <w:tcPr>
            <w:tcW w:w="486"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теплоснабжения</w:t>
            </w:r>
          </w:p>
        </w:tc>
        <w:tc>
          <w:tcPr>
            <w:tcW w:w="828"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котельной №29-22</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59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Григорополисская ул. Мартыненко</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1" w:type="pct"/>
            <w:vMerge/>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r>
      <w:tr w:rsidR="00430380" w:rsidRPr="00785957" w:rsidTr="00430380">
        <w:tc>
          <w:tcPr>
            <w:tcW w:w="162" w:type="pct"/>
            <w:shd w:val="clear" w:color="auto" w:fill="auto"/>
            <w:vAlign w:val="center"/>
          </w:tcPr>
          <w:p w:rsidR="00430380" w:rsidRPr="00785957" w:rsidRDefault="00430380" w:rsidP="00376722">
            <w:pPr>
              <w:numPr>
                <w:ilvl w:val="0"/>
                <w:numId w:val="10"/>
              </w:numPr>
              <w:spacing w:after="0" w:line="240" w:lineRule="auto"/>
              <w:contextualSpacing/>
              <w:jc w:val="center"/>
              <w:rPr>
                <w:rFonts w:ascii="Times New Roman" w:eastAsia="Calibri" w:hAnsi="Times New Roman" w:cs="Times New Roman"/>
                <w:sz w:val="20"/>
                <w:szCs w:val="20"/>
              </w:rPr>
            </w:pPr>
          </w:p>
        </w:tc>
        <w:tc>
          <w:tcPr>
            <w:tcW w:w="567"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602040901</w:t>
            </w:r>
          </w:p>
        </w:tc>
        <w:tc>
          <w:tcPr>
            <w:tcW w:w="486"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теплоснабжения</w:t>
            </w:r>
          </w:p>
        </w:tc>
        <w:tc>
          <w:tcPr>
            <w:tcW w:w="828"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котельной №29-26</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59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Григорополисская ул. Ленина, 20</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1" w:type="pct"/>
            <w:vMerge/>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r>
    </w:tbl>
    <w:p w:rsidR="00430380" w:rsidRPr="00785957" w:rsidRDefault="00430380" w:rsidP="00F6157A">
      <w:pPr>
        <w:spacing w:after="0" w:line="240" w:lineRule="auto"/>
        <w:rPr>
          <w:rFonts w:ascii="Times New Roman" w:eastAsia="Calibri" w:hAnsi="Times New Roman" w:cs="Times New Roman"/>
          <w:lang w:val="x-none"/>
        </w:rPr>
      </w:pPr>
    </w:p>
    <w:p w:rsidR="00430380" w:rsidRPr="00785957" w:rsidRDefault="00430380" w:rsidP="00F6157A">
      <w:pPr>
        <w:spacing w:after="0" w:line="240" w:lineRule="auto"/>
        <w:ind w:firstLine="709"/>
        <w:jc w:val="both"/>
        <w:outlineLvl w:val="2"/>
        <w:rPr>
          <w:rFonts w:ascii="Times New Roman" w:eastAsia="Calibri" w:hAnsi="Times New Roman" w:cs="Times New Roman"/>
          <w:b/>
          <w:noProof/>
          <w:sz w:val="28"/>
          <w:szCs w:val="28"/>
        </w:rPr>
      </w:pPr>
      <w:bookmarkStart w:id="30" w:name="_Toc48739716"/>
      <w:r w:rsidRPr="00785957">
        <w:rPr>
          <w:rFonts w:ascii="Times New Roman" w:eastAsia="Calibri" w:hAnsi="Times New Roman" w:cs="Times New Roman"/>
          <w:b/>
          <w:noProof/>
          <w:sz w:val="28"/>
          <w:szCs w:val="28"/>
        </w:rPr>
        <w:t>1.3.4 Объекты газоснабжения</w:t>
      </w:r>
      <w:bookmarkEnd w:id="30"/>
      <w:r w:rsidRPr="00785957">
        <w:rPr>
          <w:rFonts w:ascii="Times New Roman" w:eastAsia="Calibri" w:hAnsi="Times New Roman" w:cs="Times New Roman"/>
          <w:b/>
          <w:noProof/>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1298"/>
        <w:gridCol w:w="1486"/>
        <w:gridCol w:w="1559"/>
        <w:gridCol w:w="1734"/>
        <w:gridCol w:w="1762"/>
        <w:gridCol w:w="1270"/>
        <w:gridCol w:w="1599"/>
        <w:gridCol w:w="1396"/>
        <w:gridCol w:w="2179"/>
      </w:tblGrid>
      <w:tr w:rsidR="00430380" w:rsidRPr="00785957" w:rsidTr="00430380">
        <w:tc>
          <w:tcPr>
            <w:tcW w:w="158"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 п/п</w:t>
            </w:r>
          </w:p>
        </w:tc>
        <w:tc>
          <w:tcPr>
            <w:tcW w:w="4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Код объекта/ справочник</w:t>
            </w:r>
          </w:p>
        </w:tc>
        <w:tc>
          <w:tcPr>
            <w:tcW w:w="43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Назначение объекта</w:t>
            </w:r>
          </w:p>
        </w:tc>
        <w:tc>
          <w:tcPr>
            <w:tcW w:w="778"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Наименование</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Характеристики</w:t>
            </w:r>
          </w:p>
        </w:tc>
        <w:tc>
          <w:tcPr>
            <w:tcW w:w="59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Местоположение</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Срок реализации</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Статус объекта</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П – планируемый к размещению</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 - реконструкция</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ЗОУИТ</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Источник информации</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Кармалиновский территориальный отдел</w:t>
            </w:r>
          </w:p>
        </w:tc>
      </w:tr>
      <w:tr w:rsidR="00430380" w:rsidRPr="00785957" w:rsidTr="00430380">
        <w:tc>
          <w:tcPr>
            <w:tcW w:w="158" w:type="pct"/>
            <w:shd w:val="clear" w:color="auto" w:fill="auto"/>
            <w:vAlign w:val="center"/>
          </w:tcPr>
          <w:p w:rsidR="00430380" w:rsidRPr="00785957" w:rsidRDefault="00430380" w:rsidP="00376722">
            <w:pPr>
              <w:numPr>
                <w:ilvl w:val="0"/>
                <w:numId w:val="11"/>
              </w:numPr>
              <w:spacing w:after="0" w:line="240" w:lineRule="auto"/>
              <w:contextualSpacing/>
              <w:jc w:val="center"/>
              <w:rPr>
                <w:rFonts w:ascii="Times New Roman" w:eastAsia="Calibri" w:hAnsi="Times New Roman" w:cs="Times New Roman"/>
                <w:sz w:val="20"/>
                <w:szCs w:val="20"/>
              </w:rPr>
            </w:pPr>
          </w:p>
        </w:tc>
        <w:tc>
          <w:tcPr>
            <w:tcW w:w="4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60204060</w:t>
            </w:r>
            <w:r w:rsidRPr="00785957">
              <w:rPr>
                <w:rFonts w:ascii="Times New Roman" w:eastAsia="Calibri" w:hAnsi="Times New Roman" w:cs="Times New Roman"/>
                <w:sz w:val="20"/>
                <w:szCs w:val="20"/>
                <w:lang w:val="en-US"/>
              </w:rPr>
              <w:t>3</w:t>
            </w:r>
          </w:p>
        </w:tc>
        <w:tc>
          <w:tcPr>
            <w:tcW w:w="43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газоснабжения</w:t>
            </w:r>
          </w:p>
        </w:tc>
        <w:tc>
          <w:tcPr>
            <w:tcW w:w="778"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разводящей сети газоснабжения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59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Кармалиновская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Кармалиновского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lastRenderedPageBreak/>
              <w:t>Присадовый территориальный отдел</w:t>
            </w:r>
          </w:p>
        </w:tc>
      </w:tr>
      <w:tr w:rsidR="00430380" w:rsidRPr="00785957" w:rsidTr="00430380">
        <w:tc>
          <w:tcPr>
            <w:tcW w:w="158" w:type="pct"/>
            <w:shd w:val="clear" w:color="auto" w:fill="auto"/>
            <w:vAlign w:val="center"/>
          </w:tcPr>
          <w:p w:rsidR="00430380" w:rsidRPr="00785957" w:rsidRDefault="00430380" w:rsidP="00376722">
            <w:pPr>
              <w:numPr>
                <w:ilvl w:val="0"/>
                <w:numId w:val="11"/>
              </w:numPr>
              <w:spacing w:after="0" w:line="240" w:lineRule="auto"/>
              <w:contextualSpacing/>
              <w:jc w:val="center"/>
              <w:rPr>
                <w:rFonts w:ascii="Times New Roman" w:eastAsia="Calibri" w:hAnsi="Times New Roman" w:cs="Times New Roman"/>
                <w:sz w:val="20"/>
                <w:szCs w:val="20"/>
              </w:rPr>
            </w:pPr>
          </w:p>
        </w:tc>
        <w:tc>
          <w:tcPr>
            <w:tcW w:w="4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60204060</w:t>
            </w:r>
            <w:r w:rsidRPr="00785957">
              <w:rPr>
                <w:rFonts w:ascii="Times New Roman" w:eastAsia="Calibri" w:hAnsi="Times New Roman" w:cs="Times New Roman"/>
                <w:sz w:val="20"/>
                <w:szCs w:val="20"/>
                <w:lang w:val="en-US"/>
              </w:rPr>
              <w:t>3</w:t>
            </w:r>
          </w:p>
        </w:tc>
        <w:tc>
          <w:tcPr>
            <w:tcW w:w="43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газоснабжения</w:t>
            </w:r>
          </w:p>
        </w:tc>
        <w:tc>
          <w:tcPr>
            <w:tcW w:w="778"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разводящей сети газоснабжения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59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Кармалиновский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Раздольненский территориальный отдел</w:t>
            </w:r>
          </w:p>
        </w:tc>
      </w:tr>
      <w:tr w:rsidR="00430380" w:rsidRPr="00785957" w:rsidTr="00430380">
        <w:tc>
          <w:tcPr>
            <w:tcW w:w="158" w:type="pct"/>
            <w:shd w:val="clear" w:color="auto" w:fill="auto"/>
            <w:vAlign w:val="center"/>
          </w:tcPr>
          <w:p w:rsidR="00430380" w:rsidRPr="00785957" w:rsidRDefault="00430380" w:rsidP="00376722">
            <w:pPr>
              <w:numPr>
                <w:ilvl w:val="0"/>
                <w:numId w:val="11"/>
              </w:numPr>
              <w:spacing w:after="0" w:line="240" w:lineRule="auto"/>
              <w:contextualSpacing/>
              <w:jc w:val="center"/>
              <w:rPr>
                <w:rFonts w:ascii="Times New Roman" w:eastAsia="Calibri" w:hAnsi="Times New Roman" w:cs="Times New Roman"/>
                <w:sz w:val="20"/>
                <w:szCs w:val="20"/>
              </w:rPr>
            </w:pPr>
          </w:p>
        </w:tc>
        <w:tc>
          <w:tcPr>
            <w:tcW w:w="4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60204060</w:t>
            </w:r>
            <w:r w:rsidRPr="00785957">
              <w:rPr>
                <w:rFonts w:ascii="Times New Roman" w:eastAsia="Calibri" w:hAnsi="Times New Roman" w:cs="Times New Roman"/>
                <w:sz w:val="20"/>
                <w:szCs w:val="20"/>
                <w:lang w:val="en-US"/>
              </w:rPr>
              <w:t>3</w:t>
            </w:r>
          </w:p>
        </w:tc>
        <w:tc>
          <w:tcPr>
            <w:tcW w:w="43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газоснабжения</w:t>
            </w:r>
          </w:p>
        </w:tc>
        <w:tc>
          <w:tcPr>
            <w:tcW w:w="778"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межпоселковой газопроводной сети</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59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Петровский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11"/>
              </w:numPr>
              <w:spacing w:after="0" w:line="240" w:lineRule="auto"/>
              <w:contextualSpacing/>
              <w:jc w:val="center"/>
              <w:rPr>
                <w:rFonts w:ascii="Times New Roman" w:eastAsia="Calibri" w:hAnsi="Times New Roman" w:cs="Times New Roman"/>
                <w:sz w:val="20"/>
                <w:szCs w:val="20"/>
              </w:rPr>
            </w:pPr>
          </w:p>
        </w:tc>
        <w:tc>
          <w:tcPr>
            <w:tcW w:w="4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60204060</w:t>
            </w:r>
            <w:r w:rsidRPr="00785957">
              <w:rPr>
                <w:rFonts w:ascii="Times New Roman" w:eastAsia="Calibri" w:hAnsi="Times New Roman" w:cs="Times New Roman"/>
                <w:sz w:val="20"/>
                <w:szCs w:val="20"/>
                <w:lang w:val="en-US"/>
              </w:rPr>
              <w:t>3</w:t>
            </w:r>
          </w:p>
        </w:tc>
        <w:tc>
          <w:tcPr>
            <w:tcW w:w="43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газоснабжения</w:t>
            </w:r>
          </w:p>
        </w:tc>
        <w:tc>
          <w:tcPr>
            <w:tcW w:w="778"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Размещение ГРП</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59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Петровский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bl>
    <w:p w:rsidR="00430380" w:rsidRPr="00785957" w:rsidRDefault="00430380" w:rsidP="00F6157A">
      <w:pPr>
        <w:spacing w:after="0" w:line="240" w:lineRule="auto"/>
        <w:rPr>
          <w:rFonts w:ascii="Times New Roman" w:eastAsia="Calibri" w:hAnsi="Times New Roman" w:cs="Times New Roman"/>
          <w:lang w:val="x-none"/>
        </w:rPr>
      </w:pPr>
    </w:p>
    <w:p w:rsidR="00430380" w:rsidRPr="00785957" w:rsidRDefault="00430380" w:rsidP="00F6157A">
      <w:pPr>
        <w:spacing w:after="0" w:line="240" w:lineRule="auto"/>
        <w:ind w:firstLine="709"/>
        <w:jc w:val="both"/>
        <w:outlineLvl w:val="2"/>
        <w:rPr>
          <w:rFonts w:ascii="Times New Roman" w:eastAsia="Calibri" w:hAnsi="Times New Roman" w:cs="Times New Roman"/>
          <w:b/>
          <w:noProof/>
          <w:sz w:val="28"/>
          <w:szCs w:val="28"/>
        </w:rPr>
      </w:pPr>
      <w:bookmarkStart w:id="31" w:name="_Toc532057573"/>
      <w:bookmarkStart w:id="32" w:name="_Toc48739717"/>
      <w:r w:rsidRPr="00785957">
        <w:rPr>
          <w:rFonts w:ascii="Times New Roman" w:eastAsia="Calibri" w:hAnsi="Times New Roman" w:cs="Times New Roman"/>
          <w:b/>
          <w:noProof/>
          <w:sz w:val="28"/>
          <w:szCs w:val="28"/>
        </w:rPr>
        <w:t>1.3.5</w:t>
      </w:r>
      <w:r w:rsidR="00F6157A" w:rsidRPr="00785957">
        <w:rPr>
          <w:rFonts w:ascii="Times New Roman" w:eastAsia="Calibri" w:hAnsi="Times New Roman" w:cs="Times New Roman"/>
          <w:b/>
          <w:noProof/>
          <w:sz w:val="28"/>
          <w:szCs w:val="28"/>
        </w:rPr>
        <w:t>.</w:t>
      </w:r>
      <w:r w:rsidRPr="00785957">
        <w:rPr>
          <w:rFonts w:ascii="Times New Roman" w:eastAsia="Calibri" w:hAnsi="Times New Roman" w:cs="Times New Roman"/>
          <w:b/>
          <w:noProof/>
          <w:sz w:val="28"/>
          <w:szCs w:val="28"/>
        </w:rPr>
        <w:t xml:space="preserve"> Объекты информационно-телекоммуникационной инфраструктуры</w:t>
      </w:r>
      <w:bookmarkEnd w:id="31"/>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1533"/>
        <w:gridCol w:w="1376"/>
        <w:gridCol w:w="2388"/>
        <w:gridCol w:w="1734"/>
        <w:gridCol w:w="1762"/>
        <w:gridCol w:w="1270"/>
        <w:gridCol w:w="1599"/>
        <w:gridCol w:w="913"/>
        <w:gridCol w:w="1708"/>
      </w:tblGrid>
      <w:tr w:rsidR="00430380" w:rsidRPr="00785957" w:rsidTr="00430380">
        <w:tc>
          <w:tcPr>
            <w:tcW w:w="18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 п/п</w:t>
            </w:r>
          </w:p>
        </w:tc>
        <w:tc>
          <w:tcPr>
            <w:tcW w:w="585"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Код объекта/ справочник</w:t>
            </w:r>
          </w:p>
        </w:tc>
        <w:tc>
          <w:tcPr>
            <w:tcW w:w="50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Назначение объекта</w:t>
            </w:r>
          </w:p>
        </w:tc>
        <w:tc>
          <w:tcPr>
            <w:tcW w:w="84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Наименование</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Характеристики</w:t>
            </w:r>
          </w:p>
        </w:tc>
        <w:tc>
          <w:tcPr>
            <w:tcW w:w="58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Местоположение</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Срок реализации</w:t>
            </w:r>
          </w:p>
        </w:tc>
        <w:tc>
          <w:tcPr>
            <w:tcW w:w="49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Статус объекта</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П – планируемый к размещению</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 - реконструкция</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ЗОУИТ</w:t>
            </w:r>
          </w:p>
        </w:tc>
        <w:tc>
          <w:tcPr>
            <w:tcW w:w="616"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Источник информации</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Присадовый территориальный отдел</w:t>
            </w:r>
          </w:p>
        </w:tc>
      </w:tr>
      <w:tr w:rsidR="00430380" w:rsidRPr="00785957" w:rsidTr="00430380">
        <w:tc>
          <w:tcPr>
            <w:tcW w:w="181" w:type="pct"/>
            <w:shd w:val="clear" w:color="auto" w:fill="auto"/>
            <w:vAlign w:val="center"/>
          </w:tcPr>
          <w:p w:rsidR="00430380" w:rsidRPr="00785957" w:rsidRDefault="00430380" w:rsidP="00376722">
            <w:pPr>
              <w:numPr>
                <w:ilvl w:val="0"/>
                <w:numId w:val="12"/>
              </w:numPr>
              <w:spacing w:after="0" w:line="240" w:lineRule="auto"/>
              <w:contextualSpacing/>
              <w:jc w:val="center"/>
              <w:rPr>
                <w:rFonts w:ascii="Times New Roman" w:eastAsia="Calibri" w:hAnsi="Times New Roman" w:cs="Times New Roman"/>
                <w:sz w:val="20"/>
                <w:szCs w:val="20"/>
              </w:rPr>
            </w:pPr>
          </w:p>
        </w:tc>
        <w:tc>
          <w:tcPr>
            <w:tcW w:w="585"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sz w:val="20"/>
                <w:szCs w:val="20"/>
              </w:rPr>
              <w:t>602041506</w:t>
            </w:r>
          </w:p>
        </w:tc>
        <w:tc>
          <w:tcPr>
            <w:tcW w:w="50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sz w:val="20"/>
                <w:szCs w:val="20"/>
              </w:rPr>
              <w:t>Организация средств связи</w:t>
            </w:r>
          </w:p>
        </w:tc>
        <w:tc>
          <w:tcPr>
            <w:tcW w:w="84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sz w:val="20"/>
                <w:szCs w:val="20"/>
              </w:rPr>
              <w:t>Размещение сотовой вышки</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sz w:val="20"/>
                <w:szCs w:val="20"/>
              </w:rPr>
              <w:t>Определяется проектом</w:t>
            </w:r>
          </w:p>
        </w:tc>
        <w:tc>
          <w:tcPr>
            <w:tcW w:w="58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sz w:val="20"/>
                <w:szCs w:val="20"/>
              </w:rPr>
              <w:t>п. Виноградный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sz w:val="20"/>
                <w:szCs w:val="20"/>
              </w:rPr>
              <w:t>Первая очередь</w:t>
            </w:r>
          </w:p>
        </w:tc>
        <w:tc>
          <w:tcPr>
            <w:tcW w:w="49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sz w:val="20"/>
                <w:szCs w:val="20"/>
              </w:rPr>
              <w:t>нет</w:t>
            </w:r>
          </w:p>
        </w:tc>
        <w:tc>
          <w:tcPr>
            <w:tcW w:w="616"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181" w:type="pct"/>
            <w:shd w:val="clear" w:color="auto" w:fill="auto"/>
            <w:vAlign w:val="center"/>
          </w:tcPr>
          <w:p w:rsidR="00430380" w:rsidRPr="00785957" w:rsidRDefault="00430380" w:rsidP="00376722">
            <w:pPr>
              <w:numPr>
                <w:ilvl w:val="0"/>
                <w:numId w:val="12"/>
              </w:numPr>
              <w:spacing w:after="0" w:line="240" w:lineRule="auto"/>
              <w:contextualSpacing/>
              <w:jc w:val="center"/>
              <w:rPr>
                <w:rFonts w:ascii="Times New Roman" w:eastAsia="Calibri" w:hAnsi="Times New Roman" w:cs="Times New Roman"/>
                <w:sz w:val="20"/>
                <w:szCs w:val="20"/>
              </w:rPr>
            </w:pPr>
          </w:p>
        </w:tc>
        <w:tc>
          <w:tcPr>
            <w:tcW w:w="585"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sz w:val="20"/>
                <w:szCs w:val="20"/>
              </w:rPr>
              <w:t>602041506</w:t>
            </w:r>
          </w:p>
        </w:tc>
        <w:tc>
          <w:tcPr>
            <w:tcW w:w="50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sz w:val="20"/>
                <w:szCs w:val="20"/>
              </w:rPr>
              <w:t>Организация средств связи</w:t>
            </w:r>
          </w:p>
        </w:tc>
        <w:tc>
          <w:tcPr>
            <w:tcW w:w="84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Размещение сотовой вышки</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58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Ударный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16"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181" w:type="pct"/>
            <w:shd w:val="clear" w:color="auto" w:fill="auto"/>
            <w:vAlign w:val="center"/>
          </w:tcPr>
          <w:p w:rsidR="00430380" w:rsidRPr="00785957" w:rsidRDefault="00430380" w:rsidP="00376722">
            <w:pPr>
              <w:numPr>
                <w:ilvl w:val="0"/>
                <w:numId w:val="12"/>
              </w:numPr>
              <w:spacing w:after="0" w:line="240" w:lineRule="auto"/>
              <w:contextualSpacing/>
              <w:jc w:val="center"/>
              <w:rPr>
                <w:rFonts w:ascii="Times New Roman" w:eastAsia="Calibri" w:hAnsi="Times New Roman" w:cs="Times New Roman"/>
                <w:sz w:val="20"/>
                <w:szCs w:val="20"/>
              </w:rPr>
            </w:pPr>
          </w:p>
        </w:tc>
        <w:tc>
          <w:tcPr>
            <w:tcW w:w="585"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sz w:val="20"/>
                <w:szCs w:val="20"/>
              </w:rPr>
              <w:t>602041506</w:t>
            </w:r>
          </w:p>
        </w:tc>
        <w:tc>
          <w:tcPr>
            <w:tcW w:w="50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sz w:val="20"/>
                <w:szCs w:val="20"/>
              </w:rPr>
              <w:t>Организация средств связи</w:t>
            </w:r>
          </w:p>
        </w:tc>
        <w:tc>
          <w:tcPr>
            <w:tcW w:w="84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Протяжение телефонной и оптоволоконной сети</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58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Ударный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16"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181" w:type="pct"/>
            <w:shd w:val="clear" w:color="auto" w:fill="auto"/>
            <w:vAlign w:val="center"/>
          </w:tcPr>
          <w:p w:rsidR="00430380" w:rsidRPr="00785957" w:rsidRDefault="00430380" w:rsidP="00376722">
            <w:pPr>
              <w:numPr>
                <w:ilvl w:val="0"/>
                <w:numId w:val="12"/>
              </w:numPr>
              <w:spacing w:after="0" w:line="240" w:lineRule="auto"/>
              <w:contextualSpacing/>
              <w:jc w:val="center"/>
              <w:rPr>
                <w:rFonts w:ascii="Times New Roman" w:eastAsia="Calibri" w:hAnsi="Times New Roman" w:cs="Times New Roman"/>
                <w:sz w:val="20"/>
                <w:szCs w:val="20"/>
              </w:rPr>
            </w:pPr>
          </w:p>
        </w:tc>
        <w:tc>
          <w:tcPr>
            <w:tcW w:w="585"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sz w:val="20"/>
                <w:szCs w:val="20"/>
              </w:rPr>
              <w:t>602041506</w:t>
            </w:r>
          </w:p>
        </w:tc>
        <w:tc>
          <w:tcPr>
            <w:tcW w:w="50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sz w:val="20"/>
                <w:szCs w:val="20"/>
              </w:rPr>
              <w:t>Организация средств связи</w:t>
            </w:r>
          </w:p>
        </w:tc>
        <w:tc>
          <w:tcPr>
            <w:tcW w:w="84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Протяжение телефонной и оптоволоконной сети</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58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Виноградный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16"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Светлинский территориальный отдел</w:t>
            </w:r>
          </w:p>
        </w:tc>
      </w:tr>
      <w:tr w:rsidR="00430380" w:rsidRPr="00785957" w:rsidTr="00430380">
        <w:tc>
          <w:tcPr>
            <w:tcW w:w="181" w:type="pct"/>
            <w:shd w:val="clear" w:color="auto" w:fill="auto"/>
            <w:vAlign w:val="center"/>
          </w:tcPr>
          <w:p w:rsidR="00430380" w:rsidRPr="00785957" w:rsidRDefault="00430380" w:rsidP="00376722">
            <w:pPr>
              <w:numPr>
                <w:ilvl w:val="0"/>
                <w:numId w:val="12"/>
              </w:numPr>
              <w:spacing w:after="0" w:line="240" w:lineRule="auto"/>
              <w:contextualSpacing/>
              <w:jc w:val="center"/>
              <w:rPr>
                <w:rFonts w:ascii="Times New Roman" w:eastAsia="Calibri" w:hAnsi="Times New Roman" w:cs="Times New Roman"/>
                <w:sz w:val="20"/>
                <w:szCs w:val="20"/>
              </w:rPr>
            </w:pPr>
          </w:p>
        </w:tc>
        <w:tc>
          <w:tcPr>
            <w:tcW w:w="585"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602041506</w:t>
            </w:r>
          </w:p>
        </w:tc>
        <w:tc>
          <w:tcPr>
            <w:tcW w:w="50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средств связи</w:t>
            </w:r>
          </w:p>
        </w:tc>
        <w:tc>
          <w:tcPr>
            <w:tcW w:w="84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Размещение сотовой вышки</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58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Светлый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16"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Светлинского ТО</w:t>
            </w:r>
          </w:p>
        </w:tc>
      </w:tr>
    </w:tbl>
    <w:p w:rsidR="00430380" w:rsidRPr="00785957" w:rsidRDefault="00430380" w:rsidP="00F6157A">
      <w:pPr>
        <w:spacing w:after="0" w:line="240" w:lineRule="auto"/>
        <w:jc w:val="both"/>
        <w:outlineLvl w:val="1"/>
        <w:rPr>
          <w:rFonts w:ascii="Times New Roman" w:eastAsia="Calibri" w:hAnsi="Times New Roman" w:cs="Times New Roman"/>
          <w:b/>
          <w:noProof/>
          <w:sz w:val="28"/>
          <w:szCs w:val="28"/>
        </w:rPr>
      </w:pPr>
      <w:bookmarkStart w:id="33" w:name="_Toc48739718"/>
      <w:r w:rsidRPr="00785957">
        <w:rPr>
          <w:rFonts w:ascii="Times New Roman" w:eastAsia="Calibri" w:hAnsi="Times New Roman" w:cs="Times New Roman"/>
          <w:b/>
          <w:noProof/>
          <w:sz w:val="28"/>
          <w:szCs w:val="28"/>
        </w:rPr>
        <w:lastRenderedPageBreak/>
        <w:t>1.4</w:t>
      </w:r>
      <w:r w:rsidR="00F6157A" w:rsidRPr="00785957">
        <w:rPr>
          <w:rFonts w:ascii="Times New Roman" w:eastAsia="Calibri" w:hAnsi="Times New Roman" w:cs="Times New Roman"/>
          <w:b/>
          <w:noProof/>
          <w:sz w:val="28"/>
          <w:szCs w:val="28"/>
        </w:rPr>
        <w:t>.</w:t>
      </w:r>
      <w:r w:rsidRPr="00785957">
        <w:rPr>
          <w:rFonts w:ascii="Times New Roman" w:eastAsia="Calibri" w:hAnsi="Times New Roman" w:cs="Times New Roman"/>
          <w:b/>
          <w:noProof/>
          <w:sz w:val="28"/>
          <w:szCs w:val="28"/>
        </w:rPr>
        <w:t xml:space="preserve"> Объекты местного значения отраслей экономики</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1254"/>
        <w:gridCol w:w="1541"/>
        <w:gridCol w:w="1731"/>
        <w:gridCol w:w="1673"/>
        <w:gridCol w:w="1877"/>
        <w:gridCol w:w="1227"/>
        <w:gridCol w:w="1543"/>
        <w:gridCol w:w="1348"/>
        <w:gridCol w:w="2100"/>
      </w:tblGrid>
      <w:tr w:rsidR="00430380" w:rsidRPr="00785957" w:rsidTr="00430380">
        <w:tc>
          <w:tcPr>
            <w:tcW w:w="158"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 п/п</w:t>
            </w:r>
          </w:p>
        </w:tc>
        <w:tc>
          <w:tcPr>
            <w:tcW w:w="452"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Код объекта/ справочник</w:t>
            </w:r>
          </w:p>
        </w:tc>
        <w:tc>
          <w:tcPr>
            <w:tcW w:w="488"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Назначение объекта</w:t>
            </w:r>
          </w:p>
        </w:tc>
        <w:tc>
          <w:tcPr>
            <w:tcW w:w="710"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Наименование</w:t>
            </w:r>
          </w:p>
        </w:tc>
        <w:tc>
          <w:tcPr>
            <w:tcW w:w="54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Характеристики</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Местоположение</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Срок реализации</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Статус объекта</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П – планируемый к размещению</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 - реконструкция</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ЗОУИТ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Источник информации</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г. Новоалександровск</w:t>
            </w:r>
          </w:p>
        </w:tc>
      </w:tr>
      <w:tr w:rsidR="00430380" w:rsidRPr="00785957" w:rsidTr="00430380">
        <w:tc>
          <w:tcPr>
            <w:tcW w:w="158" w:type="pct"/>
            <w:shd w:val="clear" w:color="auto" w:fill="auto"/>
            <w:vAlign w:val="center"/>
          </w:tcPr>
          <w:p w:rsidR="00430380" w:rsidRPr="00785957" w:rsidRDefault="00430380" w:rsidP="00376722">
            <w:pPr>
              <w:numPr>
                <w:ilvl w:val="0"/>
                <w:numId w:val="13"/>
              </w:numPr>
              <w:spacing w:after="0" w:line="240" w:lineRule="auto"/>
              <w:contextualSpacing/>
              <w:jc w:val="center"/>
              <w:rPr>
                <w:rFonts w:ascii="Times New Roman" w:eastAsia="Calibri" w:hAnsi="Times New Roman" w:cs="Times New Roman"/>
                <w:sz w:val="20"/>
                <w:szCs w:val="20"/>
              </w:rPr>
            </w:pPr>
          </w:p>
        </w:tc>
        <w:tc>
          <w:tcPr>
            <w:tcW w:w="452"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602010601</w:t>
            </w:r>
          </w:p>
        </w:tc>
        <w:tc>
          <w:tcPr>
            <w:tcW w:w="488" w:type="pct"/>
            <w:vMerge w:val="restar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Создание условий экономического развития</w:t>
            </w:r>
          </w:p>
        </w:tc>
        <w:tc>
          <w:tcPr>
            <w:tcW w:w="710"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крупного торгового центра с культурно-развлекательными учреждениями</w:t>
            </w:r>
          </w:p>
        </w:tc>
        <w:tc>
          <w:tcPr>
            <w:tcW w:w="54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2 га</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на углу набережной р. Расшеватки и ул. Ленина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ГП г. Новоалександровска</w:t>
            </w:r>
          </w:p>
        </w:tc>
      </w:tr>
      <w:tr w:rsidR="00430380" w:rsidRPr="00785957" w:rsidTr="00430380">
        <w:tc>
          <w:tcPr>
            <w:tcW w:w="158" w:type="pct"/>
            <w:shd w:val="clear" w:color="auto" w:fill="auto"/>
            <w:vAlign w:val="center"/>
          </w:tcPr>
          <w:p w:rsidR="00430380" w:rsidRPr="00785957" w:rsidRDefault="00430380" w:rsidP="00376722">
            <w:pPr>
              <w:numPr>
                <w:ilvl w:val="0"/>
                <w:numId w:val="13"/>
              </w:numPr>
              <w:spacing w:after="0" w:line="240" w:lineRule="auto"/>
              <w:contextualSpacing/>
              <w:jc w:val="center"/>
              <w:rPr>
                <w:rFonts w:ascii="Times New Roman" w:eastAsia="Calibri" w:hAnsi="Times New Roman" w:cs="Times New Roman"/>
                <w:sz w:val="20"/>
                <w:szCs w:val="20"/>
              </w:rPr>
            </w:pPr>
          </w:p>
        </w:tc>
        <w:tc>
          <w:tcPr>
            <w:tcW w:w="452"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602010601</w:t>
            </w:r>
          </w:p>
        </w:tc>
        <w:tc>
          <w:tcPr>
            <w:tcW w:w="488"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10"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гостиницы</w:t>
            </w:r>
          </w:p>
        </w:tc>
        <w:tc>
          <w:tcPr>
            <w:tcW w:w="54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0,1 га, 100 мест</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Григорополисский территориальный отдел</w:t>
            </w:r>
          </w:p>
        </w:tc>
      </w:tr>
      <w:tr w:rsidR="00430380" w:rsidRPr="00785957" w:rsidTr="00430380">
        <w:tc>
          <w:tcPr>
            <w:tcW w:w="158" w:type="pct"/>
            <w:shd w:val="clear" w:color="auto" w:fill="auto"/>
            <w:vAlign w:val="center"/>
          </w:tcPr>
          <w:p w:rsidR="00430380" w:rsidRPr="00785957" w:rsidRDefault="00430380" w:rsidP="00376722">
            <w:pPr>
              <w:numPr>
                <w:ilvl w:val="0"/>
                <w:numId w:val="13"/>
              </w:numPr>
              <w:spacing w:after="0" w:line="240" w:lineRule="auto"/>
              <w:contextualSpacing/>
              <w:jc w:val="center"/>
              <w:rPr>
                <w:rFonts w:ascii="Times New Roman" w:eastAsia="Calibri" w:hAnsi="Times New Roman" w:cs="Times New Roman"/>
                <w:sz w:val="20"/>
                <w:szCs w:val="20"/>
              </w:rPr>
            </w:pPr>
          </w:p>
        </w:tc>
        <w:tc>
          <w:tcPr>
            <w:tcW w:w="452"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602010601</w:t>
            </w:r>
          </w:p>
        </w:tc>
        <w:tc>
          <w:tcPr>
            <w:tcW w:w="488" w:type="pct"/>
            <w:vMerge w:val="restar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Создание условий экономического развития</w:t>
            </w:r>
          </w:p>
        </w:tc>
        <w:tc>
          <w:tcPr>
            <w:tcW w:w="710"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гостиницы</w:t>
            </w:r>
          </w:p>
        </w:tc>
        <w:tc>
          <w:tcPr>
            <w:tcW w:w="54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 мест</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Григорополисская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Новоалександровского района</w:t>
            </w:r>
          </w:p>
        </w:tc>
      </w:tr>
      <w:tr w:rsidR="00430380" w:rsidRPr="00785957" w:rsidTr="00430380">
        <w:tc>
          <w:tcPr>
            <w:tcW w:w="158" w:type="pct"/>
            <w:shd w:val="clear" w:color="auto" w:fill="auto"/>
            <w:vAlign w:val="center"/>
          </w:tcPr>
          <w:p w:rsidR="00430380" w:rsidRPr="00785957" w:rsidRDefault="00430380" w:rsidP="00376722">
            <w:pPr>
              <w:numPr>
                <w:ilvl w:val="0"/>
                <w:numId w:val="13"/>
              </w:numPr>
              <w:spacing w:after="0" w:line="240" w:lineRule="auto"/>
              <w:contextualSpacing/>
              <w:jc w:val="center"/>
              <w:rPr>
                <w:rFonts w:ascii="Times New Roman" w:eastAsia="Calibri" w:hAnsi="Times New Roman" w:cs="Times New Roman"/>
                <w:sz w:val="20"/>
                <w:szCs w:val="20"/>
              </w:rPr>
            </w:pPr>
          </w:p>
        </w:tc>
        <w:tc>
          <w:tcPr>
            <w:tcW w:w="452"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602010804</w:t>
            </w:r>
          </w:p>
        </w:tc>
        <w:tc>
          <w:tcPr>
            <w:tcW w:w="488"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10"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Строительство рыночной площади </w:t>
            </w:r>
          </w:p>
        </w:tc>
        <w:tc>
          <w:tcPr>
            <w:tcW w:w="54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Григорополисская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Грирополисского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Краснозоринский территориальный отдел</w:t>
            </w:r>
          </w:p>
        </w:tc>
      </w:tr>
      <w:tr w:rsidR="00430380" w:rsidRPr="00785957" w:rsidTr="00430380">
        <w:tc>
          <w:tcPr>
            <w:tcW w:w="158" w:type="pct"/>
            <w:shd w:val="clear" w:color="auto" w:fill="auto"/>
            <w:vAlign w:val="center"/>
          </w:tcPr>
          <w:p w:rsidR="00430380" w:rsidRPr="00785957" w:rsidRDefault="00430380" w:rsidP="00376722">
            <w:pPr>
              <w:numPr>
                <w:ilvl w:val="0"/>
                <w:numId w:val="13"/>
              </w:numPr>
              <w:spacing w:after="0" w:line="240" w:lineRule="auto"/>
              <w:contextualSpacing/>
              <w:jc w:val="center"/>
              <w:rPr>
                <w:rFonts w:ascii="Times New Roman" w:eastAsia="Calibri" w:hAnsi="Times New Roman" w:cs="Times New Roman"/>
                <w:sz w:val="20"/>
                <w:szCs w:val="20"/>
              </w:rPr>
            </w:pPr>
          </w:p>
        </w:tc>
        <w:tc>
          <w:tcPr>
            <w:tcW w:w="452"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602020201</w:t>
            </w:r>
          </w:p>
        </w:tc>
        <w:tc>
          <w:tcPr>
            <w:tcW w:w="488" w:type="pct"/>
            <w:vMerge w:val="restar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Создание условий экономического развития</w:t>
            </w:r>
          </w:p>
        </w:tc>
        <w:tc>
          <w:tcPr>
            <w:tcW w:w="710"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Строительство тепличного комплекса </w:t>
            </w:r>
          </w:p>
        </w:tc>
        <w:tc>
          <w:tcPr>
            <w:tcW w:w="54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Краснозоринский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Краснозоринского ТО</w:t>
            </w:r>
          </w:p>
        </w:tc>
      </w:tr>
      <w:tr w:rsidR="00430380" w:rsidRPr="00785957" w:rsidTr="00430380">
        <w:tc>
          <w:tcPr>
            <w:tcW w:w="158" w:type="pct"/>
            <w:shd w:val="clear" w:color="auto" w:fill="auto"/>
            <w:vAlign w:val="center"/>
          </w:tcPr>
          <w:p w:rsidR="00430380" w:rsidRPr="00785957" w:rsidRDefault="00430380" w:rsidP="00376722">
            <w:pPr>
              <w:numPr>
                <w:ilvl w:val="0"/>
                <w:numId w:val="13"/>
              </w:numPr>
              <w:spacing w:after="0" w:line="240" w:lineRule="auto"/>
              <w:contextualSpacing/>
              <w:jc w:val="center"/>
              <w:rPr>
                <w:rFonts w:ascii="Times New Roman" w:eastAsia="Calibri" w:hAnsi="Times New Roman" w:cs="Times New Roman"/>
                <w:sz w:val="20"/>
                <w:szCs w:val="20"/>
              </w:rPr>
            </w:pPr>
          </w:p>
        </w:tc>
        <w:tc>
          <w:tcPr>
            <w:tcW w:w="452"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602020201</w:t>
            </w:r>
          </w:p>
        </w:tc>
        <w:tc>
          <w:tcPr>
            <w:tcW w:w="488"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10"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Реконструкция цеха по переработке овощей</w:t>
            </w:r>
          </w:p>
        </w:tc>
        <w:tc>
          <w:tcPr>
            <w:tcW w:w="54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Краснозоринский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455" w:type="pc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8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Краснозоринского ТО</w:t>
            </w:r>
          </w:p>
        </w:tc>
      </w:tr>
    </w:tbl>
    <w:p w:rsidR="00430380" w:rsidRPr="00785957" w:rsidRDefault="00430380" w:rsidP="00F6157A">
      <w:pPr>
        <w:spacing w:after="0" w:line="240" w:lineRule="auto"/>
        <w:rPr>
          <w:rFonts w:ascii="Times New Roman" w:eastAsia="Calibri" w:hAnsi="Times New Roman" w:cs="Times New Roman"/>
        </w:rPr>
      </w:pPr>
    </w:p>
    <w:p w:rsidR="00430380" w:rsidRPr="00785957" w:rsidRDefault="00430380" w:rsidP="00F6157A">
      <w:pPr>
        <w:spacing w:after="0" w:line="240" w:lineRule="auto"/>
        <w:jc w:val="both"/>
        <w:outlineLvl w:val="1"/>
        <w:rPr>
          <w:rFonts w:ascii="Times New Roman" w:eastAsia="Calibri" w:hAnsi="Times New Roman" w:cs="Times New Roman"/>
          <w:b/>
          <w:noProof/>
          <w:sz w:val="28"/>
          <w:szCs w:val="28"/>
        </w:rPr>
      </w:pPr>
      <w:bookmarkStart w:id="34" w:name="_Toc48739719"/>
      <w:r w:rsidRPr="00785957">
        <w:rPr>
          <w:rFonts w:ascii="Times New Roman" w:eastAsia="Calibri" w:hAnsi="Times New Roman" w:cs="Times New Roman"/>
          <w:b/>
          <w:noProof/>
          <w:sz w:val="28"/>
          <w:szCs w:val="28"/>
        </w:rPr>
        <w:t>1.5</w:t>
      </w:r>
      <w:r w:rsidR="00F6157A" w:rsidRPr="00785957">
        <w:rPr>
          <w:rFonts w:ascii="Times New Roman" w:eastAsia="Calibri" w:hAnsi="Times New Roman" w:cs="Times New Roman"/>
          <w:b/>
          <w:noProof/>
          <w:sz w:val="28"/>
          <w:szCs w:val="28"/>
        </w:rPr>
        <w:t>.</w:t>
      </w:r>
      <w:r w:rsidRPr="00785957">
        <w:rPr>
          <w:rFonts w:ascii="Times New Roman" w:eastAsia="Calibri" w:hAnsi="Times New Roman" w:cs="Times New Roman"/>
          <w:b/>
          <w:noProof/>
          <w:sz w:val="28"/>
          <w:szCs w:val="28"/>
        </w:rPr>
        <w:t xml:space="preserve"> Объекты благоустройства</w:t>
      </w:r>
      <w:bookmarkEnd w:id="34"/>
      <w:r w:rsidRPr="00785957">
        <w:rPr>
          <w:rFonts w:ascii="Times New Roman" w:eastAsia="Calibri" w:hAnsi="Times New Roman" w:cs="Times New Roman"/>
          <w:b/>
          <w:noProof/>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1298"/>
        <w:gridCol w:w="1631"/>
        <w:gridCol w:w="1812"/>
        <w:gridCol w:w="1734"/>
        <w:gridCol w:w="2041"/>
        <w:gridCol w:w="1270"/>
        <w:gridCol w:w="1599"/>
        <w:gridCol w:w="913"/>
        <w:gridCol w:w="1985"/>
      </w:tblGrid>
      <w:tr w:rsidR="00430380" w:rsidRPr="00785957" w:rsidTr="00430380">
        <w:tc>
          <w:tcPr>
            <w:tcW w:w="15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 п/п</w:t>
            </w: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Код объекта/ справочник</w:t>
            </w:r>
          </w:p>
        </w:tc>
        <w:tc>
          <w:tcPr>
            <w:tcW w:w="51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Назначение объекта</w:t>
            </w:r>
          </w:p>
        </w:tc>
        <w:tc>
          <w:tcPr>
            <w:tcW w:w="82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Наименование</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Характеристики</w:t>
            </w:r>
          </w:p>
        </w:tc>
        <w:tc>
          <w:tcPr>
            <w:tcW w:w="62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Местоположение</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Срок реализации</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Статус объекта</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 xml:space="preserve">П – </w:t>
            </w:r>
            <w:r w:rsidRPr="00785957">
              <w:rPr>
                <w:rFonts w:ascii="Times New Roman" w:eastAsia="Calibri" w:hAnsi="Times New Roman" w:cs="Times New Roman"/>
                <w:b/>
                <w:sz w:val="20"/>
                <w:szCs w:val="20"/>
              </w:rPr>
              <w:lastRenderedPageBreak/>
              <w:t>планируемый к размещению</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 - реконструкция</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lastRenderedPageBreak/>
              <w:t>ЗОУИТ</w:t>
            </w:r>
          </w:p>
        </w:tc>
        <w:tc>
          <w:tcPr>
            <w:tcW w:w="629"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Источник информации</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lastRenderedPageBreak/>
              <w:t>г. Новоалександровск</w:t>
            </w:r>
          </w:p>
        </w:tc>
      </w:tr>
      <w:tr w:rsidR="00430380" w:rsidRPr="00785957" w:rsidTr="00430380">
        <w:tc>
          <w:tcPr>
            <w:tcW w:w="159" w:type="pct"/>
            <w:shd w:val="clear" w:color="auto" w:fill="auto"/>
            <w:vAlign w:val="center"/>
          </w:tcPr>
          <w:p w:rsidR="00430380" w:rsidRPr="00785957" w:rsidRDefault="00430380" w:rsidP="00376722">
            <w:pPr>
              <w:numPr>
                <w:ilvl w:val="0"/>
                <w:numId w:val="14"/>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701010601</w:t>
            </w:r>
          </w:p>
        </w:tc>
        <w:tc>
          <w:tcPr>
            <w:tcW w:w="514" w:type="pct"/>
            <w:vMerge w:val="restar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благоустройства территории</w:t>
            </w:r>
          </w:p>
        </w:tc>
        <w:tc>
          <w:tcPr>
            <w:tcW w:w="82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Бульвар</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2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на набережной р. Расшеватки от ул. Жукова до ул. Пушкина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29"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ГП г. Новоалександровска</w:t>
            </w:r>
          </w:p>
        </w:tc>
      </w:tr>
      <w:tr w:rsidR="00430380" w:rsidRPr="00785957" w:rsidTr="00430380">
        <w:tc>
          <w:tcPr>
            <w:tcW w:w="159" w:type="pct"/>
            <w:shd w:val="clear" w:color="auto" w:fill="auto"/>
            <w:vAlign w:val="center"/>
          </w:tcPr>
          <w:p w:rsidR="00430380" w:rsidRPr="00785957" w:rsidRDefault="00430380" w:rsidP="00376722">
            <w:pPr>
              <w:numPr>
                <w:ilvl w:val="0"/>
                <w:numId w:val="14"/>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701010601</w:t>
            </w:r>
          </w:p>
        </w:tc>
        <w:tc>
          <w:tcPr>
            <w:tcW w:w="514"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Бульвар</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2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от ул. Победы до пер. Гоголя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Расчетный срок</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29"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ГП г. Новоалександровска</w:t>
            </w:r>
          </w:p>
        </w:tc>
      </w:tr>
      <w:tr w:rsidR="00430380" w:rsidRPr="00785957" w:rsidTr="00430380">
        <w:tc>
          <w:tcPr>
            <w:tcW w:w="159" w:type="pct"/>
            <w:shd w:val="clear" w:color="auto" w:fill="auto"/>
            <w:vAlign w:val="center"/>
          </w:tcPr>
          <w:p w:rsidR="00430380" w:rsidRPr="00785957" w:rsidRDefault="00430380" w:rsidP="00376722">
            <w:pPr>
              <w:numPr>
                <w:ilvl w:val="0"/>
                <w:numId w:val="14"/>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701010601</w:t>
            </w:r>
          </w:p>
        </w:tc>
        <w:tc>
          <w:tcPr>
            <w:tcW w:w="514"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Парк </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2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 ул. Свободная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29"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ТО г. Новоалександровск</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Григорополисский территориальный отдел</w:t>
            </w:r>
          </w:p>
        </w:tc>
      </w:tr>
      <w:tr w:rsidR="00430380" w:rsidRPr="00785957" w:rsidTr="00430380">
        <w:tc>
          <w:tcPr>
            <w:tcW w:w="159" w:type="pct"/>
            <w:shd w:val="clear" w:color="auto" w:fill="auto"/>
            <w:vAlign w:val="center"/>
          </w:tcPr>
          <w:p w:rsidR="00430380" w:rsidRPr="00785957" w:rsidRDefault="00430380" w:rsidP="00376722">
            <w:pPr>
              <w:numPr>
                <w:ilvl w:val="0"/>
                <w:numId w:val="14"/>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701010601</w:t>
            </w:r>
          </w:p>
        </w:tc>
        <w:tc>
          <w:tcPr>
            <w:tcW w:w="514" w:type="pct"/>
            <w:vMerge w:val="restar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благоустройства территории</w:t>
            </w:r>
          </w:p>
        </w:tc>
        <w:tc>
          <w:tcPr>
            <w:tcW w:w="82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Парк</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2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Грирогорополисская, ул. Тимирязева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29"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Григорополисского ТО</w:t>
            </w:r>
          </w:p>
        </w:tc>
      </w:tr>
      <w:tr w:rsidR="00430380" w:rsidRPr="00785957" w:rsidTr="00430380">
        <w:tc>
          <w:tcPr>
            <w:tcW w:w="159" w:type="pct"/>
            <w:shd w:val="clear" w:color="auto" w:fill="auto"/>
            <w:vAlign w:val="center"/>
          </w:tcPr>
          <w:p w:rsidR="00430380" w:rsidRPr="00785957" w:rsidRDefault="00430380" w:rsidP="00376722">
            <w:pPr>
              <w:numPr>
                <w:ilvl w:val="0"/>
                <w:numId w:val="14"/>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701010601</w:t>
            </w:r>
          </w:p>
        </w:tc>
        <w:tc>
          <w:tcPr>
            <w:tcW w:w="514"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Аллея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2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Грирогорополисская, ул. Калинина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29"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Григорополисского ТО</w:t>
            </w:r>
          </w:p>
        </w:tc>
      </w:tr>
      <w:tr w:rsidR="00430380" w:rsidRPr="00785957" w:rsidTr="00430380">
        <w:tc>
          <w:tcPr>
            <w:tcW w:w="159" w:type="pct"/>
            <w:shd w:val="clear" w:color="auto" w:fill="auto"/>
            <w:vAlign w:val="center"/>
          </w:tcPr>
          <w:p w:rsidR="00430380" w:rsidRPr="00785957" w:rsidRDefault="00430380" w:rsidP="00376722">
            <w:pPr>
              <w:numPr>
                <w:ilvl w:val="0"/>
                <w:numId w:val="14"/>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701010601</w:t>
            </w:r>
          </w:p>
        </w:tc>
        <w:tc>
          <w:tcPr>
            <w:tcW w:w="514"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Парк</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2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Грирогорополисская, ул. Р.Люксембург</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29"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Григорополисского ТО</w:t>
            </w:r>
          </w:p>
        </w:tc>
      </w:tr>
      <w:tr w:rsidR="00430380" w:rsidRPr="00785957" w:rsidTr="00430380">
        <w:tc>
          <w:tcPr>
            <w:tcW w:w="159" w:type="pct"/>
            <w:shd w:val="clear" w:color="auto" w:fill="auto"/>
            <w:vAlign w:val="center"/>
          </w:tcPr>
          <w:p w:rsidR="00430380" w:rsidRPr="00785957" w:rsidRDefault="00430380" w:rsidP="00376722">
            <w:pPr>
              <w:numPr>
                <w:ilvl w:val="0"/>
                <w:numId w:val="14"/>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701010601</w:t>
            </w:r>
          </w:p>
        </w:tc>
        <w:tc>
          <w:tcPr>
            <w:tcW w:w="514"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Аллея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2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Грирогорополисская, ул. Ленина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29"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Григорополисского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Красночервонный территориальный отдел</w:t>
            </w:r>
          </w:p>
        </w:tc>
      </w:tr>
      <w:tr w:rsidR="00430380" w:rsidRPr="00785957" w:rsidTr="00430380">
        <w:tc>
          <w:tcPr>
            <w:tcW w:w="159" w:type="pct"/>
            <w:shd w:val="clear" w:color="auto" w:fill="auto"/>
            <w:vAlign w:val="center"/>
          </w:tcPr>
          <w:p w:rsidR="00430380" w:rsidRPr="00785957" w:rsidRDefault="00430380" w:rsidP="00376722">
            <w:pPr>
              <w:numPr>
                <w:ilvl w:val="0"/>
                <w:numId w:val="14"/>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701010601</w:t>
            </w:r>
          </w:p>
        </w:tc>
        <w:tc>
          <w:tcPr>
            <w:tcW w:w="514" w:type="pct"/>
            <w:vMerge w:val="restar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благоустройства территории</w:t>
            </w:r>
          </w:p>
        </w:tc>
        <w:tc>
          <w:tcPr>
            <w:tcW w:w="82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Сквер</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2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Красночервонный, ул. Червонная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29"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Красночервонного ТО</w:t>
            </w:r>
          </w:p>
        </w:tc>
      </w:tr>
      <w:tr w:rsidR="00430380" w:rsidRPr="00785957" w:rsidTr="00430380">
        <w:tc>
          <w:tcPr>
            <w:tcW w:w="159" w:type="pct"/>
            <w:shd w:val="clear" w:color="auto" w:fill="auto"/>
            <w:vAlign w:val="center"/>
          </w:tcPr>
          <w:p w:rsidR="00430380" w:rsidRPr="00785957" w:rsidRDefault="00430380" w:rsidP="00376722">
            <w:pPr>
              <w:numPr>
                <w:ilvl w:val="0"/>
                <w:numId w:val="14"/>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701010601</w:t>
            </w:r>
          </w:p>
        </w:tc>
        <w:tc>
          <w:tcPr>
            <w:tcW w:w="514"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Сквер</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2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Красночервонный, ул. Пушкина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29"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Красночервонного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Присадовый территориальный отдел</w:t>
            </w:r>
          </w:p>
        </w:tc>
      </w:tr>
      <w:tr w:rsidR="00430380" w:rsidRPr="00785957" w:rsidTr="00430380">
        <w:tc>
          <w:tcPr>
            <w:tcW w:w="159" w:type="pct"/>
            <w:shd w:val="clear" w:color="auto" w:fill="auto"/>
            <w:vAlign w:val="center"/>
          </w:tcPr>
          <w:p w:rsidR="00430380" w:rsidRPr="00785957" w:rsidRDefault="00430380" w:rsidP="00376722">
            <w:pPr>
              <w:numPr>
                <w:ilvl w:val="0"/>
                <w:numId w:val="14"/>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701010601</w:t>
            </w:r>
          </w:p>
        </w:tc>
        <w:tc>
          <w:tcPr>
            <w:tcW w:w="514" w:type="pct"/>
            <w:vMerge w:val="restar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благоустройства территории</w:t>
            </w:r>
          </w:p>
        </w:tc>
        <w:tc>
          <w:tcPr>
            <w:tcW w:w="82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памятника погибшим в годы Великой Отечественной войны</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2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Ударный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29"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159" w:type="pct"/>
            <w:shd w:val="clear" w:color="auto" w:fill="auto"/>
            <w:vAlign w:val="center"/>
          </w:tcPr>
          <w:p w:rsidR="00430380" w:rsidRPr="00785957" w:rsidRDefault="00430380" w:rsidP="00376722">
            <w:pPr>
              <w:numPr>
                <w:ilvl w:val="0"/>
                <w:numId w:val="14"/>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701010601</w:t>
            </w:r>
          </w:p>
        </w:tc>
        <w:tc>
          <w:tcPr>
            <w:tcW w:w="514"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мемориала «Вечный огонь»</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2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Присадовый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29"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159" w:type="pct"/>
            <w:shd w:val="clear" w:color="auto" w:fill="auto"/>
            <w:vAlign w:val="center"/>
          </w:tcPr>
          <w:p w:rsidR="00430380" w:rsidRPr="00785957" w:rsidRDefault="00430380" w:rsidP="00376722">
            <w:pPr>
              <w:numPr>
                <w:ilvl w:val="0"/>
                <w:numId w:val="14"/>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701010601</w:t>
            </w:r>
          </w:p>
        </w:tc>
        <w:tc>
          <w:tcPr>
            <w:tcW w:w="514"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мемориала «Вечная память»</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2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Виноградный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29"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159" w:type="pct"/>
            <w:shd w:val="clear" w:color="auto" w:fill="auto"/>
            <w:vAlign w:val="center"/>
          </w:tcPr>
          <w:p w:rsidR="00430380" w:rsidRPr="00785957" w:rsidRDefault="00430380" w:rsidP="00376722">
            <w:pPr>
              <w:numPr>
                <w:ilvl w:val="0"/>
                <w:numId w:val="14"/>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701010601</w:t>
            </w:r>
          </w:p>
        </w:tc>
        <w:tc>
          <w:tcPr>
            <w:tcW w:w="514"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Парк</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2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Присадовый, ул. Шоссейная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29"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159" w:type="pct"/>
            <w:shd w:val="clear" w:color="auto" w:fill="auto"/>
            <w:vAlign w:val="center"/>
          </w:tcPr>
          <w:p w:rsidR="00430380" w:rsidRPr="00785957" w:rsidRDefault="00430380" w:rsidP="00376722">
            <w:pPr>
              <w:numPr>
                <w:ilvl w:val="0"/>
                <w:numId w:val="14"/>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701010601</w:t>
            </w:r>
          </w:p>
        </w:tc>
        <w:tc>
          <w:tcPr>
            <w:tcW w:w="514"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Парк</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2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Виноградный, ул. Заречная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29"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159" w:type="pct"/>
            <w:shd w:val="clear" w:color="auto" w:fill="auto"/>
            <w:vAlign w:val="center"/>
          </w:tcPr>
          <w:p w:rsidR="00430380" w:rsidRPr="00785957" w:rsidRDefault="00430380" w:rsidP="00376722">
            <w:pPr>
              <w:numPr>
                <w:ilvl w:val="0"/>
                <w:numId w:val="14"/>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701010601</w:t>
            </w:r>
          </w:p>
        </w:tc>
        <w:tc>
          <w:tcPr>
            <w:tcW w:w="514"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Парк</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2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Ударный, ул. Центральная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29"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159" w:type="pct"/>
            <w:shd w:val="clear" w:color="auto" w:fill="auto"/>
            <w:vAlign w:val="center"/>
          </w:tcPr>
          <w:p w:rsidR="00430380" w:rsidRPr="00785957" w:rsidRDefault="00430380" w:rsidP="00376722">
            <w:pPr>
              <w:numPr>
                <w:ilvl w:val="0"/>
                <w:numId w:val="14"/>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701010601</w:t>
            </w:r>
          </w:p>
        </w:tc>
        <w:tc>
          <w:tcPr>
            <w:tcW w:w="514"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Аллея</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2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Присадовый, ул. Школьная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29"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159" w:type="pct"/>
            <w:shd w:val="clear" w:color="auto" w:fill="auto"/>
            <w:vAlign w:val="center"/>
          </w:tcPr>
          <w:p w:rsidR="00430380" w:rsidRPr="00785957" w:rsidRDefault="00430380" w:rsidP="00376722">
            <w:pPr>
              <w:numPr>
                <w:ilvl w:val="0"/>
                <w:numId w:val="14"/>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701010601</w:t>
            </w:r>
          </w:p>
        </w:tc>
        <w:tc>
          <w:tcPr>
            <w:tcW w:w="514"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Сквер</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2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Виноградный, ул.Садовая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29"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Раздольненский территориальный отдел</w:t>
            </w:r>
          </w:p>
        </w:tc>
      </w:tr>
      <w:tr w:rsidR="00430380" w:rsidRPr="00785957" w:rsidTr="00430380">
        <w:tc>
          <w:tcPr>
            <w:tcW w:w="159" w:type="pct"/>
            <w:shd w:val="clear" w:color="auto" w:fill="auto"/>
            <w:vAlign w:val="center"/>
          </w:tcPr>
          <w:p w:rsidR="00430380" w:rsidRPr="00785957" w:rsidRDefault="00430380" w:rsidP="00376722">
            <w:pPr>
              <w:numPr>
                <w:ilvl w:val="0"/>
                <w:numId w:val="14"/>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701010601</w:t>
            </w:r>
          </w:p>
        </w:tc>
        <w:tc>
          <w:tcPr>
            <w:tcW w:w="51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благоустройства территории</w:t>
            </w:r>
          </w:p>
        </w:tc>
        <w:tc>
          <w:tcPr>
            <w:tcW w:w="82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Сквер</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2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Фельдмаршальский, ул. Ленина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29"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Расшеватский территориальный отдел</w:t>
            </w:r>
          </w:p>
        </w:tc>
      </w:tr>
      <w:tr w:rsidR="00430380" w:rsidRPr="00785957" w:rsidTr="00430380">
        <w:tc>
          <w:tcPr>
            <w:tcW w:w="159" w:type="pct"/>
            <w:shd w:val="clear" w:color="auto" w:fill="auto"/>
            <w:vAlign w:val="center"/>
          </w:tcPr>
          <w:p w:rsidR="00430380" w:rsidRPr="00785957" w:rsidRDefault="00430380" w:rsidP="00376722">
            <w:pPr>
              <w:numPr>
                <w:ilvl w:val="0"/>
                <w:numId w:val="14"/>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701010601</w:t>
            </w:r>
          </w:p>
        </w:tc>
        <w:tc>
          <w:tcPr>
            <w:tcW w:w="51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благоустройства территории</w:t>
            </w:r>
          </w:p>
        </w:tc>
        <w:tc>
          <w:tcPr>
            <w:tcW w:w="82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Парк</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2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ст-ца Расшеватская, ул. Почтовая </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29"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Расшеватского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Светлинский территориальный отдел</w:t>
            </w:r>
          </w:p>
        </w:tc>
      </w:tr>
      <w:tr w:rsidR="00430380" w:rsidRPr="00785957" w:rsidTr="00430380">
        <w:tc>
          <w:tcPr>
            <w:tcW w:w="159" w:type="pct"/>
            <w:shd w:val="clear" w:color="auto" w:fill="auto"/>
            <w:vAlign w:val="center"/>
          </w:tcPr>
          <w:p w:rsidR="00430380" w:rsidRPr="00785957" w:rsidRDefault="00430380" w:rsidP="00376722">
            <w:pPr>
              <w:numPr>
                <w:ilvl w:val="0"/>
                <w:numId w:val="14"/>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701010601</w:t>
            </w:r>
          </w:p>
        </w:tc>
        <w:tc>
          <w:tcPr>
            <w:tcW w:w="514" w:type="pct"/>
            <w:vMerge w:val="restar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благоустройства территории</w:t>
            </w:r>
          </w:p>
        </w:tc>
        <w:tc>
          <w:tcPr>
            <w:tcW w:w="82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Сквер</w:t>
            </w:r>
          </w:p>
        </w:tc>
        <w:tc>
          <w:tcPr>
            <w:tcW w:w="521" w:type="pc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2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х. Мокрая Балка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29"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Светлинского ТО</w:t>
            </w:r>
          </w:p>
        </w:tc>
      </w:tr>
      <w:tr w:rsidR="00430380" w:rsidRPr="00785957" w:rsidTr="00430380">
        <w:tc>
          <w:tcPr>
            <w:tcW w:w="159" w:type="pct"/>
            <w:shd w:val="clear" w:color="auto" w:fill="auto"/>
            <w:vAlign w:val="center"/>
          </w:tcPr>
          <w:p w:rsidR="00430380" w:rsidRPr="00785957" w:rsidRDefault="00430380" w:rsidP="00376722">
            <w:pPr>
              <w:numPr>
                <w:ilvl w:val="0"/>
                <w:numId w:val="14"/>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701010601</w:t>
            </w:r>
          </w:p>
        </w:tc>
        <w:tc>
          <w:tcPr>
            <w:tcW w:w="514"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Сквер</w:t>
            </w:r>
          </w:p>
        </w:tc>
        <w:tc>
          <w:tcPr>
            <w:tcW w:w="521" w:type="pc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2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Встречный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29"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Светлинского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Темижбекский территориальный отдел</w:t>
            </w:r>
          </w:p>
        </w:tc>
      </w:tr>
      <w:tr w:rsidR="00430380" w:rsidRPr="00785957" w:rsidTr="00430380">
        <w:tc>
          <w:tcPr>
            <w:tcW w:w="159" w:type="pct"/>
            <w:shd w:val="clear" w:color="auto" w:fill="auto"/>
            <w:vAlign w:val="center"/>
          </w:tcPr>
          <w:p w:rsidR="00430380" w:rsidRPr="00785957" w:rsidRDefault="00430380" w:rsidP="00376722">
            <w:pPr>
              <w:numPr>
                <w:ilvl w:val="0"/>
                <w:numId w:val="14"/>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701010601</w:t>
            </w:r>
          </w:p>
        </w:tc>
        <w:tc>
          <w:tcPr>
            <w:tcW w:w="514" w:type="pct"/>
            <w:vMerge w:val="restar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благоустройства территории</w:t>
            </w:r>
          </w:p>
        </w:tc>
        <w:tc>
          <w:tcPr>
            <w:tcW w:w="82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Сквер</w:t>
            </w:r>
          </w:p>
        </w:tc>
        <w:tc>
          <w:tcPr>
            <w:tcW w:w="521" w:type="pc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2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Темижбекский, ул. Пушкина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29"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Темижбекского ТО</w:t>
            </w:r>
          </w:p>
        </w:tc>
      </w:tr>
      <w:tr w:rsidR="00430380" w:rsidRPr="00785957" w:rsidTr="00430380">
        <w:tc>
          <w:tcPr>
            <w:tcW w:w="159" w:type="pct"/>
            <w:shd w:val="clear" w:color="auto" w:fill="auto"/>
            <w:vAlign w:val="center"/>
          </w:tcPr>
          <w:p w:rsidR="00430380" w:rsidRPr="00785957" w:rsidRDefault="00430380" w:rsidP="00376722">
            <w:pPr>
              <w:numPr>
                <w:ilvl w:val="0"/>
                <w:numId w:val="14"/>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701010601</w:t>
            </w:r>
          </w:p>
        </w:tc>
        <w:tc>
          <w:tcPr>
            <w:tcW w:w="514"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Сквер</w:t>
            </w:r>
          </w:p>
        </w:tc>
        <w:tc>
          <w:tcPr>
            <w:tcW w:w="521" w:type="pc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Определяется </w:t>
            </w:r>
            <w:r w:rsidRPr="00785957">
              <w:rPr>
                <w:rFonts w:ascii="Times New Roman" w:eastAsia="Calibri" w:hAnsi="Times New Roman" w:cs="Times New Roman"/>
                <w:sz w:val="20"/>
                <w:szCs w:val="20"/>
              </w:rPr>
              <w:lastRenderedPageBreak/>
              <w:t>проектом</w:t>
            </w:r>
          </w:p>
        </w:tc>
        <w:tc>
          <w:tcPr>
            <w:tcW w:w="62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 xml:space="preserve">п. Темижбекский, </w:t>
            </w:r>
            <w:r w:rsidRPr="00785957">
              <w:rPr>
                <w:rFonts w:ascii="Times New Roman" w:eastAsia="Calibri" w:hAnsi="Times New Roman" w:cs="Times New Roman"/>
                <w:sz w:val="20"/>
                <w:szCs w:val="20"/>
              </w:rPr>
              <w:lastRenderedPageBreak/>
              <w:t>ул. Почтовая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 xml:space="preserve">Первая </w:t>
            </w:r>
            <w:r w:rsidRPr="00785957">
              <w:rPr>
                <w:rFonts w:ascii="Times New Roman" w:eastAsia="Calibri" w:hAnsi="Times New Roman" w:cs="Times New Roman"/>
                <w:sz w:val="20"/>
                <w:szCs w:val="20"/>
              </w:rPr>
              <w:lastRenderedPageBreak/>
              <w:t>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29"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Предложение </w:t>
            </w:r>
            <w:r w:rsidRPr="00785957">
              <w:rPr>
                <w:rFonts w:ascii="Times New Roman" w:eastAsia="Calibri" w:hAnsi="Times New Roman" w:cs="Times New Roman"/>
                <w:sz w:val="20"/>
                <w:szCs w:val="20"/>
              </w:rPr>
              <w:lastRenderedPageBreak/>
              <w:t>Темижбекского ТО</w:t>
            </w:r>
          </w:p>
        </w:tc>
      </w:tr>
    </w:tbl>
    <w:p w:rsidR="00430380" w:rsidRPr="00785957" w:rsidRDefault="00430380" w:rsidP="00F6157A">
      <w:pPr>
        <w:spacing w:after="0" w:line="240" w:lineRule="auto"/>
        <w:rPr>
          <w:rFonts w:ascii="Times New Roman" w:eastAsia="Calibri" w:hAnsi="Times New Roman" w:cs="Times New Roman"/>
        </w:rPr>
      </w:pPr>
      <w:bookmarkStart w:id="35" w:name="_Toc532057575"/>
    </w:p>
    <w:p w:rsidR="00430380" w:rsidRPr="00785957" w:rsidRDefault="00430380" w:rsidP="00F6157A">
      <w:pPr>
        <w:spacing w:after="0" w:line="240" w:lineRule="auto"/>
        <w:jc w:val="both"/>
        <w:outlineLvl w:val="1"/>
        <w:rPr>
          <w:rFonts w:ascii="Times New Roman" w:eastAsia="Calibri" w:hAnsi="Times New Roman" w:cs="Times New Roman"/>
          <w:b/>
          <w:noProof/>
          <w:sz w:val="28"/>
          <w:szCs w:val="28"/>
        </w:rPr>
      </w:pPr>
      <w:bookmarkStart w:id="36" w:name="_Toc48739720"/>
      <w:r w:rsidRPr="00785957">
        <w:rPr>
          <w:rFonts w:ascii="Times New Roman" w:eastAsia="Calibri" w:hAnsi="Times New Roman" w:cs="Times New Roman"/>
          <w:b/>
          <w:noProof/>
          <w:sz w:val="28"/>
          <w:szCs w:val="28"/>
        </w:rPr>
        <w:t>1.6 Размещение объектов специального назначения местного значения</w:t>
      </w:r>
      <w:bookmarkEnd w:id="35"/>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1290"/>
        <w:gridCol w:w="1753"/>
        <w:gridCol w:w="1811"/>
        <w:gridCol w:w="1723"/>
        <w:gridCol w:w="1978"/>
        <w:gridCol w:w="1262"/>
        <w:gridCol w:w="1589"/>
        <w:gridCol w:w="908"/>
        <w:gridCol w:w="1972"/>
      </w:tblGrid>
      <w:tr w:rsidR="00430380" w:rsidRPr="00785957" w:rsidTr="00430380">
        <w:tc>
          <w:tcPr>
            <w:tcW w:w="17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 п/п</w:t>
            </w:r>
          </w:p>
        </w:tc>
        <w:tc>
          <w:tcPr>
            <w:tcW w:w="576"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Код объекта/ справочник</w:t>
            </w:r>
          </w:p>
        </w:tc>
        <w:tc>
          <w:tcPr>
            <w:tcW w:w="49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Назначение объекта</w:t>
            </w:r>
          </w:p>
        </w:tc>
        <w:tc>
          <w:tcPr>
            <w:tcW w:w="837"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Наименование</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Характеристики</w:t>
            </w:r>
          </w:p>
        </w:tc>
        <w:tc>
          <w:tcPr>
            <w:tcW w:w="61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Местоположение</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Срок реализации</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Статус объекта</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П – планируемый к размещению</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 - реконструкция</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ЗОУИТ</w:t>
            </w:r>
          </w:p>
        </w:tc>
        <w:tc>
          <w:tcPr>
            <w:tcW w:w="62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Источник информации</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г. Новоалександровск</w:t>
            </w:r>
          </w:p>
        </w:tc>
      </w:tr>
      <w:tr w:rsidR="00430380" w:rsidRPr="00785957" w:rsidTr="00430380">
        <w:tc>
          <w:tcPr>
            <w:tcW w:w="171" w:type="pct"/>
            <w:shd w:val="clear" w:color="auto" w:fill="auto"/>
            <w:vAlign w:val="center"/>
          </w:tcPr>
          <w:p w:rsidR="00430380" w:rsidRPr="00785957" w:rsidRDefault="00430380" w:rsidP="00376722">
            <w:pPr>
              <w:numPr>
                <w:ilvl w:val="0"/>
                <w:numId w:val="15"/>
              </w:numPr>
              <w:spacing w:after="0" w:line="240" w:lineRule="auto"/>
              <w:contextualSpacing/>
              <w:jc w:val="center"/>
              <w:rPr>
                <w:rFonts w:ascii="Times New Roman" w:eastAsia="Calibri" w:hAnsi="Times New Roman" w:cs="Times New Roman"/>
                <w:sz w:val="20"/>
                <w:szCs w:val="20"/>
              </w:rPr>
            </w:pPr>
          </w:p>
        </w:tc>
        <w:tc>
          <w:tcPr>
            <w:tcW w:w="576"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602041804</w:t>
            </w:r>
          </w:p>
        </w:tc>
        <w:tc>
          <w:tcPr>
            <w:tcW w:w="49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берегоукрепления</w:t>
            </w:r>
          </w:p>
        </w:tc>
        <w:tc>
          <w:tcPr>
            <w:tcW w:w="837"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Проведение работ по берегоукреплению на р. Расшеватки</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Определяется проектом</w:t>
            </w:r>
          </w:p>
        </w:tc>
        <w:tc>
          <w:tcPr>
            <w:tcW w:w="61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 Новоалександровск</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Первая очередь </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2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ГП г. Новоалександровска</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Григорополисский территориальный отдел</w:t>
            </w:r>
          </w:p>
        </w:tc>
      </w:tr>
      <w:tr w:rsidR="00430380" w:rsidRPr="00785957" w:rsidTr="00430380">
        <w:tc>
          <w:tcPr>
            <w:tcW w:w="171" w:type="pct"/>
            <w:shd w:val="clear" w:color="auto" w:fill="auto"/>
            <w:vAlign w:val="center"/>
          </w:tcPr>
          <w:p w:rsidR="00430380" w:rsidRPr="00785957" w:rsidRDefault="00430380" w:rsidP="00376722">
            <w:pPr>
              <w:numPr>
                <w:ilvl w:val="0"/>
                <w:numId w:val="15"/>
              </w:numPr>
              <w:spacing w:after="0" w:line="240" w:lineRule="auto"/>
              <w:contextualSpacing/>
              <w:jc w:val="center"/>
              <w:rPr>
                <w:rFonts w:ascii="Times New Roman" w:eastAsia="Calibri" w:hAnsi="Times New Roman" w:cs="Times New Roman"/>
                <w:sz w:val="20"/>
                <w:szCs w:val="20"/>
              </w:rPr>
            </w:pPr>
          </w:p>
        </w:tc>
        <w:tc>
          <w:tcPr>
            <w:tcW w:w="576"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602050202</w:t>
            </w:r>
          </w:p>
        </w:tc>
        <w:tc>
          <w:tcPr>
            <w:tcW w:w="49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Объекты единой государственной системы предупреждения и ликвидации чрезвычайных ситуаций</w:t>
            </w:r>
          </w:p>
        </w:tc>
        <w:tc>
          <w:tcPr>
            <w:tcW w:w="837"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пожарного депо</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вместимость 2 автомобиля</w:t>
            </w:r>
          </w:p>
        </w:tc>
        <w:tc>
          <w:tcPr>
            <w:tcW w:w="61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Грирогорополисская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2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Григорополисского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Краснозоринский территориальный отдел</w:t>
            </w:r>
          </w:p>
        </w:tc>
      </w:tr>
      <w:tr w:rsidR="00430380" w:rsidRPr="00785957" w:rsidTr="00430380">
        <w:tc>
          <w:tcPr>
            <w:tcW w:w="171" w:type="pct"/>
            <w:shd w:val="clear" w:color="auto" w:fill="auto"/>
            <w:vAlign w:val="center"/>
          </w:tcPr>
          <w:p w:rsidR="00430380" w:rsidRPr="00785957" w:rsidRDefault="00430380" w:rsidP="00376722">
            <w:pPr>
              <w:numPr>
                <w:ilvl w:val="0"/>
                <w:numId w:val="15"/>
              </w:numPr>
              <w:spacing w:after="0" w:line="240" w:lineRule="auto"/>
              <w:contextualSpacing/>
              <w:jc w:val="center"/>
              <w:rPr>
                <w:rFonts w:ascii="Times New Roman" w:eastAsia="Calibri" w:hAnsi="Times New Roman" w:cs="Times New Roman"/>
                <w:sz w:val="20"/>
                <w:szCs w:val="20"/>
              </w:rPr>
            </w:pPr>
          </w:p>
        </w:tc>
        <w:tc>
          <w:tcPr>
            <w:tcW w:w="576"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602050202</w:t>
            </w:r>
          </w:p>
        </w:tc>
        <w:tc>
          <w:tcPr>
            <w:tcW w:w="49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Объекты единой государственной системы предупреждения и ликвидации чрезвычайных ситуаций</w:t>
            </w:r>
          </w:p>
        </w:tc>
        <w:tc>
          <w:tcPr>
            <w:tcW w:w="837"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пожарного депо</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вместимость 2 автомобиля</w:t>
            </w:r>
          </w:p>
        </w:tc>
        <w:tc>
          <w:tcPr>
            <w:tcW w:w="61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Краснозоринский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Первая очередь </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2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ГП Краснозоринского сельсовета</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Присадовый территориальный отдел</w:t>
            </w:r>
          </w:p>
        </w:tc>
      </w:tr>
      <w:tr w:rsidR="00430380" w:rsidRPr="00785957" w:rsidTr="00430380">
        <w:tc>
          <w:tcPr>
            <w:tcW w:w="171" w:type="pct"/>
            <w:shd w:val="clear" w:color="auto" w:fill="auto"/>
            <w:vAlign w:val="center"/>
          </w:tcPr>
          <w:p w:rsidR="00430380" w:rsidRPr="00785957" w:rsidRDefault="00430380" w:rsidP="00376722">
            <w:pPr>
              <w:numPr>
                <w:ilvl w:val="0"/>
                <w:numId w:val="15"/>
              </w:numPr>
              <w:spacing w:after="0" w:line="240" w:lineRule="auto"/>
              <w:contextualSpacing/>
              <w:jc w:val="center"/>
              <w:rPr>
                <w:rFonts w:ascii="Times New Roman" w:eastAsia="Calibri" w:hAnsi="Times New Roman" w:cs="Times New Roman"/>
                <w:sz w:val="20"/>
                <w:szCs w:val="20"/>
              </w:rPr>
            </w:pPr>
          </w:p>
        </w:tc>
        <w:tc>
          <w:tcPr>
            <w:tcW w:w="576"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602050202</w:t>
            </w:r>
          </w:p>
        </w:tc>
        <w:tc>
          <w:tcPr>
            <w:tcW w:w="49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Объекты единой государственной системы предупреждения и ликвидации </w:t>
            </w:r>
            <w:r w:rsidRPr="00785957">
              <w:rPr>
                <w:rFonts w:ascii="Times New Roman" w:eastAsia="Calibri" w:hAnsi="Times New Roman" w:cs="Times New Roman"/>
                <w:sz w:val="20"/>
                <w:szCs w:val="20"/>
              </w:rPr>
              <w:lastRenderedPageBreak/>
              <w:t>чрезвычайных ситуаций</w:t>
            </w:r>
          </w:p>
        </w:tc>
        <w:tc>
          <w:tcPr>
            <w:tcW w:w="837"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Строительство пожарного депо</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вместимость 2 автомобиля</w:t>
            </w:r>
          </w:p>
        </w:tc>
        <w:tc>
          <w:tcPr>
            <w:tcW w:w="61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 Присадовый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Первая очередь </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2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Присадового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lastRenderedPageBreak/>
              <w:t>Раздольненский территориальный отдел</w:t>
            </w:r>
          </w:p>
        </w:tc>
      </w:tr>
      <w:tr w:rsidR="00430380" w:rsidRPr="00785957" w:rsidTr="00430380">
        <w:tc>
          <w:tcPr>
            <w:tcW w:w="171" w:type="pct"/>
            <w:shd w:val="clear" w:color="auto" w:fill="auto"/>
            <w:vAlign w:val="center"/>
          </w:tcPr>
          <w:p w:rsidR="00430380" w:rsidRPr="00785957" w:rsidRDefault="00430380" w:rsidP="00376722">
            <w:pPr>
              <w:numPr>
                <w:ilvl w:val="0"/>
                <w:numId w:val="15"/>
              </w:numPr>
              <w:spacing w:after="0" w:line="240" w:lineRule="auto"/>
              <w:contextualSpacing/>
              <w:jc w:val="center"/>
              <w:rPr>
                <w:rFonts w:ascii="Times New Roman" w:eastAsia="Calibri" w:hAnsi="Times New Roman" w:cs="Times New Roman"/>
                <w:sz w:val="20"/>
                <w:szCs w:val="20"/>
              </w:rPr>
            </w:pPr>
          </w:p>
        </w:tc>
        <w:tc>
          <w:tcPr>
            <w:tcW w:w="576"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602050202</w:t>
            </w:r>
          </w:p>
        </w:tc>
        <w:tc>
          <w:tcPr>
            <w:tcW w:w="49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Объекты единой государственной системы предупреждения и ликвидации чрезвычайных ситуаций</w:t>
            </w:r>
          </w:p>
        </w:tc>
        <w:tc>
          <w:tcPr>
            <w:tcW w:w="837"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пожарного депо</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вместимость 2 автомобиля</w:t>
            </w:r>
          </w:p>
        </w:tc>
        <w:tc>
          <w:tcPr>
            <w:tcW w:w="61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 Раздольное, ул. Гагарина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Первая очередь </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2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Раздольненского ТО</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Расшеватский территориальный отдел</w:t>
            </w:r>
          </w:p>
        </w:tc>
      </w:tr>
      <w:tr w:rsidR="00430380" w:rsidRPr="00785957" w:rsidTr="00430380">
        <w:tc>
          <w:tcPr>
            <w:tcW w:w="171" w:type="pct"/>
            <w:shd w:val="clear" w:color="auto" w:fill="auto"/>
            <w:vAlign w:val="center"/>
          </w:tcPr>
          <w:p w:rsidR="00430380" w:rsidRPr="00785957" w:rsidRDefault="00430380" w:rsidP="00376722">
            <w:pPr>
              <w:numPr>
                <w:ilvl w:val="0"/>
                <w:numId w:val="15"/>
              </w:numPr>
              <w:spacing w:after="0" w:line="240" w:lineRule="auto"/>
              <w:contextualSpacing/>
              <w:jc w:val="center"/>
              <w:rPr>
                <w:rFonts w:ascii="Times New Roman" w:eastAsia="Calibri" w:hAnsi="Times New Roman" w:cs="Times New Roman"/>
                <w:sz w:val="20"/>
                <w:szCs w:val="20"/>
              </w:rPr>
            </w:pPr>
          </w:p>
        </w:tc>
        <w:tc>
          <w:tcPr>
            <w:tcW w:w="576"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602050202</w:t>
            </w:r>
          </w:p>
        </w:tc>
        <w:tc>
          <w:tcPr>
            <w:tcW w:w="49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Объекты единой государственной системы предупреждения и ликвидации чрезвычайных ситуаций</w:t>
            </w:r>
          </w:p>
        </w:tc>
        <w:tc>
          <w:tcPr>
            <w:tcW w:w="837"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Строительство пожарного депо</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вместимость 2 автомобиля</w:t>
            </w:r>
          </w:p>
        </w:tc>
        <w:tc>
          <w:tcPr>
            <w:tcW w:w="61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ст-ца Расшеватская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Первая очередь </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нет</w:t>
            </w:r>
          </w:p>
        </w:tc>
        <w:tc>
          <w:tcPr>
            <w:tcW w:w="62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Предложение Расшеватского ТО</w:t>
            </w:r>
          </w:p>
        </w:tc>
      </w:tr>
    </w:tbl>
    <w:p w:rsidR="00430380" w:rsidRPr="00785957" w:rsidRDefault="00430380" w:rsidP="00F6157A">
      <w:pPr>
        <w:keepNext/>
        <w:keepLines/>
        <w:spacing w:after="0" w:line="240" w:lineRule="auto"/>
        <w:ind w:firstLine="708"/>
        <w:jc w:val="both"/>
        <w:outlineLvl w:val="0"/>
        <w:rPr>
          <w:rFonts w:ascii="Times New Roman" w:eastAsia="Times New Roman" w:hAnsi="Times New Roman" w:cs="Times New Roman"/>
          <w:b/>
          <w:bCs/>
          <w:sz w:val="28"/>
          <w:szCs w:val="28"/>
        </w:rPr>
      </w:pPr>
      <w:bookmarkStart w:id="37" w:name="_Toc532057576"/>
      <w:r w:rsidRPr="00785957">
        <w:rPr>
          <w:rFonts w:ascii="Times New Roman" w:eastAsia="Times New Roman" w:hAnsi="Times New Roman" w:cs="Times New Roman"/>
          <w:b/>
          <w:bCs/>
          <w:sz w:val="28"/>
          <w:szCs w:val="28"/>
        </w:rPr>
        <w:br w:type="page"/>
      </w:r>
      <w:bookmarkStart w:id="38" w:name="_Toc48739721"/>
      <w:r w:rsidR="006B5A30" w:rsidRPr="00785957">
        <w:rPr>
          <w:rFonts w:ascii="Times New Roman" w:eastAsia="Times New Roman" w:hAnsi="Times New Roman" w:cs="Times New Roman"/>
          <w:b/>
          <w:bCs/>
          <w:sz w:val="28"/>
          <w:szCs w:val="28"/>
        </w:rPr>
        <w:lastRenderedPageBreak/>
        <w:t xml:space="preserve">2. </w:t>
      </w:r>
      <w:r w:rsidRPr="00785957">
        <w:rPr>
          <w:rFonts w:ascii="Times New Roman" w:eastAsia="Times New Roman" w:hAnsi="Times New Roman" w:cs="Times New Roman"/>
          <w:b/>
          <w:bCs/>
          <w:sz w:val="28"/>
          <w:szCs w:val="28"/>
        </w:rPr>
        <w:t>СВЕДЕНИЯ О ВИДАХ, НАЗНАЧЕНИИ И НАИМЕНОВАНИЯХ ПЛАНИРУЕМЫХ ДЛЯ РАЗМЕЩЕНИЯ ОБЪЕКТОВ ФЕДЕРАЛЬНОГО И РЕГИОНАЛЬНОГО ЗНАЧЕНИЯ НА ТЕРРИТОРИИ НОВОАЛЕКСАНДРОВСКОГО ГОРОДСКОГО ОКРУГА, ИХ ОСНОВНЫЕ ХАРАКТЕРИСТИКИ, МЕСТОПОЛОЖЕНИЕ, А ТАКЖЕ ХАРАКТЕРИСТИКИ ЗОН С ОСОБЫМИ УСЛОВИЯМИ ИСПОЛЬЗОВАНИЯ ТЕРРИТОРИИ</w:t>
      </w:r>
      <w:bookmarkEnd w:id="37"/>
      <w:bookmarkEnd w:id="38"/>
    </w:p>
    <w:p w:rsidR="00430380" w:rsidRPr="00785957" w:rsidRDefault="00430380" w:rsidP="00F6157A">
      <w:pPr>
        <w:spacing w:after="0" w:line="240" w:lineRule="auto"/>
        <w:jc w:val="both"/>
        <w:outlineLvl w:val="1"/>
        <w:rPr>
          <w:rFonts w:ascii="Times New Roman" w:eastAsia="Calibri" w:hAnsi="Times New Roman" w:cs="Times New Roman"/>
          <w:b/>
          <w:noProof/>
          <w:sz w:val="28"/>
          <w:szCs w:val="28"/>
        </w:rPr>
      </w:pPr>
      <w:bookmarkStart w:id="39" w:name="_Toc532057584"/>
      <w:bookmarkStart w:id="40" w:name="_Toc48739722"/>
      <w:r w:rsidRPr="00785957">
        <w:rPr>
          <w:rFonts w:ascii="Times New Roman" w:eastAsia="Calibri" w:hAnsi="Times New Roman" w:cs="Times New Roman"/>
          <w:b/>
          <w:noProof/>
          <w:sz w:val="28"/>
          <w:szCs w:val="28"/>
        </w:rPr>
        <w:t>2.1</w:t>
      </w:r>
      <w:r w:rsidR="006B5A30" w:rsidRPr="00785957">
        <w:rPr>
          <w:rFonts w:ascii="Times New Roman" w:eastAsia="Calibri" w:hAnsi="Times New Roman" w:cs="Times New Roman"/>
          <w:b/>
          <w:noProof/>
          <w:sz w:val="28"/>
          <w:szCs w:val="28"/>
        </w:rPr>
        <w:t xml:space="preserve">. </w:t>
      </w:r>
      <w:r w:rsidRPr="00785957">
        <w:rPr>
          <w:rFonts w:ascii="Times New Roman" w:eastAsia="Calibri" w:hAnsi="Times New Roman" w:cs="Times New Roman"/>
          <w:b/>
          <w:noProof/>
          <w:sz w:val="28"/>
          <w:szCs w:val="28"/>
        </w:rPr>
        <w:t xml:space="preserve">Объекты регионального значения в сфере </w:t>
      </w:r>
      <w:bookmarkEnd w:id="39"/>
      <w:r w:rsidRPr="00785957">
        <w:rPr>
          <w:rFonts w:ascii="Times New Roman" w:eastAsia="Calibri" w:hAnsi="Times New Roman" w:cs="Times New Roman"/>
          <w:b/>
          <w:noProof/>
          <w:sz w:val="28"/>
          <w:szCs w:val="28"/>
        </w:rPr>
        <w:t>транспорта</w:t>
      </w:r>
      <w:bookmarkEnd w:id="40"/>
      <w:r w:rsidRPr="00785957">
        <w:rPr>
          <w:rFonts w:ascii="Times New Roman" w:eastAsia="Calibri" w:hAnsi="Times New Roman" w:cs="Times New Roman"/>
          <w:b/>
          <w:noProof/>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1374"/>
        <w:gridCol w:w="1472"/>
        <w:gridCol w:w="2166"/>
        <w:gridCol w:w="1875"/>
        <w:gridCol w:w="2205"/>
        <w:gridCol w:w="1270"/>
        <w:gridCol w:w="1599"/>
        <w:gridCol w:w="913"/>
        <w:gridCol w:w="1409"/>
      </w:tblGrid>
      <w:tr w:rsidR="00430380" w:rsidRPr="00785957" w:rsidTr="00430380">
        <w:tc>
          <w:tcPr>
            <w:tcW w:w="158"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 п/п</w:t>
            </w:r>
          </w:p>
        </w:tc>
        <w:tc>
          <w:tcPr>
            <w:tcW w:w="54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Код объекта/ справочник</w:t>
            </w:r>
          </w:p>
        </w:tc>
        <w:tc>
          <w:tcPr>
            <w:tcW w:w="47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Назначение объекта</w:t>
            </w:r>
          </w:p>
        </w:tc>
        <w:tc>
          <w:tcPr>
            <w:tcW w:w="81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Наименование</w:t>
            </w:r>
          </w:p>
        </w:tc>
        <w:tc>
          <w:tcPr>
            <w:tcW w:w="59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Характеристики</w:t>
            </w: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Местоположение</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Срок реализации</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Статус объекта</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П – планируемый к размещению</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 - реконструкция</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ЗОУИТ</w:t>
            </w:r>
          </w:p>
        </w:tc>
        <w:tc>
          <w:tcPr>
            <w:tcW w:w="56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Источник информации</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Новоалександровский городской округ</w:t>
            </w:r>
          </w:p>
        </w:tc>
      </w:tr>
      <w:tr w:rsidR="00430380" w:rsidRPr="00785957" w:rsidTr="00430380">
        <w:trPr>
          <w:trHeight w:val="1386"/>
        </w:trPr>
        <w:tc>
          <w:tcPr>
            <w:tcW w:w="158" w:type="pct"/>
            <w:shd w:val="clear" w:color="auto" w:fill="auto"/>
            <w:vAlign w:val="center"/>
          </w:tcPr>
          <w:p w:rsidR="00430380" w:rsidRPr="00785957" w:rsidRDefault="00430380" w:rsidP="00376722">
            <w:pPr>
              <w:numPr>
                <w:ilvl w:val="0"/>
                <w:numId w:val="16"/>
              </w:numPr>
              <w:spacing w:after="0" w:line="240" w:lineRule="auto"/>
              <w:contextualSpacing/>
              <w:jc w:val="center"/>
              <w:rPr>
                <w:rFonts w:ascii="Times New Roman" w:eastAsia="Calibri" w:hAnsi="Times New Roman" w:cs="Times New Roman"/>
                <w:sz w:val="20"/>
                <w:szCs w:val="20"/>
              </w:rPr>
            </w:pPr>
          </w:p>
        </w:tc>
        <w:tc>
          <w:tcPr>
            <w:tcW w:w="548" w:type="pct"/>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602030302</w:t>
            </w:r>
          </w:p>
        </w:tc>
        <w:tc>
          <w:tcPr>
            <w:tcW w:w="474"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0"/>
                <w:szCs w:val="20"/>
              </w:rPr>
              <w:t>Организация транспортного обслуживания населения</w:t>
            </w:r>
          </w:p>
        </w:tc>
        <w:tc>
          <w:tcPr>
            <w:tcW w:w="816"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Подъезд от, а/д Новоалександровск - Григорополисская - гр. Ставропольского края к поселку МТФ-2 СХПК «Россия»</w:t>
            </w:r>
          </w:p>
        </w:tc>
        <w:tc>
          <w:tcPr>
            <w:tcW w:w="596"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Протяженность дороги – 0,921 км</w:t>
            </w:r>
          </w:p>
        </w:tc>
        <w:tc>
          <w:tcPr>
            <w:tcW w:w="689"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Новоалександровский городской округ</w:t>
            </w:r>
          </w:p>
        </w:tc>
        <w:tc>
          <w:tcPr>
            <w:tcW w:w="405"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Первая очередь</w:t>
            </w:r>
          </w:p>
        </w:tc>
        <w:tc>
          <w:tcPr>
            <w:tcW w:w="491" w:type="pct"/>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П</w:t>
            </w:r>
          </w:p>
        </w:tc>
        <w:tc>
          <w:tcPr>
            <w:tcW w:w="263"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Нет</w:t>
            </w:r>
          </w:p>
        </w:tc>
        <w:tc>
          <w:tcPr>
            <w:tcW w:w="560" w:type="pct"/>
            <w:vAlign w:val="center"/>
          </w:tcPr>
          <w:p w:rsidR="00430380" w:rsidRPr="00785957" w:rsidRDefault="00430380" w:rsidP="00430380">
            <w:pPr>
              <w:spacing w:after="0" w:line="276" w:lineRule="auto"/>
              <w:jc w:val="center"/>
              <w:rPr>
                <w:rFonts w:ascii="Times New Roman" w:eastAsia="Calibri" w:hAnsi="Times New Roman" w:cs="Times New Roman"/>
              </w:rPr>
            </w:pPr>
            <w:r w:rsidRPr="00785957">
              <w:rPr>
                <w:rFonts w:ascii="Times New Roman" w:eastAsia="Calibri" w:hAnsi="Times New Roman" w:cs="Times New Roman"/>
                <w:sz w:val="20"/>
                <w:szCs w:val="20"/>
              </w:rPr>
              <w:t>СТП СК</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г. Новоалександровск</w:t>
            </w:r>
          </w:p>
        </w:tc>
      </w:tr>
      <w:tr w:rsidR="00430380" w:rsidRPr="00785957" w:rsidTr="00430380">
        <w:tc>
          <w:tcPr>
            <w:tcW w:w="158" w:type="pct"/>
            <w:shd w:val="clear" w:color="auto" w:fill="auto"/>
            <w:vAlign w:val="center"/>
          </w:tcPr>
          <w:p w:rsidR="00430380" w:rsidRPr="00785957" w:rsidRDefault="00430380" w:rsidP="00376722">
            <w:pPr>
              <w:numPr>
                <w:ilvl w:val="0"/>
                <w:numId w:val="16"/>
              </w:numPr>
              <w:spacing w:after="0" w:line="240" w:lineRule="auto"/>
              <w:contextualSpacing/>
              <w:jc w:val="center"/>
              <w:rPr>
                <w:rFonts w:ascii="Times New Roman" w:eastAsia="Calibri" w:hAnsi="Times New Roman" w:cs="Times New Roman"/>
                <w:sz w:val="20"/>
                <w:szCs w:val="20"/>
              </w:rPr>
            </w:pPr>
          </w:p>
        </w:tc>
        <w:tc>
          <w:tcPr>
            <w:tcW w:w="548" w:type="pct"/>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602050601</w:t>
            </w:r>
          </w:p>
        </w:tc>
        <w:tc>
          <w:tcPr>
            <w:tcW w:w="474"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0"/>
                <w:szCs w:val="20"/>
              </w:rPr>
              <w:t>Организация транспортного обслуживания населения</w:t>
            </w:r>
          </w:p>
        </w:tc>
        <w:tc>
          <w:tcPr>
            <w:tcW w:w="816"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Устройство искусственного электроосвещения на участке автомобильной дороги Новоалександровск - Григорополисская - Армавир (в границах Ставропольского края), км 0+000 - км 1+450</w:t>
            </w:r>
          </w:p>
        </w:tc>
        <w:tc>
          <w:tcPr>
            <w:tcW w:w="596"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Протяженность участка освещения автодороги – 1,965 км</w:t>
            </w:r>
          </w:p>
        </w:tc>
        <w:tc>
          <w:tcPr>
            <w:tcW w:w="689"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Новоалександровский городской округ, г. Новоалександровск</w:t>
            </w:r>
          </w:p>
        </w:tc>
        <w:tc>
          <w:tcPr>
            <w:tcW w:w="405"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Первая очередь</w:t>
            </w:r>
          </w:p>
        </w:tc>
        <w:tc>
          <w:tcPr>
            <w:tcW w:w="491" w:type="pct"/>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П</w:t>
            </w:r>
          </w:p>
        </w:tc>
        <w:tc>
          <w:tcPr>
            <w:tcW w:w="263"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Нет</w:t>
            </w:r>
          </w:p>
        </w:tc>
        <w:tc>
          <w:tcPr>
            <w:tcW w:w="56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Григорополисский территориальный отдел</w:t>
            </w:r>
          </w:p>
        </w:tc>
      </w:tr>
      <w:tr w:rsidR="00430380" w:rsidRPr="00785957" w:rsidTr="00430380">
        <w:tc>
          <w:tcPr>
            <w:tcW w:w="158" w:type="pct"/>
            <w:shd w:val="clear" w:color="auto" w:fill="auto"/>
            <w:vAlign w:val="center"/>
          </w:tcPr>
          <w:p w:rsidR="00430380" w:rsidRPr="00785957" w:rsidRDefault="00430380" w:rsidP="00376722">
            <w:pPr>
              <w:numPr>
                <w:ilvl w:val="0"/>
                <w:numId w:val="16"/>
              </w:numPr>
              <w:spacing w:after="0" w:line="240" w:lineRule="auto"/>
              <w:contextualSpacing/>
              <w:jc w:val="center"/>
              <w:rPr>
                <w:rFonts w:ascii="Times New Roman" w:eastAsia="Calibri" w:hAnsi="Times New Roman" w:cs="Times New Roman"/>
                <w:sz w:val="20"/>
                <w:szCs w:val="20"/>
              </w:rPr>
            </w:pPr>
          </w:p>
        </w:tc>
        <w:tc>
          <w:tcPr>
            <w:tcW w:w="54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1"/>
                <w:szCs w:val="21"/>
              </w:rPr>
              <w:t>602050601</w:t>
            </w:r>
          </w:p>
        </w:tc>
        <w:tc>
          <w:tcPr>
            <w:tcW w:w="47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Организация транспортного обслуживания </w:t>
            </w:r>
            <w:r w:rsidRPr="00785957">
              <w:rPr>
                <w:rFonts w:ascii="Times New Roman" w:eastAsia="Calibri" w:hAnsi="Times New Roman" w:cs="Times New Roman"/>
                <w:sz w:val="20"/>
                <w:szCs w:val="20"/>
              </w:rPr>
              <w:lastRenderedPageBreak/>
              <w:t>населения</w:t>
            </w:r>
          </w:p>
        </w:tc>
        <w:tc>
          <w:tcPr>
            <w:tcW w:w="81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1"/>
                <w:szCs w:val="21"/>
              </w:rPr>
              <w:lastRenderedPageBreak/>
              <w:t xml:space="preserve">Устройство искусственного </w:t>
            </w:r>
            <w:r w:rsidRPr="00785957">
              <w:rPr>
                <w:rFonts w:ascii="Times New Roman" w:eastAsia="Calibri" w:hAnsi="Times New Roman" w:cs="Times New Roman"/>
                <w:sz w:val="21"/>
                <w:szCs w:val="21"/>
              </w:rPr>
              <w:lastRenderedPageBreak/>
              <w:t>электроосвещения на участке автомобильной дороги Новоалександровск - Григорополисская - Армавир (в границах Ставропольского края), км 28+460 - км 33+260</w:t>
            </w:r>
          </w:p>
        </w:tc>
        <w:tc>
          <w:tcPr>
            <w:tcW w:w="59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1"/>
                <w:szCs w:val="21"/>
              </w:rPr>
              <w:lastRenderedPageBreak/>
              <w:t xml:space="preserve">Протяженность воздушных линий </w:t>
            </w:r>
            <w:r w:rsidRPr="00785957">
              <w:rPr>
                <w:rFonts w:ascii="Times New Roman" w:eastAsia="Calibri" w:hAnsi="Times New Roman" w:cs="Times New Roman"/>
                <w:sz w:val="21"/>
                <w:szCs w:val="21"/>
              </w:rPr>
              <w:lastRenderedPageBreak/>
              <w:t>освещения 0,38 кВ – 3,96 км</w:t>
            </w: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1"/>
                <w:szCs w:val="21"/>
              </w:rPr>
              <w:lastRenderedPageBreak/>
              <w:t>Новоалександровский городской округ, ст-</w:t>
            </w:r>
            <w:r w:rsidRPr="00785957">
              <w:rPr>
                <w:rFonts w:ascii="Times New Roman" w:eastAsia="Calibri" w:hAnsi="Times New Roman" w:cs="Times New Roman"/>
                <w:sz w:val="21"/>
                <w:szCs w:val="21"/>
              </w:rPr>
              <w:lastRenderedPageBreak/>
              <w:t>ца Григорополисская</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1"/>
                <w:szCs w:val="21"/>
              </w:rPr>
              <w:lastRenderedPageBreak/>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1"/>
                <w:szCs w:val="21"/>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1"/>
                <w:szCs w:val="21"/>
              </w:rPr>
              <w:t>Нет</w:t>
            </w:r>
          </w:p>
        </w:tc>
        <w:tc>
          <w:tcPr>
            <w:tcW w:w="56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lastRenderedPageBreak/>
              <w:t>Присадовый территориальный отдел</w:t>
            </w:r>
          </w:p>
        </w:tc>
      </w:tr>
      <w:tr w:rsidR="00430380" w:rsidRPr="00785957" w:rsidTr="00430380">
        <w:tc>
          <w:tcPr>
            <w:tcW w:w="158" w:type="pct"/>
            <w:shd w:val="clear" w:color="auto" w:fill="auto"/>
            <w:vAlign w:val="center"/>
          </w:tcPr>
          <w:p w:rsidR="00430380" w:rsidRPr="00785957" w:rsidRDefault="00430380" w:rsidP="00376722">
            <w:pPr>
              <w:numPr>
                <w:ilvl w:val="0"/>
                <w:numId w:val="16"/>
              </w:numPr>
              <w:spacing w:after="0" w:line="240" w:lineRule="auto"/>
              <w:contextualSpacing/>
              <w:jc w:val="center"/>
              <w:rPr>
                <w:rFonts w:ascii="Times New Roman" w:eastAsia="Calibri" w:hAnsi="Times New Roman" w:cs="Times New Roman"/>
                <w:sz w:val="20"/>
                <w:szCs w:val="20"/>
              </w:rPr>
            </w:pPr>
          </w:p>
        </w:tc>
        <w:tc>
          <w:tcPr>
            <w:tcW w:w="54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1"/>
                <w:szCs w:val="21"/>
              </w:rPr>
              <w:t>602050601</w:t>
            </w:r>
          </w:p>
        </w:tc>
        <w:tc>
          <w:tcPr>
            <w:tcW w:w="47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транспортного обслуживания населения</w:t>
            </w:r>
          </w:p>
        </w:tc>
        <w:tc>
          <w:tcPr>
            <w:tcW w:w="81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1"/>
                <w:szCs w:val="21"/>
              </w:rPr>
              <w:t>Устройство искусственного электроосвещения на участке автомобильной дороги Ставрополь - Изобильный - Новоалександровск - Красногвардейское, км 67+680 - км 68+880</w:t>
            </w:r>
          </w:p>
        </w:tc>
        <w:tc>
          <w:tcPr>
            <w:tcW w:w="59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1"/>
                <w:szCs w:val="21"/>
              </w:rPr>
              <w:t>Протяженность воздушных линий освещения 0,38 кВ – 1,72 км</w:t>
            </w:r>
          </w:p>
        </w:tc>
        <w:tc>
          <w:tcPr>
            <w:tcW w:w="689"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0"/>
                <w:szCs w:val="20"/>
              </w:rPr>
            </w:pPr>
            <w:r w:rsidRPr="00785957">
              <w:rPr>
                <w:rFonts w:ascii="Times New Roman" w:eastAsia="Calibri" w:hAnsi="Times New Roman" w:cs="Times New Roman"/>
                <w:sz w:val="21"/>
                <w:szCs w:val="21"/>
              </w:rPr>
              <w:t>Новоалександровский городской округ,п. Присадовый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1"/>
                <w:szCs w:val="21"/>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1"/>
                <w:szCs w:val="21"/>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1"/>
                <w:szCs w:val="21"/>
              </w:rPr>
              <w:t>Нет</w:t>
            </w:r>
          </w:p>
        </w:tc>
        <w:tc>
          <w:tcPr>
            <w:tcW w:w="56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Раздольненский территориальный отдел</w:t>
            </w:r>
          </w:p>
        </w:tc>
      </w:tr>
      <w:tr w:rsidR="00430380" w:rsidRPr="00785957" w:rsidTr="00430380">
        <w:tc>
          <w:tcPr>
            <w:tcW w:w="158" w:type="pct"/>
            <w:shd w:val="clear" w:color="auto" w:fill="auto"/>
            <w:vAlign w:val="center"/>
          </w:tcPr>
          <w:p w:rsidR="00430380" w:rsidRPr="00785957" w:rsidRDefault="00430380" w:rsidP="00376722">
            <w:pPr>
              <w:numPr>
                <w:ilvl w:val="0"/>
                <w:numId w:val="16"/>
              </w:numPr>
              <w:spacing w:after="0" w:line="240" w:lineRule="auto"/>
              <w:contextualSpacing/>
              <w:jc w:val="center"/>
              <w:rPr>
                <w:rFonts w:ascii="Times New Roman" w:eastAsia="Calibri" w:hAnsi="Times New Roman" w:cs="Times New Roman"/>
                <w:sz w:val="20"/>
                <w:szCs w:val="20"/>
              </w:rPr>
            </w:pPr>
          </w:p>
        </w:tc>
        <w:tc>
          <w:tcPr>
            <w:tcW w:w="54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1"/>
                <w:szCs w:val="21"/>
              </w:rPr>
              <w:t>602050601</w:t>
            </w:r>
          </w:p>
        </w:tc>
        <w:tc>
          <w:tcPr>
            <w:tcW w:w="47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Организация транспортного обслуживания населения</w:t>
            </w:r>
          </w:p>
        </w:tc>
        <w:tc>
          <w:tcPr>
            <w:tcW w:w="81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1"/>
                <w:szCs w:val="21"/>
              </w:rPr>
              <w:t>Устройство искусственного электроосвещения на участке автомобильной дороги Новоалександровск - Григорополисская - Армавир (в границах Ставропольского края), км 15+150 - км 16+250</w:t>
            </w:r>
          </w:p>
        </w:tc>
        <w:tc>
          <w:tcPr>
            <w:tcW w:w="59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1"/>
                <w:szCs w:val="21"/>
              </w:rPr>
              <w:t>Протяженность участка освещения автодороги – 1,315 км</w:t>
            </w: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1"/>
                <w:szCs w:val="21"/>
              </w:rPr>
              <w:t>Новоалександровский городской округ, х. Фельдмаршальский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1"/>
                <w:szCs w:val="21"/>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1"/>
                <w:szCs w:val="21"/>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1"/>
                <w:szCs w:val="21"/>
              </w:rPr>
              <w:t>Нет</w:t>
            </w:r>
          </w:p>
        </w:tc>
        <w:tc>
          <w:tcPr>
            <w:tcW w:w="56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r w:rsidR="00430380" w:rsidRPr="00785957" w:rsidTr="00430380">
        <w:tc>
          <w:tcPr>
            <w:tcW w:w="158" w:type="pct"/>
            <w:shd w:val="clear" w:color="auto" w:fill="auto"/>
            <w:vAlign w:val="center"/>
          </w:tcPr>
          <w:p w:rsidR="00430380" w:rsidRPr="00785957" w:rsidRDefault="00430380" w:rsidP="00376722">
            <w:pPr>
              <w:numPr>
                <w:ilvl w:val="0"/>
                <w:numId w:val="16"/>
              </w:numPr>
              <w:spacing w:after="0" w:line="240" w:lineRule="auto"/>
              <w:contextualSpacing/>
              <w:jc w:val="center"/>
              <w:rPr>
                <w:rFonts w:ascii="Times New Roman" w:eastAsia="Calibri" w:hAnsi="Times New Roman" w:cs="Times New Roman"/>
                <w:sz w:val="20"/>
                <w:szCs w:val="20"/>
              </w:rPr>
            </w:pPr>
          </w:p>
        </w:tc>
        <w:tc>
          <w:tcPr>
            <w:tcW w:w="54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602050601</w:t>
            </w:r>
          </w:p>
        </w:tc>
        <w:tc>
          <w:tcPr>
            <w:tcW w:w="47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Организация транспортного обслуживания </w:t>
            </w:r>
            <w:r w:rsidRPr="00785957">
              <w:rPr>
                <w:rFonts w:ascii="Times New Roman" w:eastAsia="Calibri" w:hAnsi="Times New Roman" w:cs="Times New Roman"/>
                <w:sz w:val="20"/>
                <w:szCs w:val="20"/>
              </w:rPr>
              <w:lastRenderedPageBreak/>
              <w:t>населения</w:t>
            </w:r>
          </w:p>
        </w:tc>
        <w:tc>
          <w:tcPr>
            <w:tcW w:w="81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lastRenderedPageBreak/>
              <w:t xml:space="preserve">Устройство искусственного электроосвещения на </w:t>
            </w:r>
            <w:r w:rsidRPr="00785957">
              <w:rPr>
                <w:rFonts w:ascii="Times New Roman" w:eastAsia="Calibri" w:hAnsi="Times New Roman" w:cs="Times New Roman"/>
                <w:sz w:val="21"/>
                <w:szCs w:val="21"/>
              </w:rPr>
              <w:lastRenderedPageBreak/>
              <w:t>участке автомобильной дороги Новоалександровск - Григорополисская - Армавир (в границах Ставропольского края), км 10+320 - км 11+195</w:t>
            </w:r>
          </w:p>
        </w:tc>
        <w:tc>
          <w:tcPr>
            <w:tcW w:w="59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lastRenderedPageBreak/>
              <w:t xml:space="preserve">Строительная длина участка электроосвещения </w:t>
            </w:r>
            <w:r w:rsidRPr="00785957">
              <w:rPr>
                <w:rFonts w:ascii="Times New Roman" w:eastAsia="Calibri" w:hAnsi="Times New Roman" w:cs="Times New Roman"/>
                <w:sz w:val="21"/>
                <w:szCs w:val="21"/>
              </w:rPr>
              <w:lastRenderedPageBreak/>
              <w:t>- 1,085 км</w:t>
            </w: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lastRenderedPageBreak/>
              <w:t>Новоалександровский городской округ, х. Краснодарский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Нет</w:t>
            </w:r>
          </w:p>
        </w:tc>
        <w:tc>
          <w:tcPr>
            <w:tcW w:w="560"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bl>
    <w:p w:rsidR="00430380" w:rsidRPr="00785957" w:rsidRDefault="00430380" w:rsidP="00F6157A">
      <w:pPr>
        <w:spacing w:after="0" w:line="240" w:lineRule="auto"/>
        <w:rPr>
          <w:rFonts w:ascii="Times New Roman" w:eastAsia="Calibri" w:hAnsi="Times New Roman" w:cs="Times New Roman"/>
        </w:rPr>
      </w:pPr>
    </w:p>
    <w:p w:rsidR="00430380" w:rsidRPr="00785957" w:rsidRDefault="00430380" w:rsidP="00F6157A">
      <w:pPr>
        <w:spacing w:after="0" w:line="240" w:lineRule="auto"/>
        <w:jc w:val="both"/>
        <w:outlineLvl w:val="1"/>
        <w:rPr>
          <w:rFonts w:ascii="Times New Roman" w:eastAsia="Calibri" w:hAnsi="Times New Roman" w:cs="Times New Roman"/>
          <w:b/>
          <w:noProof/>
          <w:sz w:val="28"/>
          <w:szCs w:val="28"/>
        </w:rPr>
      </w:pPr>
      <w:bookmarkStart w:id="41" w:name="_Toc48739723"/>
      <w:r w:rsidRPr="00785957">
        <w:rPr>
          <w:rFonts w:ascii="Times New Roman" w:eastAsia="Calibri" w:hAnsi="Times New Roman" w:cs="Times New Roman"/>
          <w:b/>
          <w:noProof/>
          <w:sz w:val="28"/>
          <w:szCs w:val="28"/>
        </w:rPr>
        <w:t>2.2</w:t>
      </w:r>
      <w:r w:rsidR="00F6157A" w:rsidRPr="00785957">
        <w:rPr>
          <w:rFonts w:ascii="Times New Roman" w:eastAsia="Calibri" w:hAnsi="Times New Roman" w:cs="Times New Roman"/>
          <w:b/>
          <w:noProof/>
          <w:sz w:val="28"/>
          <w:szCs w:val="28"/>
        </w:rPr>
        <w:t>.</w:t>
      </w:r>
      <w:r w:rsidRPr="00785957">
        <w:rPr>
          <w:rFonts w:ascii="Times New Roman" w:eastAsia="Calibri" w:hAnsi="Times New Roman" w:cs="Times New Roman"/>
          <w:b/>
          <w:noProof/>
          <w:sz w:val="28"/>
          <w:szCs w:val="28"/>
        </w:rPr>
        <w:t xml:space="preserve"> Объекты регионального значения в области водоснабжения</w:t>
      </w:r>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1289"/>
        <w:gridCol w:w="1653"/>
        <w:gridCol w:w="1774"/>
        <w:gridCol w:w="1721"/>
        <w:gridCol w:w="2188"/>
        <w:gridCol w:w="1261"/>
        <w:gridCol w:w="1587"/>
        <w:gridCol w:w="1444"/>
        <w:gridCol w:w="1369"/>
      </w:tblGrid>
      <w:tr w:rsidR="00430380" w:rsidRPr="00785957" w:rsidTr="00430380">
        <w:tc>
          <w:tcPr>
            <w:tcW w:w="158"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 п/п</w:t>
            </w:r>
          </w:p>
        </w:tc>
        <w:tc>
          <w:tcPr>
            <w:tcW w:w="436"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Код объекта/ справочник</w:t>
            </w:r>
          </w:p>
        </w:tc>
        <w:tc>
          <w:tcPr>
            <w:tcW w:w="52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Назначение объекта</w:t>
            </w:r>
          </w:p>
        </w:tc>
        <w:tc>
          <w:tcPr>
            <w:tcW w:w="727"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Наименование</w:t>
            </w:r>
          </w:p>
        </w:tc>
        <w:tc>
          <w:tcPr>
            <w:tcW w:w="65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Характеристики</w:t>
            </w:r>
          </w:p>
        </w:tc>
        <w:tc>
          <w:tcPr>
            <w:tcW w:w="68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Местоположение</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Срок реализации</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Статус объекта</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П – планируемый к размещению</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 - реконструкция</w:t>
            </w:r>
          </w:p>
        </w:tc>
        <w:tc>
          <w:tcPr>
            <w:tcW w:w="47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ЗОУИТ</w:t>
            </w:r>
          </w:p>
        </w:tc>
        <w:tc>
          <w:tcPr>
            <w:tcW w:w="43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Источник информации</w:t>
            </w:r>
          </w:p>
        </w:tc>
      </w:tr>
      <w:tr w:rsidR="00430380" w:rsidRPr="00785957" w:rsidTr="00430380">
        <w:tc>
          <w:tcPr>
            <w:tcW w:w="158" w:type="pct"/>
            <w:shd w:val="clear" w:color="auto" w:fill="auto"/>
            <w:vAlign w:val="center"/>
          </w:tcPr>
          <w:p w:rsidR="00430380" w:rsidRPr="00785957" w:rsidRDefault="00430380" w:rsidP="00376722">
            <w:pPr>
              <w:numPr>
                <w:ilvl w:val="0"/>
                <w:numId w:val="17"/>
              </w:numPr>
              <w:spacing w:after="0" w:line="240" w:lineRule="auto"/>
              <w:contextualSpacing/>
              <w:jc w:val="center"/>
              <w:rPr>
                <w:rFonts w:ascii="Times New Roman" w:eastAsia="Calibri" w:hAnsi="Times New Roman" w:cs="Times New Roman"/>
                <w:sz w:val="20"/>
                <w:szCs w:val="20"/>
              </w:rPr>
            </w:pPr>
          </w:p>
        </w:tc>
        <w:tc>
          <w:tcPr>
            <w:tcW w:w="436" w:type="pct"/>
            <w:vAlign w:val="center"/>
          </w:tcPr>
          <w:p w:rsidR="00430380" w:rsidRPr="00785957" w:rsidRDefault="00430380" w:rsidP="00430380">
            <w:pPr>
              <w:spacing w:after="20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w:t>
            </w:r>
          </w:p>
        </w:tc>
        <w:tc>
          <w:tcPr>
            <w:tcW w:w="529" w:type="pct"/>
            <w:vMerge w:val="restart"/>
            <w:shd w:val="clear" w:color="auto" w:fill="auto"/>
            <w:vAlign w:val="center"/>
          </w:tcPr>
          <w:p w:rsidR="00430380" w:rsidRPr="00785957" w:rsidRDefault="00430380" w:rsidP="00430380">
            <w:pPr>
              <w:spacing w:after="20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Восстановление и модернизация оросительной системы</w:t>
            </w:r>
          </w:p>
        </w:tc>
        <w:tc>
          <w:tcPr>
            <w:tcW w:w="727" w:type="pct"/>
            <w:shd w:val="clear" w:color="auto" w:fill="auto"/>
            <w:vAlign w:val="center"/>
          </w:tcPr>
          <w:p w:rsidR="00430380" w:rsidRPr="00785957" w:rsidRDefault="00430380" w:rsidP="00430380">
            <w:pPr>
              <w:spacing w:after="20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Реконструкция системы орошения</w:t>
            </w:r>
          </w:p>
        </w:tc>
        <w:tc>
          <w:tcPr>
            <w:tcW w:w="653" w:type="pct"/>
            <w:shd w:val="clear" w:color="auto" w:fill="auto"/>
            <w:vAlign w:val="center"/>
          </w:tcPr>
          <w:p w:rsidR="00430380" w:rsidRPr="00785957" w:rsidRDefault="00430380" w:rsidP="00430380">
            <w:pPr>
              <w:spacing w:after="20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Площадь 580 га</w:t>
            </w:r>
          </w:p>
        </w:tc>
        <w:tc>
          <w:tcPr>
            <w:tcW w:w="689" w:type="pct"/>
            <w:shd w:val="clear" w:color="auto" w:fill="auto"/>
            <w:vAlign w:val="center"/>
          </w:tcPr>
          <w:p w:rsidR="00430380" w:rsidRPr="00785957" w:rsidRDefault="00430380" w:rsidP="00430380">
            <w:pPr>
              <w:spacing w:after="20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Новоалександровский городской округ</w:t>
            </w:r>
          </w:p>
        </w:tc>
        <w:tc>
          <w:tcPr>
            <w:tcW w:w="405" w:type="pct"/>
            <w:shd w:val="clear" w:color="auto" w:fill="auto"/>
            <w:vAlign w:val="center"/>
          </w:tcPr>
          <w:p w:rsidR="00430380" w:rsidRPr="00785957" w:rsidRDefault="00430380" w:rsidP="00430380">
            <w:pPr>
              <w:spacing w:after="20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Первая очередь</w:t>
            </w:r>
          </w:p>
        </w:tc>
        <w:tc>
          <w:tcPr>
            <w:tcW w:w="491" w:type="pct"/>
            <w:vAlign w:val="center"/>
          </w:tcPr>
          <w:p w:rsidR="00430380" w:rsidRPr="00785957" w:rsidRDefault="00430380" w:rsidP="00430380">
            <w:pPr>
              <w:spacing w:after="20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П</w:t>
            </w:r>
          </w:p>
        </w:tc>
        <w:tc>
          <w:tcPr>
            <w:tcW w:w="474" w:type="pct"/>
            <w:shd w:val="clear" w:color="auto" w:fill="auto"/>
            <w:vAlign w:val="center"/>
          </w:tcPr>
          <w:p w:rsidR="00430380" w:rsidRPr="00785957" w:rsidRDefault="00430380" w:rsidP="00430380">
            <w:pPr>
              <w:spacing w:after="20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Определяется проектом</w:t>
            </w:r>
          </w:p>
        </w:tc>
        <w:tc>
          <w:tcPr>
            <w:tcW w:w="43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r w:rsidR="00430380" w:rsidRPr="00785957" w:rsidTr="00430380">
        <w:tc>
          <w:tcPr>
            <w:tcW w:w="158" w:type="pct"/>
            <w:shd w:val="clear" w:color="auto" w:fill="auto"/>
            <w:vAlign w:val="center"/>
          </w:tcPr>
          <w:p w:rsidR="00430380" w:rsidRPr="00785957" w:rsidRDefault="00430380" w:rsidP="00376722">
            <w:pPr>
              <w:numPr>
                <w:ilvl w:val="0"/>
                <w:numId w:val="17"/>
              </w:numPr>
              <w:spacing w:after="0" w:line="240" w:lineRule="auto"/>
              <w:contextualSpacing/>
              <w:jc w:val="center"/>
              <w:rPr>
                <w:rFonts w:ascii="Times New Roman" w:eastAsia="Calibri" w:hAnsi="Times New Roman" w:cs="Times New Roman"/>
                <w:sz w:val="20"/>
                <w:szCs w:val="20"/>
              </w:rPr>
            </w:pPr>
          </w:p>
        </w:tc>
        <w:tc>
          <w:tcPr>
            <w:tcW w:w="436" w:type="pct"/>
            <w:vAlign w:val="center"/>
          </w:tcPr>
          <w:p w:rsidR="00430380" w:rsidRPr="00785957" w:rsidRDefault="00430380" w:rsidP="00430380">
            <w:pPr>
              <w:spacing w:after="20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0"/>
                <w:szCs w:val="20"/>
              </w:rPr>
              <w:t>602041202</w:t>
            </w:r>
          </w:p>
        </w:tc>
        <w:tc>
          <w:tcPr>
            <w:tcW w:w="529" w:type="pct"/>
            <w:vMerge/>
            <w:shd w:val="clear" w:color="auto" w:fill="auto"/>
            <w:vAlign w:val="center"/>
          </w:tcPr>
          <w:p w:rsidR="00430380" w:rsidRPr="00785957" w:rsidRDefault="00430380" w:rsidP="00430380">
            <w:pPr>
              <w:spacing w:after="200" w:line="240" w:lineRule="auto"/>
              <w:jc w:val="center"/>
              <w:rPr>
                <w:rFonts w:ascii="Times New Roman" w:eastAsia="Calibri" w:hAnsi="Times New Roman" w:cs="Times New Roman"/>
                <w:sz w:val="21"/>
                <w:szCs w:val="21"/>
              </w:rPr>
            </w:pPr>
          </w:p>
        </w:tc>
        <w:tc>
          <w:tcPr>
            <w:tcW w:w="727" w:type="pct"/>
            <w:shd w:val="clear" w:color="auto" w:fill="auto"/>
            <w:vAlign w:val="center"/>
          </w:tcPr>
          <w:p w:rsidR="00430380" w:rsidRPr="00785957" w:rsidRDefault="00430380" w:rsidP="00430380">
            <w:pPr>
              <w:spacing w:after="20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pacing w:val="2"/>
                <w:sz w:val="21"/>
                <w:szCs w:val="21"/>
                <w:shd w:val="clear" w:color="auto" w:fill="FFFFFF"/>
              </w:rPr>
              <w:t>Модернизация системы водообеспечения</w:t>
            </w:r>
          </w:p>
        </w:tc>
        <w:tc>
          <w:tcPr>
            <w:tcW w:w="653" w:type="pct"/>
            <w:shd w:val="clear" w:color="auto" w:fill="auto"/>
            <w:vAlign w:val="center"/>
          </w:tcPr>
          <w:p w:rsidR="00430380" w:rsidRPr="00785957" w:rsidRDefault="00430380" w:rsidP="00430380">
            <w:pPr>
              <w:spacing w:after="20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pacing w:val="2"/>
                <w:sz w:val="21"/>
                <w:szCs w:val="21"/>
                <w:shd w:val="clear" w:color="auto" w:fill="FFFFFF"/>
              </w:rPr>
              <w:t>Линейный объект регионального значения. Строительство межпоселкового водопровода "Восточный"</w:t>
            </w:r>
          </w:p>
        </w:tc>
        <w:tc>
          <w:tcPr>
            <w:tcW w:w="689" w:type="pct"/>
            <w:shd w:val="clear" w:color="auto" w:fill="auto"/>
            <w:vAlign w:val="center"/>
          </w:tcPr>
          <w:p w:rsidR="00430380" w:rsidRPr="00785957" w:rsidRDefault="00430380" w:rsidP="00430380">
            <w:pPr>
              <w:spacing w:after="20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pacing w:val="2"/>
                <w:sz w:val="21"/>
                <w:szCs w:val="21"/>
                <w:shd w:val="clear" w:color="auto" w:fill="FFFFFF"/>
              </w:rPr>
              <w:t xml:space="preserve">Общая протяженность водопровода 38 км. Прокладка водопровода предусматривается от очистных сооружений водопровода г. Новоалександровска к населенным пунктам п. Присадовый, п. Виноградный, п. Ударный, п. </w:t>
            </w:r>
            <w:r w:rsidRPr="00785957">
              <w:rPr>
                <w:rFonts w:ascii="Times New Roman" w:eastAsia="Calibri" w:hAnsi="Times New Roman" w:cs="Times New Roman"/>
                <w:spacing w:val="2"/>
                <w:sz w:val="21"/>
                <w:szCs w:val="21"/>
                <w:shd w:val="clear" w:color="auto" w:fill="FFFFFF"/>
              </w:rPr>
              <w:lastRenderedPageBreak/>
              <w:t>Кармалиновский, п. Светлый, п. Крутобалковский, х. Мокрая балка, п. Встречный</w:t>
            </w:r>
          </w:p>
        </w:tc>
        <w:tc>
          <w:tcPr>
            <w:tcW w:w="405" w:type="pct"/>
            <w:shd w:val="clear" w:color="auto" w:fill="auto"/>
            <w:vAlign w:val="center"/>
          </w:tcPr>
          <w:p w:rsidR="00430380" w:rsidRPr="00785957" w:rsidRDefault="00430380" w:rsidP="00430380">
            <w:pPr>
              <w:spacing w:after="20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0"/>
                <w:szCs w:val="20"/>
              </w:rPr>
              <w:lastRenderedPageBreak/>
              <w:t>Первая очередь (2024)</w:t>
            </w:r>
          </w:p>
        </w:tc>
        <w:tc>
          <w:tcPr>
            <w:tcW w:w="491" w:type="pct"/>
            <w:vAlign w:val="center"/>
          </w:tcPr>
          <w:p w:rsidR="00430380" w:rsidRPr="00785957" w:rsidRDefault="00430380" w:rsidP="00430380">
            <w:pPr>
              <w:spacing w:after="20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0"/>
                <w:szCs w:val="20"/>
              </w:rPr>
              <w:t>П</w:t>
            </w:r>
          </w:p>
        </w:tc>
        <w:tc>
          <w:tcPr>
            <w:tcW w:w="474" w:type="pct"/>
            <w:shd w:val="clear" w:color="auto" w:fill="auto"/>
            <w:vAlign w:val="center"/>
          </w:tcPr>
          <w:p w:rsidR="00430380" w:rsidRPr="00785957" w:rsidRDefault="00430380" w:rsidP="00430380">
            <w:pPr>
              <w:spacing w:after="20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Определяется проектом</w:t>
            </w:r>
          </w:p>
        </w:tc>
        <w:tc>
          <w:tcPr>
            <w:tcW w:w="43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КАИП СК ,СТП СК</w:t>
            </w:r>
          </w:p>
        </w:tc>
      </w:tr>
    </w:tbl>
    <w:p w:rsidR="00430380" w:rsidRPr="00785957" w:rsidRDefault="00430380" w:rsidP="00F6157A">
      <w:pPr>
        <w:spacing w:after="0" w:line="240" w:lineRule="auto"/>
        <w:rPr>
          <w:rFonts w:ascii="Times New Roman" w:eastAsia="Calibri" w:hAnsi="Times New Roman" w:cs="Times New Roman"/>
        </w:rPr>
      </w:pPr>
    </w:p>
    <w:p w:rsidR="00430380" w:rsidRPr="00785957" w:rsidRDefault="00430380" w:rsidP="00F6157A">
      <w:pPr>
        <w:spacing w:after="0" w:line="240" w:lineRule="auto"/>
        <w:jc w:val="both"/>
        <w:outlineLvl w:val="1"/>
        <w:rPr>
          <w:rFonts w:ascii="Times New Roman" w:eastAsia="Calibri" w:hAnsi="Times New Roman" w:cs="Times New Roman"/>
          <w:b/>
          <w:noProof/>
          <w:sz w:val="28"/>
          <w:szCs w:val="28"/>
        </w:rPr>
      </w:pPr>
      <w:bookmarkStart w:id="42" w:name="_Toc48739724"/>
      <w:r w:rsidRPr="00785957">
        <w:rPr>
          <w:rFonts w:ascii="Times New Roman" w:eastAsia="Calibri" w:hAnsi="Times New Roman" w:cs="Times New Roman"/>
          <w:b/>
          <w:noProof/>
          <w:sz w:val="28"/>
          <w:szCs w:val="28"/>
        </w:rPr>
        <w:t>2.3 Объекты регионального значения в области газоснабжения</w:t>
      </w:r>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
        <w:gridCol w:w="1280"/>
        <w:gridCol w:w="1527"/>
        <w:gridCol w:w="1702"/>
        <w:gridCol w:w="1926"/>
        <w:gridCol w:w="2209"/>
        <w:gridCol w:w="1252"/>
        <w:gridCol w:w="1576"/>
        <w:gridCol w:w="1458"/>
        <w:gridCol w:w="1359"/>
      </w:tblGrid>
      <w:tr w:rsidR="00430380" w:rsidRPr="00785957" w:rsidTr="00430380">
        <w:tc>
          <w:tcPr>
            <w:tcW w:w="158"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 п/п</w:t>
            </w:r>
          </w:p>
        </w:tc>
        <w:tc>
          <w:tcPr>
            <w:tcW w:w="44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Код объекта/ справочник</w:t>
            </w:r>
          </w:p>
        </w:tc>
        <w:tc>
          <w:tcPr>
            <w:tcW w:w="488"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Назначение объекта</w:t>
            </w:r>
          </w:p>
        </w:tc>
        <w:tc>
          <w:tcPr>
            <w:tcW w:w="740"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Наименование</w:t>
            </w:r>
          </w:p>
        </w:tc>
        <w:tc>
          <w:tcPr>
            <w:tcW w:w="627"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Характеристики</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Местоположение</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Срок реализации</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Статус объекта</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П – планируемый к размещению</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 - реконструкция</w:t>
            </w:r>
          </w:p>
        </w:tc>
        <w:tc>
          <w:tcPr>
            <w:tcW w:w="4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ЗОУИТ</w:t>
            </w:r>
          </w:p>
        </w:tc>
        <w:tc>
          <w:tcPr>
            <w:tcW w:w="45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Источник информации</w:t>
            </w:r>
          </w:p>
        </w:tc>
      </w:tr>
      <w:tr w:rsidR="00430380" w:rsidRPr="00785957" w:rsidTr="00430380">
        <w:tc>
          <w:tcPr>
            <w:tcW w:w="158" w:type="pct"/>
            <w:shd w:val="clear" w:color="auto" w:fill="auto"/>
            <w:vAlign w:val="center"/>
          </w:tcPr>
          <w:p w:rsidR="00430380" w:rsidRPr="00785957" w:rsidRDefault="00430380" w:rsidP="00376722">
            <w:pPr>
              <w:numPr>
                <w:ilvl w:val="0"/>
                <w:numId w:val="18"/>
              </w:numPr>
              <w:spacing w:after="0" w:line="240" w:lineRule="auto"/>
              <w:contextualSpacing/>
              <w:jc w:val="center"/>
              <w:rPr>
                <w:rFonts w:ascii="Times New Roman" w:eastAsia="Calibri" w:hAnsi="Times New Roman" w:cs="Times New Roman"/>
                <w:sz w:val="20"/>
                <w:szCs w:val="20"/>
              </w:rPr>
            </w:pPr>
          </w:p>
        </w:tc>
        <w:tc>
          <w:tcPr>
            <w:tcW w:w="448" w:type="pct"/>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602040506</w:t>
            </w:r>
          </w:p>
        </w:tc>
        <w:tc>
          <w:tcPr>
            <w:tcW w:w="488" w:type="pct"/>
            <w:vMerge w:val="restart"/>
            <w:shd w:val="clear" w:color="auto" w:fill="auto"/>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Обеспечение газоснабжения</w:t>
            </w:r>
          </w:p>
        </w:tc>
        <w:tc>
          <w:tcPr>
            <w:tcW w:w="740"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Подводящий газопровод к населенному пункту</w:t>
            </w:r>
          </w:p>
        </w:tc>
        <w:tc>
          <w:tcPr>
            <w:tcW w:w="627"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ПЭ 315, протяженность – 8402 м</w:t>
            </w:r>
          </w:p>
        </w:tc>
        <w:tc>
          <w:tcPr>
            <w:tcW w:w="702"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Новоалександровский городской округ, п. Южный</w:t>
            </w:r>
          </w:p>
        </w:tc>
        <w:tc>
          <w:tcPr>
            <w:tcW w:w="405"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Первая очередь</w:t>
            </w:r>
          </w:p>
        </w:tc>
        <w:tc>
          <w:tcPr>
            <w:tcW w:w="491" w:type="pct"/>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П</w:t>
            </w:r>
          </w:p>
        </w:tc>
        <w:tc>
          <w:tcPr>
            <w:tcW w:w="482"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Определяется проектом</w:t>
            </w:r>
          </w:p>
        </w:tc>
        <w:tc>
          <w:tcPr>
            <w:tcW w:w="45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r w:rsidR="00430380" w:rsidRPr="00785957" w:rsidTr="00430380">
        <w:tc>
          <w:tcPr>
            <w:tcW w:w="158" w:type="pct"/>
            <w:shd w:val="clear" w:color="auto" w:fill="auto"/>
            <w:vAlign w:val="center"/>
          </w:tcPr>
          <w:p w:rsidR="00430380" w:rsidRPr="00785957" w:rsidRDefault="00430380" w:rsidP="00376722">
            <w:pPr>
              <w:numPr>
                <w:ilvl w:val="0"/>
                <w:numId w:val="18"/>
              </w:numPr>
              <w:spacing w:after="0" w:line="240" w:lineRule="auto"/>
              <w:contextualSpacing/>
              <w:jc w:val="center"/>
              <w:rPr>
                <w:rFonts w:ascii="Times New Roman" w:eastAsia="Calibri" w:hAnsi="Times New Roman" w:cs="Times New Roman"/>
                <w:sz w:val="20"/>
                <w:szCs w:val="20"/>
              </w:rPr>
            </w:pPr>
          </w:p>
        </w:tc>
        <w:tc>
          <w:tcPr>
            <w:tcW w:w="448" w:type="pct"/>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60204060</w:t>
            </w:r>
            <w:r w:rsidRPr="00785957">
              <w:rPr>
                <w:rFonts w:ascii="Times New Roman" w:eastAsia="Calibri" w:hAnsi="Times New Roman" w:cs="Times New Roman"/>
                <w:sz w:val="21"/>
                <w:szCs w:val="21"/>
                <w:lang w:val="en-US"/>
              </w:rPr>
              <w:t>1</w:t>
            </w:r>
          </w:p>
        </w:tc>
        <w:tc>
          <w:tcPr>
            <w:tcW w:w="488" w:type="pct"/>
            <w:vMerge/>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p>
        </w:tc>
        <w:tc>
          <w:tcPr>
            <w:tcW w:w="740"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Межпоселковый газопровод высокого давления</w:t>
            </w:r>
          </w:p>
        </w:tc>
        <w:tc>
          <w:tcPr>
            <w:tcW w:w="627"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ПЭ 225, протяженность – 1967 м</w:t>
            </w:r>
          </w:p>
        </w:tc>
        <w:tc>
          <w:tcPr>
            <w:tcW w:w="702"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Новоалександровский городской округ к г. Новоалександровску</w:t>
            </w:r>
          </w:p>
        </w:tc>
        <w:tc>
          <w:tcPr>
            <w:tcW w:w="405"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Первая очередь</w:t>
            </w:r>
          </w:p>
        </w:tc>
        <w:tc>
          <w:tcPr>
            <w:tcW w:w="491" w:type="pct"/>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П</w:t>
            </w:r>
          </w:p>
        </w:tc>
        <w:tc>
          <w:tcPr>
            <w:tcW w:w="482"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ОЗ – 25 м</w:t>
            </w:r>
          </w:p>
        </w:tc>
        <w:tc>
          <w:tcPr>
            <w:tcW w:w="45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r w:rsidR="00430380" w:rsidRPr="00785957" w:rsidTr="00430380">
        <w:tc>
          <w:tcPr>
            <w:tcW w:w="158" w:type="pct"/>
            <w:shd w:val="clear" w:color="auto" w:fill="auto"/>
            <w:vAlign w:val="center"/>
          </w:tcPr>
          <w:p w:rsidR="00430380" w:rsidRPr="00785957" w:rsidRDefault="00430380" w:rsidP="00376722">
            <w:pPr>
              <w:numPr>
                <w:ilvl w:val="0"/>
                <w:numId w:val="18"/>
              </w:numPr>
              <w:spacing w:after="0" w:line="240" w:lineRule="auto"/>
              <w:contextualSpacing/>
              <w:jc w:val="center"/>
              <w:rPr>
                <w:rFonts w:ascii="Times New Roman" w:eastAsia="Calibri" w:hAnsi="Times New Roman" w:cs="Times New Roman"/>
                <w:sz w:val="20"/>
                <w:szCs w:val="20"/>
              </w:rPr>
            </w:pPr>
          </w:p>
        </w:tc>
        <w:tc>
          <w:tcPr>
            <w:tcW w:w="448" w:type="pct"/>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704010500</w:t>
            </w:r>
          </w:p>
        </w:tc>
        <w:tc>
          <w:tcPr>
            <w:tcW w:w="488" w:type="pct"/>
            <w:vMerge/>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p>
        </w:tc>
        <w:tc>
          <w:tcPr>
            <w:tcW w:w="740"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pacing w:val="2"/>
                <w:sz w:val="21"/>
                <w:szCs w:val="21"/>
                <w:shd w:val="clear" w:color="auto" w:fill="FFFFFF"/>
              </w:rPr>
              <w:t>Реконструкция межпоселкового газопровода высокого давления</w:t>
            </w:r>
          </w:p>
        </w:tc>
        <w:tc>
          <w:tcPr>
            <w:tcW w:w="627"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Реконструкция межпоселкового газопровода высокого давления Ø 315 мм протяженностью 7,5 км</w:t>
            </w:r>
          </w:p>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pacing w:val="2"/>
                <w:sz w:val="21"/>
                <w:szCs w:val="21"/>
                <w:shd w:val="clear" w:color="auto" w:fill="FFFFFF"/>
              </w:rPr>
              <w:t>АО "Газпром газораспредиление Ставрополь"</w:t>
            </w:r>
          </w:p>
        </w:tc>
        <w:tc>
          <w:tcPr>
            <w:tcW w:w="702"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pacing w:val="2"/>
                <w:sz w:val="21"/>
                <w:szCs w:val="21"/>
                <w:shd w:val="clear" w:color="auto" w:fill="FFFFFF"/>
              </w:rPr>
              <w:t>Новоалександровский городской округ, г. Новоалександровск</w:t>
            </w:r>
          </w:p>
        </w:tc>
        <w:tc>
          <w:tcPr>
            <w:tcW w:w="405"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pacing w:val="2"/>
                <w:sz w:val="21"/>
                <w:szCs w:val="21"/>
                <w:shd w:val="clear" w:color="auto" w:fill="FFFFFF"/>
                <w:lang w:val="en-US"/>
              </w:rPr>
              <w:t>Первая очередь</w:t>
            </w:r>
          </w:p>
        </w:tc>
        <w:tc>
          <w:tcPr>
            <w:tcW w:w="491" w:type="pct"/>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pacing w:val="2"/>
                <w:sz w:val="21"/>
                <w:szCs w:val="21"/>
                <w:shd w:val="clear" w:color="auto" w:fill="FFFFFF"/>
              </w:rPr>
              <w:t>Р</w:t>
            </w:r>
          </w:p>
        </w:tc>
        <w:tc>
          <w:tcPr>
            <w:tcW w:w="482"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pacing w:val="2"/>
                <w:sz w:val="21"/>
                <w:szCs w:val="21"/>
                <w:shd w:val="clear" w:color="auto" w:fill="FFFFFF"/>
              </w:rPr>
              <w:t>Определяется проектом</w:t>
            </w:r>
          </w:p>
        </w:tc>
        <w:tc>
          <w:tcPr>
            <w:tcW w:w="45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bl>
    <w:p w:rsidR="00430380" w:rsidRPr="00785957" w:rsidRDefault="00430380" w:rsidP="00F6157A">
      <w:pPr>
        <w:spacing w:after="0" w:line="240" w:lineRule="auto"/>
        <w:rPr>
          <w:rFonts w:ascii="Times New Roman" w:eastAsia="Calibri" w:hAnsi="Times New Roman" w:cs="Times New Roman"/>
        </w:rPr>
      </w:pPr>
    </w:p>
    <w:p w:rsidR="00430380" w:rsidRPr="00785957" w:rsidRDefault="00430380" w:rsidP="00F6157A">
      <w:pPr>
        <w:spacing w:after="0" w:line="240" w:lineRule="auto"/>
        <w:jc w:val="both"/>
        <w:outlineLvl w:val="1"/>
        <w:rPr>
          <w:rFonts w:ascii="Times New Roman" w:eastAsia="Calibri" w:hAnsi="Times New Roman" w:cs="Times New Roman"/>
          <w:b/>
          <w:bCs/>
          <w:sz w:val="28"/>
          <w:szCs w:val="28"/>
        </w:rPr>
      </w:pPr>
      <w:bookmarkStart w:id="43" w:name="_Toc48739725"/>
      <w:r w:rsidRPr="00785957">
        <w:rPr>
          <w:rFonts w:ascii="Times New Roman" w:eastAsia="Calibri" w:hAnsi="Times New Roman" w:cs="Times New Roman"/>
          <w:b/>
          <w:bCs/>
          <w:sz w:val="28"/>
          <w:szCs w:val="28"/>
        </w:rPr>
        <w:t>2.4 Объекты регионального значения в области электроснабжения</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440"/>
        <w:gridCol w:w="1437"/>
        <w:gridCol w:w="1857"/>
        <w:gridCol w:w="2032"/>
        <w:gridCol w:w="2017"/>
        <w:gridCol w:w="1278"/>
        <w:gridCol w:w="1600"/>
        <w:gridCol w:w="1266"/>
        <w:gridCol w:w="1289"/>
      </w:tblGrid>
      <w:tr w:rsidR="00430380" w:rsidRPr="00785957" w:rsidTr="00430380">
        <w:tc>
          <w:tcPr>
            <w:tcW w:w="193"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 xml:space="preserve">№ </w:t>
            </w:r>
            <w:r w:rsidRPr="00785957">
              <w:rPr>
                <w:rFonts w:ascii="Times New Roman" w:eastAsia="Calibri" w:hAnsi="Times New Roman" w:cs="Times New Roman"/>
                <w:b/>
                <w:sz w:val="20"/>
                <w:szCs w:val="20"/>
              </w:rPr>
              <w:lastRenderedPageBreak/>
              <w:t>п/п</w:t>
            </w:r>
          </w:p>
        </w:tc>
        <w:tc>
          <w:tcPr>
            <w:tcW w:w="487" w:type="pct"/>
            <w:vAlign w:val="center"/>
          </w:tcPr>
          <w:p w:rsidR="00430380" w:rsidRPr="00785957" w:rsidRDefault="00430380" w:rsidP="00430380">
            <w:pPr>
              <w:spacing w:after="0" w:line="240" w:lineRule="auto"/>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lastRenderedPageBreak/>
              <w:t xml:space="preserve">Код объекта/ </w:t>
            </w:r>
            <w:r w:rsidRPr="00785957">
              <w:rPr>
                <w:rFonts w:ascii="Times New Roman" w:eastAsia="Calibri" w:hAnsi="Times New Roman" w:cs="Times New Roman"/>
                <w:b/>
                <w:sz w:val="20"/>
                <w:szCs w:val="20"/>
              </w:rPr>
              <w:lastRenderedPageBreak/>
              <w:t>справочник</w:t>
            </w:r>
          </w:p>
        </w:tc>
        <w:tc>
          <w:tcPr>
            <w:tcW w:w="486"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lastRenderedPageBreak/>
              <w:t xml:space="preserve">Назначение </w:t>
            </w:r>
            <w:r w:rsidRPr="00785957">
              <w:rPr>
                <w:rFonts w:ascii="Times New Roman" w:eastAsia="Calibri" w:hAnsi="Times New Roman" w:cs="Times New Roman"/>
                <w:b/>
                <w:sz w:val="20"/>
                <w:szCs w:val="20"/>
              </w:rPr>
              <w:lastRenderedPageBreak/>
              <w:t>объекта</w:t>
            </w:r>
          </w:p>
        </w:tc>
        <w:tc>
          <w:tcPr>
            <w:tcW w:w="628"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lastRenderedPageBreak/>
              <w:t>Наименование</w:t>
            </w:r>
          </w:p>
        </w:tc>
        <w:tc>
          <w:tcPr>
            <w:tcW w:w="687"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Характеристики</w:t>
            </w:r>
          </w:p>
        </w:tc>
        <w:tc>
          <w:tcPr>
            <w:tcW w:w="682"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Местоположение</w:t>
            </w:r>
          </w:p>
        </w:tc>
        <w:tc>
          <w:tcPr>
            <w:tcW w:w="432"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 xml:space="preserve">Срок </w:t>
            </w:r>
            <w:r w:rsidRPr="00785957">
              <w:rPr>
                <w:rFonts w:ascii="Times New Roman" w:eastAsia="Calibri" w:hAnsi="Times New Roman" w:cs="Times New Roman"/>
                <w:b/>
                <w:sz w:val="20"/>
                <w:szCs w:val="20"/>
              </w:rPr>
              <w:lastRenderedPageBreak/>
              <w:t>реализации</w:t>
            </w:r>
          </w:p>
        </w:tc>
        <w:tc>
          <w:tcPr>
            <w:tcW w:w="541" w:type="pct"/>
            <w:vAlign w:val="center"/>
          </w:tcPr>
          <w:p w:rsidR="00430380" w:rsidRPr="00785957" w:rsidRDefault="00430380" w:rsidP="00430380">
            <w:pPr>
              <w:spacing w:after="0" w:line="240" w:lineRule="auto"/>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lastRenderedPageBreak/>
              <w:t xml:space="preserve">Статус </w:t>
            </w:r>
            <w:r w:rsidRPr="00785957">
              <w:rPr>
                <w:rFonts w:ascii="Times New Roman" w:eastAsia="Calibri" w:hAnsi="Times New Roman" w:cs="Times New Roman"/>
                <w:b/>
                <w:sz w:val="20"/>
                <w:szCs w:val="20"/>
              </w:rPr>
              <w:lastRenderedPageBreak/>
              <w:t>объекта</w:t>
            </w:r>
          </w:p>
          <w:p w:rsidR="00430380" w:rsidRPr="00785957" w:rsidRDefault="00430380" w:rsidP="00430380">
            <w:pPr>
              <w:spacing w:after="0" w:line="240" w:lineRule="auto"/>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П – планируемый к размещению</w:t>
            </w:r>
          </w:p>
          <w:p w:rsidR="00430380" w:rsidRPr="00785957" w:rsidRDefault="00430380" w:rsidP="00430380">
            <w:pPr>
              <w:spacing w:after="0" w:line="240" w:lineRule="auto"/>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 - реконструкция</w:t>
            </w:r>
          </w:p>
        </w:tc>
        <w:tc>
          <w:tcPr>
            <w:tcW w:w="428"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lastRenderedPageBreak/>
              <w:t>ЗОУИТ</w:t>
            </w:r>
          </w:p>
        </w:tc>
        <w:tc>
          <w:tcPr>
            <w:tcW w:w="436" w:type="pct"/>
            <w:vAlign w:val="center"/>
          </w:tcPr>
          <w:p w:rsidR="00430380" w:rsidRPr="00785957" w:rsidRDefault="00430380" w:rsidP="00430380">
            <w:pPr>
              <w:spacing w:after="0" w:line="240" w:lineRule="auto"/>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 xml:space="preserve">Источник </w:t>
            </w:r>
            <w:r w:rsidRPr="00785957">
              <w:rPr>
                <w:rFonts w:ascii="Times New Roman" w:eastAsia="Calibri" w:hAnsi="Times New Roman" w:cs="Times New Roman"/>
                <w:b/>
                <w:sz w:val="20"/>
                <w:szCs w:val="20"/>
              </w:rPr>
              <w:lastRenderedPageBreak/>
              <w:t>информации</w:t>
            </w:r>
          </w:p>
        </w:tc>
      </w:tr>
      <w:tr w:rsidR="00430380" w:rsidRPr="00785957" w:rsidTr="00430380">
        <w:tc>
          <w:tcPr>
            <w:tcW w:w="193" w:type="pct"/>
            <w:shd w:val="clear" w:color="auto" w:fill="auto"/>
            <w:vAlign w:val="center"/>
          </w:tcPr>
          <w:p w:rsidR="00430380" w:rsidRPr="00785957" w:rsidRDefault="00430380" w:rsidP="00376722">
            <w:pPr>
              <w:numPr>
                <w:ilvl w:val="0"/>
                <w:numId w:val="19"/>
              </w:numPr>
              <w:spacing w:after="0" w:line="240" w:lineRule="auto"/>
              <w:contextualSpacing/>
              <w:jc w:val="center"/>
              <w:rPr>
                <w:rFonts w:ascii="Times New Roman" w:eastAsia="Calibri" w:hAnsi="Times New Roman" w:cs="Times New Roman"/>
                <w:sz w:val="20"/>
                <w:szCs w:val="20"/>
              </w:rPr>
            </w:pPr>
          </w:p>
        </w:tc>
        <w:tc>
          <w:tcPr>
            <w:tcW w:w="487" w:type="pct"/>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602040</w:t>
            </w:r>
            <w:r w:rsidRPr="00785957">
              <w:rPr>
                <w:rFonts w:ascii="Times New Roman" w:eastAsia="Calibri" w:hAnsi="Times New Roman" w:cs="Times New Roman"/>
                <w:sz w:val="21"/>
                <w:szCs w:val="21"/>
                <w:lang w:val="en-US"/>
              </w:rPr>
              <w:t>311</w:t>
            </w:r>
          </w:p>
        </w:tc>
        <w:tc>
          <w:tcPr>
            <w:tcW w:w="486"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Объект по передачи электрической энергии</w:t>
            </w:r>
          </w:p>
        </w:tc>
        <w:tc>
          <w:tcPr>
            <w:tcW w:w="628"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Строительство ВЛ 110 кВ Григорополисская- Темижбекская-Новоалександровская 2</w:t>
            </w:r>
          </w:p>
        </w:tc>
        <w:tc>
          <w:tcPr>
            <w:tcW w:w="687"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Протяженность – 42 км</w:t>
            </w:r>
          </w:p>
        </w:tc>
        <w:tc>
          <w:tcPr>
            <w:tcW w:w="682"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Новоалександровский городской округ</w:t>
            </w:r>
          </w:p>
        </w:tc>
        <w:tc>
          <w:tcPr>
            <w:tcW w:w="432"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Первая очередь</w:t>
            </w:r>
          </w:p>
        </w:tc>
        <w:tc>
          <w:tcPr>
            <w:tcW w:w="541" w:type="pct"/>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П</w:t>
            </w:r>
          </w:p>
        </w:tc>
        <w:tc>
          <w:tcPr>
            <w:tcW w:w="428"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ОЗ – 20 м</w:t>
            </w:r>
          </w:p>
        </w:tc>
        <w:tc>
          <w:tcPr>
            <w:tcW w:w="436" w:type="pct"/>
            <w:vAlign w:val="center"/>
          </w:tcPr>
          <w:p w:rsidR="00430380" w:rsidRPr="00785957" w:rsidRDefault="00430380" w:rsidP="00430380">
            <w:pPr>
              <w:spacing w:after="0" w:line="240" w:lineRule="auto"/>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r w:rsidR="00430380" w:rsidRPr="00785957" w:rsidTr="00430380">
        <w:tc>
          <w:tcPr>
            <w:tcW w:w="193" w:type="pct"/>
            <w:shd w:val="clear" w:color="auto" w:fill="auto"/>
            <w:vAlign w:val="center"/>
          </w:tcPr>
          <w:p w:rsidR="00430380" w:rsidRPr="00785957" w:rsidRDefault="00430380" w:rsidP="00376722">
            <w:pPr>
              <w:numPr>
                <w:ilvl w:val="0"/>
                <w:numId w:val="19"/>
              </w:numPr>
              <w:spacing w:after="0" w:line="240" w:lineRule="auto"/>
              <w:contextualSpacing/>
              <w:jc w:val="center"/>
              <w:rPr>
                <w:rFonts w:ascii="Times New Roman" w:eastAsia="Calibri" w:hAnsi="Times New Roman" w:cs="Times New Roman"/>
                <w:sz w:val="20"/>
                <w:szCs w:val="20"/>
              </w:rPr>
            </w:pPr>
          </w:p>
        </w:tc>
        <w:tc>
          <w:tcPr>
            <w:tcW w:w="487" w:type="pct"/>
            <w:vAlign w:val="center"/>
          </w:tcPr>
          <w:p w:rsidR="00430380" w:rsidRPr="00785957" w:rsidRDefault="00430380" w:rsidP="00430380">
            <w:pPr>
              <w:spacing w:after="0" w:line="240" w:lineRule="auto"/>
              <w:jc w:val="center"/>
              <w:rPr>
                <w:rFonts w:ascii="Times New Roman" w:eastAsia="Calibri" w:hAnsi="Times New Roman" w:cs="Times New Roman"/>
                <w:b/>
                <w:sz w:val="21"/>
                <w:szCs w:val="21"/>
              </w:rPr>
            </w:pPr>
            <w:r w:rsidRPr="00785957">
              <w:rPr>
                <w:rFonts w:ascii="Times New Roman" w:eastAsia="Calibri" w:hAnsi="Times New Roman" w:cs="Times New Roman"/>
                <w:sz w:val="21"/>
                <w:szCs w:val="21"/>
              </w:rPr>
              <w:t>60202010</w:t>
            </w:r>
            <w:r w:rsidRPr="00785957">
              <w:rPr>
                <w:rFonts w:ascii="Times New Roman" w:eastAsia="Calibri" w:hAnsi="Times New Roman" w:cs="Times New Roman"/>
                <w:sz w:val="21"/>
                <w:szCs w:val="21"/>
                <w:lang w:val="en-US"/>
              </w:rPr>
              <w:t>9</w:t>
            </w:r>
          </w:p>
        </w:tc>
        <w:tc>
          <w:tcPr>
            <w:tcW w:w="486"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z w:val="21"/>
                <w:szCs w:val="21"/>
              </w:rPr>
              <w:t>Объект по преобразованию электрической энергии</w:t>
            </w:r>
          </w:p>
        </w:tc>
        <w:tc>
          <w:tcPr>
            <w:tcW w:w="628"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Строительство Сахарного завода ООО «Транслогистик»</w:t>
            </w:r>
          </w:p>
        </w:tc>
        <w:tc>
          <w:tcPr>
            <w:tcW w:w="687"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2 МВт от ПС 110 кВ Новоалександровская</w:t>
            </w:r>
          </w:p>
        </w:tc>
        <w:tc>
          <w:tcPr>
            <w:tcW w:w="682"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Новоалександровский городской округ</w:t>
            </w:r>
          </w:p>
        </w:tc>
        <w:tc>
          <w:tcPr>
            <w:tcW w:w="432"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Первая очередь</w:t>
            </w:r>
          </w:p>
        </w:tc>
        <w:tc>
          <w:tcPr>
            <w:tcW w:w="541" w:type="pct"/>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С</w:t>
            </w:r>
          </w:p>
        </w:tc>
        <w:tc>
          <w:tcPr>
            <w:tcW w:w="428"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Определяется проектом</w:t>
            </w:r>
          </w:p>
        </w:tc>
        <w:tc>
          <w:tcPr>
            <w:tcW w:w="436" w:type="pct"/>
            <w:vAlign w:val="center"/>
          </w:tcPr>
          <w:p w:rsidR="00430380" w:rsidRPr="00785957" w:rsidRDefault="00430380" w:rsidP="00430380">
            <w:pPr>
              <w:spacing w:after="0" w:line="240" w:lineRule="auto"/>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r w:rsidR="00430380" w:rsidRPr="00785957" w:rsidTr="00430380">
        <w:tc>
          <w:tcPr>
            <w:tcW w:w="193" w:type="pct"/>
            <w:shd w:val="clear" w:color="auto" w:fill="auto"/>
            <w:vAlign w:val="center"/>
          </w:tcPr>
          <w:p w:rsidR="00430380" w:rsidRPr="00785957" w:rsidRDefault="00430380" w:rsidP="00376722">
            <w:pPr>
              <w:numPr>
                <w:ilvl w:val="0"/>
                <w:numId w:val="19"/>
              </w:numPr>
              <w:spacing w:after="0" w:line="240" w:lineRule="auto"/>
              <w:contextualSpacing/>
              <w:jc w:val="center"/>
              <w:rPr>
                <w:rFonts w:ascii="Times New Roman" w:eastAsia="Calibri" w:hAnsi="Times New Roman" w:cs="Times New Roman"/>
                <w:sz w:val="20"/>
                <w:szCs w:val="20"/>
              </w:rPr>
            </w:pPr>
          </w:p>
        </w:tc>
        <w:tc>
          <w:tcPr>
            <w:tcW w:w="487" w:type="pct"/>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602040118</w:t>
            </w:r>
          </w:p>
        </w:tc>
        <w:tc>
          <w:tcPr>
            <w:tcW w:w="486"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Объект генерации электрической энергии</w:t>
            </w:r>
          </w:p>
        </w:tc>
        <w:tc>
          <w:tcPr>
            <w:tcW w:w="628"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Кармалиновская ВЭС</w:t>
            </w:r>
          </w:p>
        </w:tc>
        <w:tc>
          <w:tcPr>
            <w:tcW w:w="687"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Ветровая электростанция мощностью до 60 МВт</w:t>
            </w:r>
          </w:p>
        </w:tc>
        <w:tc>
          <w:tcPr>
            <w:tcW w:w="682"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Ставропольский край, Новоалександровский городской округ</w:t>
            </w:r>
          </w:p>
        </w:tc>
        <w:tc>
          <w:tcPr>
            <w:tcW w:w="432"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Первая очередь</w:t>
            </w:r>
          </w:p>
        </w:tc>
        <w:tc>
          <w:tcPr>
            <w:tcW w:w="541" w:type="pct"/>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П</w:t>
            </w:r>
          </w:p>
        </w:tc>
        <w:tc>
          <w:tcPr>
            <w:tcW w:w="428"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Определяется проектом</w:t>
            </w:r>
          </w:p>
        </w:tc>
        <w:tc>
          <w:tcPr>
            <w:tcW w:w="436" w:type="pct"/>
            <w:vAlign w:val="center"/>
          </w:tcPr>
          <w:p w:rsidR="00430380" w:rsidRPr="00785957" w:rsidRDefault="00430380" w:rsidP="00430380">
            <w:pPr>
              <w:spacing w:after="0" w:line="240" w:lineRule="auto"/>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r w:rsidR="00430380" w:rsidRPr="00785957" w:rsidTr="00430380">
        <w:tc>
          <w:tcPr>
            <w:tcW w:w="193" w:type="pct"/>
            <w:shd w:val="clear" w:color="auto" w:fill="auto"/>
            <w:vAlign w:val="center"/>
          </w:tcPr>
          <w:p w:rsidR="00430380" w:rsidRPr="00785957" w:rsidRDefault="00430380" w:rsidP="00376722">
            <w:pPr>
              <w:numPr>
                <w:ilvl w:val="0"/>
                <w:numId w:val="19"/>
              </w:numPr>
              <w:spacing w:after="0" w:line="240" w:lineRule="auto"/>
              <w:contextualSpacing/>
              <w:jc w:val="center"/>
              <w:rPr>
                <w:rFonts w:ascii="Times New Roman" w:eastAsia="Calibri" w:hAnsi="Times New Roman" w:cs="Times New Roman"/>
                <w:sz w:val="20"/>
                <w:szCs w:val="20"/>
              </w:rPr>
            </w:pPr>
          </w:p>
        </w:tc>
        <w:tc>
          <w:tcPr>
            <w:tcW w:w="487" w:type="pct"/>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602040213</w:t>
            </w:r>
          </w:p>
        </w:tc>
        <w:tc>
          <w:tcPr>
            <w:tcW w:w="486"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Объект по преобразованию электрической энергии</w:t>
            </w:r>
          </w:p>
        </w:tc>
        <w:tc>
          <w:tcPr>
            <w:tcW w:w="628"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ПС 110 кВ Виноградная</w:t>
            </w:r>
          </w:p>
        </w:tc>
        <w:tc>
          <w:tcPr>
            <w:tcW w:w="687"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Электрическая подстанция 110 кВ, с силовыми трансформаторами мощностью 1 Т - 63 МВА</w:t>
            </w:r>
          </w:p>
        </w:tc>
        <w:tc>
          <w:tcPr>
            <w:tcW w:w="682"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Ставропольский край, Новоалександровский городской округ</w:t>
            </w:r>
          </w:p>
        </w:tc>
        <w:tc>
          <w:tcPr>
            <w:tcW w:w="432"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Первая очередь</w:t>
            </w:r>
          </w:p>
        </w:tc>
        <w:tc>
          <w:tcPr>
            <w:tcW w:w="541" w:type="pct"/>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П</w:t>
            </w:r>
          </w:p>
        </w:tc>
        <w:tc>
          <w:tcPr>
            <w:tcW w:w="428"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Определяется проектом</w:t>
            </w:r>
          </w:p>
        </w:tc>
        <w:tc>
          <w:tcPr>
            <w:tcW w:w="436" w:type="pct"/>
            <w:vAlign w:val="center"/>
          </w:tcPr>
          <w:p w:rsidR="00430380" w:rsidRPr="00785957" w:rsidRDefault="00430380" w:rsidP="00430380">
            <w:pPr>
              <w:spacing w:after="0" w:line="240" w:lineRule="auto"/>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r w:rsidR="00430380" w:rsidRPr="00785957" w:rsidTr="00430380">
        <w:tc>
          <w:tcPr>
            <w:tcW w:w="193" w:type="pct"/>
            <w:shd w:val="clear" w:color="auto" w:fill="auto"/>
            <w:vAlign w:val="center"/>
          </w:tcPr>
          <w:p w:rsidR="00430380" w:rsidRPr="00785957" w:rsidRDefault="00430380" w:rsidP="00376722">
            <w:pPr>
              <w:numPr>
                <w:ilvl w:val="0"/>
                <w:numId w:val="19"/>
              </w:numPr>
              <w:spacing w:after="0" w:line="240" w:lineRule="auto"/>
              <w:contextualSpacing/>
              <w:jc w:val="center"/>
              <w:rPr>
                <w:rFonts w:ascii="Times New Roman" w:eastAsia="Calibri" w:hAnsi="Times New Roman" w:cs="Times New Roman"/>
                <w:sz w:val="20"/>
                <w:szCs w:val="20"/>
              </w:rPr>
            </w:pPr>
          </w:p>
        </w:tc>
        <w:tc>
          <w:tcPr>
            <w:tcW w:w="487" w:type="pct"/>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602040307</w:t>
            </w:r>
          </w:p>
        </w:tc>
        <w:tc>
          <w:tcPr>
            <w:tcW w:w="486"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Объект по передачи электрической энергии</w:t>
            </w:r>
          </w:p>
        </w:tc>
        <w:tc>
          <w:tcPr>
            <w:tcW w:w="628"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ВЛ 110 кВ</w:t>
            </w:r>
          </w:p>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Новоалександровская - Красная заря с отпайкой на ПС 110 кВ Виноградная</w:t>
            </w:r>
          </w:p>
        </w:tc>
        <w:tc>
          <w:tcPr>
            <w:tcW w:w="687"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Воздушная линия электропередачи 110 кВ с сечением провода 120 мм2, протяженностью 3 км</w:t>
            </w:r>
          </w:p>
        </w:tc>
        <w:tc>
          <w:tcPr>
            <w:tcW w:w="682"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z w:val="21"/>
                <w:szCs w:val="21"/>
                <w:lang w:eastAsia="ru-RU" w:bidi="ru-RU"/>
              </w:rPr>
              <w:t>Ставропольский край, Новоалександровский городской округ</w:t>
            </w:r>
          </w:p>
        </w:tc>
        <w:tc>
          <w:tcPr>
            <w:tcW w:w="432"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Первая очередь</w:t>
            </w:r>
          </w:p>
        </w:tc>
        <w:tc>
          <w:tcPr>
            <w:tcW w:w="541" w:type="pct"/>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П</w:t>
            </w:r>
          </w:p>
        </w:tc>
        <w:tc>
          <w:tcPr>
            <w:tcW w:w="428"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Определяется проектом</w:t>
            </w:r>
          </w:p>
        </w:tc>
        <w:tc>
          <w:tcPr>
            <w:tcW w:w="436" w:type="pct"/>
            <w:vAlign w:val="center"/>
          </w:tcPr>
          <w:p w:rsidR="00430380" w:rsidRPr="00785957" w:rsidRDefault="00430380" w:rsidP="00430380">
            <w:pPr>
              <w:spacing w:after="0" w:line="240" w:lineRule="auto"/>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bl>
    <w:p w:rsidR="00430380" w:rsidRPr="00785957" w:rsidRDefault="00430380" w:rsidP="00F6157A">
      <w:pPr>
        <w:spacing w:after="0" w:line="240" w:lineRule="auto"/>
        <w:rPr>
          <w:rFonts w:ascii="Times New Roman" w:eastAsia="Calibri" w:hAnsi="Times New Roman" w:cs="Times New Roman"/>
        </w:rPr>
      </w:pPr>
    </w:p>
    <w:p w:rsidR="00430380" w:rsidRPr="00785957" w:rsidRDefault="00430380" w:rsidP="00F6157A">
      <w:pPr>
        <w:spacing w:after="0" w:line="240" w:lineRule="auto"/>
        <w:jc w:val="both"/>
        <w:outlineLvl w:val="1"/>
        <w:rPr>
          <w:rFonts w:ascii="Times New Roman" w:eastAsia="Calibri" w:hAnsi="Times New Roman" w:cs="Times New Roman"/>
          <w:b/>
          <w:bCs/>
          <w:sz w:val="28"/>
          <w:szCs w:val="28"/>
        </w:rPr>
      </w:pPr>
      <w:bookmarkStart w:id="44" w:name="_Toc48739726"/>
      <w:r w:rsidRPr="00785957">
        <w:rPr>
          <w:rFonts w:ascii="Times New Roman" w:eastAsia="Calibri" w:hAnsi="Times New Roman" w:cs="Times New Roman"/>
          <w:b/>
          <w:bCs/>
          <w:sz w:val="28"/>
          <w:szCs w:val="28"/>
        </w:rPr>
        <w:t>2.5</w:t>
      </w:r>
      <w:r w:rsidR="00F6157A" w:rsidRPr="00785957">
        <w:rPr>
          <w:rFonts w:ascii="Times New Roman" w:eastAsia="Calibri" w:hAnsi="Times New Roman" w:cs="Times New Roman"/>
          <w:b/>
          <w:bCs/>
          <w:sz w:val="28"/>
          <w:szCs w:val="28"/>
        </w:rPr>
        <w:t>.</w:t>
      </w:r>
      <w:r w:rsidRPr="00785957">
        <w:rPr>
          <w:rFonts w:ascii="Times New Roman" w:eastAsia="Calibri" w:hAnsi="Times New Roman" w:cs="Times New Roman"/>
          <w:b/>
          <w:bCs/>
          <w:sz w:val="28"/>
          <w:szCs w:val="28"/>
        </w:rPr>
        <w:t xml:space="preserve"> Объекты специального назначения </w:t>
      </w:r>
      <w:r w:rsidRPr="00785957">
        <w:rPr>
          <w:rFonts w:ascii="Times New Roman" w:eastAsia="Calibri" w:hAnsi="Times New Roman" w:cs="Times New Roman"/>
          <w:b/>
          <w:noProof/>
          <w:sz w:val="28"/>
          <w:szCs w:val="28"/>
        </w:rPr>
        <w:t>регионального значения</w:t>
      </w:r>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1310"/>
        <w:gridCol w:w="1600"/>
        <w:gridCol w:w="2311"/>
        <w:gridCol w:w="1734"/>
        <w:gridCol w:w="2167"/>
        <w:gridCol w:w="1270"/>
        <w:gridCol w:w="1599"/>
        <w:gridCol w:w="913"/>
        <w:gridCol w:w="1379"/>
      </w:tblGrid>
      <w:tr w:rsidR="00430380" w:rsidRPr="00785957" w:rsidTr="00430380">
        <w:tc>
          <w:tcPr>
            <w:tcW w:w="160"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 п/п</w:t>
            </w: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Код объекта/ справочник</w:t>
            </w:r>
          </w:p>
        </w:tc>
        <w:tc>
          <w:tcPr>
            <w:tcW w:w="48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Назначение объекта</w:t>
            </w:r>
          </w:p>
        </w:tc>
        <w:tc>
          <w:tcPr>
            <w:tcW w:w="82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Наименование</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Характеристики</w:t>
            </w:r>
          </w:p>
        </w:tc>
        <w:tc>
          <w:tcPr>
            <w:tcW w:w="710"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Местоположение</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Срок реализации</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Статус объекта</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 xml:space="preserve">П – </w:t>
            </w:r>
            <w:r w:rsidRPr="00785957">
              <w:rPr>
                <w:rFonts w:ascii="Times New Roman" w:eastAsia="Calibri" w:hAnsi="Times New Roman" w:cs="Times New Roman"/>
                <w:b/>
                <w:sz w:val="20"/>
                <w:szCs w:val="20"/>
              </w:rPr>
              <w:lastRenderedPageBreak/>
              <w:t>планируемый к размещению</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 - реконструкция</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lastRenderedPageBreak/>
              <w:t>ЗОУИТ</w:t>
            </w:r>
          </w:p>
        </w:tc>
        <w:tc>
          <w:tcPr>
            <w:tcW w:w="57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Источник информации</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lastRenderedPageBreak/>
              <w:t>г. Новоалександровск</w:t>
            </w:r>
          </w:p>
        </w:tc>
      </w:tr>
      <w:tr w:rsidR="00430380" w:rsidRPr="00785957" w:rsidTr="00430380">
        <w:tc>
          <w:tcPr>
            <w:tcW w:w="160" w:type="pct"/>
            <w:shd w:val="clear" w:color="auto" w:fill="auto"/>
            <w:vAlign w:val="center"/>
          </w:tcPr>
          <w:p w:rsidR="00430380" w:rsidRPr="00785957" w:rsidRDefault="00430380" w:rsidP="00376722">
            <w:pPr>
              <w:numPr>
                <w:ilvl w:val="0"/>
                <w:numId w:val="20"/>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602020401</w:t>
            </w:r>
          </w:p>
        </w:tc>
        <w:tc>
          <w:tcPr>
            <w:tcW w:w="483" w:type="pct"/>
            <w:vMerge w:val="restart"/>
            <w:shd w:val="clear" w:color="auto" w:fill="auto"/>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Сбор, обработка, утилизация, обезвреживание и размещение отходов с целью дальнейшей переработки вторсырья</w:t>
            </w:r>
          </w:p>
        </w:tc>
        <w:tc>
          <w:tcPr>
            <w:tcW w:w="82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Полигон по захоронению твердых коммунальных отходов с линией сортировки и предприятием по переработке вторсырья - Межмуниципальный зональный центр «Новоалександровский»</w:t>
            </w:r>
          </w:p>
        </w:tc>
        <w:tc>
          <w:tcPr>
            <w:tcW w:w="5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Мощность до 140 тыс. тонн в год</w:t>
            </w:r>
          </w:p>
        </w:tc>
        <w:tc>
          <w:tcPr>
            <w:tcW w:w="710"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Новоалександровский городской округ – 1,75 км на запад от г. Новоалександровска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П</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СЗЗ – не менее 1000 м</w:t>
            </w:r>
          </w:p>
        </w:tc>
        <w:tc>
          <w:tcPr>
            <w:tcW w:w="57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r w:rsidR="00430380" w:rsidRPr="00785957" w:rsidTr="00430380">
        <w:tc>
          <w:tcPr>
            <w:tcW w:w="160" w:type="pct"/>
            <w:shd w:val="clear" w:color="auto" w:fill="auto"/>
            <w:vAlign w:val="center"/>
          </w:tcPr>
          <w:p w:rsidR="00430380" w:rsidRPr="00785957" w:rsidRDefault="00430380" w:rsidP="00376722">
            <w:pPr>
              <w:numPr>
                <w:ilvl w:val="0"/>
                <w:numId w:val="20"/>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t>602020405</w:t>
            </w:r>
          </w:p>
        </w:tc>
        <w:tc>
          <w:tcPr>
            <w:tcW w:w="483" w:type="pct"/>
            <w:vMerge/>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825"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t>Несанкционированная свалка</w:t>
            </w:r>
          </w:p>
          <w:p w:rsidR="00430380" w:rsidRPr="00785957" w:rsidRDefault="00430380" w:rsidP="00430380">
            <w:pPr>
              <w:spacing w:after="0" w:line="240" w:lineRule="auto"/>
              <w:contextualSpacing/>
              <w:jc w:val="center"/>
              <w:rPr>
                <w:rFonts w:ascii="Times New Roman" w:eastAsia="Calibri" w:hAnsi="Times New Roman" w:cs="Times New Roman"/>
                <w:sz w:val="20"/>
                <w:szCs w:val="20"/>
                <w:lang w:eastAsia="ru-RU" w:bidi="ru-RU"/>
              </w:rPr>
            </w:pPr>
          </w:p>
        </w:tc>
        <w:tc>
          <w:tcPr>
            <w:tcW w:w="521"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t>Объем размещенных отходов 114152 куб.м;</w:t>
            </w:r>
          </w:p>
          <w:p w:rsidR="00430380" w:rsidRPr="00785957" w:rsidRDefault="00430380" w:rsidP="00430380">
            <w:pPr>
              <w:spacing w:after="0" w:line="240" w:lineRule="auto"/>
              <w:contextualSpacing/>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t>Масса размещенных отходов 45660 тонн</w:t>
            </w:r>
          </w:p>
        </w:tc>
        <w:tc>
          <w:tcPr>
            <w:tcW w:w="710"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t>Новоалександровский городской округ, г. Новоалександровск, 2 км З</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t>Л</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t>СЗЗ – 500 м</w:t>
            </w:r>
          </w:p>
        </w:tc>
        <w:tc>
          <w:tcPr>
            <w:tcW w:w="57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Горьковский территориальный отдел</w:t>
            </w:r>
          </w:p>
        </w:tc>
      </w:tr>
      <w:tr w:rsidR="00430380" w:rsidRPr="00785957" w:rsidTr="00430380">
        <w:tc>
          <w:tcPr>
            <w:tcW w:w="160" w:type="pct"/>
            <w:shd w:val="clear" w:color="auto" w:fill="auto"/>
            <w:vAlign w:val="center"/>
          </w:tcPr>
          <w:p w:rsidR="00430380" w:rsidRPr="00785957" w:rsidRDefault="00430380" w:rsidP="00376722">
            <w:pPr>
              <w:numPr>
                <w:ilvl w:val="0"/>
                <w:numId w:val="20"/>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602020405</w:t>
            </w:r>
          </w:p>
        </w:tc>
        <w:tc>
          <w:tcPr>
            <w:tcW w:w="48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Сбор, обработка, утилизация, обезвреживание и размещение отходов с целью дальнейшей переработки вторсырья</w:t>
            </w:r>
          </w:p>
        </w:tc>
        <w:tc>
          <w:tcPr>
            <w:tcW w:w="825"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t>Несанкционированная свалка</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521"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t>Объем размещенных отходов 23200 куб.м;</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Масса размещенных отходов 11600 тонн</w:t>
            </w:r>
          </w:p>
        </w:tc>
        <w:tc>
          <w:tcPr>
            <w:tcW w:w="710"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t>Новоалександровский городской округ, пос. Горьковский, Ю-З,1 км</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Л</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СЗЗ – 500 м</w:t>
            </w:r>
          </w:p>
        </w:tc>
        <w:tc>
          <w:tcPr>
            <w:tcW w:w="57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Григорополисский территориальный отдел</w:t>
            </w:r>
          </w:p>
        </w:tc>
      </w:tr>
      <w:tr w:rsidR="00430380" w:rsidRPr="00785957" w:rsidTr="00430380">
        <w:tc>
          <w:tcPr>
            <w:tcW w:w="160" w:type="pct"/>
            <w:shd w:val="clear" w:color="auto" w:fill="auto"/>
            <w:vAlign w:val="center"/>
          </w:tcPr>
          <w:p w:rsidR="00430380" w:rsidRPr="00785957" w:rsidRDefault="00430380" w:rsidP="00376722">
            <w:pPr>
              <w:numPr>
                <w:ilvl w:val="0"/>
                <w:numId w:val="20"/>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602020405</w:t>
            </w:r>
          </w:p>
        </w:tc>
        <w:tc>
          <w:tcPr>
            <w:tcW w:w="48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Сбор, обработка, утилизация, обезвреживание и размещение </w:t>
            </w:r>
            <w:r w:rsidRPr="00785957">
              <w:rPr>
                <w:rFonts w:ascii="Times New Roman" w:eastAsia="Calibri" w:hAnsi="Times New Roman" w:cs="Times New Roman"/>
                <w:sz w:val="20"/>
                <w:szCs w:val="20"/>
              </w:rPr>
              <w:lastRenderedPageBreak/>
              <w:t>отходов с целью дальнейшей переработки вторсырья</w:t>
            </w:r>
          </w:p>
        </w:tc>
        <w:tc>
          <w:tcPr>
            <w:tcW w:w="825"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lastRenderedPageBreak/>
              <w:t>Несанкционированная свалка</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521"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t>Объем размещенных отходов 12031 куб.м;</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 xml:space="preserve">Масса </w:t>
            </w:r>
            <w:r w:rsidRPr="00785957">
              <w:rPr>
                <w:rFonts w:ascii="Times New Roman" w:eastAsia="Calibri" w:hAnsi="Times New Roman" w:cs="Times New Roman"/>
                <w:sz w:val="20"/>
                <w:szCs w:val="20"/>
                <w:lang w:eastAsia="ru-RU" w:bidi="ru-RU"/>
              </w:rPr>
              <w:lastRenderedPageBreak/>
              <w:t>размещенных отходов 6016 тонн</w:t>
            </w:r>
          </w:p>
        </w:tc>
        <w:tc>
          <w:tcPr>
            <w:tcW w:w="710"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lastRenderedPageBreak/>
              <w:t>Новоалександровский городской округ, ст-ца Григорополисская, с, 300м</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Л</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СЗЗ – 500 м</w:t>
            </w:r>
          </w:p>
        </w:tc>
        <w:tc>
          <w:tcPr>
            <w:tcW w:w="57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lastRenderedPageBreak/>
              <w:t>Краснозоринский территориальный отдел</w:t>
            </w:r>
          </w:p>
        </w:tc>
      </w:tr>
      <w:tr w:rsidR="00430380" w:rsidRPr="00785957" w:rsidTr="00430380">
        <w:tc>
          <w:tcPr>
            <w:tcW w:w="160" w:type="pct"/>
            <w:shd w:val="clear" w:color="auto" w:fill="auto"/>
            <w:vAlign w:val="center"/>
          </w:tcPr>
          <w:p w:rsidR="00430380" w:rsidRPr="00785957" w:rsidRDefault="00430380" w:rsidP="00376722">
            <w:pPr>
              <w:numPr>
                <w:ilvl w:val="0"/>
                <w:numId w:val="20"/>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602020405</w:t>
            </w:r>
          </w:p>
        </w:tc>
        <w:tc>
          <w:tcPr>
            <w:tcW w:w="48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Сбор, обработка, утилизация, обезвреживание и размещение отходов с целью дальнейшей переработки вторсырья</w:t>
            </w:r>
          </w:p>
        </w:tc>
        <w:tc>
          <w:tcPr>
            <w:tcW w:w="825"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t>Несанкционированная свалка</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521"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t>Объем размещенных отходов 13210 куб.м;</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Масса размещенных отходов 3303 тонн</w:t>
            </w:r>
          </w:p>
        </w:tc>
        <w:tc>
          <w:tcPr>
            <w:tcW w:w="710"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t>Новоалександровский городской округ, п. Краснозоринский, 1 км Ю-В</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Л</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СЗЗ – 500 м</w:t>
            </w:r>
          </w:p>
        </w:tc>
        <w:tc>
          <w:tcPr>
            <w:tcW w:w="57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Красночервонный территориальный отдел</w:t>
            </w:r>
          </w:p>
        </w:tc>
      </w:tr>
      <w:tr w:rsidR="00430380" w:rsidRPr="00785957" w:rsidTr="00430380">
        <w:tc>
          <w:tcPr>
            <w:tcW w:w="160" w:type="pct"/>
            <w:shd w:val="clear" w:color="auto" w:fill="auto"/>
            <w:vAlign w:val="center"/>
          </w:tcPr>
          <w:p w:rsidR="00430380" w:rsidRPr="00785957" w:rsidRDefault="00430380" w:rsidP="00376722">
            <w:pPr>
              <w:numPr>
                <w:ilvl w:val="0"/>
                <w:numId w:val="20"/>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602020405</w:t>
            </w:r>
          </w:p>
        </w:tc>
        <w:tc>
          <w:tcPr>
            <w:tcW w:w="48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Сбор, обработка, утилизация, обезвреживание и размещение отходов с целью дальнейшей переработки вторсырья</w:t>
            </w:r>
          </w:p>
        </w:tc>
        <w:tc>
          <w:tcPr>
            <w:tcW w:w="825"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t>Несанкционированная свалка</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521"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t>Объем размещенных отходов 2197 куб.м;</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Масса размещенных отходов 1098 тонн</w:t>
            </w:r>
          </w:p>
        </w:tc>
        <w:tc>
          <w:tcPr>
            <w:tcW w:w="710"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t>Новоалександровский городской округ, х. Красночервонный, Ю 2,5 км</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Л</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СЗЗ – 500 м</w:t>
            </w:r>
          </w:p>
        </w:tc>
        <w:tc>
          <w:tcPr>
            <w:tcW w:w="57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Присадовый территориальный отдел</w:t>
            </w:r>
          </w:p>
        </w:tc>
      </w:tr>
      <w:tr w:rsidR="00430380" w:rsidRPr="00785957" w:rsidTr="00430380">
        <w:tc>
          <w:tcPr>
            <w:tcW w:w="160" w:type="pct"/>
            <w:shd w:val="clear" w:color="auto" w:fill="auto"/>
            <w:vAlign w:val="center"/>
          </w:tcPr>
          <w:p w:rsidR="00430380" w:rsidRPr="00785957" w:rsidRDefault="00430380" w:rsidP="00376722">
            <w:pPr>
              <w:numPr>
                <w:ilvl w:val="0"/>
                <w:numId w:val="20"/>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602020405</w:t>
            </w:r>
          </w:p>
        </w:tc>
        <w:tc>
          <w:tcPr>
            <w:tcW w:w="48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Сбор, обработка, утилизация, обезвреживание и размещение отходов с целью дальнейшей переработки вторсырья</w:t>
            </w:r>
          </w:p>
        </w:tc>
        <w:tc>
          <w:tcPr>
            <w:tcW w:w="825"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t>Несанкционированная свалка</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521"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t>Объем размещенных отходов 27044 куб.м;</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Масса размещенных отходов 17415 тонн</w:t>
            </w:r>
          </w:p>
        </w:tc>
        <w:tc>
          <w:tcPr>
            <w:tcW w:w="710"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t>Новоалександровский городской округ, пос. Присадовый, Ю-З, 1 км</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Л</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СЗЗ – 500 м</w:t>
            </w:r>
          </w:p>
        </w:tc>
        <w:tc>
          <w:tcPr>
            <w:tcW w:w="57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Радужский территориальный отдел</w:t>
            </w:r>
          </w:p>
        </w:tc>
      </w:tr>
      <w:tr w:rsidR="00430380" w:rsidRPr="00785957" w:rsidTr="00430380">
        <w:tc>
          <w:tcPr>
            <w:tcW w:w="160" w:type="pct"/>
            <w:shd w:val="clear" w:color="auto" w:fill="auto"/>
            <w:vAlign w:val="center"/>
          </w:tcPr>
          <w:p w:rsidR="00430380" w:rsidRPr="00785957" w:rsidRDefault="00430380" w:rsidP="00376722">
            <w:pPr>
              <w:numPr>
                <w:ilvl w:val="0"/>
                <w:numId w:val="20"/>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602020405</w:t>
            </w:r>
          </w:p>
        </w:tc>
        <w:tc>
          <w:tcPr>
            <w:tcW w:w="48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Сбор, </w:t>
            </w:r>
            <w:r w:rsidRPr="00785957">
              <w:rPr>
                <w:rFonts w:ascii="Times New Roman" w:eastAsia="Calibri" w:hAnsi="Times New Roman" w:cs="Times New Roman"/>
                <w:sz w:val="20"/>
                <w:szCs w:val="20"/>
              </w:rPr>
              <w:lastRenderedPageBreak/>
              <w:t>обработка, утилизация, обезвреживание и размещение отходов с целью дальнейшей переработки вторсырья</w:t>
            </w:r>
          </w:p>
        </w:tc>
        <w:tc>
          <w:tcPr>
            <w:tcW w:w="825"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lastRenderedPageBreak/>
              <w:t xml:space="preserve">Несанкционированная </w:t>
            </w:r>
            <w:r w:rsidRPr="00785957">
              <w:rPr>
                <w:rFonts w:ascii="Times New Roman" w:eastAsia="Calibri" w:hAnsi="Times New Roman" w:cs="Times New Roman"/>
                <w:sz w:val="20"/>
                <w:szCs w:val="20"/>
                <w:lang w:eastAsia="ru-RU" w:bidi="ru-RU"/>
              </w:rPr>
              <w:lastRenderedPageBreak/>
              <w:t>свалка</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521"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lastRenderedPageBreak/>
              <w:t xml:space="preserve">Объем </w:t>
            </w:r>
            <w:r w:rsidRPr="00785957">
              <w:rPr>
                <w:rFonts w:ascii="Times New Roman" w:eastAsia="Calibri" w:hAnsi="Times New Roman" w:cs="Times New Roman"/>
                <w:sz w:val="20"/>
                <w:szCs w:val="20"/>
                <w:lang w:eastAsia="ru-RU" w:bidi="ru-RU"/>
              </w:rPr>
              <w:lastRenderedPageBreak/>
              <w:t>размещенных отходов 2169 куб.м;</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Масса размещенных отходов 1085 тонн</w:t>
            </w:r>
          </w:p>
        </w:tc>
        <w:tc>
          <w:tcPr>
            <w:tcW w:w="710"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lastRenderedPageBreak/>
              <w:t xml:space="preserve">Новоалександровский </w:t>
            </w:r>
            <w:r w:rsidRPr="00785957">
              <w:rPr>
                <w:rFonts w:ascii="Times New Roman" w:eastAsia="Calibri" w:hAnsi="Times New Roman" w:cs="Times New Roman"/>
                <w:sz w:val="20"/>
                <w:szCs w:val="20"/>
                <w:lang w:eastAsia="ru-RU" w:bidi="ru-RU"/>
              </w:rPr>
              <w:lastRenderedPageBreak/>
              <w:t>городской округ, пос. Радуга</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lastRenderedPageBreak/>
              <w:t xml:space="preserve">Первая </w:t>
            </w:r>
            <w:r w:rsidRPr="00785957">
              <w:rPr>
                <w:rFonts w:ascii="Times New Roman" w:eastAsia="Calibri" w:hAnsi="Times New Roman" w:cs="Times New Roman"/>
                <w:sz w:val="20"/>
                <w:szCs w:val="20"/>
                <w:lang w:eastAsia="ru-RU" w:bidi="ru-RU"/>
              </w:rPr>
              <w:lastRenderedPageBreak/>
              <w:t>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lastRenderedPageBreak/>
              <w:t>Л</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 xml:space="preserve">СЗЗ – </w:t>
            </w:r>
            <w:r w:rsidRPr="00785957">
              <w:rPr>
                <w:rFonts w:ascii="Times New Roman" w:eastAsia="Calibri" w:hAnsi="Times New Roman" w:cs="Times New Roman"/>
                <w:sz w:val="20"/>
                <w:szCs w:val="20"/>
                <w:lang w:eastAsia="ru-RU" w:bidi="ru-RU"/>
              </w:rPr>
              <w:lastRenderedPageBreak/>
              <w:t>500 м</w:t>
            </w:r>
          </w:p>
        </w:tc>
        <w:tc>
          <w:tcPr>
            <w:tcW w:w="57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СТП СК</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lastRenderedPageBreak/>
              <w:t>Раздольненский территориальный отдел</w:t>
            </w:r>
          </w:p>
        </w:tc>
      </w:tr>
      <w:tr w:rsidR="00430380" w:rsidRPr="00785957" w:rsidTr="00430380">
        <w:tc>
          <w:tcPr>
            <w:tcW w:w="160" w:type="pct"/>
            <w:shd w:val="clear" w:color="auto" w:fill="auto"/>
            <w:vAlign w:val="center"/>
          </w:tcPr>
          <w:p w:rsidR="00430380" w:rsidRPr="00785957" w:rsidRDefault="00430380" w:rsidP="00376722">
            <w:pPr>
              <w:numPr>
                <w:ilvl w:val="0"/>
                <w:numId w:val="20"/>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602020405</w:t>
            </w:r>
          </w:p>
        </w:tc>
        <w:tc>
          <w:tcPr>
            <w:tcW w:w="48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Сбор, обработка, утилизация, обезвреживание и размещение отходов с целью дальнейшей переработки вторсырья</w:t>
            </w:r>
          </w:p>
        </w:tc>
        <w:tc>
          <w:tcPr>
            <w:tcW w:w="825"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t>Несанкционированная свалка</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521"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t>Объем размещенных отходов 46355 куб.м;</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Масса размещенных отходов 23177 тонн</w:t>
            </w:r>
          </w:p>
        </w:tc>
        <w:tc>
          <w:tcPr>
            <w:tcW w:w="710"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t>Новоалександровский городской округ, с. Раздольное, С-В , 500м</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Л</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СЗЗ – 500 м</w:t>
            </w:r>
          </w:p>
        </w:tc>
        <w:tc>
          <w:tcPr>
            <w:tcW w:w="57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Расшеватский территориальный отдел</w:t>
            </w:r>
          </w:p>
        </w:tc>
      </w:tr>
      <w:tr w:rsidR="00430380" w:rsidRPr="00785957" w:rsidTr="00430380">
        <w:tc>
          <w:tcPr>
            <w:tcW w:w="160" w:type="pct"/>
            <w:shd w:val="clear" w:color="auto" w:fill="auto"/>
            <w:vAlign w:val="center"/>
          </w:tcPr>
          <w:p w:rsidR="00430380" w:rsidRPr="00785957" w:rsidRDefault="00430380" w:rsidP="00376722">
            <w:pPr>
              <w:numPr>
                <w:ilvl w:val="0"/>
                <w:numId w:val="20"/>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602020405</w:t>
            </w:r>
          </w:p>
        </w:tc>
        <w:tc>
          <w:tcPr>
            <w:tcW w:w="48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Сбор, обработка, утилизация, обезвреживание и размещение отходов с целью дальнейшей переработки вторсырья</w:t>
            </w:r>
          </w:p>
        </w:tc>
        <w:tc>
          <w:tcPr>
            <w:tcW w:w="825"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t>Несанкционированная свалка</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521"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t>Объем размещенных отходов 5330 куб.м;</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Масса размещенных отходов 2038 тонн</w:t>
            </w:r>
          </w:p>
        </w:tc>
        <w:tc>
          <w:tcPr>
            <w:tcW w:w="710"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t>Новоалександровский городской округ, ст-ца Расшеватская, 3,5 км С-З</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Л</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СЗЗ – 500 м</w:t>
            </w:r>
          </w:p>
        </w:tc>
        <w:tc>
          <w:tcPr>
            <w:tcW w:w="57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Светлинский территориальный отдел</w:t>
            </w:r>
          </w:p>
        </w:tc>
      </w:tr>
      <w:tr w:rsidR="00430380" w:rsidRPr="00785957" w:rsidTr="00430380">
        <w:tc>
          <w:tcPr>
            <w:tcW w:w="160" w:type="pct"/>
            <w:shd w:val="clear" w:color="auto" w:fill="auto"/>
            <w:vAlign w:val="center"/>
          </w:tcPr>
          <w:p w:rsidR="00430380" w:rsidRPr="00785957" w:rsidRDefault="00430380" w:rsidP="00376722">
            <w:pPr>
              <w:numPr>
                <w:ilvl w:val="0"/>
                <w:numId w:val="20"/>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602020405</w:t>
            </w:r>
          </w:p>
        </w:tc>
        <w:tc>
          <w:tcPr>
            <w:tcW w:w="48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 xml:space="preserve">Сбор, обработка, утилизация, обезвреживание и размещение отходов с целью дальнейшей </w:t>
            </w:r>
            <w:r w:rsidRPr="00785957">
              <w:rPr>
                <w:rFonts w:ascii="Times New Roman" w:eastAsia="Calibri" w:hAnsi="Times New Roman" w:cs="Times New Roman"/>
                <w:sz w:val="20"/>
                <w:szCs w:val="20"/>
              </w:rPr>
              <w:lastRenderedPageBreak/>
              <w:t>переработки вторсырья</w:t>
            </w:r>
          </w:p>
        </w:tc>
        <w:tc>
          <w:tcPr>
            <w:tcW w:w="825"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lastRenderedPageBreak/>
              <w:t>Несанкционированная свалка</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521"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t>Объем размещенных отходов 12405 куб.м;</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Масса размещенных отходов 7490 тонн</w:t>
            </w:r>
          </w:p>
        </w:tc>
        <w:tc>
          <w:tcPr>
            <w:tcW w:w="710"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t>Новоалександровский городской округ, пос. Светлый, З, 1,5 км</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Л</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СЗЗ – 500 м</w:t>
            </w:r>
          </w:p>
        </w:tc>
        <w:tc>
          <w:tcPr>
            <w:tcW w:w="57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lastRenderedPageBreak/>
              <w:t>Темижбекский территориальный отдел</w:t>
            </w:r>
          </w:p>
        </w:tc>
      </w:tr>
      <w:tr w:rsidR="00430380" w:rsidRPr="00785957" w:rsidTr="00430380">
        <w:tc>
          <w:tcPr>
            <w:tcW w:w="160" w:type="pct"/>
            <w:shd w:val="clear" w:color="auto" w:fill="auto"/>
            <w:vAlign w:val="center"/>
          </w:tcPr>
          <w:p w:rsidR="00430380" w:rsidRPr="00785957" w:rsidRDefault="00430380" w:rsidP="00376722">
            <w:pPr>
              <w:numPr>
                <w:ilvl w:val="0"/>
                <w:numId w:val="20"/>
              </w:numPr>
              <w:spacing w:after="0" w:line="240" w:lineRule="auto"/>
              <w:contextualSpacing/>
              <w:jc w:val="center"/>
              <w:rPr>
                <w:rFonts w:ascii="Times New Roman" w:eastAsia="Calibri" w:hAnsi="Times New Roman" w:cs="Times New Roman"/>
                <w:sz w:val="20"/>
                <w:szCs w:val="20"/>
              </w:rPr>
            </w:pPr>
          </w:p>
        </w:tc>
        <w:tc>
          <w:tcPr>
            <w:tcW w:w="56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602020405</w:t>
            </w:r>
          </w:p>
        </w:tc>
        <w:tc>
          <w:tcPr>
            <w:tcW w:w="48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Сбор, обработка, утилизация, обезвреживание и размещение отходов с целью дальнейшей переработки вторсырья</w:t>
            </w:r>
          </w:p>
        </w:tc>
        <w:tc>
          <w:tcPr>
            <w:tcW w:w="825"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t>Несанкционированная свалка</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521"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t>Объем размещенных отходов 4648 куб.м;</w:t>
            </w:r>
          </w:p>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Масса размещенных отходов 1985 тонн</w:t>
            </w:r>
          </w:p>
        </w:tc>
        <w:tc>
          <w:tcPr>
            <w:tcW w:w="710"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0"/>
                <w:szCs w:val="20"/>
                <w:lang w:eastAsia="ru-RU" w:bidi="ru-RU"/>
              </w:rPr>
            </w:pPr>
            <w:r w:rsidRPr="00785957">
              <w:rPr>
                <w:rFonts w:ascii="Times New Roman" w:eastAsia="Calibri" w:hAnsi="Times New Roman" w:cs="Times New Roman"/>
                <w:sz w:val="20"/>
                <w:szCs w:val="20"/>
                <w:lang w:eastAsia="ru-RU" w:bidi="ru-RU"/>
              </w:rPr>
              <w:t>Новоалександровский городской округ, п. Темижбекский, З, 0,3км</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Л</w:t>
            </w:r>
          </w:p>
        </w:tc>
        <w:tc>
          <w:tcPr>
            <w:tcW w:w="26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lang w:eastAsia="ru-RU" w:bidi="ru-RU"/>
              </w:rPr>
              <w:t>СЗЗ – 500 м</w:t>
            </w:r>
          </w:p>
        </w:tc>
        <w:tc>
          <w:tcPr>
            <w:tcW w:w="57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bl>
    <w:p w:rsidR="00430380" w:rsidRPr="00785957" w:rsidRDefault="00430380" w:rsidP="00F6157A">
      <w:pPr>
        <w:spacing w:after="0" w:line="240" w:lineRule="auto"/>
        <w:rPr>
          <w:rFonts w:ascii="Times New Roman" w:eastAsia="Calibri" w:hAnsi="Times New Roman" w:cs="Times New Roman"/>
        </w:rPr>
      </w:pPr>
    </w:p>
    <w:p w:rsidR="00430380" w:rsidRPr="00785957" w:rsidRDefault="00430380" w:rsidP="00F6157A">
      <w:pPr>
        <w:spacing w:after="0" w:line="240" w:lineRule="auto"/>
        <w:jc w:val="both"/>
        <w:outlineLvl w:val="1"/>
        <w:rPr>
          <w:rFonts w:ascii="Times New Roman" w:eastAsia="Calibri" w:hAnsi="Times New Roman" w:cs="Times New Roman"/>
          <w:b/>
          <w:noProof/>
          <w:sz w:val="28"/>
          <w:szCs w:val="28"/>
        </w:rPr>
      </w:pPr>
      <w:bookmarkStart w:id="45" w:name="_Toc48739727"/>
      <w:r w:rsidRPr="00785957">
        <w:rPr>
          <w:rFonts w:ascii="Times New Roman" w:eastAsia="Calibri" w:hAnsi="Times New Roman" w:cs="Times New Roman"/>
          <w:b/>
          <w:noProof/>
          <w:sz w:val="28"/>
          <w:szCs w:val="28"/>
        </w:rPr>
        <w:t>2.6</w:t>
      </w:r>
      <w:r w:rsidR="00F6157A" w:rsidRPr="00785957">
        <w:rPr>
          <w:rFonts w:ascii="Times New Roman" w:eastAsia="Calibri" w:hAnsi="Times New Roman" w:cs="Times New Roman"/>
          <w:b/>
          <w:noProof/>
          <w:sz w:val="28"/>
          <w:szCs w:val="28"/>
        </w:rPr>
        <w:t>.</w:t>
      </w:r>
      <w:r w:rsidRPr="00785957">
        <w:rPr>
          <w:rFonts w:ascii="Times New Roman" w:eastAsia="Calibri" w:hAnsi="Times New Roman" w:cs="Times New Roman"/>
          <w:b/>
          <w:noProof/>
          <w:sz w:val="28"/>
          <w:szCs w:val="28"/>
        </w:rPr>
        <w:t xml:space="preserve"> Объекты регионального значения в различных областях экономики</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1226"/>
        <w:gridCol w:w="1505"/>
        <w:gridCol w:w="1981"/>
        <w:gridCol w:w="2077"/>
        <w:gridCol w:w="2109"/>
        <w:gridCol w:w="1200"/>
        <w:gridCol w:w="1507"/>
        <w:gridCol w:w="1395"/>
        <w:gridCol w:w="1302"/>
      </w:tblGrid>
      <w:tr w:rsidR="00430380" w:rsidRPr="00785957" w:rsidTr="00430380">
        <w:tc>
          <w:tcPr>
            <w:tcW w:w="158"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 п/п</w:t>
            </w:r>
          </w:p>
        </w:tc>
        <w:tc>
          <w:tcPr>
            <w:tcW w:w="42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Код объекта/ справочник</w:t>
            </w:r>
          </w:p>
        </w:tc>
        <w:tc>
          <w:tcPr>
            <w:tcW w:w="488"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Назначение объекта</w:t>
            </w:r>
          </w:p>
        </w:tc>
        <w:tc>
          <w:tcPr>
            <w:tcW w:w="718"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Наименование</w:t>
            </w:r>
          </w:p>
        </w:tc>
        <w:tc>
          <w:tcPr>
            <w:tcW w:w="69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Характеристики</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Местоположение</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Срок реализации</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Статус объекта</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П – планируемый к размещению</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 - реконструкция</w:t>
            </w:r>
          </w:p>
        </w:tc>
        <w:tc>
          <w:tcPr>
            <w:tcW w:w="4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ЗОУИТ</w:t>
            </w:r>
          </w:p>
        </w:tc>
        <w:tc>
          <w:tcPr>
            <w:tcW w:w="43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Источник информации</w:t>
            </w:r>
          </w:p>
        </w:tc>
      </w:tr>
      <w:tr w:rsidR="00430380" w:rsidRPr="00785957" w:rsidTr="00430380">
        <w:tc>
          <w:tcPr>
            <w:tcW w:w="158" w:type="pct"/>
            <w:shd w:val="clear" w:color="auto" w:fill="auto"/>
            <w:vAlign w:val="center"/>
          </w:tcPr>
          <w:p w:rsidR="00430380" w:rsidRPr="00785957" w:rsidRDefault="00430380" w:rsidP="00376722">
            <w:pPr>
              <w:numPr>
                <w:ilvl w:val="0"/>
                <w:numId w:val="21"/>
              </w:numPr>
              <w:spacing w:after="0" w:line="240" w:lineRule="auto"/>
              <w:contextualSpacing/>
              <w:jc w:val="center"/>
              <w:rPr>
                <w:rFonts w:ascii="Times New Roman" w:eastAsia="Calibri" w:hAnsi="Times New Roman" w:cs="Times New Roman"/>
                <w:sz w:val="20"/>
                <w:szCs w:val="20"/>
              </w:rPr>
            </w:pPr>
          </w:p>
        </w:tc>
        <w:tc>
          <w:tcPr>
            <w:tcW w:w="42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1"/>
                <w:szCs w:val="21"/>
              </w:rPr>
              <w:t>602020301</w:t>
            </w:r>
          </w:p>
        </w:tc>
        <w:tc>
          <w:tcPr>
            <w:tcW w:w="488" w:type="pct"/>
            <w:vMerge w:val="restar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Создание условий экономического развития</w:t>
            </w:r>
          </w:p>
        </w:tc>
        <w:tc>
          <w:tcPr>
            <w:tcW w:w="718"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Реконструкция производственного цеха</w:t>
            </w:r>
          </w:p>
        </w:tc>
        <w:tc>
          <w:tcPr>
            <w:tcW w:w="694"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Мощность 10 т/сутки по входному сырью с увеличением мощности</w:t>
            </w:r>
          </w:p>
        </w:tc>
        <w:tc>
          <w:tcPr>
            <w:tcW w:w="702"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Новоалександровский городской округ</w:t>
            </w:r>
          </w:p>
        </w:tc>
        <w:tc>
          <w:tcPr>
            <w:tcW w:w="405"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z w:val="21"/>
                <w:szCs w:val="21"/>
                <w:lang w:val="en-US"/>
              </w:rPr>
              <w:t>Первая очередь</w:t>
            </w:r>
          </w:p>
        </w:tc>
        <w:tc>
          <w:tcPr>
            <w:tcW w:w="491" w:type="pct"/>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Р</w:t>
            </w:r>
          </w:p>
        </w:tc>
        <w:tc>
          <w:tcPr>
            <w:tcW w:w="482"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Определяется проектом</w:t>
            </w:r>
          </w:p>
        </w:tc>
        <w:tc>
          <w:tcPr>
            <w:tcW w:w="43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r w:rsidR="00430380" w:rsidRPr="00785957" w:rsidTr="00430380">
        <w:tc>
          <w:tcPr>
            <w:tcW w:w="158" w:type="pct"/>
            <w:shd w:val="clear" w:color="auto" w:fill="auto"/>
            <w:vAlign w:val="center"/>
          </w:tcPr>
          <w:p w:rsidR="00430380" w:rsidRPr="00785957" w:rsidRDefault="00430380" w:rsidP="00376722">
            <w:pPr>
              <w:numPr>
                <w:ilvl w:val="0"/>
                <w:numId w:val="21"/>
              </w:numPr>
              <w:spacing w:after="0" w:line="240" w:lineRule="auto"/>
              <w:contextualSpacing/>
              <w:jc w:val="center"/>
              <w:rPr>
                <w:rFonts w:ascii="Times New Roman" w:eastAsia="Calibri" w:hAnsi="Times New Roman" w:cs="Times New Roman"/>
                <w:sz w:val="20"/>
                <w:szCs w:val="20"/>
              </w:rPr>
            </w:pPr>
          </w:p>
        </w:tc>
        <w:tc>
          <w:tcPr>
            <w:tcW w:w="424" w:type="pct"/>
            <w:vAlign w:val="center"/>
          </w:tcPr>
          <w:p w:rsidR="00430380" w:rsidRPr="00785957" w:rsidRDefault="00430380" w:rsidP="00430380">
            <w:pPr>
              <w:spacing w:after="0" w:line="240" w:lineRule="auto"/>
              <w:jc w:val="center"/>
              <w:rPr>
                <w:rFonts w:ascii="Times New Roman" w:eastAsia="Calibri" w:hAnsi="Times New Roman" w:cs="Times New Roman"/>
                <w:b/>
                <w:sz w:val="21"/>
                <w:szCs w:val="21"/>
              </w:rPr>
            </w:pPr>
            <w:r w:rsidRPr="00785957">
              <w:rPr>
                <w:rFonts w:ascii="Times New Roman" w:eastAsia="Calibri" w:hAnsi="Times New Roman" w:cs="Times New Roman"/>
                <w:sz w:val="21"/>
                <w:szCs w:val="21"/>
              </w:rPr>
              <w:t>60202010</w:t>
            </w:r>
            <w:r w:rsidRPr="00785957">
              <w:rPr>
                <w:rFonts w:ascii="Times New Roman" w:eastAsia="Calibri" w:hAnsi="Times New Roman" w:cs="Times New Roman"/>
                <w:sz w:val="21"/>
                <w:szCs w:val="21"/>
                <w:lang w:val="en-US"/>
              </w:rPr>
              <w:t>9</w:t>
            </w:r>
          </w:p>
        </w:tc>
        <w:tc>
          <w:tcPr>
            <w:tcW w:w="488" w:type="pct"/>
            <w:vMerge/>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p>
        </w:tc>
        <w:tc>
          <w:tcPr>
            <w:tcW w:w="718"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Строительство мини-пекарни с административными помещениями</w:t>
            </w:r>
          </w:p>
        </w:tc>
        <w:tc>
          <w:tcPr>
            <w:tcW w:w="694"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Определяется проектом</w:t>
            </w:r>
          </w:p>
        </w:tc>
        <w:tc>
          <w:tcPr>
            <w:tcW w:w="702"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Новоалександровский городской округ</w:t>
            </w:r>
          </w:p>
        </w:tc>
        <w:tc>
          <w:tcPr>
            <w:tcW w:w="405"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z w:val="21"/>
                <w:szCs w:val="21"/>
                <w:lang w:val="en-US"/>
              </w:rPr>
              <w:t>Первая очередь</w:t>
            </w:r>
          </w:p>
        </w:tc>
        <w:tc>
          <w:tcPr>
            <w:tcW w:w="491" w:type="pct"/>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П</w:t>
            </w:r>
          </w:p>
        </w:tc>
        <w:tc>
          <w:tcPr>
            <w:tcW w:w="482"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СЗЗ - 100 м</w:t>
            </w:r>
          </w:p>
        </w:tc>
        <w:tc>
          <w:tcPr>
            <w:tcW w:w="43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r w:rsidR="00430380" w:rsidRPr="00785957" w:rsidTr="00430380">
        <w:tc>
          <w:tcPr>
            <w:tcW w:w="158" w:type="pct"/>
            <w:shd w:val="clear" w:color="auto" w:fill="auto"/>
            <w:vAlign w:val="center"/>
          </w:tcPr>
          <w:p w:rsidR="00430380" w:rsidRPr="00785957" w:rsidRDefault="00430380" w:rsidP="00376722">
            <w:pPr>
              <w:numPr>
                <w:ilvl w:val="0"/>
                <w:numId w:val="21"/>
              </w:numPr>
              <w:spacing w:after="0" w:line="240" w:lineRule="auto"/>
              <w:contextualSpacing/>
              <w:jc w:val="center"/>
              <w:rPr>
                <w:rFonts w:ascii="Times New Roman" w:eastAsia="Calibri" w:hAnsi="Times New Roman" w:cs="Times New Roman"/>
                <w:sz w:val="20"/>
                <w:szCs w:val="20"/>
              </w:rPr>
            </w:pPr>
          </w:p>
        </w:tc>
        <w:tc>
          <w:tcPr>
            <w:tcW w:w="424" w:type="pct"/>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704010500</w:t>
            </w:r>
          </w:p>
        </w:tc>
        <w:tc>
          <w:tcPr>
            <w:tcW w:w="488" w:type="pct"/>
            <w:vMerge/>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p>
        </w:tc>
        <w:tc>
          <w:tcPr>
            <w:tcW w:w="718"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Проектирование и подъем плантажа под закладку плодового сада</w:t>
            </w:r>
          </w:p>
        </w:tc>
        <w:tc>
          <w:tcPr>
            <w:tcW w:w="694"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Подъем плантажа под закладку плодового сада площадью 50 га</w:t>
            </w:r>
          </w:p>
        </w:tc>
        <w:tc>
          <w:tcPr>
            <w:tcW w:w="702"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Новоалександровский городской округ</w:t>
            </w:r>
          </w:p>
        </w:tc>
        <w:tc>
          <w:tcPr>
            <w:tcW w:w="405"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1"/>
                <w:szCs w:val="21"/>
                <w:lang w:val="en-US"/>
              </w:rPr>
            </w:pPr>
            <w:r w:rsidRPr="00785957">
              <w:rPr>
                <w:rFonts w:ascii="Times New Roman" w:eastAsia="Calibri" w:hAnsi="Times New Roman" w:cs="Times New Roman"/>
                <w:spacing w:val="2"/>
                <w:sz w:val="21"/>
                <w:szCs w:val="21"/>
                <w:shd w:val="clear" w:color="auto" w:fill="FFFFFF"/>
                <w:lang w:val="en-US"/>
              </w:rPr>
              <w:t>Первая очередь</w:t>
            </w:r>
          </w:p>
        </w:tc>
        <w:tc>
          <w:tcPr>
            <w:tcW w:w="491" w:type="pct"/>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П</w:t>
            </w:r>
          </w:p>
        </w:tc>
        <w:tc>
          <w:tcPr>
            <w:tcW w:w="482"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Определяется проектом</w:t>
            </w:r>
          </w:p>
        </w:tc>
        <w:tc>
          <w:tcPr>
            <w:tcW w:w="43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r w:rsidR="00430380" w:rsidRPr="00785957" w:rsidTr="00430380">
        <w:tc>
          <w:tcPr>
            <w:tcW w:w="158" w:type="pct"/>
            <w:shd w:val="clear" w:color="auto" w:fill="auto"/>
            <w:vAlign w:val="center"/>
          </w:tcPr>
          <w:p w:rsidR="00430380" w:rsidRPr="00785957" w:rsidRDefault="00430380" w:rsidP="00376722">
            <w:pPr>
              <w:numPr>
                <w:ilvl w:val="0"/>
                <w:numId w:val="21"/>
              </w:numPr>
              <w:spacing w:after="0" w:line="240" w:lineRule="auto"/>
              <w:contextualSpacing/>
              <w:jc w:val="center"/>
              <w:rPr>
                <w:rFonts w:ascii="Times New Roman" w:eastAsia="Calibri" w:hAnsi="Times New Roman" w:cs="Times New Roman"/>
                <w:sz w:val="20"/>
                <w:szCs w:val="20"/>
              </w:rPr>
            </w:pPr>
          </w:p>
        </w:tc>
        <w:tc>
          <w:tcPr>
            <w:tcW w:w="424" w:type="pct"/>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1"/>
                <w:szCs w:val="21"/>
              </w:rPr>
              <w:t>704010500</w:t>
            </w:r>
          </w:p>
        </w:tc>
        <w:tc>
          <w:tcPr>
            <w:tcW w:w="488" w:type="pct"/>
            <w:vMerge/>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p>
        </w:tc>
        <w:tc>
          <w:tcPr>
            <w:tcW w:w="718"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 xml:space="preserve">Строительство </w:t>
            </w:r>
            <w:r w:rsidRPr="00785957">
              <w:rPr>
                <w:rFonts w:ascii="Times New Roman" w:eastAsia="Calibri" w:hAnsi="Times New Roman" w:cs="Times New Roman"/>
                <w:spacing w:val="2"/>
                <w:sz w:val="21"/>
                <w:szCs w:val="21"/>
                <w:shd w:val="clear" w:color="auto" w:fill="FFFFFF"/>
              </w:rPr>
              <w:lastRenderedPageBreak/>
              <w:t>площадок для зимнего содержания КРС</w:t>
            </w:r>
          </w:p>
        </w:tc>
        <w:tc>
          <w:tcPr>
            <w:tcW w:w="694"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lastRenderedPageBreak/>
              <w:t xml:space="preserve">Строительство </w:t>
            </w:r>
            <w:r w:rsidRPr="00785957">
              <w:rPr>
                <w:rFonts w:ascii="Times New Roman" w:eastAsia="Calibri" w:hAnsi="Times New Roman" w:cs="Times New Roman"/>
                <w:spacing w:val="2"/>
                <w:sz w:val="21"/>
                <w:szCs w:val="21"/>
                <w:shd w:val="clear" w:color="auto" w:fill="FFFFFF"/>
              </w:rPr>
              <w:lastRenderedPageBreak/>
              <w:t>площадок для зимнего содержания КРС, покупка племенного скота 100 голов</w:t>
            </w:r>
          </w:p>
        </w:tc>
        <w:tc>
          <w:tcPr>
            <w:tcW w:w="702"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lastRenderedPageBreak/>
              <w:t>Новоалександровск</w:t>
            </w:r>
            <w:r w:rsidRPr="00785957">
              <w:rPr>
                <w:rFonts w:ascii="Times New Roman" w:eastAsia="Calibri" w:hAnsi="Times New Roman" w:cs="Times New Roman"/>
                <w:spacing w:val="2"/>
                <w:sz w:val="21"/>
                <w:szCs w:val="21"/>
                <w:shd w:val="clear" w:color="auto" w:fill="FFFFFF"/>
              </w:rPr>
              <w:lastRenderedPageBreak/>
              <w:t>ий городской округ</w:t>
            </w:r>
          </w:p>
        </w:tc>
        <w:tc>
          <w:tcPr>
            <w:tcW w:w="405"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lang w:val="en-US"/>
              </w:rPr>
            </w:pPr>
            <w:r w:rsidRPr="00785957">
              <w:rPr>
                <w:rFonts w:ascii="Times New Roman" w:eastAsia="Calibri" w:hAnsi="Times New Roman" w:cs="Times New Roman"/>
                <w:spacing w:val="2"/>
                <w:sz w:val="21"/>
                <w:szCs w:val="21"/>
                <w:shd w:val="clear" w:color="auto" w:fill="FFFFFF"/>
                <w:lang w:val="en-US"/>
              </w:rPr>
              <w:lastRenderedPageBreak/>
              <w:t xml:space="preserve">Первая </w:t>
            </w:r>
            <w:r w:rsidRPr="00785957">
              <w:rPr>
                <w:rFonts w:ascii="Times New Roman" w:eastAsia="Calibri" w:hAnsi="Times New Roman" w:cs="Times New Roman"/>
                <w:spacing w:val="2"/>
                <w:sz w:val="21"/>
                <w:szCs w:val="21"/>
                <w:shd w:val="clear" w:color="auto" w:fill="FFFFFF"/>
                <w:lang w:val="en-US"/>
              </w:rPr>
              <w:lastRenderedPageBreak/>
              <w:t>очередь</w:t>
            </w:r>
          </w:p>
        </w:tc>
        <w:tc>
          <w:tcPr>
            <w:tcW w:w="491" w:type="pct"/>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lastRenderedPageBreak/>
              <w:t>П</w:t>
            </w:r>
          </w:p>
        </w:tc>
        <w:tc>
          <w:tcPr>
            <w:tcW w:w="482"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Определяетс</w:t>
            </w:r>
            <w:r w:rsidRPr="00785957">
              <w:rPr>
                <w:rFonts w:ascii="Times New Roman" w:eastAsia="Calibri" w:hAnsi="Times New Roman" w:cs="Times New Roman"/>
                <w:spacing w:val="2"/>
                <w:sz w:val="21"/>
                <w:szCs w:val="21"/>
                <w:shd w:val="clear" w:color="auto" w:fill="FFFFFF"/>
              </w:rPr>
              <w:lastRenderedPageBreak/>
              <w:t>я проектом</w:t>
            </w:r>
          </w:p>
        </w:tc>
        <w:tc>
          <w:tcPr>
            <w:tcW w:w="43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lastRenderedPageBreak/>
              <w:t>СТП СК</w:t>
            </w:r>
          </w:p>
        </w:tc>
      </w:tr>
      <w:tr w:rsidR="00430380" w:rsidRPr="00785957" w:rsidTr="00430380">
        <w:tc>
          <w:tcPr>
            <w:tcW w:w="158" w:type="pct"/>
            <w:shd w:val="clear" w:color="auto" w:fill="auto"/>
            <w:vAlign w:val="center"/>
          </w:tcPr>
          <w:p w:rsidR="00430380" w:rsidRPr="00785957" w:rsidRDefault="00430380" w:rsidP="00376722">
            <w:pPr>
              <w:numPr>
                <w:ilvl w:val="0"/>
                <w:numId w:val="21"/>
              </w:numPr>
              <w:spacing w:after="0" w:line="240" w:lineRule="auto"/>
              <w:contextualSpacing/>
              <w:jc w:val="center"/>
              <w:rPr>
                <w:rFonts w:ascii="Times New Roman" w:eastAsia="Calibri" w:hAnsi="Times New Roman" w:cs="Times New Roman"/>
                <w:sz w:val="20"/>
                <w:szCs w:val="20"/>
              </w:rPr>
            </w:pPr>
          </w:p>
        </w:tc>
        <w:tc>
          <w:tcPr>
            <w:tcW w:w="424" w:type="pct"/>
            <w:vAlign w:val="center"/>
          </w:tcPr>
          <w:p w:rsidR="00430380" w:rsidRPr="00785957" w:rsidRDefault="00430380" w:rsidP="00430380">
            <w:pPr>
              <w:spacing w:after="0" w:line="240" w:lineRule="auto"/>
              <w:jc w:val="center"/>
              <w:rPr>
                <w:rFonts w:ascii="Times New Roman" w:eastAsia="Calibri" w:hAnsi="Times New Roman" w:cs="Times New Roman"/>
                <w:sz w:val="21"/>
                <w:szCs w:val="21"/>
              </w:rPr>
            </w:pPr>
            <w:r w:rsidRPr="00785957">
              <w:rPr>
                <w:rFonts w:ascii="Times New Roman" w:eastAsia="Calibri" w:hAnsi="Times New Roman" w:cs="Times New Roman"/>
                <w:sz w:val="20"/>
                <w:szCs w:val="20"/>
              </w:rPr>
              <w:t>704010500</w:t>
            </w:r>
          </w:p>
        </w:tc>
        <w:tc>
          <w:tcPr>
            <w:tcW w:w="488" w:type="pct"/>
            <w:vMerge/>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p>
        </w:tc>
        <w:tc>
          <w:tcPr>
            <w:tcW w:w="718"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0"/>
                <w:szCs w:val="20"/>
                <w:shd w:val="clear" w:color="auto" w:fill="FFFFFF"/>
              </w:rPr>
              <w:t>Строительство комплекса по глубокой переработке сои, строительство жилого комплекса для специалистов</w:t>
            </w:r>
          </w:p>
        </w:tc>
        <w:tc>
          <w:tcPr>
            <w:tcW w:w="694"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pacing w:val="2"/>
                <w:sz w:val="20"/>
                <w:szCs w:val="20"/>
                <w:shd w:val="clear" w:color="auto" w:fill="FFFFFF"/>
              </w:rPr>
            </w:pPr>
            <w:r w:rsidRPr="00785957">
              <w:rPr>
                <w:rFonts w:ascii="Times New Roman" w:eastAsia="Calibri" w:hAnsi="Times New Roman" w:cs="Times New Roman"/>
                <w:spacing w:val="2"/>
                <w:sz w:val="20"/>
                <w:szCs w:val="20"/>
                <w:shd w:val="clear" w:color="auto" w:fill="FFFFFF"/>
              </w:rPr>
              <w:t>Мощность по переработки сои 270 тыс. тонн в год 900 тонн сои в сутки.</w:t>
            </w:r>
          </w:p>
          <w:p w:rsidR="00430380" w:rsidRPr="00785957" w:rsidRDefault="00430380" w:rsidP="00430380">
            <w:pPr>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0"/>
                <w:szCs w:val="20"/>
                <w:shd w:val="clear" w:color="auto" w:fill="FFFFFF"/>
              </w:rPr>
              <w:t>Кроме того, планируется строительство жилого поселка на 500 квартир в г. Новоалександровске</w:t>
            </w:r>
          </w:p>
        </w:tc>
        <w:tc>
          <w:tcPr>
            <w:tcW w:w="702"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0"/>
                <w:szCs w:val="20"/>
                <w:shd w:val="clear" w:color="auto" w:fill="FFFFFF"/>
              </w:rPr>
            </w:pPr>
            <w:r w:rsidRPr="00785957">
              <w:rPr>
                <w:rFonts w:ascii="Times New Roman" w:eastAsia="Calibri" w:hAnsi="Times New Roman" w:cs="Times New Roman"/>
                <w:spacing w:val="2"/>
                <w:sz w:val="20"/>
                <w:szCs w:val="20"/>
                <w:shd w:val="clear" w:color="auto" w:fill="FFFFFF"/>
              </w:rPr>
              <w:t>Новоалександровский городской округ, п. Кармалиновский муниципальное образование Присадового сельсовета, земельный участок с кадастровым № 26:04:110502:73</w:t>
            </w:r>
          </w:p>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0"/>
                <w:szCs w:val="20"/>
                <w:shd w:val="clear" w:color="auto" w:fill="FFFFFF"/>
              </w:rPr>
            </w:pPr>
            <w:r w:rsidRPr="00785957">
              <w:rPr>
                <w:rFonts w:ascii="Times New Roman" w:eastAsia="Calibri" w:hAnsi="Times New Roman" w:cs="Times New Roman"/>
                <w:spacing w:val="2"/>
                <w:sz w:val="20"/>
                <w:szCs w:val="20"/>
                <w:shd w:val="clear" w:color="auto" w:fill="FFFFFF"/>
              </w:rPr>
              <w:t>под строительство завода находится в стадии формирования.</w:t>
            </w:r>
          </w:p>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0"/>
                <w:szCs w:val="20"/>
                <w:shd w:val="clear" w:color="auto" w:fill="FFFFFF"/>
              </w:rPr>
              <w:t>Участок под строительство жилого комплекса для специалистов, расположен в г. Новоалександровск кадастровый № 26:04:070201:68 и находится в муниципальной собственности</w:t>
            </w:r>
          </w:p>
        </w:tc>
        <w:tc>
          <w:tcPr>
            <w:tcW w:w="405"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lang w:val="en-US"/>
              </w:rPr>
            </w:pPr>
            <w:r w:rsidRPr="00785957">
              <w:rPr>
                <w:rFonts w:ascii="Times New Roman" w:eastAsia="Calibri" w:hAnsi="Times New Roman" w:cs="Times New Roman"/>
                <w:spacing w:val="2"/>
                <w:sz w:val="20"/>
                <w:szCs w:val="20"/>
                <w:shd w:val="clear" w:color="auto" w:fill="FFFFFF"/>
              </w:rPr>
              <w:t>Первая очередь</w:t>
            </w:r>
          </w:p>
        </w:tc>
        <w:tc>
          <w:tcPr>
            <w:tcW w:w="491" w:type="pct"/>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0"/>
                <w:szCs w:val="20"/>
                <w:shd w:val="clear" w:color="auto" w:fill="FFFFFF"/>
              </w:rPr>
              <w:t>П</w:t>
            </w:r>
          </w:p>
        </w:tc>
        <w:tc>
          <w:tcPr>
            <w:tcW w:w="482"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0"/>
                <w:szCs w:val="20"/>
                <w:shd w:val="clear" w:color="auto" w:fill="FFFFFF"/>
              </w:rPr>
              <w:t>Определяется проектом</w:t>
            </w:r>
          </w:p>
        </w:tc>
        <w:tc>
          <w:tcPr>
            <w:tcW w:w="43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г. Новоалександровск</w:t>
            </w:r>
          </w:p>
        </w:tc>
      </w:tr>
      <w:tr w:rsidR="00430380" w:rsidRPr="00785957" w:rsidTr="00430380">
        <w:tc>
          <w:tcPr>
            <w:tcW w:w="158" w:type="pct"/>
            <w:shd w:val="clear" w:color="auto" w:fill="auto"/>
            <w:vAlign w:val="center"/>
          </w:tcPr>
          <w:p w:rsidR="00430380" w:rsidRPr="00785957" w:rsidRDefault="00430380" w:rsidP="00376722">
            <w:pPr>
              <w:numPr>
                <w:ilvl w:val="0"/>
                <w:numId w:val="21"/>
              </w:numPr>
              <w:spacing w:after="0" w:line="240" w:lineRule="auto"/>
              <w:contextualSpacing/>
              <w:jc w:val="center"/>
              <w:rPr>
                <w:rFonts w:ascii="Times New Roman" w:eastAsia="Calibri" w:hAnsi="Times New Roman" w:cs="Times New Roman"/>
                <w:sz w:val="20"/>
                <w:szCs w:val="20"/>
              </w:rPr>
            </w:pPr>
          </w:p>
        </w:tc>
        <w:tc>
          <w:tcPr>
            <w:tcW w:w="42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488"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p>
        </w:tc>
        <w:tc>
          <w:tcPr>
            <w:tcW w:w="718"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pacing w:val="2"/>
                <w:sz w:val="20"/>
                <w:szCs w:val="20"/>
                <w:shd w:val="clear" w:color="auto" w:fill="FFFFFF"/>
              </w:rPr>
              <w:t>Строительство завода по глубокой переработке сахарной свеклы</w:t>
            </w:r>
          </w:p>
        </w:tc>
        <w:tc>
          <w:tcPr>
            <w:tcW w:w="69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pacing w:val="2"/>
                <w:sz w:val="20"/>
                <w:szCs w:val="20"/>
                <w:shd w:val="clear" w:color="auto" w:fill="FFFFFF"/>
              </w:rPr>
              <w:t>Мощность 12 тыс. тонн в сутки</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pacing w:val="2"/>
                <w:sz w:val="20"/>
                <w:szCs w:val="20"/>
                <w:shd w:val="clear" w:color="auto" w:fill="FFFFFF"/>
              </w:rPr>
              <w:t>Новоалександровский городской округ, г. Новоалександровск</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pacing w:val="2"/>
                <w:sz w:val="20"/>
                <w:szCs w:val="20"/>
                <w:shd w:val="clear" w:color="auto" w:fill="FFFFFF"/>
              </w:rPr>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pacing w:val="2"/>
                <w:sz w:val="20"/>
                <w:szCs w:val="20"/>
                <w:shd w:val="clear" w:color="auto" w:fill="FFFFFF"/>
              </w:rPr>
              <w:t>П</w:t>
            </w:r>
          </w:p>
        </w:tc>
        <w:tc>
          <w:tcPr>
            <w:tcW w:w="4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pacing w:val="2"/>
                <w:sz w:val="20"/>
                <w:szCs w:val="20"/>
                <w:shd w:val="clear" w:color="auto" w:fill="FFFFFF"/>
              </w:rPr>
              <w:t>Определяется проектом</w:t>
            </w:r>
          </w:p>
        </w:tc>
        <w:tc>
          <w:tcPr>
            <w:tcW w:w="43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r w:rsidR="00430380" w:rsidRPr="00785957" w:rsidTr="00430380">
        <w:tc>
          <w:tcPr>
            <w:tcW w:w="5000" w:type="pct"/>
            <w:gridSpan w:val="10"/>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Присадовый территориальный отдел</w:t>
            </w:r>
          </w:p>
        </w:tc>
      </w:tr>
      <w:tr w:rsidR="00430380" w:rsidRPr="00785957" w:rsidTr="00430380">
        <w:trPr>
          <w:trHeight w:val="407"/>
        </w:trPr>
        <w:tc>
          <w:tcPr>
            <w:tcW w:w="158" w:type="pct"/>
            <w:shd w:val="clear" w:color="auto" w:fill="auto"/>
            <w:vAlign w:val="center"/>
          </w:tcPr>
          <w:p w:rsidR="00430380" w:rsidRPr="00785957" w:rsidRDefault="00430380" w:rsidP="00376722">
            <w:pPr>
              <w:numPr>
                <w:ilvl w:val="0"/>
                <w:numId w:val="21"/>
              </w:numPr>
              <w:spacing w:after="0" w:line="240" w:lineRule="auto"/>
              <w:contextualSpacing/>
              <w:jc w:val="center"/>
              <w:rPr>
                <w:rFonts w:ascii="Times New Roman" w:eastAsia="Calibri" w:hAnsi="Times New Roman" w:cs="Times New Roman"/>
                <w:sz w:val="20"/>
                <w:szCs w:val="20"/>
              </w:rPr>
            </w:pPr>
          </w:p>
        </w:tc>
        <w:tc>
          <w:tcPr>
            <w:tcW w:w="42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1"/>
                <w:szCs w:val="21"/>
              </w:rPr>
              <w:t>602020109</w:t>
            </w:r>
          </w:p>
        </w:tc>
        <w:tc>
          <w:tcPr>
            <w:tcW w:w="488"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Создание условий экономическог</w:t>
            </w:r>
            <w:r w:rsidRPr="00785957">
              <w:rPr>
                <w:rFonts w:ascii="Times New Roman" w:eastAsia="Calibri" w:hAnsi="Times New Roman" w:cs="Times New Roman"/>
                <w:sz w:val="20"/>
                <w:szCs w:val="20"/>
              </w:rPr>
              <w:lastRenderedPageBreak/>
              <w:t>о развития</w:t>
            </w:r>
          </w:p>
        </w:tc>
        <w:tc>
          <w:tcPr>
            <w:tcW w:w="718"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pacing w:val="2"/>
                <w:sz w:val="21"/>
                <w:szCs w:val="21"/>
                <w:shd w:val="clear" w:color="auto" w:fill="FFFFFF"/>
              </w:rPr>
              <w:lastRenderedPageBreak/>
              <w:t xml:space="preserve">Строительство молочно-товарной </w:t>
            </w:r>
            <w:r w:rsidRPr="00785957">
              <w:rPr>
                <w:rFonts w:ascii="Times New Roman" w:eastAsia="Calibri" w:hAnsi="Times New Roman" w:cs="Times New Roman"/>
                <w:spacing w:val="2"/>
                <w:sz w:val="21"/>
                <w:szCs w:val="21"/>
                <w:shd w:val="clear" w:color="auto" w:fill="FFFFFF"/>
              </w:rPr>
              <w:lastRenderedPageBreak/>
              <w:t>фермы и комплекса по производству пакетированного молока</w:t>
            </w:r>
          </w:p>
        </w:tc>
        <w:tc>
          <w:tcPr>
            <w:tcW w:w="69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pacing w:val="2"/>
                <w:sz w:val="21"/>
                <w:szCs w:val="21"/>
                <w:shd w:val="clear" w:color="auto" w:fill="FFFFFF"/>
              </w:rPr>
              <w:lastRenderedPageBreak/>
              <w:t xml:space="preserve">1200 голов дойного стада (7200 т </w:t>
            </w:r>
            <w:r w:rsidRPr="00785957">
              <w:rPr>
                <w:rFonts w:ascii="Times New Roman" w:eastAsia="Calibri" w:hAnsi="Times New Roman" w:cs="Times New Roman"/>
                <w:spacing w:val="2"/>
                <w:sz w:val="21"/>
                <w:szCs w:val="21"/>
                <w:shd w:val="clear" w:color="auto" w:fill="FFFFFF"/>
              </w:rPr>
              <w:lastRenderedPageBreak/>
              <w:t>молока в год)</w:t>
            </w:r>
          </w:p>
        </w:tc>
        <w:tc>
          <w:tcPr>
            <w:tcW w:w="70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pacing w:val="2"/>
                <w:sz w:val="21"/>
                <w:szCs w:val="21"/>
                <w:shd w:val="clear" w:color="auto" w:fill="FFFFFF"/>
              </w:rPr>
              <w:lastRenderedPageBreak/>
              <w:t xml:space="preserve">Новоалександровский городской округ, </w:t>
            </w:r>
            <w:r w:rsidRPr="00785957">
              <w:rPr>
                <w:rFonts w:ascii="Times New Roman" w:eastAsia="Calibri" w:hAnsi="Times New Roman" w:cs="Times New Roman"/>
                <w:spacing w:val="2"/>
                <w:sz w:val="21"/>
                <w:szCs w:val="21"/>
                <w:shd w:val="clear" w:color="auto" w:fill="FFFFFF"/>
              </w:rPr>
              <w:lastRenderedPageBreak/>
              <w:t>п. Виноградный</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pacing w:val="2"/>
                <w:sz w:val="21"/>
                <w:szCs w:val="21"/>
                <w:shd w:val="clear" w:color="auto" w:fill="FFFFFF"/>
                <w:lang w:val="en-US"/>
              </w:rPr>
              <w:lastRenderedPageBreak/>
              <w:t>Первая очередь</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1"/>
                <w:szCs w:val="21"/>
              </w:rPr>
              <w:t>П</w:t>
            </w:r>
          </w:p>
        </w:tc>
        <w:tc>
          <w:tcPr>
            <w:tcW w:w="4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pacing w:val="2"/>
                <w:sz w:val="21"/>
                <w:szCs w:val="21"/>
                <w:shd w:val="clear" w:color="auto" w:fill="FFFFFF"/>
              </w:rPr>
              <w:t>Определяется проектом</w:t>
            </w:r>
          </w:p>
        </w:tc>
        <w:tc>
          <w:tcPr>
            <w:tcW w:w="43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bl>
    <w:p w:rsidR="00430380" w:rsidRPr="00785957" w:rsidRDefault="00430380" w:rsidP="00F6157A">
      <w:pPr>
        <w:spacing w:after="0" w:line="240" w:lineRule="auto"/>
        <w:rPr>
          <w:rFonts w:ascii="Times New Roman" w:eastAsia="Calibri" w:hAnsi="Times New Roman" w:cs="Times New Roman"/>
        </w:rPr>
      </w:pPr>
    </w:p>
    <w:p w:rsidR="00430380" w:rsidRPr="00785957" w:rsidRDefault="00430380" w:rsidP="00F6157A">
      <w:pPr>
        <w:spacing w:after="0" w:line="240" w:lineRule="auto"/>
        <w:jc w:val="both"/>
        <w:outlineLvl w:val="1"/>
        <w:rPr>
          <w:rFonts w:ascii="Times New Roman" w:eastAsia="Calibri" w:hAnsi="Times New Roman" w:cs="Times New Roman"/>
          <w:b/>
          <w:noProof/>
          <w:sz w:val="28"/>
          <w:szCs w:val="28"/>
        </w:rPr>
      </w:pPr>
      <w:bookmarkStart w:id="46" w:name="_Toc48739728"/>
      <w:r w:rsidRPr="00785957">
        <w:rPr>
          <w:rFonts w:ascii="Times New Roman" w:eastAsia="Calibri" w:hAnsi="Times New Roman" w:cs="Times New Roman"/>
          <w:b/>
          <w:noProof/>
          <w:sz w:val="28"/>
          <w:szCs w:val="28"/>
        </w:rPr>
        <w:t>2.7</w:t>
      </w:r>
      <w:r w:rsidR="00F6157A" w:rsidRPr="00785957">
        <w:rPr>
          <w:rFonts w:ascii="Times New Roman" w:eastAsia="Calibri" w:hAnsi="Times New Roman" w:cs="Times New Roman"/>
          <w:b/>
          <w:noProof/>
          <w:sz w:val="28"/>
          <w:szCs w:val="28"/>
        </w:rPr>
        <w:t>.</w:t>
      </w:r>
      <w:r w:rsidRPr="00785957">
        <w:rPr>
          <w:rFonts w:ascii="Times New Roman" w:eastAsia="Calibri" w:hAnsi="Times New Roman" w:cs="Times New Roman"/>
          <w:b/>
          <w:noProof/>
          <w:sz w:val="28"/>
          <w:szCs w:val="28"/>
        </w:rPr>
        <w:t xml:space="preserve"> Иные объекты</w:t>
      </w:r>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
        <w:gridCol w:w="1257"/>
        <w:gridCol w:w="1246"/>
        <w:gridCol w:w="2141"/>
        <w:gridCol w:w="2094"/>
        <w:gridCol w:w="2074"/>
        <w:gridCol w:w="1229"/>
        <w:gridCol w:w="1545"/>
        <w:gridCol w:w="1373"/>
        <w:gridCol w:w="1334"/>
      </w:tblGrid>
      <w:tr w:rsidR="00430380" w:rsidRPr="00785957" w:rsidTr="00430380">
        <w:tc>
          <w:tcPr>
            <w:tcW w:w="158"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 п/п</w:t>
            </w:r>
          </w:p>
        </w:tc>
        <w:tc>
          <w:tcPr>
            <w:tcW w:w="40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Код объекта/ справочник</w:t>
            </w:r>
          </w:p>
        </w:tc>
        <w:tc>
          <w:tcPr>
            <w:tcW w:w="55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Назначение объекта</w:t>
            </w:r>
          </w:p>
        </w:tc>
        <w:tc>
          <w:tcPr>
            <w:tcW w:w="69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Наименование</w:t>
            </w:r>
          </w:p>
        </w:tc>
        <w:tc>
          <w:tcPr>
            <w:tcW w:w="69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Характеристики</w:t>
            </w:r>
          </w:p>
        </w:tc>
        <w:tc>
          <w:tcPr>
            <w:tcW w:w="688"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Местоположение</w:t>
            </w:r>
          </w:p>
        </w:tc>
        <w:tc>
          <w:tcPr>
            <w:tcW w:w="4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Срок реализации</w:t>
            </w:r>
          </w:p>
        </w:tc>
        <w:tc>
          <w:tcPr>
            <w:tcW w:w="49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Статус объекта</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П – планируемый к размещению</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 - реконструкция</w:t>
            </w:r>
          </w:p>
        </w:tc>
        <w:tc>
          <w:tcPr>
            <w:tcW w:w="469"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ЗОУИТ</w:t>
            </w:r>
          </w:p>
        </w:tc>
        <w:tc>
          <w:tcPr>
            <w:tcW w:w="43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Источник информации</w:t>
            </w:r>
          </w:p>
        </w:tc>
      </w:tr>
      <w:tr w:rsidR="00430380" w:rsidRPr="00785957" w:rsidTr="00430380">
        <w:tc>
          <w:tcPr>
            <w:tcW w:w="158" w:type="pct"/>
            <w:shd w:val="clear" w:color="auto" w:fill="auto"/>
            <w:vAlign w:val="center"/>
          </w:tcPr>
          <w:p w:rsidR="00430380" w:rsidRPr="00785957" w:rsidRDefault="00430380" w:rsidP="00376722">
            <w:pPr>
              <w:numPr>
                <w:ilvl w:val="0"/>
                <w:numId w:val="22"/>
              </w:numPr>
              <w:spacing w:after="0" w:line="240" w:lineRule="auto"/>
              <w:contextualSpacing/>
              <w:jc w:val="center"/>
              <w:rPr>
                <w:rFonts w:ascii="Times New Roman" w:eastAsia="Calibri" w:hAnsi="Times New Roman" w:cs="Times New Roman"/>
                <w:sz w:val="20"/>
                <w:szCs w:val="20"/>
              </w:rPr>
            </w:pPr>
          </w:p>
        </w:tc>
        <w:tc>
          <w:tcPr>
            <w:tcW w:w="404" w:type="pct"/>
            <w:vAlign w:val="center"/>
          </w:tcPr>
          <w:p w:rsidR="00430380" w:rsidRPr="00785957" w:rsidRDefault="00430380" w:rsidP="00430380">
            <w:pPr>
              <w:spacing w:after="200" w:line="240" w:lineRule="auto"/>
              <w:jc w:val="center"/>
              <w:rPr>
                <w:rFonts w:ascii="Times New Roman" w:eastAsia="Calibri" w:hAnsi="Times New Roman" w:cs="Times New Roman"/>
                <w:b/>
                <w:sz w:val="20"/>
                <w:szCs w:val="21"/>
              </w:rPr>
            </w:pPr>
            <w:r w:rsidRPr="00785957">
              <w:rPr>
                <w:rFonts w:ascii="Times New Roman" w:eastAsia="Calibri" w:hAnsi="Times New Roman" w:cs="Times New Roman"/>
                <w:spacing w:val="2"/>
                <w:sz w:val="20"/>
                <w:szCs w:val="21"/>
                <w:shd w:val="clear" w:color="auto" w:fill="FFFFFF"/>
              </w:rPr>
              <w:t>704010300</w:t>
            </w:r>
          </w:p>
        </w:tc>
        <w:tc>
          <w:tcPr>
            <w:tcW w:w="559"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0"/>
                <w:szCs w:val="21"/>
                <w:shd w:val="clear" w:color="auto" w:fill="FFFFFF"/>
              </w:rPr>
            </w:pPr>
          </w:p>
        </w:tc>
        <w:tc>
          <w:tcPr>
            <w:tcW w:w="693"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Региональный индустриальный парк на территории Новоалександровского муниципального района</w:t>
            </w:r>
          </w:p>
        </w:tc>
        <w:tc>
          <w:tcPr>
            <w:tcW w:w="694"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Площадь индустриального парка 146,3 га.</w:t>
            </w:r>
          </w:p>
          <w:p w:rsidR="00430380" w:rsidRPr="00785957" w:rsidRDefault="00430380" w:rsidP="00430380">
            <w:pPr>
              <w:spacing w:after="0" w:line="240" w:lineRule="auto"/>
              <w:jc w:val="center"/>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Направления специализации:</w:t>
            </w:r>
          </w:p>
          <w:p w:rsidR="00430380" w:rsidRPr="00785957" w:rsidRDefault="00430380" w:rsidP="00430380">
            <w:pPr>
              <w:spacing w:after="0" w:line="240" w:lineRule="auto"/>
              <w:jc w:val="center"/>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 пищевая и перерабатывающая промышленность;</w:t>
            </w:r>
          </w:p>
          <w:p w:rsidR="00430380" w:rsidRPr="00785957" w:rsidRDefault="00430380" w:rsidP="00430380">
            <w:pPr>
              <w:spacing w:after="0" w:line="240" w:lineRule="auto"/>
              <w:jc w:val="center"/>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 переработка сельскохозяйственной продукции.</w:t>
            </w:r>
          </w:p>
        </w:tc>
        <w:tc>
          <w:tcPr>
            <w:tcW w:w="688"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Новоалександровский городской округ, промышленная зона города Новоалександровска (западная часть города)</w:t>
            </w:r>
          </w:p>
        </w:tc>
        <w:tc>
          <w:tcPr>
            <w:tcW w:w="405"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Первая очередь</w:t>
            </w:r>
          </w:p>
        </w:tc>
        <w:tc>
          <w:tcPr>
            <w:tcW w:w="491" w:type="pct"/>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П</w:t>
            </w:r>
          </w:p>
        </w:tc>
        <w:tc>
          <w:tcPr>
            <w:tcW w:w="469"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Определяется проектом</w:t>
            </w:r>
          </w:p>
        </w:tc>
        <w:tc>
          <w:tcPr>
            <w:tcW w:w="43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bl>
    <w:p w:rsidR="00430380" w:rsidRPr="00785957" w:rsidRDefault="00430380" w:rsidP="00F6157A">
      <w:pPr>
        <w:spacing w:after="0" w:line="240" w:lineRule="auto"/>
        <w:rPr>
          <w:rFonts w:ascii="Times New Roman" w:eastAsia="Calibri" w:hAnsi="Times New Roman" w:cs="Times New Roman"/>
        </w:rPr>
      </w:pPr>
    </w:p>
    <w:p w:rsidR="00430380" w:rsidRPr="00785957" w:rsidRDefault="00430380" w:rsidP="00F6157A">
      <w:pPr>
        <w:spacing w:after="0" w:line="240" w:lineRule="auto"/>
        <w:jc w:val="both"/>
        <w:outlineLvl w:val="1"/>
        <w:rPr>
          <w:rFonts w:ascii="Times New Roman" w:eastAsia="Calibri" w:hAnsi="Times New Roman" w:cs="Times New Roman"/>
          <w:b/>
          <w:noProof/>
          <w:sz w:val="28"/>
          <w:szCs w:val="28"/>
        </w:rPr>
      </w:pPr>
      <w:bookmarkStart w:id="47" w:name="_Toc48739729"/>
      <w:r w:rsidRPr="00785957">
        <w:rPr>
          <w:rFonts w:ascii="Times New Roman" w:eastAsia="Calibri" w:hAnsi="Times New Roman" w:cs="Times New Roman"/>
          <w:b/>
          <w:noProof/>
          <w:sz w:val="28"/>
          <w:szCs w:val="28"/>
        </w:rPr>
        <w:t>2.8 Перечень объектов федерального значения</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3267"/>
        <w:gridCol w:w="2159"/>
        <w:gridCol w:w="2904"/>
        <w:gridCol w:w="1674"/>
        <w:gridCol w:w="2035"/>
        <w:gridCol w:w="2094"/>
      </w:tblGrid>
      <w:tr w:rsidR="00430380" w:rsidRPr="00785957" w:rsidTr="00430380">
        <w:tc>
          <w:tcPr>
            <w:tcW w:w="221"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bookmarkStart w:id="48" w:name="_Toc485746111"/>
            <w:r w:rsidRPr="00785957">
              <w:rPr>
                <w:rFonts w:ascii="Times New Roman" w:eastAsia="Calibri" w:hAnsi="Times New Roman" w:cs="Times New Roman"/>
                <w:b/>
                <w:sz w:val="20"/>
                <w:szCs w:val="20"/>
              </w:rPr>
              <w:t>№ п/п</w:t>
            </w:r>
          </w:p>
        </w:tc>
        <w:tc>
          <w:tcPr>
            <w:tcW w:w="1105"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Наименование</w:t>
            </w:r>
          </w:p>
        </w:tc>
        <w:tc>
          <w:tcPr>
            <w:tcW w:w="730"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Характеристики</w:t>
            </w:r>
          </w:p>
        </w:tc>
        <w:tc>
          <w:tcPr>
            <w:tcW w:w="98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Местоположение</w:t>
            </w:r>
          </w:p>
        </w:tc>
        <w:tc>
          <w:tcPr>
            <w:tcW w:w="56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Срок реализации</w:t>
            </w:r>
          </w:p>
        </w:tc>
        <w:tc>
          <w:tcPr>
            <w:tcW w:w="68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Статус объекта</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П – планируемый к размещению</w:t>
            </w:r>
          </w:p>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Р - реконструкция</w:t>
            </w:r>
          </w:p>
        </w:tc>
        <w:tc>
          <w:tcPr>
            <w:tcW w:w="70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b/>
                <w:sz w:val="20"/>
                <w:szCs w:val="20"/>
              </w:rPr>
            </w:pPr>
            <w:r w:rsidRPr="00785957">
              <w:rPr>
                <w:rFonts w:ascii="Times New Roman" w:eastAsia="Calibri" w:hAnsi="Times New Roman" w:cs="Times New Roman"/>
                <w:b/>
                <w:sz w:val="20"/>
                <w:szCs w:val="20"/>
              </w:rPr>
              <w:t>Источник информации</w:t>
            </w:r>
          </w:p>
        </w:tc>
      </w:tr>
      <w:tr w:rsidR="00430380" w:rsidRPr="00785957" w:rsidTr="00430380">
        <w:tc>
          <w:tcPr>
            <w:tcW w:w="221" w:type="pct"/>
            <w:shd w:val="clear" w:color="auto" w:fill="auto"/>
            <w:vAlign w:val="center"/>
          </w:tcPr>
          <w:p w:rsidR="00430380" w:rsidRPr="00785957" w:rsidRDefault="00430380" w:rsidP="00376722">
            <w:pPr>
              <w:numPr>
                <w:ilvl w:val="0"/>
                <w:numId w:val="2"/>
              </w:numPr>
              <w:spacing w:after="0" w:line="240" w:lineRule="auto"/>
              <w:contextualSpacing/>
              <w:jc w:val="center"/>
              <w:rPr>
                <w:rFonts w:ascii="Times New Roman" w:eastAsia="Calibri" w:hAnsi="Times New Roman" w:cs="Times New Roman"/>
                <w:b/>
                <w:sz w:val="20"/>
                <w:szCs w:val="20"/>
              </w:rPr>
            </w:pPr>
          </w:p>
        </w:tc>
        <w:tc>
          <w:tcPr>
            <w:tcW w:w="1105" w:type="pct"/>
            <w:shd w:val="clear" w:color="auto" w:fill="auto"/>
            <w:vAlign w:val="center"/>
          </w:tcPr>
          <w:p w:rsidR="00430380" w:rsidRPr="00785957" w:rsidRDefault="00430380" w:rsidP="00430380">
            <w:pPr>
              <w:spacing w:after="0" w:line="240" w:lineRule="auto"/>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Строительство ВЭС 610 МВт и завода ВЭУ Солнечнодольская ВЭС</w:t>
            </w:r>
          </w:p>
        </w:tc>
        <w:tc>
          <w:tcPr>
            <w:tcW w:w="730"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100 МВт</w:t>
            </w:r>
          </w:p>
        </w:tc>
        <w:tc>
          <w:tcPr>
            <w:tcW w:w="982" w:type="pct"/>
            <w:shd w:val="clear" w:color="auto" w:fill="auto"/>
            <w:vAlign w:val="center"/>
          </w:tcPr>
          <w:p w:rsidR="00430380" w:rsidRPr="00785957" w:rsidRDefault="00430380" w:rsidP="00430380">
            <w:pPr>
              <w:autoSpaceDE w:val="0"/>
              <w:autoSpaceDN w:val="0"/>
              <w:adjustRightInd w:val="0"/>
              <w:spacing w:after="0" w:line="240" w:lineRule="auto"/>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Новоалександровский</w:t>
            </w:r>
          </w:p>
          <w:p w:rsidR="00430380" w:rsidRPr="00785957" w:rsidRDefault="00430380" w:rsidP="00430380">
            <w:pPr>
              <w:autoSpaceDE w:val="0"/>
              <w:autoSpaceDN w:val="0"/>
              <w:adjustRightInd w:val="0"/>
              <w:spacing w:after="0" w:line="240" w:lineRule="auto"/>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и Изобильненский</w:t>
            </w:r>
          </w:p>
          <w:p w:rsidR="00430380" w:rsidRPr="00785957" w:rsidRDefault="00430380" w:rsidP="00430380">
            <w:pPr>
              <w:autoSpaceDE w:val="0"/>
              <w:autoSpaceDN w:val="0"/>
              <w:adjustRightInd w:val="0"/>
              <w:spacing w:after="0" w:line="240" w:lineRule="auto"/>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городские округа,</w:t>
            </w:r>
          </w:p>
          <w:p w:rsidR="00430380" w:rsidRPr="00785957" w:rsidRDefault="00430380" w:rsidP="00430380">
            <w:pPr>
              <w:spacing w:after="0" w:line="240" w:lineRule="auto"/>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Ставропольский край</w:t>
            </w:r>
          </w:p>
        </w:tc>
        <w:tc>
          <w:tcPr>
            <w:tcW w:w="566"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до 2030 г</w:t>
            </w:r>
          </w:p>
        </w:tc>
        <w:tc>
          <w:tcPr>
            <w:tcW w:w="688" w:type="pct"/>
            <w:vAlign w:val="center"/>
          </w:tcPr>
          <w:p w:rsidR="00430380" w:rsidRPr="00785957" w:rsidRDefault="00430380" w:rsidP="00430380">
            <w:pPr>
              <w:spacing w:after="0" w:line="240" w:lineRule="auto"/>
              <w:jc w:val="center"/>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П</w:t>
            </w:r>
          </w:p>
        </w:tc>
        <w:tc>
          <w:tcPr>
            <w:tcW w:w="708" w:type="pct"/>
            <w:vAlign w:val="center"/>
          </w:tcPr>
          <w:p w:rsidR="00430380" w:rsidRPr="00785957" w:rsidRDefault="00430380" w:rsidP="00430380">
            <w:pPr>
              <w:spacing w:after="0" w:line="240" w:lineRule="auto"/>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Схема территориального планирования</w:t>
            </w:r>
          </w:p>
          <w:p w:rsidR="00430380" w:rsidRPr="00785957" w:rsidRDefault="00430380" w:rsidP="00430380">
            <w:pPr>
              <w:spacing w:after="0" w:line="240" w:lineRule="auto"/>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Российской Федерации в области</w:t>
            </w:r>
          </w:p>
          <w:p w:rsidR="00430380" w:rsidRPr="00785957" w:rsidRDefault="00430380" w:rsidP="00430380">
            <w:pPr>
              <w:spacing w:after="0" w:line="240" w:lineRule="auto"/>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 xml:space="preserve">энергетики (с изменениями на 11 </w:t>
            </w:r>
            <w:r w:rsidRPr="00785957">
              <w:rPr>
                <w:rFonts w:ascii="Times New Roman" w:eastAsia="Calibri" w:hAnsi="Times New Roman" w:cs="Times New Roman"/>
                <w:spacing w:val="2"/>
                <w:sz w:val="20"/>
                <w:szCs w:val="21"/>
                <w:shd w:val="clear" w:color="auto" w:fill="FFFFFF"/>
              </w:rPr>
              <w:lastRenderedPageBreak/>
              <w:t>июня 2020 года)</w:t>
            </w:r>
          </w:p>
        </w:tc>
      </w:tr>
      <w:tr w:rsidR="00430380" w:rsidRPr="00785957" w:rsidTr="00430380">
        <w:tc>
          <w:tcPr>
            <w:tcW w:w="221" w:type="pct"/>
            <w:shd w:val="clear" w:color="auto" w:fill="auto"/>
            <w:vAlign w:val="center"/>
          </w:tcPr>
          <w:p w:rsidR="00430380" w:rsidRPr="00785957" w:rsidRDefault="00430380" w:rsidP="00376722">
            <w:pPr>
              <w:numPr>
                <w:ilvl w:val="0"/>
                <w:numId w:val="2"/>
              </w:numPr>
              <w:spacing w:after="0" w:line="240" w:lineRule="auto"/>
              <w:contextualSpacing/>
              <w:jc w:val="center"/>
              <w:rPr>
                <w:rFonts w:ascii="Times New Roman" w:eastAsia="Calibri" w:hAnsi="Times New Roman" w:cs="Times New Roman"/>
                <w:b/>
                <w:sz w:val="20"/>
                <w:szCs w:val="20"/>
              </w:rPr>
            </w:pPr>
          </w:p>
        </w:tc>
        <w:tc>
          <w:tcPr>
            <w:tcW w:w="1105" w:type="pct"/>
            <w:shd w:val="clear" w:color="auto" w:fill="auto"/>
            <w:vAlign w:val="center"/>
          </w:tcPr>
          <w:p w:rsidR="00430380" w:rsidRPr="00785957" w:rsidRDefault="00430380" w:rsidP="00430380">
            <w:pPr>
              <w:spacing w:after="0" w:line="240" w:lineRule="auto"/>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ВЛ 500 кВ Ставропольская ГРЭС -</w:t>
            </w:r>
          </w:p>
          <w:p w:rsidR="00430380" w:rsidRPr="00785957" w:rsidRDefault="00430380" w:rsidP="00430380">
            <w:pPr>
              <w:spacing w:after="0" w:line="240" w:lineRule="auto"/>
              <w:jc w:val="both"/>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Невинномысск</w:t>
            </w:r>
          </w:p>
        </w:tc>
        <w:tc>
          <w:tcPr>
            <w:tcW w:w="730"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500 кВ</w:t>
            </w:r>
          </w:p>
        </w:tc>
        <w:tc>
          <w:tcPr>
            <w:tcW w:w="982" w:type="pct"/>
            <w:shd w:val="clear" w:color="auto" w:fill="auto"/>
            <w:vAlign w:val="center"/>
          </w:tcPr>
          <w:p w:rsidR="00430380" w:rsidRPr="00785957" w:rsidRDefault="00430380" w:rsidP="00430380">
            <w:pPr>
              <w:spacing w:after="0" w:line="240" w:lineRule="auto"/>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Новоалександровский</w:t>
            </w:r>
          </w:p>
          <w:p w:rsidR="00430380" w:rsidRPr="00785957" w:rsidRDefault="00430380" w:rsidP="00430380">
            <w:pPr>
              <w:spacing w:after="0" w:line="240" w:lineRule="auto"/>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район, Изобильненский</w:t>
            </w:r>
          </w:p>
          <w:p w:rsidR="00430380" w:rsidRPr="00785957" w:rsidRDefault="00430380" w:rsidP="00430380">
            <w:pPr>
              <w:spacing w:after="0" w:line="240" w:lineRule="auto"/>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район, Шпаковский</w:t>
            </w:r>
          </w:p>
          <w:p w:rsidR="00430380" w:rsidRPr="00785957" w:rsidRDefault="00430380" w:rsidP="00430380">
            <w:pPr>
              <w:spacing w:after="0" w:line="240" w:lineRule="auto"/>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район, Кочубеевский</w:t>
            </w:r>
          </w:p>
          <w:p w:rsidR="00430380" w:rsidRPr="00785957" w:rsidRDefault="00430380" w:rsidP="00430380">
            <w:pPr>
              <w:spacing w:after="0" w:line="240" w:lineRule="auto"/>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район, Ставропольский</w:t>
            </w:r>
          </w:p>
          <w:p w:rsidR="00430380" w:rsidRPr="00785957" w:rsidRDefault="00430380" w:rsidP="00430380">
            <w:pPr>
              <w:spacing w:after="0" w:line="240" w:lineRule="auto"/>
              <w:jc w:val="both"/>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край</w:t>
            </w:r>
          </w:p>
        </w:tc>
        <w:tc>
          <w:tcPr>
            <w:tcW w:w="566"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до 2030 г</w:t>
            </w:r>
          </w:p>
        </w:tc>
        <w:tc>
          <w:tcPr>
            <w:tcW w:w="688" w:type="pct"/>
            <w:vAlign w:val="center"/>
          </w:tcPr>
          <w:p w:rsidR="00430380" w:rsidRPr="00785957" w:rsidRDefault="00430380" w:rsidP="00430380">
            <w:pPr>
              <w:spacing w:after="0" w:line="240" w:lineRule="auto"/>
              <w:jc w:val="center"/>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П</w:t>
            </w:r>
          </w:p>
        </w:tc>
        <w:tc>
          <w:tcPr>
            <w:tcW w:w="708" w:type="pct"/>
            <w:vAlign w:val="center"/>
          </w:tcPr>
          <w:p w:rsidR="00430380" w:rsidRPr="00785957" w:rsidRDefault="00430380" w:rsidP="00430380">
            <w:pPr>
              <w:spacing w:after="0" w:line="240" w:lineRule="auto"/>
              <w:jc w:val="both"/>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Схема территориального планирования</w:t>
            </w:r>
          </w:p>
          <w:p w:rsidR="00430380" w:rsidRPr="00785957" w:rsidRDefault="00430380" w:rsidP="00430380">
            <w:pPr>
              <w:spacing w:after="0" w:line="240" w:lineRule="auto"/>
              <w:jc w:val="both"/>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Российской Федерации в области</w:t>
            </w:r>
          </w:p>
          <w:p w:rsidR="00430380" w:rsidRPr="00785957" w:rsidRDefault="00430380" w:rsidP="00430380">
            <w:pPr>
              <w:spacing w:after="0" w:line="240" w:lineRule="auto"/>
              <w:jc w:val="both"/>
              <w:rPr>
                <w:rFonts w:ascii="Times New Roman" w:eastAsia="Calibri" w:hAnsi="Times New Roman" w:cs="Times New Roman"/>
                <w:spacing w:val="2"/>
                <w:sz w:val="20"/>
                <w:szCs w:val="21"/>
                <w:shd w:val="clear" w:color="auto" w:fill="FFFFFF"/>
              </w:rPr>
            </w:pPr>
            <w:r w:rsidRPr="00785957">
              <w:rPr>
                <w:rFonts w:ascii="Times New Roman" w:eastAsia="Calibri" w:hAnsi="Times New Roman" w:cs="Times New Roman"/>
                <w:spacing w:val="2"/>
                <w:sz w:val="20"/>
                <w:szCs w:val="21"/>
                <w:shd w:val="clear" w:color="auto" w:fill="FFFFFF"/>
              </w:rPr>
              <w:t>энергетики (с изменениями на 11 июня 2020 года)</w:t>
            </w:r>
          </w:p>
        </w:tc>
      </w:tr>
    </w:tbl>
    <w:p w:rsidR="00430380" w:rsidRPr="00785957" w:rsidRDefault="00430380" w:rsidP="00430380">
      <w:pPr>
        <w:keepNext/>
        <w:keepLines/>
        <w:spacing w:before="480" w:after="0" w:line="276" w:lineRule="auto"/>
        <w:jc w:val="both"/>
        <w:outlineLvl w:val="0"/>
        <w:rPr>
          <w:rFonts w:ascii="Times New Roman" w:eastAsia="Times New Roman" w:hAnsi="Times New Roman" w:cs="Times New Roman"/>
          <w:b/>
          <w:bCs/>
          <w:sz w:val="28"/>
          <w:szCs w:val="28"/>
        </w:rPr>
        <w:sectPr w:rsidR="00430380" w:rsidRPr="00785957" w:rsidSect="00430380">
          <w:pgSz w:w="16838" w:h="11906" w:orient="landscape"/>
          <w:pgMar w:top="1701" w:right="1134" w:bottom="850" w:left="1134" w:header="708" w:footer="708" w:gutter="0"/>
          <w:cols w:space="708"/>
          <w:docGrid w:linePitch="360"/>
        </w:sectPr>
      </w:pPr>
    </w:p>
    <w:p w:rsidR="00430380" w:rsidRPr="00785957" w:rsidRDefault="006B5A30" w:rsidP="00F6157A">
      <w:pPr>
        <w:widowControl w:val="0"/>
        <w:spacing w:after="0" w:line="240" w:lineRule="auto"/>
        <w:ind w:left="357"/>
        <w:jc w:val="both"/>
        <w:outlineLvl w:val="0"/>
        <w:rPr>
          <w:rFonts w:ascii="Times New Roman" w:eastAsia="Times New Roman" w:hAnsi="Times New Roman" w:cs="Times New Roman"/>
          <w:b/>
          <w:bCs/>
          <w:sz w:val="28"/>
          <w:szCs w:val="28"/>
        </w:rPr>
      </w:pPr>
      <w:bookmarkStart w:id="49" w:name="_Toc37232732"/>
      <w:bookmarkEnd w:id="48"/>
      <w:r w:rsidRPr="00785957">
        <w:rPr>
          <w:rFonts w:ascii="Times New Roman" w:eastAsia="Times New Roman" w:hAnsi="Times New Roman" w:cs="Times New Roman"/>
          <w:b/>
          <w:bCs/>
          <w:sz w:val="28"/>
          <w:szCs w:val="28"/>
        </w:rPr>
        <w:lastRenderedPageBreak/>
        <w:t xml:space="preserve">3. </w:t>
      </w:r>
      <w:r w:rsidR="00430380" w:rsidRPr="00785957">
        <w:rPr>
          <w:rFonts w:ascii="Times New Roman" w:eastAsia="Times New Roman" w:hAnsi="Times New Roman" w:cs="Times New Roman"/>
          <w:b/>
          <w:bCs/>
          <w:sz w:val="28"/>
          <w:szCs w:val="28"/>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49"/>
    </w:p>
    <w:p w:rsidR="00430380" w:rsidRPr="00785957" w:rsidRDefault="00430380" w:rsidP="0053417F">
      <w:pPr>
        <w:spacing w:after="0" w:line="240" w:lineRule="auto"/>
        <w:ind w:firstLine="709"/>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Структура функционального зонирования настоящего генерального плана определена градостроительным зданием на подготовку проекта и впоследствии скорректирована в соответствии с договором на разработку проекта.</w:t>
      </w:r>
    </w:p>
    <w:p w:rsidR="00430380" w:rsidRPr="00785957" w:rsidRDefault="00430380" w:rsidP="0053417F">
      <w:pPr>
        <w:spacing w:after="0" w:line="240" w:lineRule="auto"/>
        <w:ind w:firstLine="709"/>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Сведения о планируемых для размещения объектах федерального значения приведены в соответствии с утверждёнными на дату подготовки проекта документами территориального планирования Российской Федерации.</w:t>
      </w:r>
    </w:p>
    <w:p w:rsidR="00430380" w:rsidRPr="00785957" w:rsidRDefault="00430380" w:rsidP="0053417F">
      <w:pPr>
        <w:spacing w:after="0" w:line="240" w:lineRule="auto"/>
        <w:ind w:firstLine="709"/>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Сведения о планируемых для размещения объектах регионального и федерального значения приведены в соответствии с разделом 2 настоящего Положения.</w:t>
      </w:r>
    </w:p>
    <w:p w:rsidR="00430380" w:rsidRPr="00785957" w:rsidRDefault="00430380" w:rsidP="0053417F">
      <w:pPr>
        <w:spacing w:after="0" w:line="240" w:lineRule="auto"/>
        <w:ind w:firstLine="709"/>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Сведения о планируемых для размещения объектах местного значения приведены в соответствии с разделом 1 настоящего Положения.</w:t>
      </w:r>
    </w:p>
    <w:p w:rsidR="00430380" w:rsidRPr="00785957" w:rsidRDefault="00430380" w:rsidP="0053417F">
      <w:pPr>
        <w:spacing w:after="0" w:line="240" w:lineRule="auto"/>
        <w:ind w:firstLine="709"/>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Общая площадь территории городского округа Новоалександровского городского округа составляет 2017,17 км</w:t>
      </w:r>
      <w:r w:rsidRPr="00785957">
        <w:rPr>
          <w:rFonts w:ascii="Times New Roman" w:eastAsia="Arial" w:hAnsi="Times New Roman" w:cs="Times New Roman"/>
          <w:sz w:val="28"/>
          <w:szCs w:val="28"/>
          <w:vertAlign w:val="superscript"/>
        </w:rPr>
        <w:t>2</w:t>
      </w:r>
      <w:r w:rsidRPr="00785957">
        <w:rPr>
          <w:rFonts w:ascii="Times New Roman" w:eastAsia="Arial" w:hAnsi="Times New Roman" w:cs="Times New Roman"/>
          <w:sz w:val="28"/>
          <w:szCs w:val="28"/>
        </w:rPr>
        <w:t>.</w:t>
      </w:r>
    </w:p>
    <w:p w:rsidR="00430380" w:rsidRPr="00785957" w:rsidRDefault="00430380" w:rsidP="0053417F">
      <w:pPr>
        <w:spacing w:after="0" w:line="240" w:lineRule="auto"/>
        <w:ind w:firstLine="709"/>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 xml:space="preserve">На территории городского округа настоящим проектом Генерального плана выделяются следующие функциональные зоны: </w:t>
      </w:r>
    </w:p>
    <w:p w:rsidR="00430380" w:rsidRPr="00785957" w:rsidRDefault="00F6157A" w:rsidP="00F6157A">
      <w:pPr>
        <w:spacing w:after="0" w:line="240" w:lineRule="auto"/>
        <w:contextualSpacing/>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 xml:space="preserve">- </w:t>
      </w:r>
      <w:r w:rsidR="00430380" w:rsidRPr="00785957">
        <w:rPr>
          <w:rFonts w:ascii="Times New Roman" w:eastAsia="Arial" w:hAnsi="Times New Roman" w:cs="Times New Roman"/>
          <w:sz w:val="28"/>
          <w:szCs w:val="28"/>
        </w:rPr>
        <w:t xml:space="preserve">жилого назначения; </w:t>
      </w:r>
    </w:p>
    <w:p w:rsidR="00430380" w:rsidRPr="00785957" w:rsidRDefault="00F6157A" w:rsidP="00F6157A">
      <w:pPr>
        <w:spacing w:after="0" w:line="240" w:lineRule="auto"/>
        <w:contextualSpacing/>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 xml:space="preserve">- </w:t>
      </w:r>
      <w:r w:rsidR="00430380" w:rsidRPr="00785957">
        <w:rPr>
          <w:rFonts w:ascii="Times New Roman" w:eastAsia="Arial" w:hAnsi="Times New Roman" w:cs="Times New Roman"/>
          <w:sz w:val="28"/>
          <w:szCs w:val="28"/>
        </w:rPr>
        <w:t xml:space="preserve">общественно-делового назначения; </w:t>
      </w:r>
    </w:p>
    <w:p w:rsidR="00430380" w:rsidRPr="00785957" w:rsidRDefault="00F6157A" w:rsidP="00F6157A">
      <w:pPr>
        <w:spacing w:after="0" w:line="240" w:lineRule="auto"/>
        <w:contextualSpacing/>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 xml:space="preserve">- </w:t>
      </w:r>
      <w:r w:rsidR="00430380" w:rsidRPr="00785957">
        <w:rPr>
          <w:rFonts w:ascii="Times New Roman" w:eastAsia="Arial" w:hAnsi="Times New Roman" w:cs="Times New Roman"/>
          <w:sz w:val="28"/>
          <w:szCs w:val="28"/>
        </w:rPr>
        <w:t>производственная зона;</w:t>
      </w:r>
    </w:p>
    <w:p w:rsidR="00430380" w:rsidRPr="00785957" w:rsidRDefault="00F6157A" w:rsidP="00F6157A">
      <w:pPr>
        <w:spacing w:after="0" w:line="240" w:lineRule="auto"/>
        <w:contextualSpacing/>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 xml:space="preserve">- </w:t>
      </w:r>
      <w:r w:rsidR="00430380" w:rsidRPr="00785957">
        <w:rPr>
          <w:rFonts w:ascii="Times New Roman" w:eastAsia="Arial" w:hAnsi="Times New Roman" w:cs="Times New Roman"/>
          <w:sz w:val="28"/>
          <w:szCs w:val="28"/>
        </w:rPr>
        <w:t>инженерной инфраструктуры;</w:t>
      </w:r>
    </w:p>
    <w:p w:rsidR="00430380" w:rsidRPr="00785957" w:rsidRDefault="00F6157A" w:rsidP="00F6157A">
      <w:pPr>
        <w:spacing w:after="0" w:line="240" w:lineRule="auto"/>
        <w:contextualSpacing/>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 xml:space="preserve">- </w:t>
      </w:r>
      <w:r w:rsidR="00430380" w:rsidRPr="00785957">
        <w:rPr>
          <w:rFonts w:ascii="Times New Roman" w:eastAsia="Arial" w:hAnsi="Times New Roman" w:cs="Times New Roman"/>
          <w:sz w:val="28"/>
          <w:szCs w:val="28"/>
        </w:rPr>
        <w:t>транспортной инфраструктуры;</w:t>
      </w:r>
    </w:p>
    <w:p w:rsidR="00430380" w:rsidRPr="00785957" w:rsidRDefault="00F6157A" w:rsidP="00F6157A">
      <w:pPr>
        <w:spacing w:after="0" w:line="240" w:lineRule="auto"/>
        <w:contextualSpacing/>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 xml:space="preserve">- </w:t>
      </w:r>
      <w:r w:rsidR="00430380" w:rsidRPr="00785957">
        <w:rPr>
          <w:rFonts w:ascii="Times New Roman" w:eastAsia="Arial" w:hAnsi="Times New Roman" w:cs="Times New Roman"/>
          <w:sz w:val="28"/>
          <w:szCs w:val="28"/>
        </w:rPr>
        <w:t>сельскохозяйственного назначения;</w:t>
      </w:r>
    </w:p>
    <w:p w:rsidR="00430380" w:rsidRPr="00785957" w:rsidRDefault="00F6157A" w:rsidP="00F6157A">
      <w:pPr>
        <w:spacing w:after="0" w:line="240" w:lineRule="auto"/>
        <w:contextualSpacing/>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 xml:space="preserve">- </w:t>
      </w:r>
      <w:r w:rsidR="00430380" w:rsidRPr="00785957">
        <w:rPr>
          <w:rFonts w:ascii="Times New Roman" w:eastAsia="Arial" w:hAnsi="Times New Roman" w:cs="Times New Roman"/>
          <w:sz w:val="28"/>
          <w:szCs w:val="28"/>
        </w:rPr>
        <w:t>рекреационного использования;</w:t>
      </w:r>
    </w:p>
    <w:p w:rsidR="00430380" w:rsidRPr="00785957" w:rsidRDefault="00F6157A" w:rsidP="00F6157A">
      <w:pPr>
        <w:spacing w:after="0" w:line="240" w:lineRule="auto"/>
        <w:contextualSpacing/>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 xml:space="preserve">- </w:t>
      </w:r>
      <w:r w:rsidR="00430380" w:rsidRPr="00785957">
        <w:rPr>
          <w:rFonts w:ascii="Times New Roman" w:eastAsia="Arial" w:hAnsi="Times New Roman" w:cs="Times New Roman"/>
          <w:sz w:val="28"/>
          <w:szCs w:val="28"/>
        </w:rPr>
        <w:t>специального назначения.</w:t>
      </w:r>
    </w:p>
    <w:p w:rsidR="00430380" w:rsidRPr="00785957" w:rsidRDefault="00430380" w:rsidP="0053417F">
      <w:pPr>
        <w:spacing w:after="0" w:line="240" w:lineRule="auto"/>
        <w:ind w:firstLine="709"/>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Кроме того, на территории Новоалександровского городского округа выделяются земли лесного фонда, водного фонда.</w:t>
      </w:r>
    </w:p>
    <w:p w:rsidR="00430380" w:rsidRPr="00785957" w:rsidRDefault="00430380" w:rsidP="0053417F">
      <w:pPr>
        <w:spacing w:after="0" w:line="240" w:lineRule="auto"/>
        <w:ind w:firstLine="709"/>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Распределение общей площади территории округа по функциональным зонам представлено ниже.</w:t>
      </w:r>
    </w:p>
    <w:p w:rsidR="00430380" w:rsidRPr="00785957" w:rsidRDefault="00430380" w:rsidP="0053417F">
      <w:pPr>
        <w:spacing w:after="0" w:line="240" w:lineRule="auto"/>
        <w:ind w:firstLine="709"/>
        <w:jc w:val="both"/>
        <w:rPr>
          <w:rFonts w:ascii="Times New Roman" w:eastAsia="Arial" w:hAnsi="Times New Roman" w:cs="Times New Roman"/>
          <w:sz w:val="28"/>
          <w:szCs w:val="28"/>
        </w:rPr>
      </w:pPr>
    </w:p>
    <w:p w:rsidR="00430380" w:rsidRPr="00785957" w:rsidRDefault="00430380" w:rsidP="0053417F">
      <w:pPr>
        <w:tabs>
          <w:tab w:val="right" w:leader="dot" w:pos="9344"/>
        </w:tabs>
        <w:spacing w:after="0" w:line="240" w:lineRule="auto"/>
        <w:jc w:val="both"/>
        <w:rPr>
          <w:rFonts w:ascii="Times New Roman" w:eastAsia="Calibri" w:hAnsi="Times New Roman" w:cs="Times New Roman"/>
          <w:b/>
          <w:bCs/>
          <w:noProof/>
          <w:sz w:val="28"/>
          <w:szCs w:val="28"/>
        </w:rPr>
      </w:pPr>
      <w:bookmarkStart w:id="50" w:name="_Toc532057591"/>
      <w:bookmarkStart w:id="51" w:name="_Toc4937330"/>
      <w:r w:rsidRPr="00785957">
        <w:rPr>
          <w:rFonts w:ascii="Times New Roman" w:eastAsia="Calibri" w:hAnsi="Times New Roman" w:cs="Times New Roman"/>
          <w:b/>
          <w:bCs/>
          <w:noProof/>
          <w:sz w:val="28"/>
          <w:szCs w:val="28"/>
        </w:rPr>
        <w:t>3.1</w:t>
      </w:r>
      <w:r w:rsidR="00F6157A" w:rsidRPr="00785957">
        <w:rPr>
          <w:rFonts w:ascii="Times New Roman" w:eastAsia="Calibri" w:hAnsi="Times New Roman" w:cs="Times New Roman"/>
          <w:b/>
          <w:bCs/>
          <w:noProof/>
          <w:sz w:val="28"/>
          <w:szCs w:val="28"/>
        </w:rPr>
        <w:t>.</w:t>
      </w:r>
      <w:r w:rsidRPr="00785957">
        <w:rPr>
          <w:rFonts w:ascii="Times New Roman" w:eastAsia="Calibri" w:hAnsi="Times New Roman" w:cs="Times New Roman"/>
          <w:b/>
          <w:bCs/>
          <w:noProof/>
          <w:sz w:val="28"/>
          <w:szCs w:val="28"/>
        </w:rPr>
        <w:t xml:space="preserve"> Жилого назначения</w:t>
      </w:r>
      <w:bookmarkEnd w:id="50"/>
      <w:bookmarkEnd w:id="51"/>
      <w:r w:rsidRPr="00785957">
        <w:rPr>
          <w:rFonts w:ascii="Times New Roman" w:eastAsia="Calibri" w:hAnsi="Times New Roman" w:cs="Times New Roman"/>
          <w:b/>
          <w:bCs/>
          <w:noProof/>
          <w:sz w:val="28"/>
          <w:szCs w:val="28"/>
        </w:rPr>
        <w:t xml:space="preserve"> </w:t>
      </w:r>
    </w:p>
    <w:p w:rsidR="00430380" w:rsidRPr="00785957" w:rsidRDefault="00430380" w:rsidP="0053417F">
      <w:pPr>
        <w:spacing w:after="0" w:line="240" w:lineRule="auto"/>
        <w:ind w:firstLine="709"/>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 xml:space="preserve">Зона жилого назначения включает в себя зону застройки индивидуальными жилыми домами, зону застройки малоэтажными жилыми домами (до 4 этажей, включая мансардный), зону застройки среднеэтажными жилыми домами (от 5 до 8 этажей, включая мансардный). В перспективе настоящим проектом Генерального плана предполагается увеличение зоны жилой застройки как правило, за счет малоэтажного и среднеэтажного жилищного строительства. В период реализации проекта общая площадь жилых зон Новоалександровского городского округа составит – 5743,1 га. На территории жилой зоны Новоалександровского городского округа не </w:t>
      </w:r>
      <w:r w:rsidRPr="00785957">
        <w:rPr>
          <w:rFonts w:ascii="Times New Roman" w:eastAsia="Arial" w:hAnsi="Times New Roman" w:cs="Times New Roman"/>
          <w:sz w:val="28"/>
          <w:szCs w:val="28"/>
        </w:rPr>
        <w:lastRenderedPageBreak/>
        <w:t>планируется реализация объектов федерального значения. При реализации жилищного строительства настоящего проекта Генерального плана городского округа предполагается создание всех необходимых элементов социальной и инженерной инфраструктуры для обеспечения нужд населения в планируемых зонах жилой застройки.</w:t>
      </w:r>
    </w:p>
    <w:p w:rsidR="00430380" w:rsidRPr="00785957" w:rsidRDefault="00430380" w:rsidP="0053417F">
      <w:pPr>
        <w:spacing w:after="0" w:line="240" w:lineRule="auto"/>
        <w:ind w:firstLine="709"/>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Перечень объектов регионального и местного значения, размещаемых в пределах жилых зон населенных пунктов Новоалександровского городского округа представлен в разделах 1 и 2 настоящего тома.</w:t>
      </w:r>
    </w:p>
    <w:p w:rsidR="00430380" w:rsidRPr="00785957" w:rsidRDefault="00430380" w:rsidP="0053417F">
      <w:pPr>
        <w:spacing w:after="0" w:line="240" w:lineRule="auto"/>
        <w:ind w:firstLine="709"/>
        <w:jc w:val="both"/>
        <w:rPr>
          <w:rFonts w:ascii="Times New Roman" w:eastAsia="Arial" w:hAnsi="Times New Roman" w:cs="Times New Roman"/>
          <w:sz w:val="28"/>
          <w:szCs w:val="28"/>
        </w:rPr>
      </w:pPr>
    </w:p>
    <w:p w:rsidR="00430380" w:rsidRPr="00785957" w:rsidRDefault="00430380" w:rsidP="0053417F">
      <w:pPr>
        <w:tabs>
          <w:tab w:val="right" w:leader="dot" w:pos="9344"/>
        </w:tabs>
        <w:spacing w:after="0" w:line="240" w:lineRule="auto"/>
        <w:jc w:val="both"/>
        <w:rPr>
          <w:rFonts w:ascii="Times New Roman" w:eastAsia="Calibri" w:hAnsi="Times New Roman" w:cs="Times New Roman"/>
          <w:b/>
          <w:bCs/>
          <w:noProof/>
          <w:sz w:val="28"/>
          <w:szCs w:val="28"/>
        </w:rPr>
      </w:pPr>
      <w:bookmarkStart w:id="52" w:name="_Toc532057592"/>
      <w:bookmarkStart w:id="53" w:name="_Toc4937331"/>
      <w:r w:rsidRPr="00785957">
        <w:rPr>
          <w:rFonts w:ascii="Times New Roman" w:eastAsia="Calibri" w:hAnsi="Times New Roman" w:cs="Times New Roman"/>
          <w:b/>
          <w:bCs/>
          <w:noProof/>
          <w:sz w:val="28"/>
          <w:szCs w:val="28"/>
        </w:rPr>
        <w:t>3.1.1</w:t>
      </w:r>
      <w:r w:rsidR="00F6157A" w:rsidRPr="00785957">
        <w:rPr>
          <w:rFonts w:ascii="Times New Roman" w:eastAsia="Calibri" w:hAnsi="Times New Roman" w:cs="Times New Roman"/>
          <w:b/>
          <w:bCs/>
          <w:noProof/>
          <w:sz w:val="28"/>
          <w:szCs w:val="28"/>
        </w:rPr>
        <w:t>.</w:t>
      </w:r>
      <w:r w:rsidRPr="00785957">
        <w:rPr>
          <w:rFonts w:ascii="Times New Roman" w:eastAsia="Calibri" w:hAnsi="Times New Roman" w:cs="Times New Roman"/>
          <w:b/>
          <w:bCs/>
          <w:noProof/>
          <w:sz w:val="28"/>
          <w:szCs w:val="28"/>
        </w:rPr>
        <w:t xml:space="preserve"> </w:t>
      </w:r>
      <w:bookmarkEnd w:id="52"/>
      <w:r w:rsidRPr="00785957">
        <w:rPr>
          <w:rFonts w:ascii="Times New Roman" w:eastAsia="Calibri" w:hAnsi="Times New Roman" w:cs="Times New Roman"/>
          <w:b/>
          <w:bCs/>
          <w:noProof/>
          <w:sz w:val="28"/>
          <w:szCs w:val="28"/>
        </w:rPr>
        <w:t>Зона застройки индивидуальными жилыми домами</w:t>
      </w:r>
      <w:bookmarkEnd w:id="53"/>
    </w:p>
    <w:p w:rsidR="00430380" w:rsidRPr="00785957" w:rsidRDefault="00430380" w:rsidP="0053417F">
      <w:pPr>
        <w:spacing w:after="0" w:line="240" w:lineRule="auto"/>
        <w:ind w:firstLine="709"/>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Зона индивидуального жилищного строительства самая большая. Общая площадь составляет 5623,8 га или 97,9% от общей площади жилой зоны. Данная функциональная зона будет сокращаться за счет строительства новых социальных объектов, и на расчетный период составит 5597,4 га.</w:t>
      </w:r>
    </w:p>
    <w:p w:rsidR="00430380" w:rsidRPr="00785957" w:rsidRDefault="00430380" w:rsidP="0053417F">
      <w:pPr>
        <w:spacing w:after="0" w:line="240" w:lineRule="auto"/>
        <w:ind w:firstLine="709"/>
        <w:jc w:val="both"/>
        <w:rPr>
          <w:rFonts w:ascii="Times New Roman" w:eastAsia="Arial" w:hAnsi="Times New Roman" w:cs="Times New Roman"/>
          <w:sz w:val="28"/>
          <w:szCs w:val="28"/>
        </w:rPr>
      </w:pPr>
    </w:p>
    <w:p w:rsidR="00430380" w:rsidRPr="00785957" w:rsidRDefault="00430380" w:rsidP="0053417F">
      <w:pPr>
        <w:tabs>
          <w:tab w:val="right" w:leader="dot" w:pos="9344"/>
        </w:tabs>
        <w:spacing w:after="0" w:line="240" w:lineRule="auto"/>
        <w:jc w:val="both"/>
        <w:rPr>
          <w:rFonts w:ascii="Times New Roman" w:eastAsia="Calibri" w:hAnsi="Times New Roman" w:cs="Times New Roman"/>
          <w:b/>
          <w:bCs/>
          <w:noProof/>
          <w:sz w:val="28"/>
          <w:szCs w:val="28"/>
        </w:rPr>
      </w:pPr>
      <w:bookmarkStart w:id="54" w:name="_Toc532057593"/>
      <w:bookmarkStart w:id="55" w:name="_Toc4937332"/>
      <w:r w:rsidRPr="00785957">
        <w:rPr>
          <w:rFonts w:ascii="Times New Roman" w:eastAsia="Calibri" w:hAnsi="Times New Roman" w:cs="Times New Roman"/>
          <w:b/>
          <w:bCs/>
          <w:noProof/>
          <w:sz w:val="28"/>
          <w:szCs w:val="28"/>
        </w:rPr>
        <w:t>3.1.2</w:t>
      </w:r>
      <w:r w:rsidR="00F6157A" w:rsidRPr="00785957">
        <w:rPr>
          <w:rFonts w:ascii="Times New Roman" w:eastAsia="Calibri" w:hAnsi="Times New Roman" w:cs="Times New Roman"/>
          <w:b/>
          <w:bCs/>
          <w:noProof/>
          <w:sz w:val="28"/>
          <w:szCs w:val="28"/>
        </w:rPr>
        <w:t>.</w:t>
      </w:r>
      <w:r w:rsidRPr="00785957">
        <w:rPr>
          <w:rFonts w:ascii="Times New Roman" w:eastAsia="Calibri" w:hAnsi="Times New Roman" w:cs="Times New Roman"/>
          <w:b/>
          <w:bCs/>
          <w:noProof/>
          <w:sz w:val="28"/>
          <w:szCs w:val="28"/>
        </w:rPr>
        <w:t xml:space="preserve"> </w:t>
      </w:r>
      <w:bookmarkEnd w:id="54"/>
      <w:bookmarkEnd w:id="55"/>
      <w:r w:rsidRPr="00785957">
        <w:rPr>
          <w:rFonts w:ascii="Times New Roman" w:eastAsia="Calibri" w:hAnsi="Times New Roman" w:cs="Times New Roman"/>
          <w:b/>
          <w:bCs/>
          <w:noProof/>
          <w:sz w:val="28"/>
          <w:szCs w:val="28"/>
        </w:rPr>
        <w:t>Зона застройки малоэтажными жилыми домами (до 4 этажей, включая мансардный)</w:t>
      </w:r>
    </w:p>
    <w:p w:rsidR="00430380" w:rsidRPr="00785957" w:rsidRDefault="00430380" w:rsidP="0053417F">
      <w:pPr>
        <w:spacing w:after="0" w:line="240" w:lineRule="auto"/>
        <w:ind w:firstLine="709"/>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Общая площадь зоны в настоящее время составляет – 16,98 га. На расчетный срок предусмотрено расширение данной функциональной зоны, и в будущем составит 24,51 га.</w:t>
      </w:r>
    </w:p>
    <w:p w:rsidR="00430380" w:rsidRPr="00785957" w:rsidRDefault="00430380" w:rsidP="0053417F">
      <w:pPr>
        <w:spacing w:after="0" w:line="240" w:lineRule="auto"/>
        <w:ind w:firstLine="709"/>
        <w:jc w:val="both"/>
        <w:rPr>
          <w:rFonts w:ascii="Times New Roman" w:eastAsia="Arial" w:hAnsi="Times New Roman" w:cs="Times New Roman"/>
          <w:sz w:val="28"/>
          <w:szCs w:val="28"/>
        </w:rPr>
      </w:pPr>
    </w:p>
    <w:p w:rsidR="00430380" w:rsidRPr="00785957" w:rsidRDefault="00430380" w:rsidP="0053417F">
      <w:pPr>
        <w:tabs>
          <w:tab w:val="right" w:leader="dot" w:pos="9344"/>
        </w:tabs>
        <w:spacing w:after="0" w:line="240" w:lineRule="auto"/>
        <w:jc w:val="both"/>
        <w:rPr>
          <w:rFonts w:ascii="Times New Roman" w:eastAsia="Calibri" w:hAnsi="Times New Roman" w:cs="Times New Roman"/>
          <w:b/>
          <w:bCs/>
          <w:noProof/>
          <w:sz w:val="28"/>
          <w:szCs w:val="28"/>
        </w:rPr>
      </w:pPr>
      <w:r w:rsidRPr="00785957">
        <w:rPr>
          <w:rFonts w:ascii="Times New Roman" w:eastAsia="Calibri" w:hAnsi="Times New Roman" w:cs="Times New Roman"/>
          <w:b/>
          <w:bCs/>
          <w:noProof/>
          <w:sz w:val="28"/>
          <w:szCs w:val="28"/>
        </w:rPr>
        <w:t>3.1.3</w:t>
      </w:r>
      <w:r w:rsidR="00F6157A" w:rsidRPr="00785957">
        <w:rPr>
          <w:rFonts w:ascii="Times New Roman" w:eastAsia="Calibri" w:hAnsi="Times New Roman" w:cs="Times New Roman"/>
          <w:b/>
          <w:bCs/>
          <w:noProof/>
          <w:sz w:val="28"/>
          <w:szCs w:val="28"/>
        </w:rPr>
        <w:t>.</w:t>
      </w:r>
      <w:r w:rsidRPr="00785957">
        <w:rPr>
          <w:rFonts w:ascii="Times New Roman" w:eastAsia="Calibri" w:hAnsi="Times New Roman" w:cs="Times New Roman"/>
          <w:b/>
          <w:bCs/>
          <w:noProof/>
          <w:sz w:val="28"/>
          <w:szCs w:val="28"/>
        </w:rPr>
        <w:t xml:space="preserve"> Зона застройки среднеэтажными жилыми домами (от 5 до 8 этажей, включая мансардный)</w:t>
      </w:r>
    </w:p>
    <w:p w:rsidR="00430380" w:rsidRPr="00785957" w:rsidRDefault="00430380" w:rsidP="0053417F">
      <w:pPr>
        <w:spacing w:after="0" w:line="240" w:lineRule="auto"/>
        <w:ind w:firstLine="709"/>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Общая площадь зоны в настоящее время составляет – 12,02 га. На расчетный срок не предусмотрено изменение площади функциональной зоны, и в будущем составит 12,02 га.</w:t>
      </w:r>
    </w:p>
    <w:p w:rsidR="00430380" w:rsidRPr="00785957" w:rsidRDefault="00430380" w:rsidP="0053417F">
      <w:pPr>
        <w:spacing w:after="0" w:line="240" w:lineRule="auto"/>
        <w:ind w:firstLine="709"/>
        <w:jc w:val="both"/>
        <w:rPr>
          <w:rFonts w:ascii="Times New Roman" w:eastAsia="Arial" w:hAnsi="Times New Roman" w:cs="Times New Roman"/>
          <w:sz w:val="28"/>
          <w:szCs w:val="28"/>
        </w:rPr>
      </w:pPr>
    </w:p>
    <w:p w:rsidR="00430380" w:rsidRPr="00785957" w:rsidRDefault="00430380" w:rsidP="0053417F">
      <w:pPr>
        <w:tabs>
          <w:tab w:val="right" w:leader="dot" w:pos="9344"/>
        </w:tabs>
        <w:spacing w:after="0" w:line="240" w:lineRule="auto"/>
        <w:jc w:val="both"/>
        <w:rPr>
          <w:rFonts w:ascii="Times New Roman" w:eastAsia="Calibri" w:hAnsi="Times New Roman" w:cs="Times New Roman"/>
          <w:b/>
          <w:bCs/>
          <w:noProof/>
          <w:sz w:val="28"/>
          <w:szCs w:val="28"/>
        </w:rPr>
      </w:pPr>
      <w:bookmarkStart w:id="56" w:name="_Toc532057597"/>
      <w:bookmarkStart w:id="57" w:name="_Toc4937334"/>
      <w:r w:rsidRPr="00785957">
        <w:rPr>
          <w:rFonts w:ascii="Times New Roman" w:eastAsia="Calibri" w:hAnsi="Times New Roman" w:cs="Times New Roman"/>
          <w:b/>
          <w:bCs/>
          <w:noProof/>
          <w:sz w:val="28"/>
          <w:szCs w:val="28"/>
        </w:rPr>
        <w:t>3.2</w:t>
      </w:r>
      <w:r w:rsidR="00F6157A" w:rsidRPr="00785957">
        <w:rPr>
          <w:rFonts w:ascii="Times New Roman" w:eastAsia="Calibri" w:hAnsi="Times New Roman" w:cs="Times New Roman"/>
          <w:b/>
          <w:bCs/>
          <w:noProof/>
          <w:sz w:val="28"/>
          <w:szCs w:val="28"/>
        </w:rPr>
        <w:t>.</w:t>
      </w:r>
      <w:r w:rsidRPr="00785957">
        <w:rPr>
          <w:rFonts w:ascii="Times New Roman" w:eastAsia="Calibri" w:hAnsi="Times New Roman" w:cs="Times New Roman"/>
          <w:b/>
          <w:bCs/>
          <w:noProof/>
          <w:sz w:val="28"/>
          <w:szCs w:val="28"/>
        </w:rPr>
        <w:t xml:space="preserve"> Общественно-делового назначения</w:t>
      </w:r>
      <w:bookmarkEnd w:id="56"/>
      <w:bookmarkEnd w:id="57"/>
      <w:r w:rsidRPr="00785957">
        <w:rPr>
          <w:rFonts w:ascii="Times New Roman" w:eastAsia="Calibri" w:hAnsi="Times New Roman" w:cs="Times New Roman"/>
          <w:b/>
          <w:bCs/>
          <w:noProof/>
          <w:sz w:val="28"/>
          <w:szCs w:val="28"/>
        </w:rPr>
        <w:t xml:space="preserve"> </w:t>
      </w:r>
    </w:p>
    <w:p w:rsidR="00430380" w:rsidRPr="00785957" w:rsidRDefault="00430380" w:rsidP="0053417F">
      <w:pPr>
        <w:spacing w:after="0" w:line="240" w:lineRule="auto"/>
        <w:ind w:firstLine="709"/>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 xml:space="preserve">Согласно статьи 35 Градостроительного кодекса Российской Федерации в состав общественно-деловых зон могут включаться: </w:t>
      </w:r>
    </w:p>
    <w:p w:rsidR="00430380" w:rsidRPr="00785957" w:rsidRDefault="00F6157A" w:rsidP="00F6157A">
      <w:pPr>
        <w:spacing w:after="0" w:line="240" w:lineRule="auto"/>
        <w:contextualSpacing/>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 xml:space="preserve">- </w:t>
      </w:r>
      <w:r w:rsidR="00430380" w:rsidRPr="00785957">
        <w:rPr>
          <w:rFonts w:ascii="Times New Roman" w:eastAsia="Arial" w:hAnsi="Times New Roman" w:cs="Times New Roman"/>
          <w:sz w:val="28"/>
          <w:szCs w:val="28"/>
        </w:rPr>
        <w:t xml:space="preserve">зоны делового, общественного и коммерческого назначения; </w:t>
      </w:r>
    </w:p>
    <w:p w:rsidR="00430380" w:rsidRPr="00785957" w:rsidRDefault="00F6157A" w:rsidP="00F6157A">
      <w:pPr>
        <w:spacing w:after="0" w:line="240" w:lineRule="auto"/>
        <w:contextualSpacing/>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 xml:space="preserve">- </w:t>
      </w:r>
      <w:r w:rsidR="00430380" w:rsidRPr="00785957">
        <w:rPr>
          <w:rFonts w:ascii="Times New Roman" w:eastAsia="Arial" w:hAnsi="Times New Roman" w:cs="Times New Roman"/>
          <w:sz w:val="28"/>
          <w:szCs w:val="28"/>
        </w:rPr>
        <w:t xml:space="preserve">зоны размещения объектов социального и коммунально-бытового назначения; </w:t>
      </w:r>
    </w:p>
    <w:p w:rsidR="00430380" w:rsidRPr="00785957" w:rsidRDefault="00F6157A" w:rsidP="00F6157A">
      <w:pPr>
        <w:spacing w:after="0" w:line="240" w:lineRule="auto"/>
        <w:contextualSpacing/>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 xml:space="preserve">- </w:t>
      </w:r>
      <w:r w:rsidR="00430380" w:rsidRPr="00785957">
        <w:rPr>
          <w:rFonts w:ascii="Times New Roman" w:eastAsia="Arial" w:hAnsi="Times New Roman" w:cs="Times New Roman"/>
          <w:sz w:val="28"/>
          <w:szCs w:val="28"/>
        </w:rPr>
        <w:t>зоны обслуживания объектов, необходимых для осуществления производственной и предпринимательской деятельности;</w:t>
      </w:r>
    </w:p>
    <w:p w:rsidR="00430380" w:rsidRPr="00785957" w:rsidRDefault="00F6157A" w:rsidP="00F6157A">
      <w:pPr>
        <w:spacing w:after="0" w:line="240" w:lineRule="auto"/>
        <w:contextualSpacing/>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 xml:space="preserve">- </w:t>
      </w:r>
      <w:r w:rsidR="00430380" w:rsidRPr="00785957">
        <w:rPr>
          <w:rFonts w:ascii="Times New Roman" w:eastAsia="Arial" w:hAnsi="Times New Roman" w:cs="Times New Roman"/>
          <w:sz w:val="28"/>
          <w:szCs w:val="28"/>
        </w:rPr>
        <w:t xml:space="preserve">общественно-деловые зоны иных видов. </w:t>
      </w:r>
    </w:p>
    <w:p w:rsidR="00430380" w:rsidRPr="00785957" w:rsidRDefault="00430380" w:rsidP="0053417F">
      <w:pPr>
        <w:spacing w:after="0" w:line="240" w:lineRule="auto"/>
        <w:ind w:firstLine="709"/>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 xml:space="preserve">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капитального строительства, разрешенных для </w:t>
      </w:r>
      <w:r w:rsidRPr="00785957">
        <w:rPr>
          <w:rFonts w:ascii="Times New Roman" w:eastAsia="Arial" w:hAnsi="Times New Roman" w:cs="Times New Roman"/>
          <w:sz w:val="28"/>
          <w:szCs w:val="28"/>
        </w:rPr>
        <w:lastRenderedPageBreak/>
        <w:t>размещения в общественно-деловых зонах, могут включаться жилые дома, гостиницы, подземные или многоэтажные гаражи.</w:t>
      </w:r>
    </w:p>
    <w:p w:rsidR="00430380" w:rsidRPr="00785957" w:rsidRDefault="00430380" w:rsidP="0053417F">
      <w:pPr>
        <w:spacing w:after="0" w:line="240" w:lineRule="auto"/>
        <w:ind w:firstLine="709"/>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Общая площадь зоны составляет 226,81 га. Планируется расширение данной зоны, за счет нового строительства объектов социальной инфраструктуры исходя из потребности на городской округ, и составит 272,64 га.</w:t>
      </w:r>
    </w:p>
    <w:p w:rsidR="00430380" w:rsidRPr="00785957" w:rsidRDefault="00430380" w:rsidP="0053417F">
      <w:pPr>
        <w:spacing w:after="0" w:line="240" w:lineRule="auto"/>
        <w:ind w:firstLine="709"/>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Объекты федерального и регионального значения в данной зоне не предусмотрены. Объекты местного значения предусмотрены п. 1.1, 1.5 данного положения.</w:t>
      </w:r>
    </w:p>
    <w:p w:rsidR="00430380" w:rsidRPr="00785957" w:rsidRDefault="00430380" w:rsidP="0053417F">
      <w:pPr>
        <w:spacing w:after="0" w:line="240" w:lineRule="auto"/>
        <w:ind w:firstLine="709"/>
        <w:jc w:val="both"/>
        <w:rPr>
          <w:rFonts w:ascii="Times New Roman" w:eastAsia="Arial" w:hAnsi="Times New Roman" w:cs="Times New Roman"/>
          <w:sz w:val="28"/>
          <w:szCs w:val="28"/>
        </w:rPr>
      </w:pPr>
    </w:p>
    <w:p w:rsidR="00430380" w:rsidRPr="00785957" w:rsidRDefault="00430380" w:rsidP="0053417F">
      <w:pPr>
        <w:tabs>
          <w:tab w:val="right" w:leader="dot" w:pos="9344"/>
        </w:tabs>
        <w:spacing w:after="0" w:line="240" w:lineRule="auto"/>
        <w:jc w:val="both"/>
        <w:rPr>
          <w:rFonts w:ascii="Times New Roman" w:eastAsia="Calibri" w:hAnsi="Times New Roman" w:cs="Times New Roman"/>
          <w:b/>
          <w:bCs/>
          <w:noProof/>
          <w:sz w:val="28"/>
          <w:szCs w:val="28"/>
        </w:rPr>
      </w:pPr>
      <w:bookmarkStart w:id="58" w:name="_Toc532057598"/>
      <w:bookmarkStart w:id="59" w:name="_Toc4937335"/>
      <w:r w:rsidRPr="00785957">
        <w:rPr>
          <w:rFonts w:ascii="Times New Roman" w:eastAsia="Calibri" w:hAnsi="Times New Roman" w:cs="Times New Roman"/>
          <w:b/>
          <w:bCs/>
          <w:noProof/>
          <w:sz w:val="28"/>
          <w:szCs w:val="28"/>
        </w:rPr>
        <w:t>3.3</w:t>
      </w:r>
      <w:r w:rsidR="00F6157A" w:rsidRPr="00785957">
        <w:rPr>
          <w:rFonts w:ascii="Times New Roman" w:eastAsia="Calibri" w:hAnsi="Times New Roman" w:cs="Times New Roman"/>
          <w:b/>
          <w:bCs/>
          <w:noProof/>
          <w:sz w:val="28"/>
          <w:szCs w:val="28"/>
        </w:rPr>
        <w:t>.</w:t>
      </w:r>
      <w:r w:rsidRPr="00785957">
        <w:rPr>
          <w:rFonts w:ascii="Times New Roman" w:eastAsia="Calibri" w:hAnsi="Times New Roman" w:cs="Times New Roman"/>
          <w:b/>
          <w:bCs/>
          <w:noProof/>
          <w:sz w:val="28"/>
          <w:szCs w:val="28"/>
        </w:rPr>
        <w:t xml:space="preserve"> </w:t>
      </w:r>
      <w:bookmarkEnd w:id="58"/>
      <w:r w:rsidRPr="00785957">
        <w:rPr>
          <w:rFonts w:ascii="Times New Roman" w:eastAsia="Calibri" w:hAnsi="Times New Roman" w:cs="Times New Roman"/>
          <w:b/>
          <w:bCs/>
          <w:noProof/>
          <w:sz w:val="28"/>
          <w:szCs w:val="28"/>
        </w:rPr>
        <w:t>Производственные зон</w:t>
      </w:r>
      <w:bookmarkEnd w:id="59"/>
      <w:r w:rsidRPr="00785957">
        <w:rPr>
          <w:rFonts w:ascii="Times New Roman" w:eastAsia="Calibri" w:hAnsi="Times New Roman" w:cs="Times New Roman"/>
          <w:b/>
          <w:bCs/>
          <w:noProof/>
          <w:sz w:val="28"/>
          <w:szCs w:val="28"/>
        </w:rPr>
        <w:t>а</w:t>
      </w:r>
    </w:p>
    <w:p w:rsidR="00430380" w:rsidRPr="00785957" w:rsidRDefault="00430380" w:rsidP="0053417F">
      <w:pPr>
        <w:spacing w:after="0" w:line="240" w:lineRule="auto"/>
        <w:ind w:firstLine="709"/>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 xml:space="preserve">Данная зона предусматривает размещение производственных объектов с различными нормативами воздействия на окружающую среду, а также сопутствующей инженерной и транспортной инфраструктуры, в зоне также можно размещать здания коммерции, допускаемых к размещению в промышленных зонах. Общая площадь на расчетный срок составит 628,43 га. </w:t>
      </w:r>
    </w:p>
    <w:p w:rsidR="00430380" w:rsidRPr="00785957" w:rsidRDefault="00430380" w:rsidP="0053417F">
      <w:pPr>
        <w:spacing w:after="0" w:line="240" w:lineRule="auto"/>
        <w:ind w:firstLine="709"/>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В пределах данной зоны объекты федерального значения не предусмотрены. Объекты регионального значения, предусмотренные для размещения на территории Новоалександровского городского округа представлены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6"/>
        <w:gridCol w:w="1479"/>
        <w:gridCol w:w="2243"/>
        <w:gridCol w:w="921"/>
        <w:gridCol w:w="792"/>
        <w:gridCol w:w="1479"/>
        <w:gridCol w:w="834"/>
      </w:tblGrid>
      <w:tr w:rsidR="00785957" w:rsidRPr="00785957" w:rsidTr="00430380">
        <w:tc>
          <w:tcPr>
            <w:tcW w:w="718"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Реконструкция производственного цеха</w:t>
            </w:r>
          </w:p>
        </w:tc>
        <w:tc>
          <w:tcPr>
            <w:tcW w:w="694"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Мощность 10 т/сутки по входному сырью с увеличением мощности</w:t>
            </w:r>
          </w:p>
        </w:tc>
        <w:tc>
          <w:tcPr>
            <w:tcW w:w="702"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Новоалександровский городской округ</w:t>
            </w:r>
          </w:p>
        </w:tc>
        <w:tc>
          <w:tcPr>
            <w:tcW w:w="405"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z w:val="21"/>
                <w:szCs w:val="21"/>
                <w:lang w:val="en-US"/>
              </w:rPr>
              <w:t>Первая очередь</w:t>
            </w:r>
          </w:p>
        </w:tc>
        <w:tc>
          <w:tcPr>
            <w:tcW w:w="491" w:type="pct"/>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Р</w:t>
            </w:r>
          </w:p>
        </w:tc>
        <w:tc>
          <w:tcPr>
            <w:tcW w:w="482"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Определяется проектом</w:t>
            </w:r>
          </w:p>
        </w:tc>
        <w:tc>
          <w:tcPr>
            <w:tcW w:w="43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r w:rsidR="00785957" w:rsidRPr="00785957" w:rsidTr="00430380">
        <w:tc>
          <w:tcPr>
            <w:tcW w:w="718"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Строительство мини-пекарни с административными помещениями</w:t>
            </w:r>
          </w:p>
        </w:tc>
        <w:tc>
          <w:tcPr>
            <w:tcW w:w="694"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Определяется проектом</w:t>
            </w:r>
          </w:p>
        </w:tc>
        <w:tc>
          <w:tcPr>
            <w:tcW w:w="702"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Новоалександровский городской округ</w:t>
            </w:r>
          </w:p>
        </w:tc>
        <w:tc>
          <w:tcPr>
            <w:tcW w:w="405"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z w:val="21"/>
                <w:szCs w:val="21"/>
                <w:lang w:val="en-US"/>
              </w:rPr>
              <w:t>Первая очередь</w:t>
            </w:r>
          </w:p>
        </w:tc>
        <w:tc>
          <w:tcPr>
            <w:tcW w:w="491" w:type="pct"/>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П</w:t>
            </w:r>
          </w:p>
        </w:tc>
        <w:tc>
          <w:tcPr>
            <w:tcW w:w="482"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СЗЗ - 100 м</w:t>
            </w:r>
          </w:p>
        </w:tc>
        <w:tc>
          <w:tcPr>
            <w:tcW w:w="438"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bl>
    <w:p w:rsidR="00430380" w:rsidRPr="00785957" w:rsidRDefault="00430380" w:rsidP="00430380">
      <w:pPr>
        <w:spacing w:after="0" w:line="276" w:lineRule="auto"/>
        <w:ind w:firstLine="709"/>
        <w:jc w:val="both"/>
        <w:rPr>
          <w:rFonts w:ascii="Times New Roman" w:eastAsia="Arial" w:hAnsi="Times New Roman" w:cs="Times New Roman"/>
          <w:sz w:val="24"/>
        </w:rPr>
      </w:pPr>
    </w:p>
    <w:p w:rsidR="00430380" w:rsidRPr="00785957" w:rsidRDefault="00430380" w:rsidP="0053417F">
      <w:pPr>
        <w:tabs>
          <w:tab w:val="right" w:leader="dot" w:pos="9344"/>
        </w:tabs>
        <w:spacing w:after="0" w:line="240" w:lineRule="auto"/>
        <w:jc w:val="both"/>
        <w:rPr>
          <w:rFonts w:ascii="Times New Roman" w:eastAsia="Calibri" w:hAnsi="Times New Roman" w:cs="Times New Roman"/>
          <w:b/>
          <w:bCs/>
          <w:noProof/>
          <w:sz w:val="28"/>
          <w:szCs w:val="28"/>
        </w:rPr>
      </w:pPr>
      <w:r w:rsidRPr="00785957">
        <w:rPr>
          <w:rFonts w:ascii="Times New Roman" w:eastAsia="Calibri" w:hAnsi="Times New Roman" w:cs="Times New Roman"/>
          <w:b/>
          <w:bCs/>
          <w:noProof/>
          <w:sz w:val="28"/>
          <w:szCs w:val="28"/>
        </w:rPr>
        <w:t>3.4</w:t>
      </w:r>
      <w:r w:rsidR="00F6157A" w:rsidRPr="00785957">
        <w:rPr>
          <w:rFonts w:ascii="Times New Roman" w:eastAsia="Calibri" w:hAnsi="Times New Roman" w:cs="Times New Roman"/>
          <w:b/>
          <w:bCs/>
          <w:noProof/>
          <w:sz w:val="28"/>
          <w:szCs w:val="28"/>
        </w:rPr>
        <w:t>.</w:t>
      </w:r>
      <w:r w:rsidRPr="00785957">
        <w:rPr>
          <w:rFonts w:ascii="Times New Roman" w:eastAsia="Calibri" w:hAnsi="Times New Roman" w:cs="Times New Roman"/>
          <w:b/>
          <w:bCs/>
          <w:noProof/>
          <w:sz w:val="28"/>
          <w:szCs w:val="28"/>
        </w:rPr>
        <w:t xml:space="preserve"> Инженерная инфраструктуры</w:t>
      </w:r>
    </w:p>
    <w:p w:rsidR="00430380" w:rsidRPr="00785957" w:rsidRDefault="00430380" w:rsidP="0053417F">
      <w:pPr>
        <w:spacing w:after="0" w:line="240" w:lineRule="auto"/>
        <w:ind w:firstLine="709"/>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Общая площадь – 213,6 га. В пределах данной зоны предусмотрены объекты регионального и местного значения. В пределах зоны инженерной инфраструктуры размещаются объекты в сфере водоснабжения; водоотведения (очистные сооружения, КНС, магистральные сети); электроснабжения, газоснабжения; дождевой канализации; теплоснабжения (магистральные сети, котельные). Указанные объекты регионального значения представлены в п. 2.2-2.4 положения о территориальном планировании. Объекты местного значения указаны в п. 1.3 положения о территориальном планировании.</w:t>
      </w:r>
    </w:p>
    <w:p w:rsidR="00430380" w:rsidRPr="00785957" w:rsidRDefault="00430380" w:rsidP="0053417F">
      <w:pPr>
        <w:spacing w:after="0" w:line="240" w:lineRule="auto"/>
        <w:ind w:firstLine="709"/>
        <w:jc w:val="both"/>
        <w:rPr>
          <w:rFonts w:ascii="Times New Roman" w:eastAsia="Arial" w:hAnsi="Times New Roman" w:cs="Times New Roman"/>
          <w:sz w:val="28"/>
          <w:szCs w:val="28"/>
        </w:rPr>
      </w:pPr>
    </w:p>
    <w:p w:rsidR="00430380" w:rsidRPr="00785957" w:rsidRDefault="00430380" w:rsidP="0053417F">
      <w:pPr>
        <w:tabs>
          <w:tab w:val="right" w:leader="dot" w:pos="9344"/>
        </w:tabs>
        <w:spacing w:after="0" w:line="240" w:lineRule="auto"/>
        <w:jc w:val="both"/>
        <w:rPr>
          <w:rFonts w:ascii="Times New Roman" w:eastAsia="Calibri" w:hAnsi="Times New Roman" w:cs="Times New Roman"/>
          <w:b/>
          <w:bCs/>
          <w:noProof/>
          <w:sz w:val="28"/>
          <w:szCs w:val="28"/>
        </w:rPr>
      </w:pPr>
      <w:r w:rsidRPr="00785957">
        <w:rPr>
          <w:rFonts w:ascii="Times New Roman" w:eastAsia="Calibri" w:hAnsi="Times New Roman" w:cs="Times New Roman"/>
          <w:b/>
          <w:bCs/>
          <w:noProof/>
          <w:sz w:val="28"/>
          <w:szCs w:val="28"/>
        </w:rPr>
        <w:t>3.5</w:t>
      </w:r>
      <w:r w:rsidR="00F6157A" w:rsidRPr="00785957">
        <w:rPr>
          <w:rFonts w:ascii="Times New Roman" w:eastAsia="Calibri" w:hAnsi="Times New Roman" w:cs="Times New Roman"/>
          <w:b/>
          <w:bCs/>
          <w:noProof/>
          <w:sz w:val="28"/>
          <w:szCs w:val="28"/>
        </w:rPr>
        <w:t>.</w:t>
      </w:r>
      <w:r w:rsidRPr="00785957">
        <w:rPr>
          <w:rFonts w:ascii="Times New Roman" w:eastAsia="Calibri" w:hAnsi="Times New Roman" w:cs="Times New Roman"/>
          <w:b/>
          <w:bCs/>
          <w:noProof/>
          <w:sz w:val="28"/>
          <w:szCs w:val="28"/>
        </w:rPr>
        <w:t xml:space="preserve"> Зона транспортной инфраструктуры</w:t>
      </w:r>
    </w:p>
    <w:p w:rsidR="00430380" w:rsidRPr="00785957" w:rsidRDefault="00430380" w:rsidP="0053417F">
      <w:pPr>
        <w:spacing w:after="0" w:line="240" w:lineRule="auto"/>
        <w:ind w:firstLine="709"/>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 xml:space="preserve">Общая площадь зоны составляет 1561,31 га территории Новоалександровского городского округа. На расчетный срок предусмотрено уменьшение данной площади до 1522,14 га. Перечень объектов местного и </w:t>
      </w:r>
      <w:r w:rsidRPr="00785957">
        <w:rPr>
          <w:rFonts w:ascii="Times New Roman" w:eastAsia="Arial" w:hAnsi="Times New Roman" w:cs="Times New Roman"/>
          <w:sz w:val="28"/>
          <w:szCs w:val="28"/>
        </w:rPr>
        <w:lastRenderedPageBreak/>
        <w:t>регионального значения указаны в разделах 1 и 2 положения о территориальном планировании.</w:t>
      </w:r>
    </w:p>
    <w:p w:rsidR="00430380" w:rsidRPr="00785957" w:rsidRDefault="00430380" w:rsidP="0053417F">
      <w:pPr>
        <w:spacing w:after="0" w:line="240" w:lineRule="auto"/>
        <w:ind w:firstLine="709"/>
        <w:jc w:val="both"/>
        <w:rPr>
          <w:rFonts w:ascii="Times New Roman" w:eastAsia="Arial" w:hAnsi="Times New Roman" w:cs="Times New Roman"/>
          <w:sz w:val="28"/>
          <w:szCs w:val="28"/>
        </w:rPr>
      </w:pPr>
    </w:p>
    <w:p w:rsidR="00430380" w:rsidRPr="00785957" w:rsidRDefault="00430380" w:rsidP="0053417F">
      <w:pPr>
        <w:tabs>
          <w:tab w:val="right" w:leader="dot" w:pos="9344"/>
        </w:tabs>
        <w:spacing w:after="0" w:line="240" w:lineRule="auto"/>
        <w:jc w:val="both"/>
        <w:rPr>
          <w:rFonts w:ascii="Times New Roman" w:eastAsia="Calibri" w:hAnsi="Times New Roman" w:cs="Times New Roman"/>
          <w:b/>
          <w:bCs/>
          <w:noProof/>
          <w:sz w:val="28"/>
          <w:szCs w:val="28"/>
        </w:rPr>
      </w:pPr>
      <w:r w:rsidRPr="00785957">
        <w:rPr>
          <w:rFonts w:ascii="Times New Roman" w:eastAsia="Calibri" w:hAnsi="Times New Roman" w:cs="Times New Roman"/>
          <w:b/>
          <w:bCs/>
          <w:noProof/>
          <w:sz w:val="28"/>
          <w:szCs w:val="28"/>
        </w:rPr>
        <w:t>3.6</w:t>
      </w:r>
      <w:r w:rsidR="00F6157A" w:rsidRPr="00785957">
        <w:rPr>
          <w:rFonts w:ascii="Times New Roman" w:eastAsia="Calibri" w:hAnsi="Times New Roman" w:cs="Times New Roman"/>
          <w:b/>
          <w:bCs/>
          <w:noProof/>
          <w:sz w:val="28"/>
          <w:szCs w:val="28"/>
        </w:rPr>
        <w:t>.</w:t>
      </w:r>
      <w:r w:rsidRPr="00785957">
        <w:rPr>
          <w:rFonts w:ascii="Times New Roman" w:eastAsia="Calibri" w:hAnsi="Times New Roman" w:cs="Times New Roman"/>
          <w:b/>
          <w:bCs/>
          <w:noProof/>
          <w:sz w:val="28"/>
          <w:szCs w:val="28"/>
        </w:rPr>
        <w:t xml:space="preserve"> Зона сельскохозяйственного назначения</w:t>
      </w:r>
    </w:p>
    <w:p w:rsidR="00430380" w:rsidRPr="00785957" w:rsidRDefault="00430380" w:rsidP="0053417F">
      <w:pPr>
        <w:spacing w:after="0" w:line="240" w:lineRule="auto"/>
        <w:ind w:firstLine="709"/>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Данная зона является самой большой функциональной зоной. Её площадь составляет 184526,48 га. Настоящим проектом предусматривается небольшое сокращение данной площади до 184505,98 га в связи с реализацией объектов социального и культурно-бытового обслуживания. Объекты федерального значения в данной зоне не предусмотрены. Объекты регионального значения представлены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5"/>
        <w:gridCol w:w="2246"/>
        <w:gridCol w:w="2271"/>
        <w:gridCol w:w="993"/>
        <w:gridCol w:w="382"/>
        <w:gridCol w:w="1561"/>
        <w:gridCol w:w="616"/>
      </w:tblGrid>
      <w:tr w:rsidR="00785957" w:rsidRPr="00785957" w:rsidTr="00430380">
        <w:tc>
          <w:tcPr>
            <w:tcW w:w="906"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Проектирование и подъем плантажа под закладку плодового сада</w:t>
            </w:r>
          </w:p>
        </w:tc>
        <w:tc>
          <w:tcPr>
            <w:tcW w:w="1140"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Подъем плантажа под закладку плодового сада площадью 50 га</w:t>
            </w:r>
          </w:p>
        </w:tc>
        <w:tc>
          <w:tcPr>
            <w:tcW w:w="1153"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Новоалександровский городской округ</w:t>
            </w:r>
          </w:p>
        </w:tc>
        <w:tc>
          <w:tcPr>
            <w:tcW w:w="504"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z w:val="21"/>
                <w:szCs w:val="21"/>
                <w:lang w:val="en-US"/>
              </w:rPr>
            </w:pPr>
            <w:r w:rsidRPr="00785957">
              <w:rPr>
                <w:rFonts w:ascii="Times New Roman" w:eastAsia="Calibri" w:hAnsi="Times New Roman" w:cs="Times New Roman"/>
                <w:spacing w:val="2"/>
                <w:sz w:val="21"/>
                <w:szCs w:val="21"/>
                <w:shd w:val="clear" w:color="auto" w:fill="FFFFFF"/>
                <w:lang w:val="en-US"/>
              </w:rPr>
              <w:t>Первая очередь</w:t>
            </w:r>
          </w:p>
        </w:tc>
        <w:tc>
          <w:tcPr>
            <w:tcW w:w="194" w:type="pct"/>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П</w:t>
            </w:r>
          </w:p>
        </w:tc>
        <w:tc>
          <w:tcPr>
            <w:tcW w:w="792"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Определяется проектом</w:t>
            </w:r>
          </w:p>
        </w:tc>
        <w:tc>
          <w:tcPr>
            <w:tcW w:w="3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r w:rsidR="00785957" w:rsidRPr="00785957" w:rsidTr="00430380">
        <w:tc>
          <w:tcPr>
            <w:tcW w:w="906"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Строительство площадок для зимнего содержания КРС</w:t>
            </w:r>
          </w:p>
        </w:tc>
        <w:tc>
          <w:tcPr>
            <w:tcW w:w="1140" w:type="pct"/>
            <w:shd w:val="clear" w:color="auto" w:fill="auto"/>
            <w:vAlign w:val="center"/>
          </w:tcPr>
          <w:p w:rsidR="00430380" w:rsidRPr="00785957" w:rsidRDefault="00430380" w:rsidP="00430380">
            <w:pPr>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Строительство площадок для зимнего содержания КРС, покупка племенного скота 100 голов</w:t>
            </w:r>
          </w:p>
        </w:tc>
        <w:tc>
          <w:tcPr>
            <w:tcW w:w="1153"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Новоалександровский городской округ</w:t>
            </w:r>
          </w:p>
        </w:tc>
        <w:tc>
          <w:tcPr>
            <w:tcW w:w="504"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lang w:val="en-US"/>
              </w:rPr>
            </w:pPr>
            <w:r w:rsidRPr="00785957">
              <w:rPr>
                <w:rFonts w:ascii="Times New Roman" w:eastAsia="Calibri" w:hAnsi="Times New Roman" w:cs="Times New Roman"/>
                <w:spacing w:val="2"/>
                <w:sz w:val="21"/>
                <w:szCs w:val="21"/>
                <w:shd w:val="clear" w:color="auto" w:fill="FFFFFF"/>
                <w:lang w:val="en-US"/>
              </w:rPr>
              <w:t>Первая очередь</w:t>
            </w:r>
          </w:p>
        </w:tc>
        <w:tc>
          <w:tcPr>
            <w:tcW w:w="194" w:type="pct"/>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П</w:t>
            </w:r>
          </w:p>
        </w:tc>
        <w:tc>
          <w:tcPr>
            <w:tcW w:w="792" w:type="pct"/>
            <w:shd w:val="clear" w:color="auto" w:fill="auto"/>
            <w:vAlign w:val="center"/>
          </w:tcPr>
          <w:p w:rsidR="00430380" w:rsidRPr="00785957" w:rsidRDefault="00430380" w:rsidP="00430380">
            <w:pPr>
              <w:autoSpaceDE w:val="0"/>
              <w:autoSpaceDN w:val="0"/>
              <w:adjustRightInd w:val="0"/>
              <w:spacing w:after="0" w:line="240" w:lineRule="auto"/>
              <w:jc w:val="center"/>
              <w:rPr>
                <w:rFonts w:ascii="Times New Roman" w:eastAsia="Calibri" w:hAnsi="Times New Roman" w:cs="Times New Roman"/>
                <w:spacing w:val="2"/>
                <w:sz w:val="21"/>
                <w:szCs w:val="21"/>
                <w:shd w:val="clear" w:color="auto" w:fill="FFFFFF"/>
              </w:rPr>
            </w:pPr>
            <w:r w:rsidRPr="00785957">
              <w:rPr>
                <w:rFonts w:ascii="Times New Roman" w:eastAsia="Calibri" w:hAnsi="Times New Roman" w:cs="Times New Roman"/>
                <w:spacing w:val="2"/>
                <w:sz w:val="21"/>
                <w:szCs w:val="21"/>
                <w:shd w:val="clear" w:color="auto" w:fill="FFFFFF"/>
              </w:rPr>
              <w:t>Определяется проектом</w:t>
            </w:r>
          </w:p>
        </w:tc>
        <w:tc>
          <w:tcPr>
            <w:tcW w:w="3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r w:rsidR="00785957" w:rsidRPr="00785957" w:rsidTr="00430380">
        <w:tc>
          <w:tcPr>
            <w:tcW w:w="90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pacing w:val="2"/>
                <w:sz w:val="20"/>
                <w:szCs w:val="20"/>
                <w:shd w:val="clear" w:color="auto" w:fill="FFFFFF"/>
              </w:rPr>
              <w:t>Строительство завода по глубокой переработке сахарной свеклы</w:t>
            </w:r>
          </w:p>
        </w:tc>
        <w:tc>
          <w:tcPr>
            <w:tcW w:w="1140"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pacing w:val="2"/>
                <w:sz w:val="20"/>
                <w:szCs w:val="20"/>
                <w:shd w:val="clear" w:color="auto" w:fill="FFFFFF"/>
              </w:rPr>
              <w:t>Мощность 12 тыс. тонн в сутки</w:t>
            </w:r>
          </w:p>
        </w:tc>
        <w:tc>
          <w:tcPr>
            <w:tcW w:w="115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pacing w:val="2"/>
                <w:sz w:val="20"/>
                <w:szCs w:val="20"/>
                <w:shd w:val="clear" w:color="auto" w:fill="FFFFFF"/>
              </w:rPr>
              <w:t>Новоалександровский городской округ, г. Новоалександровск</w:t>
            </w:r>
          </w:p>
        </w:tc>
        <w:tc>
          <w:tcPr>
            <w:tcW w:w="50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pacing w:val="2"/>
                <w:sz w:val="20"/>
                <w:szCs w:val="20"/>
                <w:shd w:val="clear" w:color="auto" w:fill="FFFFFF"/>
              </w:rPr>
              <w:t>Первая очередь</w:t>
            </w:r>
          </w:p>
        </w:tc>
        <w:tc>
          <w:tcPr>
            <w:tcW w:w="19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pacing w:val="2"/>
                <w:sz w:val="20"/>
                <w:szCs w:val="20"/>
                <w:shd w:val="clear" w:color="auto" w:fill="FFFFFF"/>
              </w:rPr>
              <w:t>П</w:t>
            </w:r>
          </w:p>
        </w:tc>
        <w:tc>
          <w:tcPr>
            <w:tcW w:w="79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pacing w:val="2"/>
                <w:sz w:val="20"/>
                <w:szCs w:val="20"/>
                <w:shd w:val="clear" w:color="auto" w:fill="FFFFFF"/>
              </w:rPr>
              <w:t>Определяется проектом</w:t>
            </w:r>
          </w:p>
        </w:tc>
        <w:tc>
          <w:tcPr>
            <w:tcW w:w="3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r w:rsidR="00785957" w:rsidRPr="00785957" w:rsidTr="00430380">
        <w:trPr>
          <w:trHeight w:val="407"/>
        </w:trPr>
        <w:tc>
          <w:tcPr>
            <w:tcW w:w="906"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pacing w:val="2"/>
                <w:sz w:val="21"/>
                <w:szCs w:val="21"/>
                <w:shd w:val="clear" w:color="auto" w:fill="FFFFFF"/>
              </w:rPr>
              <w:t>Строительство молочно-товарной фермы и комплекса по производству пакетированного молока</w:t>
            </w:r>
          </w:p>
        </w:tc>
        <w:tc>
          <w:tcPr>
            <w:tcW w:w="1140"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pacing w:val="2"/>
                <w:sz w:val="21"/>
                <w:szCs w:val="21"/>
                <w:shd w:val="clear" w:color="auto" w:fill="FFFFFF"/>
              </w:rPr>
              <w:t>1200 голов дойного стада (7200 т молока в год)</w:t>
            </w:r>
          </w:p>
        </w:tc>
        <w:tc>
          <w:tcPr>
            <w:tcW w:w="1153"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pacing w:val="2"/>
                <w:sz w:val="21"/>
                <w:szCs w:val="21"/>
                <w:shd w:val="clear" w:color="auto" w:fill="FFFFFF"/>
              </w:rPr>
              <w:t>Новоалександровский городской округ, п. Виноградный</w:t>
            </w:r>
          </w:p>
        </w:tc>
        <w:tc>
          <w:tcPr>
            <w:tcW w:w="504"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pacing w:val="2"/>
                <w:sz w:val="21"/>
                <w:szCs w:val="21"/>
                <w:shd w:val="clear" w:color="auto" w:fill="FFFFFF"/>
                <w:lang w:val="en-US"/>
              </w:rPr>
              <w:t>Первая очередь</w:t>
            </w:r>
          </w:p>
        </w:tc>
        <w:tc>
          <w:tcPr>
            <w:tcW w:w="194"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1"/>
                <w:szCs w:val="21"/>
              </w:rPr>
              <w:t>П</w:t>
            </w:r>
          </w:p>
        </w:tc>
        <w:tc>
          <w:tcPr>
            <w:tcW w:w="792" w:type="pct"/>
            <w:shd w:val="clear" w:color="auto" w:fill="auto"/>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pacing w:val="2"/>
                <w:sz w:val="21"/>
                <w:szCs w:val="21"/>
                <w:shd w:val="clear" w:color="auto" w:fill="FFFFFF"/>
              </w:rPr>
              <w:t>Определяется проектом</w:t>
            </w:r>
          </w:p>
        </w:tc>
        <w:tc>
          <w:tcPr>
            <w:tcW w:w="311" w:type="pct"/>
            <w:vAlign w:val="center"/>
          </w:tcPr>
          <w:p w:rsidR="00430380" w:rsidRPr="00785957" w:rsidRDefault="00430380" w:rsidP="00430380">
            <w:pPr>
              <w:spacing w:after="0" w:line="240" w:lineRule="auto"/>
              <w:contextualSpacing/>
              <w:jc w:val="center"/>
              <w:rPr>
                <w:rFonts w:ascii="Times New Roman" w:eastAsia="Calibri" w:hAnsi="Times New Roman" w:cs="Times New Roman"/>
                <w:sz w:val="20"/>
                <w:szCs w:val="20"/>
              </w:rPr>
            </w:pPr>
            <w:r w:rsidRPr="00785957">
              <w:rPr>
                <w:rFonts w:ascii="Times New Roman" w:eastAsia="Calibri" w:hAnsi="Times New Roman" w:cs="Times New Roman"/>
                <w:sz w:val="20"/>
                <w:szCs w:val="20"/>
              </w:rPr>
              <w:t>СТП СК</w:t>
            </w:r>
          </w:p>
        </w:tc>
      </w:tr>
    </w:tbl>
    <w:p w:rsidR="00430380" w:rsidRPr="00785957" w:rsidRDefault="00430380" w:rsidP="0053417F">
      <w:pPr>
        <w:spacing w:after="0" w:line="240" w:lineRule="auto"/>
        <w:ind w:firstLine="709"/>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Объекты местного значения определены в соответствии с разделом 1 положения о территориальном планировании.</w:t>
      </w:r>
    </w:p>
    <w:p w:rsidR="00430380" w:rsidRPr="00785957" w:rsidRDefault="00430380" w:rsidP="0053417F">
      <w:pPr>
        <w:spacing w:after="0" w:line="240" w:lineRule="auto"/>
        <w:ind w:firstLine="709"/>
        <w:jc w:val="both"/>
        <w:rPr>
          <w:rFonts w:ascii="Times New Roman" w:eastAsia="Arial" w:hAnsi="Times New Roman" w:cs="Times New Roman"/>
          <w:sz w:val="28"/>
          <w:szCs w:val="28"/>
        </w:rPr>
      </w:pPr>
    </w:p>
    <w:p w:rsidR="00430380" w:rsidRPr="00785957" w:rsidRDefault="00430380" w:rsidP="0053417F">
      <w:pPr>
        <w:tabs>
          <w:tab w:val="right" w:leader="dot" w:pos="9344"/>
        </w:tabs>
        <w:spacing w:after="0" w:line="240" w:lineRule="auto"/>
        <w:jc w:val="both"/>
        <w:rPr>
          <w:rFonts w:ascii="Times New Roman" w:eastAsia="Calibri" w:hAnsi="Times New Roman" w:cs="Times New Roman"/>
          <w:b/>
          <w:bCs/>
          <w:noProof/>
          <w:sz w:val="28"/>
          <w:szCs w:val="28"/>
        </w:rPr>
      </w:pPr>
      <w:bookmarkStart w:id="60" w:name="_Toc532057600"/>
      <w:bookmarkStart w:id="61" w:name="_Toc4937336"/>
      <w:r w:rsidRPr="00785957">
        <w:rPr>
          <w:rFonts w:ascii="Times New Roman" w:eastAsia="Calibri" w:hAnsi="Times New Roman" w:cs="Times New Roman"/>
          <w:b/>
          <w:bCs/>
          <w:noProof/>
          <w:sz w:val="28"/>
          <w:szCs w:val="28"/>
        </w:rPr>
        <w:t>3.7</w:t>
      </w:r>
      <w:r w:rsidR="00F6157A" w:rsidRPr="00785957">
        <w:rPr>
          <w:rFonts w:ascii="Times New Roman" w:eastAsia="Calibri" w:hAnsi="Times New Roman" w:cs="Times New Roman"/>
          <w:b/>
          <w:bCs/>
          <w:noProof/>
          <w:sz w:val="28"/>
          <w:szCs w:val="28"/>
        </w:rPr>
        <w:t>.</w:t>
      </w:r>
      <w:r w:rsidRPr="00785957">
        <w:rPr>
          <w:rFonts w:ascii="Times New Roman" w:eastAsia="Calibri" w:hAnsi="Times New Roman" w:cs="Times New Roman"/>
          <w:b/>
          <w:bCs/>
          <w:noProof/>
          <w:sz w:val="28"/>
          <w:szCs w:val="28"/>
        </w:rPr>
        <w:t xml:space="preserve"> Рекреационного </w:t>
      </w:r>
      <w:bookmarkEnd w:id="60"/>
      <w:bookmarkEnd w:id="61"/>
      <w:r w:rsidRPr="00785957">
        <w:rPr>
          <w:rFonts w:ascii="Times New Roman" w:eastAsia="Calibri" w:hAnsi="Times New Roman" w:cs="Times New Roman"/>
          <w:b/>
          <w:bCs/>
          <w:noProof/>
          <w:sz w:val="28"/>
          <w:szCs w:val="28"/>
        </w:rPr>
        <w:t>использования</w:t>
      </w:r>
    </w:p>
    <w:p w:rsidR="00430380" w:rsidRPr="00785957" w:rsidRDefault="00430380" w:rsidP="0053417F">
      <w:pPr>
        <w:spacing w:after="0" w:line="240" w:lineRule="auto"/>
        <w:ind w:firstLine="709"/>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Общая площадь зоны составляет 894,69 га территории Новоалександровского городского округа. Данная зона предусматривает размещение городских парков, скверов, садов, бульваров, набережных, зоопарков, зеленых насаждений, предназначенных для благоустройства территории, объектов рекреационного назначения, отдельных спортивных объектов, объектов массового летнего отдыха, пляжей.</w:t>
      </w:r>
    </w:p>
    <w:p w:rsidR="00430380" w:rsidRPr="00785957" w:rsidRDefault="00430380" w:rsidP="0053417F">
      <w:pPr>
        <w:spacing w:after="0" w:line="240" w:lineRule="auto"/>
        <w:ind w:firstLine="709"/>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Настоящим проектом предполагается расширение данной функциональной зоны с целью развития туристического комплекса и увеличения туристического потока. В связи с реализацией проектов общая площадь данной зоны увеличится и составит 948,11 га.</w:t>
      </w:r>
    </w:p>
    <w:p w:rsidR="00430380" w:rsidRPr="00785957" w:rsidRDefault="00430380" w:rsidP="0053417F">
      <w:pPr>
        <w:spacing w:after="0" w:line="240" w:lineRule="auto"/>
        <w:ind w:firstLine="709"/>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lastRenderedPageBreak/>
        <w:t>Объекты федерального и регионального значения не предусмотрены. Подробный перечень объектов (проектов) местного значения для размещения в зоне рекреационного назначения представлен в разделах 1 и 2 настоящего тома.</w:t>
      </w:r>
    </w:p>
    <w:p w:rsidR="00430380" w:rsidRPr="00785957" w:rsidRDefault="00430380" w:rsidP="0053417F">
      <w:pPr>
        <w:tabs>
          <w:tab w:val="right" w:leader="dot" w:pos="9344"/>
        </w:tabs>
        <w:spacing w:after="0" w:line="240" w:lineRule="auto"/>
        <w:jc w:val="both"/>
        <w:rPr>
          <w:rFonts w:ascii="Times New Roman" w:eastAsia="Calibri" w:hAnsi="Times New Roman" w:cs="Times New Roman"/>
          <w:b/>
          <w:bCs/>
          <w:noProof/>
          <w:sz w:val="28"/>
          <w:szCs w:val="28"/>
        </w:rPr>
      </w:pPr>
      <w:bookmarkStart w:id="62" w:name="_Toc532057604"/>
      <w:bookmarkStart w:id="63" w:name="_Toc4937339"/>
      <w:r w:rsidRPr="00785957">
        <w:rPr>
          <w:rFonts w:ascii="Times New Roman" w:eastAsia="Calibri" w:hAnsi="Times New Roman" w:cs="Times New Roman"/>
          <w:b/>
          <w:bCs/>
          <w:noProof/>
          <w:sz w:val="28"/>
          <w:szCs w:val="28"/>
        </w:rPr>
        <w:t>3.8</w:t>
      </w:r>
      <w:r w:rsidR="00F6157A" w:rsidRPr="00785957">
        <w:rPr>
          <w:rFonts w:ascii="Times New Roman" w:eastAsia="Calibri" w:hAnsi="Times New Roman" w:cs="Times New Roman"/>
          <w:b/>
          <w:bCs/>
          <w:noProof/>
          <w:sz w:val="28"/>
          <w:szCs w:val="28"/>
        </w:rPr>
        <w:t>.</w:t>
      </w:r>
      <w:r w:rsidRPr="00785957">
        <w:rPr>
          <w:rFonts w:ascii="Times New Roman" w:eastAsia="Calibri" w:hAnsi="Times New Roman" w:cs="Times New Roman"/>
          <w:b/>
          <w:bCs/>
          <w:noProof/>
          <w:sz w:val="28"/>
          <w:szCs w:val="28"/>
        </w:rPr>
        <w:t xml:space="preserve"> </w:t>
      </w:r>
      <w:bookmarkEnd w:id="62"/>
      <w:bookmarkEnd w:id="63"/>
      <w:r w:rsidRPr="00785957">
        <w:rPr>
          <w:rFonts w:ascii="Times New Roman" w:eastAsia="Calibri" w:hAnsi="Times New Roman" w:cs="Times New Roman"/>
          <w:b/>
          <w:bCs/>
          <w:noProof/>
          <w:sz w:val="28"/>
          <w:szCs w:val="28"/>
        </w:rPr>
        <w:t>Зоны специального назначения</w:t>
      </w:r>
    </w:p>
    <w:p w:rsidR="00430380" w:rsidRPr="00785957" w:rsidRDefault="00430380" w:rsidP="0053417F">
      <w:pPr>
        <w:spacing w:after="0" w:line="240" w:lineRule="auto"/>
        <w:ind w:firstLine="709"/>
        <w:jc w:val="both"/>
        <w:rPr>
          <w:rFonts w:ascii="Times New Roman" w:eastAsia="Arial" w:hAnsi="Times New Roman" w:cs="Times New Roman"/>
          <w:sz w:val="28"/>
          <w:szCs w:val="28"/>
        </w:rPr>
      </w:pPr>
      <w:r w:rsidRPr="00785957">
        <w:rPr>
          <w:rFonts w:ascii="Times New Roman" w:eastAsia="Arial" w:hAnsi="Times New Roman" w:cs="Times New Roman"/>
          <w:sz w:val="28"/>
          <w:szCs w:val="28"/>
        </w:rPr>
        <w:t>Зона специального назначения занимает площадь 107,23 га. Реализация проектов местного и регионального значения позволит увеличить площадь данной зоны до 127,89 га. Объекты федерального значения в данной зоне не предусмотрены, объекты регионального значения указаны в п. 2.5 настоящего положения. Полный перечень объектов местного значения указан в п 1.6.</w:t>
      </w:r>
    </w:p>
    <w:p w:rsidR="00430380" w:rsidRPr="00785957" w:rsidRDefault="00430380" w:rsidP="00430380">
      <w:pPr>
        <w:spacing w:after="0" w:line="240" w:lineRule="auto"/>
        <w:ind w:firstLine="709"/>
        <w:outlineLvl w:val="0"/>
        <w:rPr>
          <w:rFonts w:ascii="Times New Roman" w:eastAsia="Calibri" w:hAnsi="Times New Roman" w:cs="Times New Roman"/>
          <w:b/>
          <w:sz w:val="28"/>
          <w:szCs w:val="28"/>
        </w:rPr>
      </w:pPr>
    </w:p>
    <w:p w:rsidR="00ED538F" w:rsidRPr="00785957" w:rsidRDefault="00ED538F" w:rsidP="00430380">
      <w:pPr>
        <w:spacing w:after="0" w:line="240" w:lineRule="auto"/>
        <w:ind w:firstLine="709"/>
        <w:outlineLvl w:val="0"/>
        <w:rPr>
          <w:rFonts w:ascii="Times New Roman" w:eastAsia="Calibri" w:hAnsi="Times New Roman" w:cs="Times New Roman"/>
          <w:b/>
          <w:sz w:val="28"/>
          <w:szCs w:val="28"/>
        </w:rPr>
      </w:pPr>
    </w:p>
    <w:p w:rsidR="0053417F" w:rsidRPr="00785957" w:rsidRDefault="0053417F" w:rsidP="00430380">
      <w:pPr>
        <w:spacing w:after="0" w:line="240" w:lineRule="auto"/>
        <w:ind w:firstLine="709"/>
        <w:outlineLvl w:val="0"/>
        <w:rPr>
          <w:rFonts w:ascii="Times New Roman" w:eastAsia="Calibri" w:hAnsi="Times New Roman" w:cs="Times New Roman"/>
          <w:b/>
          <w:sz w:val="28"/>
          <w:szCs w:val="28"/>
        </w:rPr>
      </w:pPr>
    </w:p>
    <w:p w:rsidR="0053417F" w:rsidRPr="00785957" w:rsidRDefault="0053417F" w:rsidP="00430380">
      <w:pPr>
        <w:spacing w:after="0" w:line="240" w:lineRule="auto"/>
        <w:ind w:firstLine="709"/>
        <w:outlineLvl w:val="0"/>
        <w:rPr>
          <w:rFonts w:ascii="Times New Roman" w:eastAsia="Calibri" w:hAnsi="Times New Roman" w:cs="Times New Roman"/>
          <w:b/>
          <w:sz w:val="28"/>
          <w:szCs w:val="28"/>
        </w:rPr>
      </w:pPr>
    </w:p>
    <w:p w:rsidR="0053417F" w:rsidRPr="00785957" w:rsidRDefault="0053417F" w:rsidP="00430380">
      <w:pPr>
        <w:spacing w:after="0" w:line="240" w:lineRule="auto"/>
        <w:ind w:firstLine="709"/>
        <w:outlineLvl w:val="0"/>
        <w:rPr>
          <w:rFonts w:ascii="Times New Roman" w:eastAsia="Calibri" w:hAnsi="Times New Roman" w:cs="Times New Roman"/>
          <w:b/>
          <w:sz w:val="28"/>
          <w:szCs w:val="28"/>
        </w:rPr>
      </w:pPr>
    </w:p>
    <w:p w:rsidR="0053417F" w:rsidRPr="00785957" w:rsidRDefault="0053417F" w:rsidP="00430380">
      <w:pPr>
        <w:spacing w:after="0" w:line="240" w:lineRule="auto"/>
        <w:ind w:firstLine="709"/>
        <w:outlineLvl w:val="0"/>
        <w:rPr>
          <w:rFonts w:ascii="Times New Roman" w:eastAsia="Calibri" w:hAnsi="Times New Roman" w:cs="Times New Roman"/>
          <w:b/>
          <w:sz w:val="28"/>
          <w:szCs w:val="28"/>
        </w:rPr>
      </w:pPr>
    </w:p>
    <w:p w:rsidR="0053417F" w:rsidRPr="00785957" w:rsidRDefault="0053417F" w:rsidP="00430380">
      <w:pPr>
        <w:spacing w:after="0" w:line="240" w:lineRule="auto"/>
        <w:ind w:firstLine="709"/>
        <w:outlineLvl w:val="0"/>
        <w:rPr>
          <w:rFonts w:ascii="Times New Roman" w:eastAsia="Calibri" w:hAnsi="Times New Roman" w:cs="Times New Roman"/>
          <w:b/>
          <w:sz w:val="28"/>
          <w:szCs w:val="28"/>
        </w:rPr>
      </w:pPr>
    </w:p>
    <w:p w:rsidR="0053417F" w:rsidRPr="00785957" w:rsidRDefault="0053417F" w:rsidP="00430380">
      <w:pPr>
        <w:spacing w:after="0" w:line="240" w:lineRule="auto"/>
        <w:ind w:firstLine="709"/>
        <w:outlineLvl w:val="0"/>
        <w:rPr>
          <w:rFonts w:ascii="Times New Roman" w:eastAsia="Calibri" w:hAnsi="Times New Roman" w:cs="Times New Roman"/>
          <w:b/>
          <w:sz w:val="28"/>
          <w:szCs w:val="28"/>
        </w:rPr>
      </w:pPr>
    </w:p>
    <w:p w:rsidR="0053417F" w:rsidRPr="00785957" w:rsidRDefault="0053417F" w:rsidP="00430380">
      <w:pPr>
        <w:spacing w:after="0" w:line="240" w:lineRule="auto"/>
        <w:ind w:firstLine="709"/>
        <w:outlineLvl w:val="0"/>
        <w:rPr>
          <w:rFonts w:ascii="Times New Roman" w:eastAsia="Calibri" w:hAnsi="Times New Roman" w:cs="Times New Roman"/>
          <w:b/>
          <w:sz w:val="28"/>
          <w:szCs w:val="28"/>
        </w:rPr>
      </w:pPr>
    </w:p>
    <w:p w:rsidR="0053417F" w:rsidRPr="00785957" w:rsidRDefault="0053417F" w:rsidP="00430380">
      <w:pPr>
        <w:spacing w:after="0" w:line="240" w:lineRule="auto"/>
        <w:ind w:firstLine="709"/>
        <w:outlineLvl w:val="0"/>
        <w:rPr>
          <w:rFonts w:ascii="Times New Roman" w:eastAsia="Calibri" w:hAnsi="Times New Roman" w:cs="Times New Roman"/>
          <w:b/>
          <w:sz w:val="28"/>
          <w:szCs w:val="28"/>
        </w:rPr>
      </w:pPr>
    </w:p>
    <w:p w:rsidR="0053417F" w:rsidRPr="00785957" w:rsidRDefault="0053417F" w:rsidP="00430380">
      <w:pPr>
        <w:spacing w:after="0" w:line="240" w:lineRule="auto"/>
        <w:ind w:firstLine="709"/>
        <w:outlineLvl w:val="0"/>
        <w:rPr>
          <w:rFonts w:ascii="Times New Roman" w:eastAsia="Calibri" w:hAnsi="Times New Roman" w:cs="Times New Roman"/>
          <w:b/>
          <w:sz w:val="28"/>
          <w:szCs w:val="28"/>
        </w:rPr>
      </w:pPr>
    </w:p>
    <w:p w:rsidR="0053417F" w:rsidRPr="00785957" w:rsidRDefault="0053417F" w:rsidP="00430380">
      <w:pPr>
        <w:spacing w:after="0" w:line="240" w:lineRule="auto"/>
        <w:ind w:firstLine="709"/>
        <w:outlineLvl w:val="0"/>
        <w:rPr>
          <w:rFonts w:ascii="Times New Roman" w:eastAsia="Calibri" w:hAnsi="Times New Roman" w:cs="Times New Roman"/>
          <w:b/>
          <w:sz w:val="28"/>
          <w:szCs w:val="28"/>
        </w:rPr>
      </w:pPr>
    </w:p>
    <w:p w:rsidR="0053417F" w:rsidRPr="00785957" w:rsidRDefault="0053417F" w:rsidP="00430380">
      <w:pPr>
        <w:spacing w:after="0" w:line="240" w:lineRule="auto"/>
        <w:ind w:firstLine="709"/>
        <w:outlineLvl w:val="0"/>
        <w:rPr>
          <w:rFonts w:ascii="Times New Roman" w:eastAsia="Calibri" w:hAnsi="Times New Roman" w:cs="Times New Roman"/>
          <w:b/>
          <w:sz w:val="28"/>
          <w:szCs w:val="28"/>
        </w:rPr>
      </w:pPr>
    </w:p>
    <w:p w:rsidR="0053417F" w:rsidRPr="00785957" w:rsidRDefault="0053417F" w:rsidP="00430380">
      <w:pPr>
        <w:spacing w:after="0" w:line="240" w:lineRule="auto"/>
        <w:ind w:firstLine="709"/>
        <w:outlineLvl w:val="0"/>
        <w:rPr>
          <w:rFonts w:ascii="Times New Roman" w:eastAsia="Calibri" w:hAnsi="Times New Roman" w:cs="Times New Roman"/>
          <w:b/>
          <w:sz w:val="28"/>
          <w:szCs w:val="28"/>
        </w:rPr>
      </w:pPr>
    </w:p>
    <w:p w:rsidR="0053417F" w:rsidRPr="00785957" w:rsidRDefault="0053417F" w:rsidP="00430380">
      <w:pPr>
        <w:spacing w:after="0" w:line="240" w:lineRule="auto"/>
        <w:ind w:firstLine="709"/>
        <w:outlineLvl w:val="0"/>
        <w:rPr>
          <w:rFonts w:ascii="Times New Roman" w:eastAsia="Calibri" w:hAnsi="Times New Roman" w:cs="Times New Roman"/>
          <w:b/>
          <w:sz w:val="28"/>
          <w:szCs w:val="28"/>
        </w:rPr>
      </w:pPr>
    </w:p>
    <w:p w:rsidR="0053417F" w:rsidRPr="00785957" w:rsidRDefault="0053417F" w:rsidP="00430380">
      <w:pPr>
        <w:spacing w:after="0" w:line="240" w:lineRule="auto"/>
        <w:ind w:firstLine="709"/>
        <w:outlineLvl w:val="0"/>
        <w:rPr>
          <w:rFonts w:ascii="Times New Roman" w:eastAsia="Calibri" w:hAnsi="Times New Roman" w:cs="Times New Roman"/>
          <w:b/>
          <w:sz w:val="28"/>
          <w:szCs w:val="28"/>
        </w:rPr>
      </w:pPr>
    </w:p>
    <w:p w:rsidR="0053417F" w:rsidRPr="00785957" w:rsidRDefault="0053417F" w:rsidP="00430380">
      <w:pPr>
        <w:spacing w:after="0" w:line="240" w:lineRule="auto"/>
        <w:ind w:firstLine="709"/>
        <w:outlineLvl w:val="0"/>
        <w:rPr>
          <w:rFonts w:ascii="Times New Roman" w:eastAsia="Calibri" w:hAnsi="Times New Roman" w:cs="Times New Roman"/>
          <w:b/>
          <w:sz w:val="28"/>
          <w:szCs w:val="28"/>
        </w:rPr>
      </w:pPr>
    </w:p>
    <w:p w:rsidR="0053417F" w:rsidRPr="00785957" w:rsidRDefault="0053417F" w:rsidP="00430380">
      <w:pPr>
        <w:spacing w:after="0" w:line="240" w:lineRule="auto"/>
        <w:ind w:firstLine="709"/>
        <w:outlineLvl w:val="0"/>
        <w:rPr>
          <w:rFonts w:ascii="Times New Roman" w:eastAsia="Calibri" w:hAnsi="Times New Roman" w:cs="Times New Roman"/>
          <w:b/>
          <w:sz w:val="28"/>
          <w:szCs w:val="28"/>
        </w:rPr>
      </w:pPr>
    </w:p>
    <w:p w:rsidR="0053417F" w:rsidRPr="00785957" w:rsidRDefault="0053417F" w:rsidP="00430380">
      <w:pPr>
        <w:spacing w:after="0" w:line="240" w:lineRule="auto"/>
        <w:ind w:firstLine="709"/>
        <w:outlineLvl w:val="0"/>
        <w:rPr>
          <w:rFonts w:ascii="Times New Roman" w:eastAsia="Calibri" w:hAnsi="Times New Roman" w:cs="Times New Roman"/>
          <w:b/>
          <w:sz w:val="28"/>
          <w:szCs w:val="28"/>
        </w:rPr>
      </w:pPr>
    </w:p>
    <w:p w:rsidR="0053417F" w:rsidRPr="00785957" w:rsidRDefault="0053417F" w:rsidP="00430380">
      <w:pPr>
        <w:spacing w:after="0" w:line="240" w:lineRule="auto"/>
        <w:ind w:firstLine="709"/>
        <w:outlineLvl w:val="0"/>
        <w:rPr>
          <w:rFonts w:ascii="Times New Roman" w:eastAsia="Calibri" w:hAnsi="Times New Roman" w:cs="Times New Roman"/>
          <w:b/>
          <w:sz w:val="28"/>
          <w:szCs w:val="28"/>
        </w:rPr>
      </w:pPr>
    </w:p>
    <w:p w:rsidR="0053417F" w:rsidRPr="00785957" w:rsidRDefault="0053417F" w:rsidP="00430380">
      <w:pPr>
        <w:spacing w:after="0" w:line="240" w:lineRule="auto"/>
        <w:ind w:firstLine="709"/>
        <w:outlineLvl w:val="0"/>
        <w:rPr>
          <w:rFonts w:ascii="Times New Roman" w:eastAsia="Calibri" w:hAnsi="Times New Roman" w:cs="Times New Roman"/>
          <w:b/>
          <w:sz w:val="28"/>
          <w:szCs w:val="28"/>
        </w:rPr>
      </w:pPr>
    </w:p>
    <w:p w:rsidR="0053417F" w:rsidRPr="00785957" w:rsidRDefault="0053417F" w:rsidP="00430380">
      <w:pPr>
        <w:spacing w:after="0" w:line="240" w:lineRule="auto"/>
        <w:ind w:firstLine="709"/>
        <w:outlineLvl w:val="0"/>
        <w:rPr>
          <w:rFonts w:ascii="Times New Roman" w:eastAsia="Calibri" w:hAnsi="Times New Roman" w:cs="Times New Roman"/>
          <w:b/>
          <w:sz w:val="28"/>
          <w:szCs w:val="28"/>
        </w:rPr>
      </w:pPr>
    </w:p>
    <w:p w:rsidR="0053417F" w:rsidRPr="00785957" w:rsidRDefault="0053417F" w:rsidP="00430380">
      <w:pPr>
        <w:spacing w:after="0" w:line="240" w:lineRule="auto"/>
        <w:ind w:firstLine="709"/>
        <w:outlineLvl w:val="0"/>
        <w:rPr>
          <w:rFonts w:ascii="Times New Roman" w:eastAsia="Calibri" w:hAnsi="Times New Roman" w:cs="Times New Roman"/>
          <w:b/>
          <w:sz w:val="28"/>
          <w:szCs w:val="28"/>
        </w:rPr>
      </w:pPr>
    </w:p>
    <w:p w:rsidR="0053417F" w:rsidRPr="00785957" w:rsidRDefault="0053417F" w:rsidP="00430380">
      <w:pPr>
        <w:spacing w:after="0" w:line="240" w:lineRule="auto"/>
        <w:ind w:firstLine="709"/>
        <w:outlineLvl w:val="0"/>
        <w:rPr>
          <w:rFonts w:ascii="Times New Roman" w:eastAsia="Calibri" w:hAnsi="Times New Roman" w:cs="Times New Roman"/>
          <w:b/>
          <w:sz w:val="28"/>
          <w:szCs w:val="28"/>
        </w:rPr>
      </w:pPr>
    </w:p>
    <w:p w:rsidR="0053417F" w:rsidRPr="00785957" w:rsidRDefault="0053417F" w:rsidP="00430380">
      <w:pPr>
        <w:spacing w:after="0" w:line="240" w:lineRule="auto"/>
        <w:ind w:firstLine="709"/>
        <w:outlineLvl w:val="0"/>
        <w:rPr>
          <w:rFonts w:ascii="Times New Roman" w:eastAsia="Calibri" w:hAnsi="Times New Roman" w:cs="Times New Roman"/>
          <w:b/>
          <w:sz w:val="28"/>
          <w:szCs w:val="28"/>
        </w:rPr>
      </w:pPr>
    </w:p>
    <w:p w:rsidR="0053417F" w:rsidRPr="00785957" w:rsidRDefault="0053417F" w:rsidP="00430380">
      <w:pPr>
        <w:spacing w:after="0" w:line="240" w:lineRule="auto"/>
        <w:ind w:firstLine="709"/>
        <w:outlineLvl w:val="0"/>
        <w:rPr>
          <w:rFonts w:ascii="Times New Roman" w:eastAsia="Calibri" w:hAnsi="Times New Roman" w:cs="Times New Roman"/>
          <w:b/>
          <w:sz w:val="28"/>
          <w:szCs w:val="28"/>
        </w:rPr>
      </w:pPr>
    </w:p>
    <w:p w:rsidR="0053417F" w:rsidRPr="00785957" w:rsidRDefault="0053417F" w:rsidP="00430380">
      <w:pPr>
        <w:spacing w:after="0" w:line="240" w:lineRule="auto"/>
        <w:ind w:firstLine="709"/>
        <w:outlineLvl w:val="0"/>
        <w:rPr>
          <w:rFonts w:ascii="Times New Roman" w:eastAsia="Calibri" w:hAnsi="Times New Roman" w:cs="Times New Roman"/>
          <w:b/>
          <w:sz w:val="28"/>
          <w:szCs w:val="28"/>
        </w:rPr>
      </w:pPr>
    </w:p>
    <w:p w:rsidR="0053417F" w:rsidRPr="00785957" w:rsidRDefault="0053417F" w:rsidP="00430380">
      <w:pPr>
        <w:spacing w:after="0" w:line="240" w:lineRule="auto"/>
        <w:ind w:firstLine="709"/>
        <w:outlineLvl w:val="0"/>
        <w:rPr>
          <w:rFonts w:ascii="Times New Roman" w:eastAsia="Calibri" w:hAnsi="Times New Roman" w:cs="Times New Roman"/>
          <w:b/>
          <w:sz w:val="28"/>
          <w:szCs w:val="28"/>
        </w:rPr>
      </w:pPr>
    </w:p>
    <w:p w:rsidR="0053417F" w:rsidRPr="00785957" w:rsidRDefault="0053417F" w:rsidP="00430380">
      <w:pPr>
        <w:spacing w:after="0" w:line="240" w:lineRule="auto"/>
        <w:ind w:firstLine="709"/>
        <w:outlineLvl w:val="0"/>
        <w:rPr>
          <w:rFonts w:ascii="Times New Roman" w:eastAsia="Calibri" w:hAnsi="Times New Roman" w:cs="Times New Roman"/>
          <w:b/>
          <w:sz w:val="28"/>
          <w:szCs w:val="28"/>
        </w:rPr>
      </w:pPr>
    </w:p>
    <w:p w:rsidR="00F6157A" w:rsidRPr="00785957" w:rsidRDefault="00F6157A" w:rsidP="00430380">
      <w:pPr>
        <w:spacing w:after="0" w:line="240" w:lineRule="auto"/>
        <w:ind w:firstLine="709"/>
        <w:outlineLvl w:val="0"/>
        <w:rPr>
          <w:rFonts w:ascii="Times New Roman" w:eastAsia="Calibri" w:hAnsi="Times New Roman" w:cs="Times New Roman"/>
          <w:b/>
          <w:sz w:val="28"/>
          <w:szCs w:val="28"/>
        </w:rPr>
      </w:pPr>
    </w:p>
    <w:p w:rsidR="0053417F" w:rsidRPr="00785957" w:rsidRDefault="0053417F" w:rsidP="00430380">
      <w:pPr>
        <w:spacing w:after="0" w:line="240" w:lineRule="auto"/>
        <w:ind w:firstLine="709"/>
        <w:outlineLvl w:val="0"/>
        <w:rPr>
          <w:rFonts w:ascii="Times New Roman" w:eastAsia="Calibri" w:hAnsi="Times New Roman" w:cs="Times New Roman"/>
          <w:b/>
          <w:sz w:val="28"/>
          <w:szCs w:val="28"/>
        </w:rPr>
      </w:pPr>
    </w:p>
    <w:p w:rsidR="0053417F" w:rsidRPr="00785957" w:rsidRDefault="0053417F" w:rsidP="00430380">
      <w:pPr>
        <w:spacing w:after="0" w:line="240" w:lineRule="auto"/>
        <w:ind w:firstLine="709"/>
        <w:outlineLvl w:val="0"/>
        <w:rPr>
          <w:rFonts w:ascii="Times New Roman" w:eastAsia="Calibri" w:hAnsi="Times New Roman" w:cs="Times New Roman"/>
          <w:b/>
          <w:sz w:val="28"/>
          <w:szCs w:val="28"/>
        </w:rPr>
      </w:pPr>
    </w:p>
    <w:p w:rsidR="0053417F" w:rsidRPr="00785957" w:rsidRDefault="0053417F" w:rsidP="00430380">
      <w:pPr>
        <w:spacing w:after="0" w:line="240" w:lineRule="auto"/>
        <w:ind w:firstLine="709"/>
        <w:outlineLvl w:val="0"/>
        <w:rPr>
          <w:rFonts w:ascii="Times New Roman" w:eastAsia="Calibri" w:hAnsi="Times New Roman" w:cs="Times New Roman"/>
          <w:b/>
          <w:sz w:val="28"/>
          <w:szCs w:val="28"/>
        </w:rPr>
      </w:pPr>
    </w:p>
    <w:p w:rsidR="00ED538F" w:rsidRPr="00785957" w:rsidRDefault="00ED538F" w:rsidP="00430380">
      <w:pPr>
        <w:spacing w:after="0" w:line="240" w:lineRule="auto"/>
        <w:ind w:firstLine="709"/>
        <w:outlineLvl w:val="0"/>
        <w:rPr>
          <w:rFonts w:ascii="Times New Roman" w:eastAsia="Calibri" w:hAnsi="Times New Roman" w:cs="Times New Roman"/>
          <w:b/>
          <w:sz w:val="28"/>
          <w:szCs w:val="28"/>
        </w:rPr>
      </w:pPr>
    </w:p>
    <w:p w:rsidR="00ED538F" w:rsidRPr="00785957" w:rsidRDefault="00ED538F" w:rsidP="00ED538F">
      <w:pPr>
        <w:pStyle w:val="ConsPlusNormal"/>
        <w:jc w:val="right"/>
        <w:outlineLvl w:val="0"/>
        <w:rPr>
          <w:rFonts w:ascii="Times New Roman" w:hAnsi="Times New Roman" w:cs="Times New Roman"/>
          <w:sz w:val="28"/>
          <w:szCs w:val="28"/>
        </w:rPr>
      </w:pPr>
      <w:r w:rsidRPr="00785957">
        <w:rPr>
          <w:rFonts w:ascii="Times New Roman" w:hAnsi="Times New Roman" w:cs="Times New Roman"/>
          <w:sz w:val="28"/>
          <w:szCs w:val="28"/>
        </w:rPr>
        <w:lastRenderedPageBreak/>
        <w:t>Приложение 2 к</w:t>
      </w:r>
    </w:p>
    <w:p w:rsidR="00ED538F" w:rsidRPr="00785957" w:rsidRDefault="00ED538F" w:rsidP="00ED538F">
      <w:pPr>
        <w:pStyle w:val="ConsPlusNormal"/>
        <w:jc w:val="right"/>
        <w:rPr>
          <w:rFonts w:ascii="Times New Roman" w:hAnsi="Times New Roman" w:cs="Times New Roman"/>
          <w:sz w:val="28"/>
          <w:szCs w:val="28"/>
        </w:rPr>
      </w:pPr>
      <w:r w:rsidRPr="00785957">
        <w:rPr>
          <w:rFonts w:ascii="Times New Roman" w:hAnsi="Times New Roman" w:cs="Times New Roman"/>
          <w:sz w:val="28"/>
          <w:szCs w:val="28"/>
        </w:rPr>
        <w:t>решению</w:t>
      </w:r>
    </w:p>
    <w:p w:rsidR="00ED538F" w:rsidRPr="00785957" w:rsidRDefault="00ED538F" w:rsidP="00ED538F">
      <w:pPr>
        <w:pStyle w:val="ConsPlusNormal"/>
        <w:jc w:val="right"/>
        <w:rPr>
          <w:rFonts w:ascii="Times New Roman" w:hAnsi="Times New Roman" w:cs="Times New Roman"/>
          <w:sz w:val="28"/>
          <w:szCs w:val="28"/>
        </w:rPr>
      </w:pPr>
      <w:r w:rsidRPr="00785957">
        <w:rPr>
          <w:rFonts w:ascii="Times New Roman" w:hAnsi="Times New Roman" w:cs="Times New Roman"/>
          <w:sz w:val="28"/>
          <w:szCs w:val="28"/>
        </w:rPr>
        <w:t xml:space="preserve">Совета депутатов </w:t>
      </w:r>
    </w:p>
    <w:p w:rsidR="00ED538F" w:rsidRPr="00785957" w:rsidRDefault="00ED538F" w:rsidP="00ED538F">
      <w:pPr>
        <w:pStyle w:val="ConsPlusNormal"/>
        <w:jc w:val="right"/>
        <w:rPr>
          <w:rFonts w:ascii="Times New Roman" w:hAnsi="Times New Roman" w:cs="Times New Roman"/>
          <w:sz w:val="28"/>
          <w:szCs w:val="28"/>
        </w:rPr>
      </w:pPr>
      <w:r w:rsidRPr="00785957">
        <w:rPr>
          <w:rFonts w:ascii="Times New Roman" w:hAnsi="Times New Roman" w:cs="Times New Roman"/>
          <w:sz w:val="28"/>
          <w:szCs w:val="28"/>
        </w:rPr>
        <w:t>Новоалександровского</w:t>
      </w:r>
    </w:p>
    <w:p w:rsidR="00ED538F" w:rsidRPr="00785957" w:rsidRDefault="00ED538F" w:rsidP="00ED538F">
      <w:pPr>
        <w:pStyle w:val="ConsPlusNormal"/>
        <w:jc w:val="right"/>
        <w:rPr>
          <w:rFonts w:ascii="Times New Roman" w:hAnsi="Times New Roman" w:cs="Times New Roman"/>
          <w:sz w:val="28"/>
          <w:szCs w:val="28"/>
        </w:rPr>
      </w:pPr>
      <w:r w:rsidRPr="00785957">
        <w:rPr>
          <w:rFonts w:ascii="Times New Roman" w:hAnsi="Times New Roman" w:cs="Times New Roman"/>
          <w:sz w:val="28"/>
          <w:szCs w:val="28"/>
        </w:rPr>
        <w:t>городского округа</w:t>
      </w:r>
    </w:p>
    <w:p w:rsidR="00ED538F" w:rsidRPr="00785957" w:rsidRDefault="00ED538F" w:rsidP="00ED538F">
      <w:pPr>
        <w:pStyle w:val="ConsPlusNormal"/>
        <w:jc w:val="right"/>
        <w:rPr>
          <w:rFonts w:ascii="Times New Roman" w:hAnsi="Times New Roman" w:cs="Times New Roman"/>
          <w:sz w:val="28"/>
          <w:szCs w:val="28"/>
        </w:rPr>
      </w:pPr>
      <w:r w:rsidRPr="00785957">
        <w:rPr>
          <w:rFonts w:ascii="Times New Roman" w:hAnsi="Times New Roman" w:cs="Times New Roman"/>
          <w:sz w:val="28"/>
          <w:szCs w:val="28"/>
        </w:rPr>
        <w:t>Ставропольского края</w:t>
      </w:r>
    </w:p>
    <w:p w:rsidR="00ED538F" w:rsidRPr="00785957" w:rsidRDefault="00ED538F" w:rsidP="00ED538F">
      <w:pPr>
        <w:pStyle w:val="ConsPlusNormal"/>
        <w:jc w:val="right"/>
        <w:rPr>
          <w:rFonts w:ascii="Times New Roman" w:hAnsi="Times New Roman" w:cs="Times New Roman"/>
          <w:sz w:val="28"/>
          <w:szCs w:val="28"/>
        </w:rPr>
      </w:pPr>
      <w:r w:rsidRPr="00785957">
        <w:rPr>
          <w:rFonts w:ascii="Times New Roman" w:hAnsi="Times New Roman" w:cs="Times New Roman"/>
          <w:sz w:val="28"/>
          <w:szCs w:val="28"/>
        </w:rPr>
        <w:t>от _____________ № ___</w:t>
      </w:r>
    </w:p>
    <w:p w:rsidR="00ED538F" w:rsidRPr="00785957" w:rsidRDefault="00ED538F" w:rsidP="00ED538F">
      <w:pPr>
        <w:spacing w:after="0" w:line="240" w:lineRule="auto"/>
        <w:ind w:firstLine="709"/>
        <w:jc w:val="right"/>
        <w:outlineLvl w:val="0"/>
        <w:rPr>
          <w:rFonts w:ascii="Times New Roman" w:eastAsia="Calibri" w:hAnsi="Times New Roman" w:cs="Times New Roman"/>
          <w:b/>
          <w:sz w:val="28"/>
          <w:szCs w:val="28"/>
        </w:rPr>
      </w:pPr>
    </w:p>
    <w:p w:rsidR="00ED538F" w:rsidRPr="00785957" w:rsidRDefault="00ED538F" w:rsidP="00ED538F">
      <w:pPr>
        <w:spacing w:after="0" w:line="240" w:lineRule="auto"/>
        <w:ind w:firstLine="709"/>
        <w:jc w:val="center"/>
        <w:outlineLvl w:val="0"/>
        <w:rPr>
          <w:rFonts w:ascii="Times New Roman" w:eastAsia="Calibri" w:hAnsi="Times New Roman" w:cs="Times New Roman"/>
          <w:b/>
          <w:sz w:val="28"/>
          <w:szCs w:val="28"/>
        </w:rPr>
      </w:pPr>
      <w:r w:rsidRPr="00785957">
        <w:rPr>
          <w:rFonts w:ascii="Times New Roman" w:eastAsia="Calibri" w:hAnsi="Times New Roman" w:cs="Times New Roman"/>
          <w:b/>
          <w:sz w:val="28"/>
          <w:szCs w:val="28"/>
        </w:rPr>
        <w:t>ГЕНЕРАЛЬНЫЙ ПЛАН НОВОАЛЕКСАНДРОВСКОГО</w:t>
      </w:r>
    </w:p>
    <w:p w:rsidR="00ED538F" w:rsidRPr="00785957" w:rsidRDefault="00ED538F" w:rsidP="00ED538F">
      <w:pPr>
        <w:spacing w:after="0" w:line="240" w:lineRule="auto"/>
        <w:ind w:firstLine="709"/>
        <w:jc w:val="center"/>
        <w:outlineLvl w:val="0"/>
        <w:rPr>
          <w:rFonts w:ascii="Times New Roman" w:eastAsia="Calibri" w:hAnsi="Times New Roman" w:cs="Times New Roman"/>
          <w:b/>
          <w:sz w:val="28"/>
          <w:szCs w:val="28"/>
        </w:rPr>
      </w:pPr>
      <w:r w:rsidRPr="00785957">
        <w:rPr>
          <w:rFonts w:ascii="Times New Roman" w:eastAsia="Calibri" w:hAnsi="Times New Roman" w:cs="Times New Roman"/>
          <w:b/>
          <w:sz w:val="28"/>
          <w:szCs w:val="28"/>
        </w:rPr>
        <w:t>ГОРОДСКОГО ОКРГА СТАВРОПОЛЬСКОГО КРАЯ</w:t>
      </w:r>
    </w:p>
    <w:p w:rsidR="00ED538F" w:rsidRPr="00785957" w:rsidRDefault="00ED538F" w:rsidP="00785957">
      <w:pPr>
        <w:spacing w:after="0" w:line="240" w:lineRule="auto"/>
        <w:ind w:firstLine="709"/>
        <w:jc w:val="center"/>
        <w:outlineLvl w:val="0"/>
        <w:rPr>
          <w:rFonts w:ascii="Times New Roman" w:eastAsia="Calibri" w:hAnsi="Times New Roman" w:cs="Times New Roman"/>
          <w:b/>
          <w:sz w:val="28"/>
          <w:szCs w:val="28"/>
        </w:rPr>
      </w:pPr>
    </w:p>
    <w:p w:rsidR="00ED538F" w:rsidRPr="00785957" w:rsidRDefault="00ED538F" w:rsidP="00785957">
      <w:pPr>
        <w:spacing w:after="0" w:line="240" w:lineRule="auto"/>
        <w:ind w:firstLine="709"/>
        <w:jc w:val="center"/>
        <w:outlineLvl w:val="0"/>
        <w:rPr>
          <w:rFonts w:ascii="Times New Roman" w:eastAsia="Calibri" w:hAnsi="Times New Roman" w:cs="Times New Roman"/>
          <w:b/>
          <w:sz w:val="28"/>
          <w:szCs w:val="28"/>
        </w:rPr>
      </w:pPr>
      <w:r w:rsidRPr="00785957">
        <w:rPr>
          <w:rFonts w:ascii="Times New Roman" w:eastAsia="Calibri" w:hAnsi="Times New Roman" w:cs="Times New Roman"/>
          <w:b/>
          <w:sz w:val="28"/>
          <w:szCs w:val="28"/>
        </w:rPr>
        <w:t>Том 2. Материалы по обоснованию</w:t>
      </w:r>
    </w:p>
    <w:p w:rsidR="00ED538F" w:rsidRPr="00785957" w:rsidRDefault="00ED538F" w:rsidP="00785957">
      <w:pPr>
        <w:spacing w:after="0" w:line="240" w:lineRule="auto"/>
        <w:ind w:firstLine="709"/>
        <w:jc w:val="center"/>
        <w:outlineLvl w:val="0"/>
        <w:rPr>
          <w:rFonts w:ascii="Times New Roman" w:eastAsia="Calibri" w:hAnsi="Times New Roman" w:cs="Times New Roman"/>
          <w:b/>
          <w:sz w:val="28"/>
          <w:szCs w:val="28"/>
        </w:rPr>
      </w:pPr>
    </w:p>
    <w:p w:rsidR="00F807D6" w:rsidRPr="00785957" w:rsidRDefault="00F807D6" w:rsidP="00F807D6">
      <w:pPr>
        <w:spacing w:before="120" w:line="276" w:lineRule="auto"/>
        <w:jc w:val="both"/>
        <w:outlineLvl w:val="0"/>
        <w:rPr>
          <w:rFonts w:ascii="Times New Roman" w:hAnsi="Times New Roman" w:cs="Times New Roman"/>
          <w:b/>
          <w:sz w:val="28"/>
          <w:szCs w:val="28"/>
        </w:rPr>
      </w:pPr>
    </w:p>
    <w:tbl>
      <w:tblPr>
        <w:tblW w:w="51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6449"/>
        <w:gridCol w:w="1855"/>
      </w:tblGrid>
      <w:tr w:rsidR="00785957" w:rsidRPr="00785957" w:rsidTr="006B5A30">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spacing w:line="276" w:lineRule="auto"/>
              <w:jc w:val="center"/>
              <w:rPr>
                <w:rFonts w:ascii="Times New Roman" w:hAnsi="Times New Roman" w:cs="Times New Roman"/>
                <w:b/>
                <w:sz w:val="24"/>
                <w:szCs w:val="24"/>
              </w:rPr>
            </w:pPr>
            <w:r w:rsidRPr="00785957">
              <w:rPr>
                <w:rFonts w:ascii="Times New Roman" w:hAnsi="Times New Roman" w:cs="Times New Roman"/>
                <w:b/>
                <w:sz w:val="24"/>
                <w:szCs w:val="24"/>
              </w:rPr>
              <w:t>Обозначения</w:t>
            </w:r>
          </w:p>
        </w:tc>
        <w:tc>
          <w:tcPr>
            <w:tcW w:w="3208"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spacing w:line="276" w:lineRule="auto"/>
              <w:jc w:val="center"/>
              <w:rPr>
                <w:rFonts w:ascii="Times New Roman" w:hAnsi="Times New Roman" w:cs="Times New Roman"/>
                <w:b/>
                <w:sz w:val="24"/>
                <w:szCs w:val="24"/>
              </w:rPr>
            </w:pPr>
            <w:r w:rsidRPr="00785957">
              <w:rPr>
                <w:rFonts w:ascii="Times New Roman" w:hAnsi="Times New Roman" w:cs="Times New Roman"/>
                <w:b/>
                <w:sz w:val="24"/>
                <w:szCs w:val="24"/>
              </w:rPr>
              <w:t>Наименование</w:t>
            </w:r>
          </w:p>
        </w:tc>
        <w:tc>
          <w:tcPr>
            <w:tcW w:w="92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spacing w:line="276" w:lineRule="auto"/>
              <w:jc w:val="center"/>
              <w:rPr>
                <w:rFonts w:ascii="Times New Roman" w:hAnsi="Times New Roman" w:cs="Times New Roman"/>
                <w:b/>
                <w:sz w:val="24"/>
                <w:szCs w:val="24"/>
              </w:rPr>
            </w:pPr>
            <w:r w:rsidRPr="00785957">
              <w:rPr>
                <w:rFonts w:ascii="Times New Roman" w:hAnsi="Times New Roman" w:cs="Times New Roman"/>
                <w:b/>
                <w:sz w:val="24"/>
                <w:szCs w:val="24"/>
              </w:rPr>
              <w:t>Примечание</w:t>
            </w:r>
          </w:p>
        </w:tc>
      </w:tr>
      <w:tr w:rsidR="00785957" w:rsidRPr="00785957" w:rsidTr="006B5A30">
        <w:tc>
          <w:tcPr>
            <w:tcW w:w="869" w:type="pct"/>
            <w:tcBorders>
              <w:top w:val="single" w:sz="4" w:space="0" w:color="auto"/>
              <w:left w:val="single" w:sz="4" w:space="0" w:color="auto"/>
              <w:bottom w:val="single" w:sz="4" w:space="0" w:color="auto"/>
              <w:right w:val="nil"/>
            </w:tcBorders>
            <w:vAlign w:val="center"/>
          </w:tcPr>
          <w:p w:rsidR="00F807D6" w:rsidRPr="00785957" w:rsidRDefault="00F807D6" w:rsidP="006B5A30">
            <w:pPr>
              <w:widowControl w:val="0"/>
              <w:spacing w:line="276" w:lineRule="auto"/>
              <w:rPr>
                <w:rFonts w:ascii="Times New Roman" w:hAnsi="Times New Roman" w:cs="Times New Roman"/>
                <w:b/>
                <w:sz w:val="24"/>
                <w:szCs w:val="24"/>
              </w:rPr>
            </w:pPr>
          </w:p>
        </w:tc>
        <w:tc>
          <w:tcPr>
            <w:tcW w:w="3208" w:type="pct"/>
            <w:tcBorders>
              <w:top w:val="single" w:sz="4" w:space="0" w:color="auto"/>
              <w:left w:val="nil"/>
              <w:bottom w:val="single" w:sz="4" w:space="0" w:color="auto"/>
              <w:right w:val="nil"/>
            </w:tcBorders>
          </w:tcPr>
          <w:p w:rsidR="00F807D6" w:rsidRPr="00785957" w:rsidRDefault="00F807D6" w:rsidP="006B5A30">
            <w:pPr>
              <w:widowControl w:val="0"/>
              <w:spacing w:line="276" w:lineRule="auto"/>
              <w:rPr>
                <w:rFonts w:ascii="Times New Roman" w:hAnsi="Times New Roman" w:cs="Times New Roman"/>
                <w:b/>
                <w:sz w:val="24"/>
                <w:szCs w:val="24"/>
              </w:rPr>
            </w:pPr>
          </w:p>
        </w:tc>
        <w:tc>
          <w:tcPr>
            <w:tcW w:w="923" w:type="pct"/>
            <w:tcBorders>
              <w:top w:val="single" w:sz="4" w:space="0" w:color="auto"/>
              <w:left w:val="nil"/>
              <w:bottom w:val="single" w:sz="4" w:space="0" w:color="auto"/>
              <w:right w:val="single" w:sz="4" w:space="0" w:color="auto"/>
            </w:tcBorders>
          </w:tcPr>
          <w:p w:rsidR="00F807D6" w:rsidRPr="00785957" w:rsidRDefault="00F807D6" w:rsidP="006B5A30">
            <w:pPr>
              <w:widowControl w:val="0"/>
              <w:spacing w:line="276" w:lineRule="auto"/>
              <w:rPr>
                <w:rFonts w:ascii="Times New Roman" w:hAnsi="Times New Roman" w:cs="Times New Roman"/>
                <w:b/>
                <w:sz w:val="24"/>
                <w:szCs w:val="24"/>
              </w:rPr>
            </w:pPr>
          </w:p>
        </w:tc>
      </w:tr>
      <w:tr w:rsidR="00785957" w:rsidRPr="00785957" w:rsidTr="006B5A30">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spacing w:line="276" w:lineRule="auto"/>
              <w:rPr>
                <w:rFonts w:ascii="Times New Roman" w:hAnsi="Times New Roman" w:cs="Times New Roman"/>
                <w:b/>
                <w:sz w:val="24"/>
                <w:szCs w:val="24"/>
              </w:rPr>
            </w:pPr>
            <w:r w:rsidRPr="00785957">
              <w:rPr>
                <w:rFonts w:ascii="Times New Roman" w:hAnsi="Times New Roman" w:cs="Times New Roman"/>
                <w:b/>
                <w:sz w:val="24"/>
                <w:szCs w:val="24"/>
              </w:rPr>
              <w:t>ПЗ</w:t>
            </w:r>
          </w:p>
        </w:tc>
        <w:tc>
          <w:tcPr>
            <w:tcW w:w="4131" w:type="pct"/>
            <w:gridSpan w:val="2"/>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spacing w:line="276" w:lineRule="auto"/>
              <w:rPr>
                <w:rFonts w:ascii="Times New Roman" w:hAnsi="Times New Roman" w:cs="Times New Roman"/>
                <w:b/>
                <w:sz w:val="24"/>
                <w:szCs w:val="24"/>
              </w:rPr>
            </w:pPr>
            <w:r w:rsidRPr="00785957">
              <w:rPr>
                <w:rFonts w:ascii="Times New Roman" w:hAnsi="Times New Roman" w:cs="Times New Roman"/>
                <w:b/>
                <w:sz w:val="24"/>
                <w:szCs w:val="24"/>
              </w:rPr>
              <w:t>Пояснительная записка</w:t>
            </w:r>
          </w:p>
        </w:tc>
      </w:tr>
      <w:tr w:rsidR="00785957" w:rsidRPr="00785957" w:rsidTr="006B5A30">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spacing w:line="276" w:lineRule="auto"/>
              <w:rPr>
                <w:rFonts w:ascii="Times New Roman" w:hAnsi="Times New Roman" w:cs="Times New Roman"/>
                <w:sz w:val="24"/>
                <w:szCs w:val="24"/>
              </w:rPr>
            </w:pPr>
            <w:r w:rsidRPr="00785957">
              <w:rPr>
                <w:rFonts w:ascii="Times New Roman" w:hAnsi="Times New Roman" w:cs="Times New Roman"/>
                <w:sz w:val="24"/>
                <w:szCs w:val="24"/>
              </w:rPr>
              <w:t>ПЗ – 1</w:t>
            </w:r>
          </w:p>
        </w:tc>
        <w:tc>
          <w:tcPr>
            <w:tcW w:w="4131" w:type="pct"/>
            <w:gridSpan w:val="2"/>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spacing w:line="276" w:lineRule="auto"/>
              <w:rPr>
                <w:rFonts w:ascii="Times New Roman" w:hAnsi="Times New Roman" w:cs="Times New Roman"/>
                <w:sz w:val="24"/>
                <w:szCs w:val="24"/>
              </w:rPr>
            </w:pPr>
            <w:r w:rsidRPr="00785957">
              <w:rPr>
                <w:rFonts w:ascii="Times New Roman" w:hAnsi="Times New Roman" w:cs="Times New Roman"/>
                <w:sz w:val="24"/>
                <w:szCs w:val="24"/>
              </w:rPr>
              <w:t>Том 1. Положение о территориальном планировании</w:t>
            </w:r>
          </w:p>
        </w:tc>
      </w:tr>
      <w:tr w:rsidR="00785957" w:rsidRPr="00785957" w:rsidTr="006B5A30">
        <w:trPr>
          <w:trHeight w:val="489"/>
        </w:trPr>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spacing w:line="276" w:lineRule="auto"/>
              <w:rPr>
                <w:rFonts w:ascii="Times New Roman" w:hAnsi="Times New Roman" w:cs="Times New Roman"/>
                <w:sz w:val="24"/>
                <w:szCs w:val="24"/>
              </w:rPr>
            </w:pPr>
            <w:r w:rsidRPr="00785957">
              <w:rPr>
                <w:rFonts w:ascii="Times New Roman" w:hAnsi="Times New Roman" w:cs="Times New Roman"/>
                <w:sz w:val="24"/>
                <w:szCs w:val="24"/>
              </w:rPr>
              <w:t>ПЗ – 2</w:t>
            </w:r>
          </w:p>
        </w:tc>
        <w:tc>
          <w:tcPr>
            <w:tcW w:w="4131" w:type="pct"/>
            <w:gridSpan w:val="2"/>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spacing w:line="276" w:lineRule="auto"/>
              <w:rPr>
                <w:rFonts w:ascii="Times New Roman" w:hAnsi="Times New Roman" w:cs="Times New Roman"/>
                <w:sz w:val="24"/>
                <w:szCs w:val="24"/>
              </w:rPr>
            </w:pPr>
            <w:r w:rsidRPr="00785957">
              <w:rPr>
                <w:rFonts w:ascii="Times New Roman" w:hAnsi="Times New Roman" w:cs="Times New Roman"/>
                <w:sz w:val="24"/>
                <w:szCs w:val="24"/>
              </w:rPr>
              <w:t>Том 2. Материалы по обоснованию проекта</w:t>
            </w:r>
          </w:p>
        </w:tc>
      </w:tr>
      <w:tr w:rsidR="00785957" w:rsidRPr="00785957" w:rsidTr="006B5A30">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spacing w:line="276" w:lineRule="auto"/>
              <w:rPr>
                <w:rFonts w:ascii="Times New Roman" w:hAnsi="Times New Roman" w:cs="Times New Roman"/>
                <w:b/>
                <w:sz w:val="24"/>
                <w:szCs w:val="24"/>
              </w:rPr>
            </w:pPr>
            <w:r w:rsidRPr="00785957">
              <w:rPr>
                <w:rFonts w:ascii="Times New Roman" w:hAnsi="Times New Roman" w:cs="Times New Roman"/>
                <w:b/>
                <w:sz w:val="24"/>
                <w:szCs w:val="24"/>
              </w:rPr>
              <w:t>ГЧ</w:t>
            </w:r>
          </w:p>
        </w:tc>
        <w:tc>
          <w:tcPr>
            <w:tcW w:w="4131" w:type="pct"/>
            <w:gridSpan w:val="2"/>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spacing w:line="276" w:lineRule="auto"/>
              <w:rPr>
                <w:rFonts w:ascii="Times New Roman" w:hAnsi="Times New Roman" w:cs="Times New Roman"/>
                <w:b/>
                <w:sz w:val="24"/>
                <w:szCs w:val="24"/>
              </w:rPr>
            </w:pPr>
            <w:r w:rsidRPr="00785957">
              <w:rPr>
                <w:rFonts w:ascii="Times New Roman" w:hAnsi="Times New Roman" w:cs="Times New Roman"/>
                <w:b/>
                <w:sz w:val="24"/>
                <w:szCs w:val="24"/>
              </w:rPr>
              <w:t>Графическая часть</w:t>
            </w:r>
          </w:p>
        </w:tc>
      </w:tr>
      <w:tr w:rsidR="00785957" w:rsidRPr="00785957" w:rsidTr="006B5A30">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widowControl w:val="0"/>
              <w:spacing w:line="276" w:lineRule="auto"/>
              <w:rPr>
                <w:rFonts w:ascii="Times New Roman" w:hAnsi="Times New Roman" w:cs="Times New Roman"/>
                <w:b/>
                <w:sz w:val="24"/>
                <w:szCs w:val="24"/>
              </w:rPr>
            </w:pPr>
          </w:p>
        </w:tc>
        <w:tc>
          <w:tcPr>
            <w:tcW w:w="4131" w:type="pct"/>
            <w:gridSpan w:val="2"/>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spacing w:line="276" w:lineRule="auto"/>
              <w:rPr>
                <w:rFonts w:ascii="Times New Roman" w:hAnsi="Times New Roman" w:cs="Times New Roman"/>
                <w:b/>
                <w:sz w:val="24"/>
                <w:szCs w:val="24"/>
              </w:rPr>
            </w:pPr>
            <w:r w:rsidRPr="00785957">
              <w:rPr>
                <w:rFonts w:ascii="Times New Roman" w:hAnsi="Times New Roman" w:cs="Times New Roman"/>
                <w:b/>
                <w:sz w:val="24"/>
                <w:szCs w:val="24"/>
              </w:rPr>
              <w:t>Утверждаемая часть</w:t>
            </w:r>
          </w:p>
        </w:tc>
      </w:tr>
      <w:tr w:rsidR="00785957" w:rsidRPr="00785957" w:rsidTr="006B5A30">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1</w:t>
            </w:r>
          </w:p>
        </w:tc>
        <w:tc>
          <w:tcPr>
            <w:tcW w:w="3208"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границ населенных пунктов, входящих в состав Новоалександровского городского округа</w:t>
            </w:r>
          </w:p>
        </w:tc>
        <w:tc>
          <w:tcPr>
            <w:tcW w:w="92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50 000</w:t>
            </w:r>
          </w:p>
        </w:tc>
      </w:tr>
      <w:tr w:rsidR="00785957" w:rsidRPr="00785957" w:rsidTr="006B5A30">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2</w:t>
            </w:r>
          </w:p>
        </w:tc>
        <w:tc>
          <w:tcPr>
            <w:tcW w:w="3208"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функциональных зон Новоалександровского городского округа</w:t>
            </w:r>
          </w:p>
        </w:tc>
        <w:tc>
          <w:tcPr>
            <w:tcW w:w="92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50 000</w:t>
            </w:r>
          </w:p>
        </w:tc>
      </w:tr>
      <w:tr w:rsidR="00785957" w:rsidRPr="00785957" w:rsidTr="006B5A30">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3</w:t>
            </w:r>
          </w:p>
        </w:tc>
        <w:tc>
          <w:tcPr>
            <w:tcW w:w="3208"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планируемого размещения объектов транспортной инфраструктуры и автомобильных дорог местного значения Новоалександровского городского округа</w:t>
            </w:r>
          </w:p>
        </w:tc>
        <w:tc>
          <w:tcPr>
            <w:tcW w:w="92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50 000</w:t>
            </w:r>
          </w:p>
        </w:tc>
      </w:tr>
      <w:tr w:rsidR="00785957" w:rsidRPr="00785957" w:rsidTr="006B5A30">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4</w:t>
            </w:r>
          </w:p>
        </w:tc>
        <w:tc>
          <w:tcPr>
            <w:tcW w:w="3208"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планируемого размещения объектов местного значения, относящихся к области газоснабжения Новоалександровского городского округа</w:t>
            </w:r>
          </w:p>
        </w:tc>
        <w:tc>
          <w:tcPr>
            <w:tcW w:w="92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50 000</w:t>
            </w:r>
          </w:p>
        </w:tc>
      </w:tr>
      <w:tr w:rsidR="00785957" w:rsidRPr="00785957" w:rsidTr="006B5A30">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5</w:t>
            </w:r>
          </w:p>
        </w:tc>
        <w:tc>
          <w:tcPr>
            <w:tcW w:w="3208"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планируемого размещения объектов местного значения, относящихся к областям энергоснабжения и связи Новоалександровского городского округа</w:t>
            </w:r>
          </w:p>
        </w:tc>
        <w:tc>
          <w:tcPr>
            <w:tcW w:w="92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50 000</w:t>
            </w:r>
          </w:p>
        </w:tc>
      </w:tr>
      <w:tr w:rsidR="00785957" w:rsidRPr="00785957" w:rsidTr="006B5A30">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6</w:t>
            </w:r>
          </w:p>
        </w:tc>
        <w:tc>
          <w:tcPr>
            <w:tcW w:w="3208"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 xml:space="preserve">Карта планируемого размещения объектов местного значения, относящихся к области теплоснабжения </w:t>
            </w:r>
            <w:r w:rsidRPr="00785957">
              <w:rPr>
                <w:rFonts w:ascii="Times New Roman" w:hAnsi="Times New Roman" w:cs="Times New Roman"/>
                <w:sz w:val="24"/>
                <w:szCs w:val="24"/>
              </w:rPr>
              <w:lastRenderedPageBreak/>
              <w:t>Новоалександровского городского округа</w:t>
            </w:r>
          </w:p>
        </w:tc>
        <w:tc>
          <w:tcPr>
            <w:tcW w:w="92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lastRenderedPageBreak/>
              <w:t>М 1: 50 000</w:t>
            </w:r>
          </w:p>
        </w:tc>
      </w:tr>
      <w:tr w:rsidR="00785957" w:rsidRPr="00785957" w:rsidTr="006B5A30">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lastRenderedPageBreak/>
              <w:t>ГЧ – 7</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 xml:space="preserve">Карта планируемого размещения объектов местного значения водоснабжения Новоалександровского городского округа </w:t>
            </w:r>
          </w:p>
        </w:tc>
        <w:tc>
          <w:tcPr>
            <w:tcW w:w="92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50 000</w:t>
            </w:r>
          </w:p>
        </w:tc>
      </w:tr>
      <w:tr w:rsidR="00785957" w:rsidRPr="00785957" w:rsidTr="006B5A30">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8</w:t>
            </w:r>
          </w:p>
        </w:tc>
        <w:tc>
          <w:tcPr>
            <w:tcW w:w="3208"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планируемого размещения объектов местного значения, относящихся водоотведения Новоалександровского городского округа</w:t>
            </w:r>
          </w:p>
        </w:tc>
        <w:tc>
          <w:tcPr>
            <w:tcW w:w="92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50 000</w:t>
            </w:r>
          </w:p>
        </w:tc>
      </w:tr>
      <w:tr w:rsidR="00785957" w:rsidRPr="00785957" w:rsidTr="006B5A30">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9</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планируемого размещения объектов местного значения, относящихся к областям образования, здравоохранения, культуры, физической культуры, спорта и культовых объектов Новоалександровского городского округа</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50 000</w:t>
            </w:r>
          </w:p>
        </w:tc>
      </w:tr>
      <w:tr w:rsidR="00785957" w:rsidRPr="00785957" w:rsidTr="006B5A30">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10</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планируемого размещения объектов местного значения, относящихся к областям промышлености и сельского хозяйства Новоалександровского городского округа</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50 000</w:t>
            </w:r>
          </w:p>
        </w:tc>
      </w:tr>
      <w:tr w:rsidR="00785957" w:rsidRPr="00785957" w:rsidTr="006B5A30">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11</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планируемого размещения объектов местного значения в области туризма и рекреации Новоалександровского городского округа</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50 000</w:t>
            </w:r>
          </w:p>
        </w:tc>
      </w:tr>
      <w:tr w:rsidR="00785957" w:rsidRPr="00785957" w:rsidTr="006B5A30">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12</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функциональных зон и планируемого размещения объектов местного значения в части населённых пунктов г. Новоалександровск, х. Верный</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10 000</w:t>
            </w:r>
          </w:p>
        </w:tc>
      </w:tr>
      <w:tr w:rsidR="00785957" w:rsidRPr="00785957" w:rsidTr="006B5A30">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13</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планируемого размещения объектов местного значения, относящихся к областям газоснабжения и теплоснабжения, в части населённых пунктов г. Новоалександровск, х. Верный</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10 000</w:t>
            </w:r>
          </w:p>
        </w:tc>
      </w:tr>
      <w:tr w:rsidR="00785957" w:rsidRPr="00785957" w:rsidTr="006B5A30">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14</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планируемого размещения объектов местного значения, относящихся к областям водоснабжения и водоотведения, в части населённых пунктов г. Новоалександровск, х. Верный</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10 000</w:t>
            </w:r>
          </w:p>
        </w:tc>
      </w:tr>
      <w:tr w:rsidR="00785957" w:rsidRPr="00785957" w:rsidTr="006B5A30">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15</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планируемого размещения объектов местного значения, относящихся к областям энергоснабжения и связи, в части населённых пунктов г. Новоалександровск, х. Верный</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10 000</w:t>
            </w:r>
          </w:p>
        </w:tc>
      </w:tr>
      <w:tr w:rsidR="00785957" w:rsidRPr="00785957" w:rsidTr="006B5A30">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16</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функциональных зон и планируемого размещения объектов местного значения в части населённых пунктов п. Горьковский, п. Дружба, п. Заречный, п. Рассвет</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5 000</w:t>
            </w:r>
          </w:p>
        </w:tc>
      </w:tr>
      <w:tr w:rsidR="00785957" w:rsidRPr="00785957" w:rsidTr="006B5A30">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lastRenderedPageBreak/>
              <w:t>ГЧ – 17</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функциональных зон и планируемого размещения объектов местного значения в части населённых пунктов ст. Григорополисская, х. Воровский, х. Керамик, х. Первомайский</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5 000</w:t>
            </w:r>
          </w:p>
        </w:tc>
      </w:tr>
      <w:tr w:rsidR="00785957" w:rsidRPr="00785957" w:rsidTr="006B5A30">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18</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функциональных зон и планируемого размещения объектов местного значения в части населённых пунктов п. Краснозоринский, п. Равнинный, х. Родионов</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5 000</w:t>
            </w:r>
          </w:p>
        </w:tc>
      </w:tr>
      <w:tr w:rsidR="00785957" w:rsidRPr="00785957" w:rsidTr="006B5A30">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19</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функциональных зон и планируемого размещения объектов местного значения в части населённых пунктов х. Красночервонный, х. Чапцев</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5 000</w:t>
            </w:r>
          </w:p>
        </w:tc>
      </w:tr>
      <w:tr w:rsidR="00785957" w:rsidRPr="00785957" w:rsidTr="006B5A30">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20</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функциональных зон и планируемого размещения объектов местного значения в части населённых пунктов п. Присадовый, п. Виноградный, п. Кармалиновский, п. Ударный</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5 000</w:t>
            </w:r>
          </w:p>
        </w:tc>
      </w:tr>
      <w:tr w:rsidR="00785957" w:rsidRPr="00785957" w:rsidTr="006B5A30">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21</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функциональных зон и планируемого размещения объектов местного значения в части населённых пунктов п. Радуга, п. Лиманный</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5 000</w:t>
            </w:r>
          </w:p>
        </w:tc>
      </w:tr>
      <w:tr w:rsidR="00785957" w:rsidRPr="00785957" w:rsidTr="006B5A30">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22</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функциональных зон и планируемого размещения объектов местного значения в части населённых пунктов с. Раздольное, ст. Воскресенская, х. Краснодарский, п. Курганный, х. Петровский, х. Румяная Балка, х. Фельдмаршальский</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5 000</w:t>
            </w:r>
          </w:p>
        </w:tc>
      </w:tr>
      <w:tr w:rsidR="00785957" w:rsidRPr="00785957" w:rsidTr="006B5A30">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23</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функциональных зон и планируемого размещения объектов местного значения в части населённых пунктов п. Светлый, п. Встречный, п. Крутобалковский, х. Мокрая Балка</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5 000</w:t>
            </w:r>
          </w:p>
        </w:tc>
      </w:tr>
      <w:tr w:rsidR="00785957" w:rsidRPr="00785957" w:rsidTr="006B5A30">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24</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функциональных зон и планируемого размещения объектов местного значения в части населённого пункта ст. Кармалиновская</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5 000</w:t>
            </w:r>
          </w:p>
        </w:tc>
      </w:tr>
      <w:tr w:rsidR="00785957" w:rsidRPr="00785957" w:rsidTr="006B5A30">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25</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функциональных зон и планируемого размещения объектов местного значения в части населённого пункта ст. Расшеватская</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5 000</w:t>
            </w:r>
          </w:p>
        </w:tc>
      </w:tr>
      <w:tr w:rsidR="00785957" w:rsidRPr="00785957" w:rsidTr="006B5A30">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26</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функциональных зон и планируемого размещения объектов местного значения в части населённых пунктов п. Темижбекский, п. Восточный, х. Ганькин, п. Краснокубанский, п. Озёрный, п. Славенский, п. Южный</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5 000</w:t>
            </w:r>
          </w:p>
        </w:tc>
      </w:tr>
      <w:tr w:rsidR="00785957" w:rsidRPr="00785957" w:rsidTr="006B5A30">
        <w:tc>
          <w:tcPr>
            <w:tcW w:w="869" w:type="pct"/>
            <w:tcBorders>
              <w:top w:val="single" w:sz="4" w:space="0" w:color="auto"/>
              <w:left w:val="single" w:sz="4" w:space="0" w:color="auto"/>
              <w:bottom w:val="single" w:sz="4" w:space="0" w:color="auto"/>
              <w:right w:val="nil"/>
            </w:tcBorders>
            <w:vAlign w:val="center"/>
          </w:tcPr>
          <w:p w:rsidR="00F807D6" w:rsidRPr="00785957" w:rsidRDefault="00F807D6" w:rsidP="006B5A30">
            <w:pPr>
              <w:widowControl w:val="0"/>
              <w:spacing w:line="276" w:lineRule="auto"/>
              <w:rPr>
                <w:rFonts w:ascii="Times New Roman" w:hAnsi="Times New Roman" w:cs="Times New Roman"/>
                <w:b/>
                <w:sz w:val="24"/>
                <w:szCs w:val="24"/>
              </w:rPr>
            </w:pPr>
          </w:p>
        </w:tc>
        <w:tc>
          <w:tcPr>
            <w:tcW w:w="3208" w:type="pct"/>
            <w:tcBorders>
              <w:top w:val="single" w:sz="4" w:space="0" w:color="auto"/>
              <w:left w:val="nil"/>
              <w:bottom w:val="single" w:sz="4" w:space="0" w:color="auto"/>
              <w:right w:val="nil"/>
            </w:tcBorders>
            <w:vAlign w:val="center"/>
            <w:hideMark/>
          </w:tcPr>
          <w:p w:rsidR="00F807D6" w:rsidRPr="00785957" w:rsidRDefault="00F807D6" w:rsidP="006B5A30">
            <w:pPr>
              <w:widowControl w:val="0"/>
              <w:spacing w:line="276" w:lineRule="auto"/>
              <w:rPr>
                <w:rFonts w:ascii="Times New Roman" w:hAnsi="Times New Roman" w:cs="Times New Roman"/>
                <w:b/>
                <w:sz w:val="24"/>
                <w:szCs w:val="24"/>
              </w:rPr>
            </w:pPr>
            <w:r w:rsidRPr="00785957">
              <w:rPr>
                <w:rFonts w:ascii="Times New Roman" w:hAnsi="Times New Roman" w:cs="Times New Roman"/>
                <w:b/>
                <w:sz w:val="24"/>
                <w:szCs w:val="24"/>
              </w:rPr>
              <w:t>Обосновывающая часть</w:t>
            </w:r>
          </w:p>
        </w:tc>
        <w:tc>
          <w:tcPr>
            <w:tcW w:w="923" w:type="pct"/>
            <w:tcBorders>
              <w:top w:val="single" w:sz="4" w:space="0" w:color="auto"/>
              <w:left w:val="nil"/>
              <w:bottom w:val="single" w:sz="4" w:space="0" w:color="auto"/>
              <w:right w:val="single" w:sz="4" w:space="0" w:color="auto"/>
            </w:tcBorders>
          </w:tcPr>
          <w:p w:rsidR="00F807D6" w:rsidRPr="00785957" w:rsidRDefault="00F807D6" w:rsidP="006B5A30">
            <w:pPr>
              <w:widowControl w:val="0"/>
              <w:spacing w:line="276" w:lineRule="auto"/>
              <w:rPr>
                <w:rFonts w:ascii="Times New Roman" w:hAnsi="Times New Roman" w:cs="Times New Roman"/>
                <w:b/>
                <w:sz w:val="24"/>
                <w:szCs w:val="24"/>
              </w:rPr>
            </w:pP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lastRenderedPageBreak/>
              <w:t>ГЧ – 27</w:t>
            </w:r>
          </w:p>
        </w:tc>
        <w:tc>
          <w:tcPr>
            <w:tcW w:w="3208"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современного использования и планировочной организации территории Новоалександровского городского округа (опорный план)</w:t>
            </w:r>
          </w:p>
        </w:tc>
        <w:tc>
          <w:tcPr>
            <w:tcW w:w="92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50 000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28</w:t>
            </w:r>
          </w:p>
        </w:tc>
        <w:tc>
          <w:tcPr>
            <w:tcW w:w="3208"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современного использования территории (опорный план) в части населённых пунктов г. Новоалександровск, х. Верный</w:t>
            </w:r>
          </w:p>
        </w:tc>
        <w:tc>
          <w:tcPr>
            <w:tcW w:w="92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10 000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29</w:t>
            </w:r>
          </w:p>
        </w:tc>
        <w:tc>
          <w:tcPr>
            <w:tcW w:w="3208"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современного использования территории (опорный план) в части населённых пунктов п. Горьковский, п. Дружба, п. Заречный, п. Рассвет</w:t>
            </w:r>
          </w:p>
        </w:tc>
        <w:tc>
          <w:tcPr>
            <w:tcW w:w="92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30</w:t>
            </w:r>
          </w:p>
        </w:tc>
        <w:tc>
          <w:tcPr>
            <w:tcW w:w="3208"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современного использования территории (опорный план) в части населённых пунктов ст. Григорополисская, х. Воровский, х. Керамик, х. Первомайский</w:t>
            </w:r>
          </w:p>
        </w:tc>
        <w:tc>
          <w:tcPr>
            <w:tcW w:w="92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31</w:t>
            </w:r>
          </w:p>
        </w:tc>
        <w:tc>
          <w:tcPr>
            <w:tcW w:w="3208"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современного использования территории (опорный план) в части населённых пунктов п. Краснозоринский, п. Равнинный, х. Родионов</w:t>
            </w:r>
          </w:p>
        </w:tc>
        <w:tc>
          <w:tcPr>
            <w:tcW w:w="92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32</w:t>
            </w:r>
          </w:p>
        </w:tc>
        <w:tc>
          <w:tcPr>
            <w:tcW w:w="3208"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современного использования территории (опорный план) в части населённых пунктов х. Красночервонный, х. Чапцев</w:t>
            </w:r>
          </w:p>
        </w:tc>
        <w:tc>
          <w:tcPr>
            <w:tcW w:w="92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33</w:t>
            </w:r>
          </w:p>
        </w:tc>
        <w:tc>
          <w:tcPr>
            <w:tcW w:w="3208"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современного использования территории (опорный план) в части населённых пунктов п. Присадовый, п. Виноградный, п. Кармалиновский, п. Ударный</w:t>
            </w:r>
          </w:p>
        </w:tc>
        <w:tc>
          <w:tcPr>
            <w:tcW w:w="92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34</w:t>
            </w:r>
          </w:p>
        </w:tc>
        <w:tc>
          <w:tcPr>
            <w:tcW w:w="3208"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современного использования территории (опорный план) в части населённых пунктов п. Радуга, п. Лиманный</w:t>
            </w:r>
          </w:p>
        </w:tc>
        <w:tc>
          <w:tcPr>
            <w:tcW w:w="92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35</w:t>
            </w:r>
          </w:p>
        </w:tc>
        <w:tc>
          <w:tcPr>
            <w:tcW w:w="3208"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современного использования территории (опорный план) в части населённых пунктов с. Раздольное, ст. Воскресенская, х. Краснодарский, п. Курганный, х. Петровский, х. Румяная Балка, х. Фельдмаршальский</w:t>
            </w:r>
          </w:p>
        </w:tc>
        <w:tc>
          <w:tcPr>
            <w:tcW w:w="92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36</w:t>
            </w:r>
          </w:p>
        </w:tc>
        <w:tc>
          <w:tcPr>
            <w:tcW w:w="3208"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современного использования территории (опорный план) в части населённых пунктов п. Светлый, п. Встречный, п. Крутобалковский, х. Мокрая Балка</w:t>
            </w:r>
          </w:p>
        </w:tc>
        <w:tc>
          <w:tcPr>
            <w:tcW w:w="92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37</w:t>
            </w:r>
          </w:p>
        </w:tc>
        <w:tc>
          <w:tcPr>
            <w:tcW w:w="3208"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современного использования территории (опорный план) в части населённого пункта ст. Кармалиновская</w:t>
            </w:r>
          </w:p>
        </w:tc>
        <w:tc>
          <w:tcPr>
            <w:tcW w:w="92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38</w:t>
            </w:r>
          </w:p>
        </w:tc>
        <w:tc>
          <w:tcPr>
            <w:tcW w:w="3208"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современного использования территории (опорный план) в части населённого пункта ст. Расшеватская</w:t>
            </w:r>
          </w:p>
        </w:tc>
        <w:tc>
          <w:tcPr>
            <w:tcW w:w="92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39</w:t>
            </w:r>
          </w:p>
        </w:tc>
        <w:tc>
          <w:tcPr>
            <w:tcW w:w="3208"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 xml:space="preserve">Карта современного использования территории (опорный план) в части населённых пунктов п. Темижбекский, п. Восточный, х. Ганькин, п. Краснокубанский, п. Озёрный, п. </w:t>
            </w:r>
            <w:r w:rsidRPr="00785957">
              <w:rPr>
                <w:rFonts w:ascii="Times New Roman" w:hAnsi="Times New Roman" w:cs="Times New Roman"/>
                <w:sz w:val="24"/>
                <w:szCs w:val="24"/>
              </w:rPr>
              <w:lastRenderedPageBreak/>
              <w:t>Славенский, п. Южный</w:t>
            </w:r>
          </w:p>
        </w:tc>
        <w:tc>
          <w:tcPr>
            <w:tcW w:w="92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lastRenderedPageBreak/>
              <w:t>М 1: 5 000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lastRenderedPageBreak/>
              <w:t>ГЧ – 40</w:t>
            </w:r>
          </w:p>
        </w:tc>
        <w:tc>
          <w:tcPr>
            <w:tcW w:w="3208"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зон с особыми условиями использования территории Новоалександровского городского округа</w:t>
            </w:r>
          </w:p>
        </w:tc>
        <w:tc>
          <w:tcPr>
            <w:tcW w:w="92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50 000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41</w:t>
            </w:r>
          </w:p>
        </w:tc>
        <w:tc>
          <w:tcPr>
            <w:tcW w:w="3208"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зон с особыми условиями использования территории в части населённых пунктов г. Новоалександровск, х. Верный</w:t>
            </w:r>
          </w:p>
        </w:tc>
        <w:tc>
          <w:tcPr>
            <w:tcW w:w="92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10 000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42</w:t>
            </w:r>
          </w:p>
        </w:tc>
        <w:tc>
          <w:tcPr>
            <w:tcW w:w="3208"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зон с особыми условиями использования территории в части населённых пунктов п. Горьковский, п. Дружба, п. Заречный, п. Рассвет</w:t>
            </w:r>
          </w:p>
        </w:tc>
        <w:tc>
          <w:tcPr>
            <w:tcW w:w="92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43</w:t>
            </w:r>
          </w:p>
        </w:tc>
        <w:tc>
          <w:tcPr>
            <w:tcW w:w="3208"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зон с особыми условиями использования территории в части населённых пунктов ст. Григорополисская, х. Воровский, х. Керамик, х. Первомайский</w:t>
            </w:r>
          </w:p>
        </w:tc>
        <w:tc>
          <w:tcPr>
            <w:tcW w:w="92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44</w:t>
            </w:r>
          </w:p>
        </w:tc>
        <w:tc>
          <w:tcPr>
            <w:tcW w:w="3208"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зон с особыми условиями использования территории в части населённых пунктов п. Краснозоринский, п. Равнинный, х. Родионов</w:t>
            </w:r>
          </w:p>
        </w:tc>
        <w:tc>
          <w:tcPr>
            <w:tcW w:w="92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45</w:t>
            </w:r>
          </w:p>
        </w:tc>
        <w:tc>
          <w:tcPr>
            <w:tcW w:w="3208"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зон с особыми условиями использования территории в части населённых пунктов х. Красночервонный, х. Чапцев</w:t>
            </w:r>
          </w:p>
        </w:tc>
        <w:tc>
          <w:tcPr>
            <w:tcW w:w="92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46</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зон с особыми условиями использования территории в части населённых пунктов п. Присадовый, п. Виноградный, п. Кармалиновский, п. Ударный</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47</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зон с особыми условиями использования территории в части населённых пунктов п. Радуга, п. Лиманный</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48</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зон с особыми условиями использования территории в части населённых пунктов с. Раздольное, ст. Воскресенская, х. Краснодарский, п. Курганный, х. Петровский, х. Румяная Балка, х. Фельдмаршальский</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49</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зон с особыми условиями использования территории в части населённых пунктов п. Светлый, п. Встречный, п. Крутобалковский, х. Мокрая Балка</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50</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современного использования территории (опорный план) в части населённого пункта ст. Кармалиновская</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51</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современного использования территории (опорный план) в части населённого пункта ст. Расшеватская</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52</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 xml:space="preserve">Карта зон с особыми условиями использования территории в части населённых пунктов п. Темижбекский, п. Восточный, х. Ганькин, п. Краснокубанский, п. Озёрный, п. </w:t>
            </w:r>
            <w:r w:rsidRPr="00785957">
              <w:rPr>
                <w:rFonts w:ascii="Times New Roman" w:hAnsi="Times New Roman" w:cs="Times New Roman"/>
                <w:sz w:val="24"/>
                <w:szCs w:val="24"/>
              </w:rPr>
              <w:lastRenderedPageBreak/>
              <w:t>Славенский, п. Южный</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lastRenderedPageBreak/>
              <w:t>М 1: 5 000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lastRenderedPageBreak/>
              <w:t>ГЧ – 53</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территорий объектов культурного наследия Новоалександровского городского округа</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50 000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54</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развития транспортной инфраструктуры и автомобильных дорог общего пользования федерального, регионального или межмуниципального значения, местного значения Новоалександровского городского округа</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50 000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55</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инженерной инфраструктуры и благоустройства территории Новоалександровского городского округа</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50 000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56</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территорий Новоалександровского городского округа, подверженных риску возникновения чрезвычайных ситуаций природного и техногенного характера</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50 000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57</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развития жилищного строительства Новоалександровского городского округа</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50 000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58</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развития рекреации и туризма Новоалександровского городского округа</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50 000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59</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результатов комплексной оценки территории Новоалександровского городского округа</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50 000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60</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Структурная модель (карта) градостроительного и пространственного развития территории Новоалександровского городского округа</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50 000</w:t>
            </w:r>
          </w:p>
        </w:tc>
      </w:tr>
      <w:tr w:rsidR="00785957" w:rsidRPr="00785957" w:rsidTr="006B5A30">
        <w:trPr>
          <w:trHeight w:val="687"/>
        </w:trPr>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ГЧ – 61</w:t>
            </w:r>
          </w:p>
        </w:tc>
        <w:tc>
          <w:tcPr>
            <w:tcW w:w="320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Карта границ лесничеств, лесопарков Новоалександровского городского округа</w:t>
            </w:r>
          </w:p>
        </w:tc>
        <w:tc>
          <w:tcPr>
            <w:tcW w:w="92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spacing w:line="276" w:lineRule="auto"/>
              <w:rPr>
                <w:rFonts w:ascii="Times New Roman" w:hAnsi="Times New Roman" w:cs="Times New Roman"/>
                <w:sz w:val="24"/>
                <w:szCs w:val="24"/>
              </w:rPr>
            </w:pPr>
            <w:r w:rsidRPr="00785957">
              <w:rPr>
                <w:rFonts w:ascii="Times New Roman" w:hAnsi="Times New Roman" w:cs="Times New Roman"/>
                <w:sz w:val="24"/>
                <w:szCs w:val="24"/>
              </w:rPr>
              <w:t>М 1: 50 000</w:t>
            </w:r>
          </w:p>
        </w:tc>
      </w:tr>
    </w:tbl>
    <w:p w:rsidR="00F807D6" w:rsidRPr="00785957" w:rsidRDefault="00F807D6" w:rsidP="00F807D6">
      <w:pPr>
        <w:spacing w:before="120" w:line="276" w:lineRule="auto"/>
        <w:jc w:val="both"/>
        <w:rPr>
          <w:rFonts w:ascii="Times New Roman" w:hAnsi="Times New Roman" w:cs="Times New Roman"/>
          <w:b/>
          <w:sz w:val="28"/>
          <w:szCs w:val="28"/>
        </w:rPr>
      </w:pPr>
    </w:p>
    <w:p w:rsidR="00F807D6" w:rsidRPr="00785957" w:rsidRDefault="00F807D6" w:rsidP="00F807D6">
      <w:pPr>
        <w:spacing w:line="360" w:lineRule="auto"/>
        <w:ind w:firstLine="709"/>
        <w:jc w:val="both"/>
        <w:rPr>
          <w:rFonts w:ascii="Times New Roman" w:hAnsi="Times New Roman" w:cs="Times New Roman"/>
          <w:b/>
          <w:sz w:val="28"/>
          <w:szCs w:val="28"/>
        </w:rPr>
      </w:pPr>
      <w:r w:rsidRPr="00785957">
        <w:rPr>
          <w:rFonts w:ascii="Times New Roman" w:hAnsi="Times New Roman" w:cs="Times New Roman"/>
          <w:b/>
          <w:sz w:val="28"/>
          <w:szCs w:val="28"/>
        </w:rPr>
        <w:br w:type="page"/>
      </w:r>
    </w:p>
    <w:p w:rsidR="00F807D6" w:rsidRPr="00785957" w:rsidRDefault="00F807D6" w:rsidP="00785957">
      <w:pPr>
        <w:spacing w:after="0" w:line="240" w:lineRule="auto"/>
        <w:jc w:val="both"/>
        <w:outlineLvl w:val="0"/>
        <w:rPr>
          <w:rFonts w:ascii="Times New Roman" w:hAnsi="Times New Roman" w:cs="Times New Roman"/>
          <w:b/>
          <w:sz w:val="28"/>
          <w:szCs w:val="28"/>
        </w:rPr>
      </w:pPr>
      <w:bookmarkStart w:id="64" w:name="_Toc25237619"/>
      <w:bookmarkStart w:id="65" w:name="_Toc49855725"/>
      <w:bookmarkStart w:id="66" w:name="_Toc49160398"/>
      <w:bookmarkStart w:id="67" w:name="_Toc49160454"/>
      <w:r w:rsidRPr="00785957">
        <w:rPr>
          <w:rFonts w:ascii="Times New Roman" w:hAnsi="Times New Roman" w:cs="Times New Roman"/>
          <w:b/>
          <w:sz w:val="28"/>
          <w:szCs w:val="28"/>
        </w:rPr>
        <w:lastRenderedPageBreak/>
        <w:t>ТЕРМИНЫ И ОПРЕДЕЛЕНИЯ</w:t>
      </w:r>
      <w:bookmarkEnd w:id="64"/>
      <w:bookmarkEnd w:id="65"/>
    </w:p>
    <w:p w:rsidR="00F807D6" w:rsidRPr="00785957" w:rsidRDefault="00F807D6" w:rsidP="00785957">
      <w:pPr>
        <w:spacing w:after="0" w:line="240" w:lineRule="auto"/>
        <w:ind w:firstLine="709"/>
        <w:jc w:val="both"/>
        <w:rPr>
          <w:rFonts w:ascii="Times New Roman" w:hAnsi="Times New Roman" w:cs="Times New Roman"/>
          <w:sz w:val="28"/>
          <w:szCs w:val="28"/>
        </w:rPr>
      </w:pPr>
      <w:r w:rsidRPr="00785957">
        <w:rPr>
          <w:rFonts w:ascii="Times New Roman" w:hAnsi="Times New Roman" w:cs="Times New Roman"/>
          <w:sz w:val="28"/>
          <w:szCs w:val="28"/>
        </w:rPr>
        <w:t>В настоящем генеральном плане Новоалександровского городского округа Ставропольского края применяются нижеследующие термины с соответствующими определениями.</w:t>
      </w:r>
    </w:p>
    <w:p w:rsidR="00F807D6" w:rsidRPr="00785957" w:rsidRDefault="00F807D6" w:rsidP="00785957">
      <w:pPr>
        <w:spacing w:after="0" w:line="240" w:lineRule="auto"/>
        <w:ind w:firstLine="709"/>
        <w:jc w:val="both"/>
        <w:rPr>
          <w:rFonts w:ascii="Times New Roman" w:hAnsi="Times New Roman" w:cs="Times New Roman"/>
          <w:sz w:val="28"/>
          <w:szCs w:val="28"/>
        </w:rPr>
      </w:pPr>
      <w:r w:rsidRPr="00785957">
        <w:rPr>
          <w:rFonts w:ascii="Times New Roman" w:hAnsi="Times New Roman" w:cs="Times New Roman"/>
          <w:b/>
          <w:sz w:val="28"/>
          <w:szCs w:val="28"/>
        </w:rPr>
        <w:t>Агломерация</w:t>
      </w:r>
      <w:r w:rsidRPr="00785957">
        <w:rPr>
          <w:rFonts w:ascii="Times New Roman" w:hAnsi="Times New Roman" w:cs="Times New Roman"/>
          <w:sz w:val="28"/>
          <w:szCs w:val="28"/>
        </w:rPr>
        <w:t xml:space="preserve"> (городская) – компактное скопление населённых пунктов, главным образом городских, местами срастающихся, объединённых в сложную многокомпонентную динамическую систему с интенсивными производственными, транспортными и культурными связями. </w:t>
      </w:r>
    </w:p>
    <w:p w:rsidR="00F807D6" w:rsidRPr="00785957" w:rsidRDefault="00F807D6" w:rsidP="00785957">
      <w:pPr>
        <w:spacing w:after="0" w:line="240" w:lineRule="auto"/>
        <w:ind w:firstLine="709"/>
        <w:jc w:val="both"/>
        <w:rPr>
          <w:rFonts w:ascii="Times New Roman" w:hAnsi="Times New Roman" w:cs="Times New Roman"/>
          <w:sz w:val="28"/>
          <w:szCs w:val="28"/>
        </w:rPr>
      </w:pPr>
      <w:r w:rsidRPr="00785957">
        <w:rPr>
          <w:rFonts w:ascii="Times New Roman" w:hAnsi="Times New Roman" w:cs="Times New Roman"/>
          <w:b/>
          <w:bCs/>
          <w:sz w:val="28"/>
          <w:szCs w:val="28"/>
        </w:rPr>
        <w:t>Благоустройство территории городского округа</w:t>
      </w:r>
      <w:r w:rsidRPr="00785957">
        <w:rPr>
          <w:rFonts w:ascii="Times New Roman" w:hAnsi="Times New Roman" w:cs="Times New Roman"/>
          <w:bCs/>
          <w:sz w:val="28"/>
          <w:szCs w:val="28"/>
        </w:rPr>
        <w:t xml:space="preserve"> – </w:t>
      </w:r>
      <w:r w:rsidRPr="00785957">
        <w:rPr>
          <w:rFonts w:ascii="Times New Roman" w:hAnsi="Times New Roman" w:cs="Times New Roman"/>
          <w:sz w:val="28"/>
          <w:szCs w:val="28"/>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F807D6" w:rsidRPr="00785957" w:rsidRDefault="00F807D6" w:rsidP="00785957">
      <w:pPr>
        <w:spacing w:after="0" w:line="240" w:lineRule="auto"/>
        <w:ind w:firstLine="709"/>
        <w:jc w:val="both"/>
        <w:rPr>
          <w:rFonts w:ascii="Times New Roman" w:hAnsi="Times New Roman" w:cs="Times New Roman"/>
          <w:sz w:val="28"/>
          <w:szCs w:val="28"/>
        </w:rPr>
      </w:pPr>
      <w:r w:rsidRPr="00785957">
        <w:rPr>
          <w:rFonts w:ascii="Times New Roman" w:hAnsi="Times New Roman" w:cs="Times New Roman"/>
          <w:b/>
          <w:sz w:val="28"/>
          <w:szCs w:val="28"/>
        </w:rPr>
        <w:t>Воспроизводство населения</w:t>
      </w:r>
      <w:r w:rsidRPr="00785957">
        <w:rPr>
          <w:rFonts w:ascii="Times New Roman" w:hAnsi="Times New Roman" w:cs="Times New Roman"/>
          <w:sz w:val="28"/>
          <w:szCs w:val="28"/>
        </w:rPr>
        <w:t xml:space="preserve"> – процесс непрерывного возобновления и смены людских поколений в результате естественного движения населения. </w:t>
      </w:r>
    </w:p>
    <w:p w:rsidR="00F807D6" w:rsidRPr="00785957" w:rsidRDefault="00F807D6" w:rsidP="00785957">
      <w:pPr>
        <w:spacing w:after="0" w:line="240" w:lineRule="auto"/>
        <w:ind w:firstLine="709"/>
        <w:jc w:val="both"/>
        <w:rPr>
          <w:rFonts w:ascii="Times New Roman" w:hAnsi="Times New Roman" w:cs="Times New Roman"/>
          <w:sz w:val="28"/>
          <w:szCs w:val="28"/>
        </w:rPr>
      </w:pPr>
      <w:r w:rsidRPr="00785957">
        <w:rPr>
          <w:rFonts w:ascii="Times New Roman" w:hAnsi="Times New Roman" w:cs="Times New Roman"/>
          <w:b/>
          <w:sz w:val="28"/>
          <w:szCs w:val="28"/>
        </w:rPr>
        <w:t>Генеральный план</w:t>
      </w:r>
      <w:r w:rsidRPr="00785957">
        <w:rPr>
          <w:rFonts w:ascii="Times New Roman" w:hAnsi="Times New Roman" w:cs="Times New Roman"/>
          <w:sz w:val="28"/>
          <w:szCs w:val="28"/>
        </w:rPr>
        <w:t xml:space="preserve"> – генеральный план — документ территориального планирования,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РФ — городов федерального значения Москвы, Санкт-Петербурга и Севастополя и в котором устанавливаются функциональные зоны, границы населенных пунктов, определяется планируемое размещение объектов федерального значения, объектов регионального значения, объектов местного значения. </w:t>
      </w:r>
    </w:p>
    <w:p w:rsidR="00F807D6" w:rsidRPr="00785957" w:rsidRDefault="00F807D6" w:rsidP="00785957">
      <w:pPr>
        <w:spacing w:after="0" w:line="240" w:lineRule="auto"/>
        <w:ind w:firstLine="709"/>
        <w:jc w:val="both"/>
        <w:rPr>
          <w:rFonts w:ascii="Times New Roman" w:hAnsi="Times New Roman" w:cs="Times New Roman"/>
          <w:sz w:val="28"/>
          <w:szCs w:val="28"/>
        </w:rPr>
      </w:pPr>
      <w:r w:rsidRPr="00785957">
        <w:rPr>
          <w:rFonts w:ascii="Times New Roman" w:hAnsi="Times New Roman" w:cs="Times New Roman"/>
          <w:b/>
          <w:sz w:val="28"/>
          <w:szCs w:val="28"/>
        </w:rPr>
        <w:t>Город</w:t>
      </w:r>
      <w:r w:rsidRPr="00785957">
        <w:rPr>
          <w:rFonts w:ascii="Times New Roman" w:hAnsi="Times New Roman" w:cs="Times New Roman"/>
          <w:sz w:val="28"/>
          <w:szCs w:val="28"/>
        </w:rPr>
        <w:t xml:space="preserve"> – населенный пункт с числом жителей не менее 12 тысяч человек, 85% из которых составляют рабочие, служащие и члены их семей.</w:t>
      </w:r>
    </w:p>
    <w:p w:rsidR="00F807D6" w:rsidRPr="00785957" w:rsidRDefault="00F807D6" w:rsidP="00785957">
      <w:pPr>
        <w:spacing w:after="0" w:line="240" w:lineRule="auto"/>
        <w:ind w:firstLine="709"/>
        <w:jc w:val="both"/>
        <w:rPr>
          <w:rFonts w:ascii="Times New Roman" w:hAnsi="Times New Roman" w:cs="Times New Roman"/>
          <w:b/>
          <w:sz w:val="28"/>
          <w:szCs w:val="28"/>
        </w:rPr>
      </w:pPr>
      <w:r w:rsidRPr="00785957">
        <w:rPr>
          <w:rFonts w:ascii="Times New Roman" w:hAnsi="Times New Roman" w:cs="Times New Roman"/>
          <w:b/>
          <w:bCs/>
          <w:sz w:val="28"/>
          <w:szCs w:val="28"/>
        </w:rPr>
        <w:t xml:space="preserve">Городской округ </w:t>
      </w:r>
      <w:r w:rsidRPr="00785957">
        <w:rPr>
          <w:rFonts w:ascii="Times New Roman" w:hAnsi="Times New Roman" w:cs="Times New Roman"/>
          <w:bCs/>
          <w:sz w:val="28"/>
          <w:szCs w:val="28"/>
        </w:rPr>
        <w:t>–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F807D6" w:rsidRPr="00785957" w:rsidRDefault="00F807D6" w:rsidP="00785957">
      <w:pPr>
        <w:spacing w:after="0" w:line="240" w:lineRule="auto"/>
        <w:ind w:firstLine="709"/>
        <w:jc w:val="both"/>
        <w:rPr>
          <w:rFonts w:ascii="Times New Roman" w:hAnsi="Times New Roman" w:cs="Times New Roman"/>
          <w:sz w:val="28"/>
          <w:szCs w:val="28"/>
        </w:rPr>
      </w:pPr>
      <w:r w:rsidRPr="00785957">
        <w:rPr>
          <w:rFonts w:ascii="Times New Roman" w:hAnsi="Times New Roman" w:cs="Times New Roman"/>
          <w:b/>
          <w:sz w:val="28"/>
          <w:szCs w:val="28"/>
        </w:rPr>
        <w:t>Градостроительная деятельность</w:t>
      </w:r>
      <w:r w:rsidRPr="00785957">
        <w:rPr>
          <w:rFonts w:ascii="Times New Roman" w:hAnsi="Times New Roman" w:cs="Times New Roman"/>
          <w:sz w:val="28"/>
          <w:szCs w:val="28"/>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F807D6" w:rsidRPr="00785957" w:rsidRDefault="00F807D6" w:rsidP="00785957">
      <w:pPr>
        <w:spacing w:after="0" w:line="240" w:lineRule="auto"/>
        <w:ind w:firstLine="709"/>
        <w:jc w:val="both"/>
        <w:rPr>
          <w:rFonts w:ascii="Times New Roman" w:hAnsi="Times New Roman" w:cs="Times New Roman"/>
          <w:bCs/>
          <w:sz w:val="28"/>
          <w:szCs w:val="28"/>
        </w:rPr>
      </w:pPr>
      <w:r w:rsidRPr="00785957">
        <w:rPr>
          <w:rFonts w:ascii="Times New Roman" w:hAnsi="Times New Roman" w:cs="Times New Roman"/>
          <w:b/>
          <w:bCs/>
          <w:sz w:val="28"/>
          <w:szCs w:val="28"/>
        </w:rPr>
        <w:lastRenderedPageBreak/>
        <w:t>Градостроительное зонирование</w:t>
      </w:r>
      <w:r w:rsidRPr="00785957">
        <w:rPr>
          <w:rFonts w:ascii="Times New Roman" w:hAnsi="Times New Roman" w:cs="Times New Roman"/>
          <w:bCs/>
          <w:sz w:val="28"/>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F807D6" w:rsidRPr="00785957" w:rsidRDefault="00F807D6" w:rsidP="00785957">
      <w:pPr>
        <w:spacing w:after="0" w:line="240" w:lineRule="auto"/>
        <w:ind w:firstLine="709"/>
        <w:jc w:val="both"/>
        <w:rPr>
          <w:rFonts w:ascii="Times New Roman" w:hAnsi="Times New Roman" w:cs="Times New Roman"/>
          <w:bCs/>
          <w:sz w:val="28"/>
          <w:szCs w:val="28"/>
        </w:rPr>
      </w:pPr>
      <w:r w:rsidRPr="00785957">
        <w:rPr>
          <w:rFonts w:ascii="Times New Roman" w:hAnsi="Times New Roman" w:cs="Times New Roman"/>
          <w:b/>
          <w:sz w:val="28"/>
          <w:szCs w:val="28"/>
        </w:rPr>
        <w:t>Градостроительные регламенты</w:t>
      </w:r>
      <w:r w:rsidRPr="00785957">
        <w:rPr>
          <w:rFonts w:ascii="Times New Roman" w:hAnsi="Times New Roman" w:cs="Times New Roman"/>
          <w:sz w:val="28"/>
          <w:szCs w:val="28"/>
        </w:rPr>
        <w:t xml:space="preserve"> – </w:t>
      </w:r>
      <w:r w:rsidRPr="00785957">
        <w:rPr>
          <w:rFonts w:ascii="Times New Roman" w:hAnsi="Times New Roman" w:cs="Times New Roman"/>
          <w:bCs/>
          <w:sz w:val="28"/>
          <w:szCs w:val="28"/>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F807D6" w:rsidRPr="00785957" w:rsidRDefault="00F807D6" w:rsidP="00785957">
      <w:pPr>
        <w:spacing w:after="0" w:line="240" w:lineRule="auto"/>
        <w:ind w:firstLine="709"/>
        <w:jc w:val="both"/>
        <w:rPr>
          <w:rFonts w:ascii="Times New Roman" w:hAnsi="Times New Roman" w:cs="Times New Roman"/>
          <w:sz w:val="28"/>
          <w:szCs w:val="28"/>
        </w:rPr>
      </w:pPr>
      <w:r w:rsidRPr="00785957">
        <w:rPr>
          <w:rFonts w:ascii="Times New Roman" w:hAnsi="Times New Roman" w:cs="Times New Roman"/>
          <w:b/>
          <w:sz w:val="28"/>
          <w:szCs w:val="28"/>
        </w:rPr>
        <w:t xml:space="preserve">Граница городского, сельского населенного пункта </w:t>
      </w:r>
      <w:r w:rsidRPr="00785957">
        <w:rPr>
          <w:rFonts w:ascii="Times New Roman" w:hAnsi="Times New Roman" w:cs="Times New Roman"/>
          <w:sz w:val="28"/>
          <w:szCs w:val="28"/>
        </w:rPr>
        <w:t>– законодательно установленная линия, отделяющая земли городского или сельского населенного пункта от иных категорий земель.</w:t>
      </w:r>
    </w:p>
    <w:p w:rsidR="00F807D6" w:rsidRPr="00785957" w:rsidRDefault="00F807D6" w:rsidP="00785957">
      <w:pPr>
        <w:spacing w:after="0" w:line="240" w:lineRule="auto"/>
        <w:ind w:firstLine="709"/>
        <w:jc w:val="both"/>
        <w:rPr>
          <w:rFonts w:ascii="Times New Roman" w:hAnsi="Times New Roman" w:cs="Times New Roman"/>
          <w:sz w:val="28"/>
          <w:szCs w:val="28"/>
        </w:rPr>
      </w:pPr>
      <w:r w:rsidRPr="00785957">
        <w:rPr>
          <w:rFonts w:ascii="Times New Roman" w:hAnsi="Times New Roman" w:cs="Times New Roman"/>
          <w:b/>
          <w:bCs/>
          <w:sz w:val="28"/>
          <w:szCs w:val="28"/>
        </w:rPr>
        <w:t>Естественная экологическая система (экосистема)</w:t>
      </w:r>
      <w:r w:rsidRPr="00785957">
        <w:rPr>
          <w:rFonts w:ascii="Times New Roman" w:hAnsi="Times New Roman" w:cs="Times New Roman"/>
          <w:bCs/>
          <w:sz w:val="28"/>
          <w:szCs w:val="28"/>
        </w:rPr>
        <w:t xml:space="preserve"> – о</w:t>
      </w:r>
      <w:r w:rsidRPr="00785957">
        <w:rPr>
          <w:rFonts w:ascii="Times New Roman" w:hAnsi="Times New Roman" w:cs="Times New Roman"/>
          <w:sz w:val="28"/>
          <w:szCs w:val="28"/>
        </w:rPr>
        <w:t>бъективно существующая часть природной среды, которая имеет пространственно-территориальные границы, в которой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rsidR="00F807D6" w:rsidRPr="00785957" w:rsidRDefault="00F807D6" w:rsidP="00785957">
      <w:pPr>
        <w:spacing w:after="0" w:line="240" w:lineRule="auto"/>
        <w:ind w:firstLine="709"/>
        <w:jc w:val="both"/>
        <w:rPr>
          <w:rFonts w:ascii="Times New Roman" w:hAnsi="Times New Roman" w:cs="Times New Roman"/>
          <w:sz w:val="28"/>
          <w:szCs w:val="28"/>
        </w:rPr>
      </w:pPr>
      <w:r w:rsidRPr="00785957">
        <w:rPr>
          <w:rFonts w:ascii="Times New Roman" w:hAnsi="Times New Roman" w:cs="Times New Roman"/>
          <w:b/>
          <w:sz w:val="28"/>
          <w:szCs w:val="28"/>
        </w:rPr>
        <w:t>Естественное движение населения</w:t>
      </w:r>
      <w:r w:rsidRPr="00785957">
        <w:rPr>
          <w:rFonts w:ascii="Times New Roman" w:hAnsi="Times New Roman" w:cs="Times New Roman"/>
          <w:sz w:val="28"/>
          <w:szCs w:val="28"/>
        </w:rPr>
        <w:t xml:space="preserve"> – совокупность процессов рождаемости и смертности, приводящих к приросту (убыли) населения, и обеспечивающих непрерывное возобновление и смену людских поколений.</w:t>
      </w:r>
    </w:p>
    <w:p w:rsidR="00F807D6" w:rsidRPr="00785957" w:rsidRDefault="00F807D6" w:rsidP="00785957">
      <w:pPr>
        <w:spacing w:after="0" w:line="240" w:lineRule="auto"/>
        <w:ind w:firstLine="709"/>
        <w:jc w:val="both"/>
        <w:rPr>
          <w:rFonts w:ascii="Times New Roman" w:hAnsi="Times New Roman" w:cs="Times New Roman"/>
          <w:sz w:val="28"/>
          <w:szCs w:val="28"/>
        </w:rPr>
      </w:pPr>
      <w:r w:rsidRPr="00785957">
        <w:rPr>
          <w:rFonts w:ascii="Times New Roman" w:hAnsi="Times New Roman" w:cs="Times New Roman"/>
          <w:b/>
          <w:bCs/>
          <w:sz w:val="28"/>
          <w:szCs w:val="28"/>
        </w:rPr>
        <w:t>Жилой район</w:t>
      </w:r>
      <w:r w:rsidRPr="00785957">
        <w:rPr>
          <w:rFonts w:ascii="Times New Roman" w:hAnsi="Times New Roman" w:cs="Times New Roman"/>
          <w:bCs/>
          <w:sz w:val="28"/>
          <w:szCs w:val="28"/>
        </w:rPr>
        <w:t xml:space="preserve"> – а</w:t>
      </w:r>
      <w:r w:rsidRPr="00785957">
        <w:rPr>
          <w:rFonts w:ascii="Times New Roman" w:hAnsi="Times New Roman" w:cs="Times New Roman"/>
          <w:sz w:val="28"/>
          <w:szCs w:val="28"/>
        </w:rPr>
        <w:t>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rsidR="00F807D6" w:rsidRPr="00785957" w:rsidRDefault="00F807D6" w:rsidP="00785957">
      <w:pPr>
        <w:spacing w:after="0" w:line="240" w:lineRule="auto"/>
        <w:ind w:firstLine="709"/>
        <w:jc w:val="both"/>
        <w:rPr>
          <w:rFonts w:ascii="Times New Roman" w:hAnsi="Times New Roman" w:cs="Times New Roman"/>
          <w:sz w:val="28"/>
          <w:szCs w:val="28"/>
        </w:rPr>
      </w:pPr>
      <w:r w:rsidRPr="00785957">
        <w:rPr>
          <w:rFonts w:ascii="Times New Roman" w:hAnsi="Times New Roman" w:cs="Times New Roman"/>
          <w:b/>
          <w:sz w:val="28"/>
          <w:szCs w:val="28"/>
        </w:rPr>
        <w:t>Земельный участок</w:t>
      </w:r>
      <w:r w:rsidRPr="00785957">
        <w:rPr>
          <w:rFonts w:ascii="Times New Roman" w:hAnsi="Times New Roman" w:cs="Times New Roman"/>
          <w:sz w:val="28"/>
          <w:szCs w:val="28"/>
        </w:rPr>
        <w:t xml:space="preserve"> – часть поверхности земли, имеющая фиксированные границы, площадь, местоположение, правовой статус и другие характеристики, отражаемые в земельном кадастре и документах государственной регистрации. </w:t>
      </w:r>
    </w:p>
    <w:p w:rsidR="00F807D6" w:rsidRPr="00785957" w:rsidRDefault="00F807D6" w:rsidP="00785957">
      <w:pPr>
        <w:spacing w:after="0" w:line="240" w:lineRule="auto"/>
        <w:ind w:firstLine="709"/>
        <w:jc w:val="both"/>
        <w:rPr>
          <w:rFonts w:ascii="Times New Roman" w:hAnsi="Times New Roman" w:cs="Times New Roman"/>
          <w:sz w:val="28"/>
          <w:szCs w:val="28"/>
        </w:rPr>
      </w:pPr>
      <w:r w:rsidRPr="00785957">
        <w:rPr>
          <w:rFonts w:ascii="Times New Roman" w:hAnsi="Times New Roman" w:cs="Times New Roman"/>
          <w:b/>
          <w:bCs/>
          <w:sz w:val="28"/>
          <w:szCs w:val="28"/>
        </w:rPr>
        <w:t>Зона (район) застройки</w:t>
      </w:r>
      <w:r w:rsidRPr="00785957">
        <w:rPr>
          <w:rFonts w:ascii="Times New Roman" w:hAnsi="Times New Roman" w:cs="Times New Roman"/>
          <w:bCs/>
          <w:sz w:val="28"/>
          <w:szCs w:val="28"/>
        </w:rPr>
        <w:t xml:space="preserve"> – з</w:t>
      </w:r>
      <w:r w:rsidRPr="00785957">
        <w:rPr>
          <w:rFonts w:ascii="Times New Roman" w:hAnsi="Times New Roman" w:cs="Times New Roman"/>
          <w:sz w:val="28"/>
          <w:szCs w:val="28"/>
        </w:rPr>
        <w:t>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p w:rsidR="00F807D6" w:rsidRPr="00785957" w:rsidRDefault="00F807D6" w:rsidP="00785957">
      <w:pPr>
        <w:spacing w:after="0" w:line="240" w:lineRule="auto"/>
        <w:ind w:firstLine="709"/>
        <w:jc w:val="both"/>
        <w:rPr>
          <w:rFonts w:ascii="Times New Roman" w:hAnsi="Times New Roman" w:cs="Times New Roman"/>
          <w:sz w:val="28"/>
          <w:szCs w:val="28"/>
        </w:rPr>
      </w:pPr>
      <w:r w:rsidRPr="00785957">
        <w:rPr>
          <w:rFonts w:ascii="Times New Roman" w:hAnsi="Times New Roman" w:cs="Times New Roman"/>
          <w:b/>
          <w:sz w:val="28"/>
          <w:szCs w:val="28"/>
        </w:rPr>
        <w:t>Зоны с особыми условиями использования территорий</w:t>
      </w:r>
      <w:r w:rsidRPr="00785957">
        <w:rPr>
          <w:rFonts w:ascii="Times New Roman" w:hAnsi="Times New Roman" w:cs="Times New Roman"/>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w:t>
      </w:r>
      <w:r w:rsidRPr="00785957">
        <w:rPr>
          <w:rFonts w:ascii="Times New Roman" w:hAnsi="Times New Roman" w:cs="Times New Roman"/>
          <w:sz w:val="28"/>
          <w:szCs w:val="28"/>
        </w:rPr>
        <w:lastRenderedPageBreak/>
        <w:t>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F807D6" w:rsidRPr="00785957" w:rsidRDefault="00F807D6" w:rsidP="00785957">
      <w:pPr>
        <w:spacing w:after="0" w:line="240" w:lineRule="auto"/>
        <w:ind w:firstLine="709"/>
        <w:jc w:val="both"/>
        <w:rPr>
          <w:rFonts w:ascii="Times New Roman" w:hAnsi="Times New Roman" w:cs="Times New Roman"/>
          <w:sz w:val="28"/>
          <w:szCs w:val="28"/>
        </w:rPr>
      </w:pPr>
      <w:r w:rsidRPr="00785957">
        <w:rPr>
          <w:rFonts w:ascii="Times New Roman" w:hAnsi="Times New Roman" w:cs="Times New Roman"/>
          <w:b/>
          <w:sz w:val="28"/>
          <w:szCs w:val="28"/>
        </w:rPr>
        <w:t>Инвестор</w:t>
      </w:r>
      <w:r w:rsidRPr="00785957">
        <w:rPr>
          <w:rFonts w:ascii="Times New Roman" w:hAnsi="Times New Roman" w:cs="Times New Roman"/>
          <w:sz w:val="28"/>
          <w:szCs w:val="28"/>
        </w:rPr>
        <w:t xml:space="preserve"> – лицо или организация (в том числе компания, государство и т.д.), размещающие капитал, с целью последующего получения прибыли (инвестиции).</w:t>
      </w:r>
    </w:p>
    <w:p w:rsidR="00F807D6" w:rsidRPr="00785957" w:rsidRDefault="00F807D6" w:rsidP="00785957">
      <w:pPr>
        <w:spacing w:after="0" w:line="240" w:lineRule="auto"/>
        <w:ind w:firstLine="709"/>
        <w:jc w:val="both"/>
        <w:rPr>
          <w:rFonts w:ascii="Times New Roman" w:hAnsi="Times New Roman" w:cs="Times New Roman"/>
          <w:sz w:val="28"/>
          <w:szCs w:val="28"/>
        </w:rPr>
      </w:pPr>
      <w:r w:rsidRPr="00785957">
        <w:rPr>
          <w:rFonts w:ascii="Times New Roman" w:hAnsi="Times New Roman" w:cs="Times New Roman"/>
          <w:b/>
          <w:sz w:val="28"/>
          <w:szCs w:val="28"/>
        </w:rPr>
        <w:t>Инфраструктура</w:t>
      </w:r>
      <w:r w:rsidRPr="00785957">
        <w:rPr>
          <w:rFonts w:ascii="Times New Roman" w:hAnsi="Times New Roman" w:cs="Times New Roman"/>
          <w:sz w:val="28"/>
          <w:szCs w:val="28"/>
        </w:rPr>
        <w:t xml:space="preserve"> – комплекс взаимосвязанных обслуживающих структур или объектов, составляющих и/или обеспечивающих основу функционирования системы.</w:t>
      </w:r>
    </w:p>
    <w:p w:rsidR="00F807D6" w:rsidRPr="00785957" w:rsidRDefault="00F807D6" w:rsidP="00785957">
      <w:pPr>
        <w:spacing w:after="0" w:line="240" w:lineRule="auto"/>
        <w:ind w:firstLine="709"/>
        <w:jc w:val="both"/>
        <w:rPr>
          <w:rFonts w:ascii="Times New Roman" w:hAnsi="Times New Roman" w:cs="Times New Roman"/>
          <w:sz w:val="28"/>
          <w:szCs w:val="28"/>
        </w:rPr>
      </w:pPr>
      <w:r w:rsidRPr="00785957">
        <w:rPr>
          <w:rFonts w:ascii="Times New Roman" w:hAnsi="Times New Roman" w:cs="Times New Roman"/>
          <w:b/>
          <w:sz w:val="28"/>
          <w:szCs w:val="28"/>
        </w:rPr>
        <w:t>Кластер</w:t>
      </w:r>
      <w:r w:rsidRPr="00785957">
        <w:rPr>
          <w:rFonts w:ascii="Times New Roman" w:hAnsi="Times New Roman" w:cs="Times New Roman"/>
          <w:sz w:val="28"/>
          <w:szCs w:val="28"/>
        </w:rPr>
        <w:t xml:space="preserve"> – сконцентрированная на некоторой территории группа взаимосвязанных организаций (компаний, корпораций, университетов, банков и проч.).</w:t>
      </w:r>
    </w:p>
    <w:p w:rsidR="00F807D6" w:rsidRPr="00785957" w:rsidRDefault="00F807D6" w:rsidP="00785957">
      <w:pPr>
        <w:spacing w:after="0" w:line="240" w:lineRule="auto"/>
        <w:ind w:firstLine="709"/>
        <w:jc w:val="both"/>
        <w:rPr>
          <w:rFonts w:ascii="Times New Roman" w:hAnsi="Times New Roman" w:cs="Times New Roman"/>
          <w:sz w:val="28"/>
          <w:szCs w:val="28"/>
        </w:rPr>
      </w:pPr>
      <w:r w:rsidRPr="00785957">
        <w:rPr>
          <w:rFonts w:ascii="Times New Roman" w:hAnsi="Times New Roman" w:cs="Times New Roman"/>
          <w:b/>
          <w:sz w:val="28"/>
          <w:szCs w:val="28"/>
        </w:rPr>
        <w:t>Кластерная политика</w:t>
      </w:r>
      <w:r w:rsidRPr="00785957">
        <w:rPr>
          <w:rFonts w:ascii="Times New Roman" w:hAnsi="Times New Roman" w:cs="Times New Roman"/>
          <w:sz w:val="28"/>
          <w:szCs w:val="28"/>
        </w:rPr>
        <w:t xml:space="preserve"> – система государственных и общественных мер и механизмов поддержки кластеров и кластерных инициатив, обеспечивающих повышение конкурентоспособности регионов, предприятий, входящих в кластер, развитие институтов, стимулирующих формирование кластеров, а также обеспечивающих внедрение инноваций.</w:t>
      </w:r>
    </w:p>
    <w:p w:rsidR="00F807D6" w:rsidRPr="00785957" w:rsidRDefault="00F807D6" w:rsidP="00785957">
      <w:pPr>
        <w:spacing w:after="0" w:line="240" w:lineRule="auto"/>
        <w:ind w:firstLine="709"/>
        <w:jc w:val="both"/>
        <w:rPr>
          <w:rFonts w:ascii="Times New Roman" w:hAnsi="Times New Roman" w:cs="Times New Roman"/>
          <w:sz w:val="28"/>
          <w:szCs w:val="28"/>
        </w:rPr>
      </w:pPr>
      <w:r w:rsidRPr="00785957">
        <w:rPr>
          <w:rFonts w:ascii="Times New Roman" w:hAnsi="Times New Roman" w:cs="Times New Roman"/>
          <w:b/>
          <w:sz w:val="28"/>
          <w:szCs w:val="28"/>
        </w:rPr>
        <w:t>Комплексное и устойчивое развитие территории</w:t>
      </w:r>
      <w:r w:rsidRPr="00785957">
        <w:rPr>
          <w:rFonts w:ascii="Times New Roman" w:hAnsi="Times New Roman" w:cs="Times New Roman"/>
          <w:sz w:val="28"/>
          <w:szCs w:val="28"/>
        </w:rPr>
        <w:t xml:space="preserve"> – деятельность, осуществляемая в целях обеспечения наиболее эффективного использования территории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объектов</w:t>
      </w:r>
    </w:p>
    <w:p w:rsidR="00F807D6" w:rsidRPr="00785957" w:rsidRDefault="00F807D6" w:rsidP="00785957">
      <w:pPr>
        <w:spacing w:after="0" w:line="240" w:lineRule="auto"/>
        <w:ind w:firstLine="709"/>
        <w:jc w:val="both"/>
        <w:rPr>
          <w:rFonts w:ascii="Times New Roman" w:hAnsi="Times New Roman" w:cs="Times New Roman"/>
          <w:sz w:val="28"/>
          <w:szCs w:val="28"/>
        </w:rPr>
      </w:pPr>
      <w:r w:rsidRPr="00785957">
        <w:rPr>
          <w:rFonts w:ascii="Times New Roman" w:hAnsi="Times New Roman" w:cs="Times New Roman"/>
          <w:b/>
          <w:sz w:val="28"/>
          <w:szCs w:val="28"/>
        </w:rPr>
        <w:t>Концепция генерального плана</w:t>
      </w:r>
      <w:r w:rsidRPr="00785957">
        <w:rPr>
          <w:rFonts w:ascii="Times New Roman" w:hAnsi="Times New Roman" w:cs="Times New Roman"/>
          <w:sz w:val="28"/>
          <w:szCs w:val="28"/>
        </w:rPr>
        <w:t xml:space="preserve"> – главная идея (ведущий замысел) и основной конструктивный принцип реализации градостроительного и пространственного развития городского округа.</w:t>
      </w:r>
    </w:p>
    <w:p w:rsidR="00F807D6" w:rsidRPr="00785957" w:rsidRDefault="00F807D6" w:rsidP="00785957">
      <w:pPr>
        <w:spacing w:after="0" w:line="240" w:lineRule="auto"/>
        <w:ind w:firstLine="709"/>
        <w:jc w:val="both"/>
        <w:rPr>
          <w:rFonts w:ascii="Times New Roman" w:hAnsi="Times New Roman" w:cs="Times New Roman"/>
          <w:bCs/>
          <w:sz w:val="28"/>
          <w:szCs w:val="28"/>
        </w:rPr>
      </w:pPr>
      <w:r w:rsidRPr="00785957">
        <w:rPr>
          <w:rFonts w:ascii="Times New Roman" w:hAnsi="Times New Roman" w:cs="Times New Roman"/>
          <w:b/>
          <w:bCs/>
          <w:sz w:val="28"/>
          <w:szCs w:val="28"/>
        </w:rPr>
        <w:t>Красные линии</w:t>
      </w:r>
      <w:r w:rsidRPr="00785957">
        <w:rPr>
          <w:rFonts w:ascii="Times New Roman" w:hAnsi="Times New Roman" w:cs="Times New Roman"/>
          <w:bCs/>
          <w:sz w:val="28"/>
          <w:szCs w:val="28"/>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F807D6" w:rsidRPr="00785957" w:rsidRDefault="00F807D6" w:rsidP="00785957">
      <w:pPr>
        <w:spacing w:after="0" w:line="240" w:lineRule="auto"/>
        <w:ind w:firstLine="709"/>
        <w:jc w:val="both"/>
        <w:rPr>
          <w:rFonts w:ascii="Times New Roman" w:hAnsi="Times New Roman" w:cs="Times New Roman"/>
          <w:bCs/>
          <w:sz w:val="28"/>
          <w:szCs w:val="28"/>
        </w:rPr>
      </w:pPr>
      <w:r w:rsidRPr="00785957">
        <w:rPr>
          <w:rFonts w:ascii="Times New Roman" w:hAnsi="Times New Roman" w:cs="Times New Roman"/>
          <w:b/>
          <w:bCs/>
          <w:sz w:val="28"/>
          <w:szCs w:val="28"/>
        </w:rPr>
        <w:t>Линейные объекты</w:t>
      </w:r>
      <w:r w:rsidRPr="00785957">
        <w:rPr>
          <w:rFonts w:ascii="Times New Roman" w:hAnsi="Times New Roman" w:cs="Times New Roman"/>
          <w:bCs/>
          <w:sz w:val="28"/>
          <w:szCs w:val="28"/>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F807D6" w:rsidRPr="00785957" w:rsidRDefault="00F807D6" w:rsidP="00785957">
      <w:pPr>
        <w:spacing w:after="0" w:line="240" w:lineRule="auto"/>
        <w:ind w:firstLine="709"/>
        <w:jc w:val="both"/>
        <w:rPr>
          <w:rFonts w:ascii="Times New Roman" w:hAnsi="Times New Roman" w:cs="Times New Roman"/>
          <w:bCs/>
          <w:sz w:val="28"/>
          <w:szCs w:val="28"/>
        </w:rPr>
      </w:pPr>
      <w:r w:rsidRPr="00785957">
        <w:rPr>
          <w:rFonts w:ascii="Times New Roman" w:hAnsi="Times New Roman" w:cs="Times New Roman"/>
          <w:b/>
          <w:bCs/>
          <w:sz w:val="28"/>
          <w:szCs w:val="28"/>
        </w:rPr>
        <w:t>Линия регулирования застройки</w:t>
      </w:r>
      <w:r w:rsidRPr="00785957">
        <w:rPr>
          <w:rFonts w:ascii="Times New Roman" w:hAnsi="Times New Roman" w:cs="Times New Roman"/>
          <w:bCs/>
          <w:sz w:val="28"/>
          <w:szCs w:val="28"/>
        </w:rPr>
        <w:t xml:space="preserve"> – граница застройки, устанавливаемая при размещении зданий, строений и сооружений, с отступом от красной линии или от границ земельного участка.</w:t>
      </w:r>
    </w:p>
    <w:p w:rsidR="00F807D6" w:rsidRPr="00785957" w:rsidRDefault="00F807D6" w:rsidP="00785957">
      <w:pPr>
        <w:spacing w:after="0" w:line="240" w:lineRule="auto"/>
        <w:ind w:firstLine="709"/>
        <w:jc w:val="both"/>
        <w:rPr>
          <w:rFonts w:ascii="Times New Roman" w:hAnsi="Times New Roman" w:cs="Times New Roman"/>
          <w:sz w:val="28"/>
          <w:szCs w:val="28"/>
        </w:rPr>
      </w:pPr>
      <w:r w:rsidRPr="00785957">
        <w:rPr>
          <w:rFonts w:ascii="Times New Roman" w:hAnsi="Times New Roman" w:cs="Times New Roman"/>
          <w:b/>
          <w:sz w:val="28"/>
          <w:szCs w:val="28"/>
        </w:rPr>
        <w:t xml:space="preserve">Межмагистральные территории </w:t>
      </w:r>
      <w:r w:rsidRPr="00785957">
        <w:rPr>
          <w:rFonts w:ascii="Times New Roman" w:hAnsi="Times New Roman" w:cs="Times New Roman"/>
          <w:sz w:val="28"/>
          <w:szCs w:val="28"/>
        </w:rPr>
        <w:t>– территории, ограниченные красными линиями магистральных улиц общегородского значения, границами территорий городских узлов и примагистральных территорий.</w:t>
      </w:r>
    </w:p>
    <w:p w:rsidR="00F807D6" w:rsidRPr="00785957" w:rsidRDefault="00F807D6" w:rsidP="00785957">
      <w:pPr>
        <w:spacing w:after="0" w:line="240" w:lineRule="auto"/>
        <w:ind w:firstLine="709"/>
        <w:jc w:val="both"/>
        <w:rPr>
          <w:rFonts w:ascii="Times New Roman" w:hAnsi="Times New Roman" w:cs="Times New Roman"/>
          <w:sz w:val="28"/>
          <w:szCs w:val="28"/>
        </w:rPr>
      </w:pPr>
      <w:r w:rsidRPr="00785957">
        <w:rPr>
          <w:rFonts w:ascii="Times New Roman" w:hAnsi="Times New Roman" w:cs="Times New Roman"/>
          <w:b/>
          <w:bCs/>
          <w:sz w:val="28"/>
          <w:szCs w:val="28"/>
        </w:rPr>
        <w:lastRenderedPageBreak/>
        <w:t>Микрорайон (квартал)</w:t>
      </w:r>
      <w:r w:rsidRPr="00785957">
        <w:rPr>
          <w:rFonts w:ascii="Times New Roman" w:hAnsi="Times New Roman" w:cs="Times New Roman"/>
          <w:bCs/>
          <w:sz w:val="28"/>
          <w:szCs w:val="28"/>
        </w:rPr>
        <w:t xml:space="preserve"> – п</w:t>
      </w:r>
      <w:r w:rsidRPr="00785957">
        <w:rPr>
          <w:rFonts w:ascii="Times New Roman" w:hAnsi="Times New Roman" w:cs="Times New Roman"/>
          <w:sz w:val="28"/>
          <w:szCs w:val="28"/>
        </w:rPr>
        <w:t>ланировочная единица застройки в границах красных линий, ограниченная магистральными или жилыми улицами.</w:t>
      </w:r>
    </w:p>
    <w:p w:rsidR="00F807D6" w:rsidRPr="00785957" w:rsidRDefault="00F807D6" w:rsidP="00785957">
      <w:pPr>
        <w:spacing w:after="0" w:line="240" w:lineRule="auto"/>
        <w:ind w:firstLine="709"/>
        <w:jc w:val="both"/>
        <w:rPr>
          <w:rFonts w:ascii="Times New Roman" w:hAnsi="Times New Roman" w:cs="Times New Roman"/>
          <w:b/>
          <w:bCs/>
          <w:sz w:val="28"/>
          <w:szCs w:val="28"/>
        </w:rPr>
      </w:pPr>
      <w:r w:rsidRPr="00785957">
        <w:rPr>
          <w:rFonts w:ascii="Times New Roman" w:hAnsi="Times New Roman" w:cs="Times New Roman"/>
          <w:b/>
          <w:bCs/>
          <w:sz w:val="28"/>
          <w:szCs w:val="28"/>
        </w:rPr>
        <w:t xml:space="preserve">Муниципальное образование </w:t>
      </w:r>
      <w:r w:rsidRPr="00785957">
        <w:rPr>
          <w:rFonts w:ascii="Times New Roman" w:hAnsi="Times New Roman" w:cs="Times New Roman"/>
          <w:bCs/>
          <w:sz w:val="28"/>
          <w:szCs w:val="28"/>
        </w:rPr>
        <w:t>–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F807D6" w:rsidRPr="00785957" w:rsidRDefault="00F807D6" w:rsidP="00785957">
      <w:pPr>
        <w:spacing w:after="0" w:line="240" w:lineRule="auto"/>
        <w:ind w:firstLine="709"/>
        <w:jc w:val="both"/>
        <w:rPr>
          <w:rFonts w:ascii="Times New Roman" w:hAnsi="Times New Roman" w:cs="Times New Roman"/>
          <w:bCs/>
          <w:sz w:val="28"/>
          <w:szCs w:val="28"/>
        </w:rPr>
      </w:pPr>
      <w:r w:rsidRPr="00785957">
        <w:rPr>
          <w:rFonts w:ascii="Times New Roman" w:hAnsi="Times New Roman" w:cs="Times New Roman"/>
          <w:b/>
          <w:bCs/>
          <w:sz w:val="28"/>
          <w:szCs w:val="28"/>
        </w:rPr>
        <w:t>Нормативы градостроительного проектирования</w:t>
      </w:r>
      <w:r w:rsidRPr="00785957">
        <w:rPr>
          <w:rFonts w:ascii="Times New Roman" w:hAnsi="Times New Roman" w:cs="Times New Roman"/>
          <w:bCs/>
          <w:sz w:val="28"/>
          <w:szCs w:val="28"/>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1,3 и 4 статьи 29.2 Градостроительного кодекса РФ,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 </w:t>
      </w:r>
    </w:p>
    <w:p w:rsidR="00F807D6" w:rsidRPr="00785957" w:rsidRDefault="00F807D6" w:rsidP="00785957">
      <w:pPr>
        <w:spacing w:after="0" w:line="240" w:lineRule="auto"/>
        <w:ind w:firstLine="709"/>
        <w:jc w:val="both"/>
        <w:rPr>
          <w:rFonts w:ascii="Times New Roman" w:hAnsi="Times New Roman" w:cs="Times New Roman"/>
          <w:bCs/>
          <w:sz w:val="28"/>
          <w:szCs w:val="28"/>
        </w:rPr>
      </w:pPr>
      <w:r w:rsidRPr="00785957">
        <w:rPr>
          <w:rFonts w:ascii="Times New Roman" w:hAnsi="Times New Roman" w:cs="Times New Roman"/>
          <w:b/>
          <w:bCs/>
          <w:sz w:val="28"/>
          <w:szCs w:val="28"/>
        </w:rPr>
        <w:t>Общественные пространства</w:t>
      </w:r>
      <w:r w:rsidRPr="00785957">
        <w:rPr>
          <w:rFonts w:ascii="Times New Roman" w:hAnsi="Times New Roman" w:cs="Times New Roman"/>
          <w:bCs/>
          <w:sz w:val="28"/>
          <w:szCs w:val="28"/>
        </w:rPr>
        <w:t xml:space="preserve"> – свободные от транспорта территории общего пользования, в том числе пешеходные зоны, площади, улицы, скверы, бульвары, а также наземные, подземные, надземные части зданий и сооружений (галереи, пассажи, атриумы и другие),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объектов массового посещения общественного, делового назначения, объектов пассажирского транспорта.</w:t>
      </w:r>
    </w:p>
    <w:p w:rsidR="00F807D6" w:rsidRPr="00785957" w:rsidRDefault="00F807D6" w:rsidP="00785957">
      <w:pPr>
        <w:spacing w:after="0" w:line="240" w:lineRule="auto"/>
        <w:ind w:firstLine="709"/>
        <w:jc w:val="both"/>
        <w:rPr>
          <w:rFonts w:ascii="Times New Roman" w:hAnsi="Times New Roman" w:cs="Times New Roman"/>
          <w:bCs/>
          <w:sz w:val="28"/>
          <w:szCs w:val="28"/>
        </w:rPr>
      </w:pPr>
      <w:r w:rsidRPr="00785957">
        <w:rPr>
          <w:rFonts w:ascii="Times New Roman" w:hAnsi="Times New Roman" w:cs="Times New Roman"/>
          <w:b/>
          <w:bCs/>
          <w:sz w:val="28"/>
          <w:szCs w:val="28"/>
        </w:rPr>
        <w:t>Объекты местного значения</w:t>
      </w:r>
      <w:r w:rsidRPr="00785957">
        <w:rPr>
          <w:rFonts w:ascii="Times New Roman" w:hAnsi="Times New Roman" w:cs="Times New Roman"/>
          <w:bCs/>
          <w:sz w:val="28"/>
          <w:szCs w:val="28"/>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городского округа в указанных в пункте 1 части 5 статьи 23 Градостроительного кодекса РФ областях, подлежащих отображению в генеральном плане городского округа, определяются законом субъекта Российской Федерации.</w:t>
      </w:r>
    </w:p>
    <w:p w:rsidR="00F807D6" w:rsidRPr="00785957" w:rsidRDefault="00F807D6" w:rsidP="00785957">
      <w:pPr>
        <w:spacing w:after="0" w:line="240" w:lineRule="auto"/>
        <w:ind w:firstLine="709"/>
        <w:jc w:val="both"/>
        <w:rPr>
          <w:rFonts w:ascii="Times New Roman" w:hAnsi="Times New Roman" w:cs="Times New Roman"/>
          <w:bCs/>
          <w:sz w:val="28"/>
          <w:szCs w:val="28"/>
        </w:rPr>
      </w:pPr>
      <w:r w:rsidRPr="00785957">
        <w:rPr>
          <w:rFonts w:ascii="Times New Roman" w:hAnsi="Times New Roman" w:cs="Times New Roman"/>
          <w:b/>
          <w:bCs/>
          <w:sz w:val="28"/>
          <w:szCs w:val="28"/>
        </w:rPr>
        <w:t>Объекты регионального значения</w:t>
      </w:r>
      <w:r w:rsidRPr="00785957">
        <w:rPr>
          <w:rFonts w:ascii="Times New Roman" w:hAnsi="Times New Roman" w:cs="Times New Roman"/>
          <w:bCs/>
          <w:sz w:val="28"/>
          <w:szCs w:val="28"/>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w:t>
      </w:r>
      <w:r w:rsidRPr="00785957">
        <w:rPr>
          <w:rFonts w:ascii="Times New Roman" w:hAnsi="Times New Roman" w:cs="Times New Roman"/>
          <w:bCs/>
          <w:sz w:val="28"/>
          <w:szCs w:val="28"/>
        </w:rPr>
        <w:lastRenderedPageBreak/>
        <w:t xml:space="preserve">экономическое развитие субъекта Российской Федерации. Виды объектов регионального значения в указанных в части 3 статьи 14 Градостроительного кодекса РФ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 </w:t>
      </w:r>
    </w:p>
    <w:p w:rsidR="00F807D6" w:rsidRPr="00785957" w:rsidRDefault="00F807D6" w:rsidP="00785957">
      <w:pPr>
        <w:spacing w:after="0" w:line="240" w:lineRule="auto"/>
        <w:ind w:firstLine="709"/>
        <w:jc w:val="both"/>
        <w:rPr>
          <w:rFonts w:ascii="Times New Roman" w:hAnsi="Times New Roman" w:cs="Times New Roman"/>
          <w:bCs/>
          <w:sz w:val="28"/>
          <w:szCs w:val="28"/>
        </w:rPr>
      </w:pPr>
      <w:r w:rsidRPr="00785957">
        <w:rPr>
          <w:rFonts w:ascii="Times New Roman" w:hAnsi="Times New Roman" w:cs="Times New Roman"/>
          <w:b/>
          <w:bCs/>
          <w:sz w:val="28"/>
          <w:szCs w:val="28"/>
        </w:rPr>
        <w:t>Объекты федерального значения</w:t>
      </w:r>
      <w:r w:rsidRPr="00785957">
        <w:rPr>
          <w:rFonts w:ascii="Times New Roman" w:hAnsi="Times New Roman" w:cs="Times New Roman"/>
          <w:bCs/>
          <w:sz w:val="28"/>
          <w:szCs w:val="28"/>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РФ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F807D6" w:rsidRPr="00785957" w:rsidRDefault="00F807D6" w:rsidP="00785957">
      <w:pPr>
        <w:spacing w:after="0" w:line="240" w:lineRule="auto"/>
        <w:ind w:firstLine="709"/>
        <w:jc w:val="both"/>
        <w:rPr>
          <w:rFonts w:ascii="Times New Roman" w:hAnsi="Times New Roman" w:cs="Times New Roman"/>
          <w:bCs/>
          <w:sz w:val="28"/>
          <w:szCs w:val="28"/>
        </w:rPr>
      </w:pPr>
      <w:r w:rsidRPr="00785957">
        <w:rPr>
          <w:rFonts w:ascii="Times New Roman" w:hAnsi="Times New Roman" w:cs="Times New Roman"/>
          <w:b/>
          <w:sz w:val="28"/>
          <w:szCs w:val="28"/>
        </w:rPr>
        <w:t>Особо охраняемые природные территории (ООПТ) </w:t>
      </w:r>
      <w:r w:rsidRPr="00785957">
        <w:rPr>
          <w:rFonts w:ascii="Times New Roman" w:hAnsi="Times New Roman" w:cs="Times New Roman"/>
          <w:bCs/>
          <w:sz w:val="28"/>
          <w:szCs w:val="28"/>
        </w:rPr>
        <w:t>–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F807D6" w:rsidRPr="00785957" w:rsidRDefault="00F807D6" w:rsidP="00785957">
      <w:pPr>
        <w:spacing w:after="0" w:line="240" w:lineRule="auto"/>
        <w:ind w:firstLine="709"/>
        <w:jc w:val="both"/>
        <w:rPr>
          <w:rFonts w:ascii="Times New Roman" w:hAnsi="Times New Roman" w:cs="Times New Roman"/>
          <w:b/>
          <w:bCs/>
          <w:sz w:val="28"/>
          <w:szCs w:val="28"/>
        </w:rPr>
      </w:pPr>
      <w:r w:rsidRPr="00785957">
        <w:rPr>
          <w:rFonts w:ascii="Times New Roman" w:hAnsi="Times New Roman" w:cs="Times New Roman"/>
          <w:b/>
          <w:bCs/>
          <w:sz w:val="28"/>
          <w:szCs w:val="28"/>
        </w:rPr>
        <w:t xml:space="preserve">Парковка (парковочное место) </w:t>
      </w:r>
      <w:r w:rsidRPr="00785957">
        <w:rPr>
          <w:rFonts w:ascii="Times New Roman" w:hAnsi="Times New Roman" w:cs="Times New Roman"/>
          <w:bCs/>
          <w:sz w:val="28"/>
          <w:szCs w:val="28"/>
        </w:rPr>
        <w:t>–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r w:rsidRPr="00785957">
        <w:rPr>
          <w:rFonts w:ascii="Times New Roman" w:hAnsi="Times New Roman" w:cs="Times New Roman"/>
          <w:b/>
          <w:bCs/>
          <w:sz w:val="28"/>
          <w:szCs w:val="28"/>
        </w:rPr>
        <w:t xml:space="preserve"> </w:t>
      </w:r>
    </w:p>
    <w:p w:rsidR="00F807D6" w:rsidRPr="00785957" w:rsidRDefault="00F807D6" w:rsidP="00785957">
      <w:pPr>
        <w:spacing w:after="0" w:line="240" w:lineRule="auto"/>
        <w:ind w:firstLine="709"/>
        <w:jc w:val="both"/>
        <w:rPr>
          <w:rFonts w:ascii="Times New Roman" w:hAnsi="Times New Roman" w:cs="Times New Roman"/>
          <w:b/>
          <w:bCs/>
          <w:sz w:val="28"/>
          <w:szCs w:val="28"/>
        </w:rPr>
      </w:pPr>
      <w:r w:rsidRPr="00785957">
        <w:rPr>
          <w:rFonts w:ascii="Times New Roman" w:hAnsi="Times New Roman" w:cs="Times New Roman"/>
          <w:b/>
          <w:bCs/>
          <w:sz w:val="28"/>
          <w:szCs w:val="28"/>
        </w:rPr>
        <w:t>Пешеходная зона</w:t>
      </w:r>
      <w:r w:rsidRPr="00785957">
        <w:rPr>
          <w:rFonts w:ascii="Times New Roman" w:hAnsi="Times New Roman" w:cs="Times New Roman"/>
          <w:bCs/>
          <w:sz w:val="28"/>
          <w:szCs w:val="28"/>
        </w:rPr>
        <w:t xml:space="preserve"> – территория, предназначенная для передвижения пешеходов, на которой не допускается движение транспорта, за исключением специального, обслуживающего эту территорию.</w:t>
      </w:r>
    </w:p>
    <w:p w:rsidR="00F807D6" w:rsidRPr="00785957" w:rsidRDefault="00F807D6" w:rsidP="00785957">
      <w:pPr>
        <w:spacing w:after="0" w:line="240" w:lineRule="auto"/>
        <w:ind w:firstLine="709"/>
        <w:jc w:val="both"/>
        <w:rPr>
          <w:rFonts w:ascii="Times New Roman" w:hAnsi="Times New Roman" w:cs="Times New Roman"/>
          <w:bCs/>
          <w:sz w:val="28"/>
          <w:szCs w:val="28"/>
        </w:rPr>
      </w:pPr>
      <w:r w:rsidRPr="00785957">
        <w:rPr>
          <w:rFonts w:ascii="Times New Roman" w:hAnsi="Times New Roman" w:cs="Times New Roman"/>
          <w:b/>
          <w:bCs/>
          <w:sz w:val="28"/>
          <w:szCs w:val="28"/>
        </w:rPr>
        <w:t>Правила землепользования и застройки городского округа</w:t>
      </w:r>
      <w:r w:rsidRPr="00785957">
        <w:rPr>
          <w:rFonts w:ascii="Times New Roman" w:hAnsi="Times New Roman" w:cs="Times New Roman"/>
          <w:bCs/>
          <w:sz w:val="28"/>
          <w:szCs w:val="28"/>
        </w:rPr>
        <w:t xml:space="preserve"> – документ градостроительного зонирования, который утверждается нормативными правовыми актами органов местного самоуправления </w:t>
      </w:r>
      <w:r w:rsidRPr="00785957">
        <w:rPr>
          <w:rFonts w:ascii="Times New Roman" w:hAnsi="Times New Roman" w:cs="Times New Roman"/>
          <w:bCs/>
          <w:sz w:val="28"/>
          <w:szCs w:val="28"/>
        </w:rPr>
        <w:lastRenderedPageBreak/>
        <w:t xml:space="preserve">городского округа,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p>
    <w:p w:rsidR="00F807D6" w:rsidRPr="00785957" w:rsidRDefault="00F807D6" w:rsidP="00785957">
      <w:pPr>
        <w:spacing w:after="0" w:line="240" w:lineRule="auto"/>
        <w:ind w:firstLine="709"/>
        <w:jc w:val="both"/>
        <w:rPr>
          <w:rFonts w:ascii="Times New Roman" w:hAnsi="Times New Roman" w:cs="Times New Roman"/>
          <w:sz w:val="28"/>
          <w:szCs w:val="28"/>
        </w:rPr>
      </w:pPr>
      <w:r w:rsidRPr="00785957">
        <w:rPr>
          <w:rFonts w:ascii="Times New Roman" w:hAnsi="Times New Roman" w:cs="Times New Roman"/>
          <w:b/>
          <w:sz w:val="28"/>
          <w:szCs w:val="28"/>
        </w:rPr>
        <w:t xml:space="preserve">Реконструкция объектов капитального </w:t>
      </w:r>
      <w:r w:rsidRPr="00785957">
        <w:rPr>
          <w:rFonts w:ascii="Times New Roman" w:hAnsi="Times New Roman" w:cs="Times New Roman"/>
          <w:sz w:val="28"/>
          <w:szCs w:val="28"/>
        </w:rPr>
        <w:t>строительства (за исключением линейных объектов)</w:t>
      </w:r>
      <w:r w:rsidRPr="00785957">
        <w:rPr>
          <w:rFonts w:ascii="Times New Roman" w:hAnsi="Times New Roman" w:cs="Times New Roman"/>
          <w:b/>
          <w:sz w:val="28"/>
          <w:szCs w:val="28"/>
        </w:rPr>
        <w:t xml:space="preserve"> </w:t>
      </w:r>
      <w:r w:rsidRPr="00785957">
        <w:rPr>
          <w:rFonts w:ascii="Times New Roman" w:hAnsi="Times New Roman" w:cs="Times New Roman"/>
          <w:sz w:val="28"/>
          <w:szCs w:val="28"/>
        </w:rPr>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F807D6" w:rsidRPr="00785957" w:rsidRDefault="00F807D6" w:rsidP="00785957">
      <w:pPr>
        <w:spacing w:after="0" w:line="240" w:lineRule="auto"/>
        <w:ind w:firstLine="709"/>
        <w:jc w:val="both"/>
        <w:rPr>
          <w:rFonts w:ascii="Times New Roman" w:hAnsi="Times New Roman" w:cs="Times New Roman"/>
          <w:sz w:val="28"/>
          <w:szCs w:val="28"/>
        </w:rPr>
      </w:pPr>
      <w:r w:rsidRPr="00785957">
        <w:rPr>
          <w:rFonts w:ascii="Times New Roman" w:hAnsi="Times New Roman" w:cs="Times New Roman"/>
          <w:b/>
          <w:sz w:val="28"/>
          <w:szCs w:val="28"/>
        </w:rPr>
        <w:t>Реконструкция линейных объектов</w:t>
      </w:r>
      <w:r w:rsidRPr="00785957">
        <w:rPr>
          <w:rFonts w:ascii="Times New Roman" w:hAnsi="Times New Roman" w:cs="Times New Roman"/>
          <w:sz w:val="28"/>
          <w:szCs w:val="28"/>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F807D6" w:rsidRPr="00785957" w:rsidRDefault="00F807D6" w:rsidP="00785957">
      <w:pPr>
        <w:spacing w:after="0" w:line="240" w:lineRule="auto"/>
        <w:ind w:firstLine="709"/>
        <w:jc w:val="both"/>
        <w:rPr>
          <w:rFonts w:ascii="Times New Roman" w:hAnsi="Times New Roman" w:cs="Times New Roman"/>
          <w:sz w:val="28"/>
          <w:szCs w:val="28"/>
        </w:rPr>
      </w:pPr>
      <w:r w:rsidRPr="00785957">
        <w:rPr>
          <w:rFonts w:ascii="Times New Roman" w:hAnsi="Times New Roman" w:cs="Times New Roman"/>
          <w:b/>
          <w:sz w:val="28"/>
          <w:szCs w:val="28"/>
        </w:rPr>
        <w:t>Система коммунальной инфраструктуры</w:t>
      </w:r>
      <w:r w:rsidRPr="00785957">
        <w:rPr>
          <w:rFonts w:ascii="Times New Roman" w:hAnsi="Times New Roman" w:cs="Times New Roman"/>
          <w:sz w:val="28"/>
          <w:szCs w:val="28"/>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F807D6" w:rsidRPr="00785957" w:rsidRDefault="00F807D6" w:rsidP="00785957">
      <w:pPr>
        <w:spacing w:after="0" w:line="240" w:lineRule="auto"/>
        <w:ind w:firstLine="709"/>
        <w:jc w:val="both"/>
        <w:rPr>
          <w:rFonts w:ascii="Times New Roman" w:hAnsi="Times New Roman" w:cs="Times New Roman"/>
          <w:sz w:val="28"/>
          <w:szCs w:val="28"/>
        </w:rPr>
      </w:pPr>
      <w:r w:rsidRPr="00785957">
        <w:rPr>
          <w:rFonts w:ascii="Times New Roman" w:hAnsi="Times New Roman" w:cs="Times New Roman"/>
          <w:b/>
          <w:sz w:val="28"/>
          <w:szCs w:val="28"/>
        </w:rPr>
        <w:t>Строительство</w:t>
      </w:r>
      <w:r w:rsidRPr="00785957">
        <w:rPr>
          <w:rFonts w:ascii="Times New Roman" w:hAnsi="Times New Roman" w:cs="Times New Roman"/>
          <w:sz w:val="28"/>
          <w:szCs w:val="28"/>
        </w:rPr>
        <w:t xml:space="preserve"> – создание зданий, строений, сооружений (в том числе на месте сносимых объектов капитального строительства).</w:t>
      </w:r>
    </w:p>
    <w:p w:rsidR="00F807D6" w:rsidRPr="00785957" w:rsidRDefault="00F807D6" w:rsidP="00785957">
      <w:pPr>
        <w:spacing w:after="0" w:line="240" w:lineRule="auto"/>
        <w:ind w:firstLine="709"/>
        <w:jc w:val="both"/>
        <w:rPr>
          <w:rFonts w:ascii="Times New Roman" w:hAnsi="Times New Roman" w:cs="Times New Roman"/>
          <w:bCs/>
          <w:sz w:val="28"/>
          <w:szCs w:val="28"/>
        </w:rPr>
      </w:pPr>
      <w:r w:rsidRPr="00785957">
        <w:rPr>
          <w:rFonts w:ascii="Times New Roman" w:hAnsi="Times New Roman" w:cs="Times New Roman"/>
          <w:b/>
          <w:bCs/>
          <w:sz w:val="28"/>
          <w:szCs w:val="28"/>
        </w:rPr>
        <w:t>Территориальные зоны</w:t>
      </w:r>
      <w:r w:rsidRPr="00785957">
        <w:rPr>
          <w:rFonts w:ascii="Times New Roman" w:hAnsi="Times New Roman" w:cs="Times New Roman"/>
          <w:bCs/>
          <w:sz w:val="28"/>
          <w:szCs w:val="28"/>
        </w:rPr>
        <w:t xml:space="preserve"> – зоны, для которых в правилах землепользования и застройки определены границы и установлены градостроительные регламенты. </w:t>
      </w:r>
    </w:p>
    <w:p w:rsidR="00F807D6" w:rsidRPr="00785957" w:rsidRDefault="00F807D6" w:rsidP="00785957">
      <w:pPr>
        <w:spacing w:after="0" w:line="240" w:lineRule="auto"/>
        <w:ind w:firstLine="709"/>
        <w:jc w:val="both"/>
        <w:rPr>
          <w:rFonts w:ascii="Times New Roman" w:hAnsi="Times New Roman" w:cs="Times New Roman"/>
          <w:sz w:val="28"/>
          <w:szCs w:val="28"/>
        </w:rPr>
      </w:pPr>
      <w:r w:rsidRPr="00785957">
        <w:rPr>
          <w:rFonts w:ascii="Times New Roman" w:hAnsi="Times New Roman" w:cs="Times New Roman"/>
          <w:b/>
          <w:sz w:val="28"/>
          <w:szCs w:val="28"/>
        </w:rPr>
        <w:t>Территориальное планирование</w:t>
      </w:r>
      <w:r w:rsidRPr="00785957">
        <w:rPr>
          <w:rFonts w:ascii="Times New Roman" w:hAnsi="Times New Roman" w:cs="Times New Roman"/>
          <w:sz w:val="28"/>
          <w:szCs w:val="28"/>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F807D6" w:rsidRPr="00785957" w:rsidRDefault="00F807D6" w:rsidP="00785957">
      <w:pPr>
        <w:spacing w:after="0" w:line="240" w:lineRule="auto"/>
        <w:ind w:firstLine="709"/>
        <w:jc w:val="both"/>
        <w:rPr>
          <w:rFonts w:ascii="Times New Roman" w:hAnsi="Times New Roman" w:cs="Times New Roman"/>
          <w:bCs/>
          <w:sz w:val="28"/>
          <w:szCs w:val="28"/>
        </w:rPr>
      </w:pPr>
      <w:r w:rsidRPr="00785957">
        <w:rPr>
          <w:rFonts w:ascii="Times New Roman" w:hAnsi="Times New Roman" w:cs="Times New Roman"/>
          <w:b/>
          <w:bCs/>
          <w:sz w:val="28"/>
          <w:szCs w:val="28"/>
        </w:rPr>
        <w:t>Территории общего пользования</w:t>
      </w:r>
      <w:r w:rsidRPr="00785957">
        <w:rPr>
          <w:rFonts w:ascii="Times New Roman" w:hAnsi="Times New Roman" w:cs="Times New Roman"/>
          <w:bCs/>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F807D6" w:rsidRPr="00785957" w:rsidRDefault="00F807D6" w:rsidP="00785957">
      <w:pPr>
        <w:spacing w:after="0" w:line="240" w:lineRule="auto"/>
        <w:ind w:firstLine="709"/>
        <w:jc w:val="both"/>
        <w:rPr>
          <w:rFonts w:ascii="Times New Roman" w:hAnsi="Times New Roman" w:cs="Times New Roman"/>
          <w:sz w:val="28"/>
          <w:szCs w:val="28"/>
        </w:rPr>
      </w:pPr>
      <w:r w:rsidRPr="00785957">
        <w:rPr>
          <w:rFonts w:ascii="Times New Roman" w:hAnsi="Times New Roman" w:cs="Times New Roman"/>
          <w:b/>
          <w:sz w:val="28"/>
          <w:szCs w:val="28"/>
        </w:rPr>
        <w:t>Технопарк</w:t>
      </w:r>
      <w:r w:rsidR="009F2173">
        <w:rPr>
          <w:rFonts w:ascii="Times New Roman" w:hAnsi="Times New Roman" w:cs="Times New Roman"/>
          <w:b/>
          <w:sz w:val="28"/>
          <w:szCs w:val="28"/>
        </w:rPr>
        <w:t xml:space="preserve"> </w:t>
      </w:r>
      <w:r w:rsidRPr="00785957">
        <w:rPr>
          <w:rFonts w:ascii="Times New Roman" w:hAnsi="Times New Roman" w:cs="Times New Roman"/>
          <w:sz w:val="28"/>
          <w:szCs w:val="28"/>
        </w:rPr>
        <w:t>– имущественный комплекс, в котором объединены научно-исследовательские институты, объекты индустрии, деловые центры, выставочные площадки, учебные заведения, а также обслуживающие объекты: средства транспорта, подъездные пути, жилые поселки, охрана. </w:t>
      </w:r>
    </w:p>
    <w:p w:rsidR="00F807D6" w:rsidRPr="00785957" w:rsidRDefault="00F807D6" w:rsidP="00785957">
      <w:pPr>
        <w:spacing w:after="0" w:line="240" w:lineRule="auto"/>
        <w:ind w:firstLine="709"/>
        <w:jc w:val="both"/>
        <w:rPr>
          <w:rFonts w:ascii="Times New Roman" w:hAnsi="Times New Roman" w:cs="Times New Roman"/>
          <w:sz w:val="28"/>
          <w:szCs w:val="28"/>
        </w:rPr>
      </w:pPr>
      <w:r w:rsidRPr="00785957">
        <w:rPr>
          <w:rFonts w:ascii="Times New Roman" w:hAnsi="Times New Roman" w:cs="Times New Roman"/>
          <w:b/>
          <w:bCs/>
          <w:sz w:val="28"/>
          <w:szCs w:val="28"/>
        </w:rPr>
        <w:lastRenderedPageBreak/>
        <w:t>Транспортная инфраструктура</w:t>
      </w:r>
      <w:r w:rsidRPr="00785957">
        <w:rPr>
          <w:rFonts w:ascii="Times New Roman" w:hAnsi="Times New Roman" w:cs="Times New Roman"/>
          <w:bCs/>
          <w:sz w:val="28"/>
          <w:szCs w:val="28"/>
        </w:rPr>
        <w:t xml:space="preserve"> – к</w:t>
      </w:r>
      <w:r w:rsidRPr="00785957">
        <w:rPr>
          <w:rFonts w:ascii="Times New Roman" w:hAnsi="Times New Roman" w:cs="Times New Roman"/>
          <w:sz w:val="28"/>
          <w:szCs w:val="28"/>
        </w:rPr>
        <w:t xml:space="preserve">омплекс объектов и сооружений, обеспечивающих потребности физических лиц, юридических лиц и государства в пассажирских и грузовых транспортных перевозках. </w:t>
      </w:r>
    </w:p>
    <w:p w:rsidR="00F807D6" w:rsidRPr="00785957" w:rsidRDefault="00F807D6" w:rsidP="00785957">
      <w:pPr>
        <w:spacing w:after="0" w:line="240" w:lineRule="auto"/>
        <w:ind w:firstLine="709"/>
        <w:jc w:val="both"/>
        <w:rPr>
          <w:rFonts w:ascii="Times New Roman" w:hAnsi="Times New Roman" w:cs="Times New Roman"/>
          <w:sz w:val="28"/>
          <w:szCs w:val="28"/>
        </w:rPr>
      </w:pPr>
      <w:r w:rsidRPr="00785957">
        <w:rPr>
          <w:rFonts w:ascii="Times New Roman" w:hAnsi="Times New Roman" w:cs="Times New Roman"/>
          <w:b/>
          <w:sz w:val="28"/>
          <w:szCs w:val="28"/>
        </w:rPr>
        <w:t>Транспортно-пересадочный узел</w:t>
      </w:r>
      <w:r w:rsidRPr="00785957">
        <w:rPr>
          <w:rFonts w:ascii="Times New Roman" w:hAnsi="Times New Roman" w:cs="Times New Roman"/>
          <w:sz w:val="28"/>
          <w:szCs w:val="28"/>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F807D6" w:rsidRPr="00785957" w:rsidRDefault="00F807D6" w:rsidP="00785957">
      <w:pPr>
        <w:spacing w:after="0" w:line="240" w:lineRule="auto"/>
        <w:ind w:firstLine="709"/>
        <w:jc w:val="both"/>
        <w:rPr>
          <w:rFonts w:ascii="Times New Roman" w:hAnsi="Times New Roman" w:cs="Times New Roman"/>
          <w:sz w:val="28"/>
          <w:szCs w:val="28"/>
        </w:rPr>
      </w:pPr>
      <w:r w:rsidRPr="00785957">
        <w:rPr>
          <w:rFonts w:ascii="Times New Roman" w:hAnsi="Times New Roman" w:cs="Times New Roman"/>
          <w:b/>
          <w:sz w:val="28"/>
          <w:szCs w:val="28"/>
        </w:rPr>
        <w:t>Улично-дорожная сеть</w:t>
      </w:r>
      <w:r w:rsidRPr="00785957">
        <w:rPr>
          <w:rFonts w:ascii="Times New Roman" w:hAnsi="Times New Roman" w:cs="Times New Roman"/>
          <w:sz w:val="28"/>
          <w:szCs w:val="28"/>
        </w:rPr>
        <w:t xml:space="preserve"> </w:t>
      </w:r>
      <w:r w:rsidRPr="00785957">
        <w:rPr>
          <w:rFonts w:ascii="Times New Roman" w:hAnsi="Times New Roman" w:cs="Times New Roman"/>
          <w:b/>
          <w:sz w:val="28"/>
          <w:szCs w:val="28"/>
        </w:rPr>
        <w:t>(УДС)</w:t>
      </w:r>
      <w:r w:rsidRPr="00785957">
        <w:rPr>
          <w:rFonts w:ascii="Times New Roman" w:hAnsi="Times New Roman" w:cs="Times New Roman"/>
          <w:sz w:val="28"/>
          <w:szCs w:val="28"/>
        </w:rPr>
        <w:t xml:space="preserve"> – 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коммуникаций. Границы УДС закрепляются красными линиями. Территория, занимаемая УДС, относится к землям общего пользования транспортного назначения.</w:t>
      </w:r>
    </w:p>
    <w:p w:rsidR="00F807D6" w:rsidRPr="00785957" w:rsidRDefault="00F807D6" w:rsidP="00785957">
      <w:pPr>
        <w:spacing w:after="0" w:line="240" w:lineRule="auto"/>
        <w:ind w:firstLine="709"/>
        <w:jc w:val="both"/>
        <w:rPr>
          <w:rFonts w:ascii="Times New Roman" w:hAnsi="Times New Roman" w:cs="Times New Roman"/>
          <w:sz w:val="28"/>
          <w:szCs w:val="28"/>
        </w:rPr>
      </w:pPr>
      <w:r w:rsidRPr="00785957">
        <w:rPr>
          <w:rFonts w:ascii="Times New Roman" w:hAnsi="Times New Roman" w:cs="Times New Roman"/>
          <w:b/>
          <w:sz w:val="28"/>
          <w:szCs w:val="28"/>
        </w:rPr>
        <w:t>Устойчивое развитие территорий</w:t>
      </w:r>
      <w:r w:rsidRPr="00785957">
        <w:rPr>
          <w:rFonts w:ascii="Times New Roman" w:hAnsi="Times New Roman" w:cs="Times New Roman"/>
          <w:sz w:val="28"/>
          <w:szCs w:val="28"/>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F807D6" w:rsidRPr="00785957" w:rsidRDefault="00F807D6" w:rsidP="00785957">
      <w:pPr>
        <w:spacing w:after="0" w:line="240" w:lineRule="auto"/>
        <w:ind w:firstLine="709"/>
        <w:jc w:val="both"/>
        <w:rPr>
          <w:rFonts w:ascii="Times New Roman" w:hAnsi="Times New Roman" w:cs="Times New Roman"/>
          <w:bCs/>
          <w:sz w:val="28"/>
          <w:szCs w:val="28"/>
        </w:rPr>
      </w:pPr>
      <w:r w:rsidRPr="00785957">
        <w:rPr>
          <w:rFonts w:ascii="Times New Roman" w:hAnsi="Times New Roman" w:cs="Times New Roman"/>
          <w:b/>
          <w:bCs/>
          <w:sz w:val="28"/>
          <w:szCs w:val="28"/>
        </w:rPr>
        <w:t>Функциональные зоны</w:t>
      </w:r>
      <w:r w:rsidRPr="00785957">
        <w:rPr>
          <w:rFonts w:ascii="Times New Roman" w:hAnsi="Times New Roman" w:cs="Times New Roman"/>
          <w:bCs/>
          <w:sz w:val="28"/>
          <w:szCs w:val="28"/>
        </w:rPr>
        <w:t xml:space="preserve"> – зоны, для которых документами территориального планирования определены границы и функциональное назначение.</w:t>
      </w:r>
    </w:p>
    <w:p w:rsidR="00F807D6" w:rsidRPr="00785957" w:rsidRDefault="00F807D6" w:rsidP="00785957">
      <w:pPr>
        <w:spacing w:after="0" w:line="240" w:lineRule="auto"/>
        <w:ind w:firstLine="709"/>
        <w:jc w:val="both"/>
        <w:rPr>
          <w:rFonts w:ascii="Times New Roman" w:hAnsi="Times New Roman" w:cs="Times New Roman"/>
          <w:bCs/>
          <w:sz w:val="28"/>
          <w:szCs w:val="28"/>
        </w:rPr>
      </w:pPr>
      <w:r w:rsidRPr="00785957">
        <w:rPr>
          <w:rFonts w:ascii="Times New Roman" w:hAnsi="Times New Roman" w:cs="Times New Roman"/>
          <w:b/>
          <w:bCs/>
          <w:sz w:val="28"/>
          <w:szCs w:val="28"/>
        </w:rPr>
        <w:t xml:space="preserve">Целостная историческая среда </w:t>
      </w:r>
      <w:r w:rsidRPr="00785957">
        <w:rPr>
          <w:rFonts w:ascii="Times New Roman" w:hAnsi="Times New Roman" w:cs="Times New Roman"/>
          <w:bCs/>
          <w:sz w:val="28"/>
          <w:szCs w:val="28"/>
        </w:rPr>
        <w:t>– городская среда, сохранившаяся в историческом виде или соответствующая ей по своим характеристикам и способствующая наилучшему проявлению ценных качеств объектов культурного наследия.</w:t>
      </w:r>
    </w:p>
    <w:p w:rsidR="00F807D6" w:rsidRPr="00785957" w:rsidRDefault="00F807D6" w:rsidP="00785957">
      <w:pPr>
        <w:spacing w:after="0" w:line="240" w:lineRule="auto"/>
        <w:ind w:firstLine="709"/>
        <w:jc w:val="both"/>
        <w:rPr>
          <w:rFonts w:ascii="Times New Roman" w:hAnsi="Times New Roman" w:cs="Times New Roman"/>
          <w:sz w:val="28"/>
          <w:szCs w:val="28"/>
        </w:rPr>
      </w:pPr>
      <w:r w:rsidRPr="00785957">
        <w:rPr>
          <w:rFonts w:ascii="Times New Roman" w:hAnsi="Times New Roman" w:cs="Times New Roman"/>
          <w:b/>
          <w:bCs/>
          <w:sz w:val="28"/>
          <w:szCs w:val="28"/>
        </w:rPr>
        <w:t>Элемент планировочной структуры</w:t>
      </w:r>
      <w:r w:rsidRPr="00785957">
        <w:rPr>
          <w:rFonts w:ascii="Times New Roman" w:hAnsi="Times New Roman" w:cs="Times New Roman"/>
          <w:bCs/>
          <w:sz w:val="28"/>
          <w:szCs w:val="28"/>
        </w:rPr>
        <w:t xml:space="preserve"> – часть территории городского округа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F807D6" w:rsidRPr="00785957" w:rsidRDefault="00F807D6" w:rsidP="00F807D6">
      <w:pPr>
        <w:rPr>
          <w:rFonts w:ascii="Times New Roman" w:hAnsi="Times New Roman" w:cs="Times New Roman"/>
          <w:sz w:val="24"/>
          <w:szCs w:val="24"/>
        </w:rPr>
      </w:pPr>
      <w:r w:rsidRPr="00785957">
        <w:rPr>
          <w:rFonts w:ascii="Times New Roman" w:hAnsi="Times New Roman" w:cs="Times New Roman"/>
          <w:sz w:val="24"/>
          <w:szCs w:val="24"/>
        </w:rPr>
        <w:br w:type="page"/>
      </w:r>
    </w:p>
    <w:p w:rsidR="00F807D6" w:rsidRDefault="00F807D6" w:rsidP="009F2173">
      <w:pPr>
        <w:spacing w:after="0" w:line="240" w:lineRule="auto"/>
        <w:jc w:val="both"/>
        <w:outlineLvl w:val="0"/>
        <w:rPr>
          <w:rFonts w:ascii="Times New Roman" w:hAnsi="Times New Roman" w:cs="Times New Roman"/>
          <w:b/>
          <w:sz w:val="28"/>
          <w:szCs w:val="28"/>
        </w:rPr>
      </w:pPr>
      <w:bookmarkStart w:id="68" w:name="_Toc25237620"/>
      <w:bookmarkStart w:id="69" w:name="_Toc49855726"/>
      <w:r w:rsidRPr="009F2173">
        <w:rPr>
          <w:rFonts w:ascii="Times New Roman" w:hAnsi="Times New Roman" w:cs="Times New Roman"/>
          <w:b/>
          <w:sz w:val="28"/>
          <w:szCs w:val="28"/>
        </w:rPr>
        <w:lastRenderedPageBreak/>
        <w:t>ОБОЗНАЧЕНИЯ И СОКРАЩЕНИЯ</w:t>
      </w:r>
      <w:bookmarkEnd w:id="68"/>
      <w:bookmarkEnd w:id="69"/>
    </w:p>
    <w:p w:rsidR="009F2173" w:rsidRPr="009F2173" w:rsidRDefault="009F2173" w:rsidP="009F2173">
      <w:pPr>
        <w:spacing w:after="0" w:line="240" w:lineRule="auto"/>
        <w:jc w:val="both"/>
        <w:outlineLvl w:val="0"/>
        <w:rPr>
          <w:rFonts w:ascii="Times New Roman" w:hAnsi="Times New Roman" w:cs="Times New Roman"/>
          <w:b/>
          <w:sz w:val="28"/>
          <w:szCs w:val="28"/>
        </w:rPr>
      </w:pP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АО – акционерное общество.</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АПУ – амбулаторно-поликлиническое учреждение.</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 xml:space="preserve">г. – город. </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гг. – годы.</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ГОСТ – государственный стандарт.</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ГрК РФ – Градостроительный кодекс Российской Федерации.</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им. – имени.</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км – километр.</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км</w:t>
      </w:r>
      <w:r w:rsidRPr="009F2173">
        <w:rPr>
          <w:rFonts w:ascii="Times New Roman" w:hAnsi="Times New Roman" w:cs="Times New Roman"/>
          <w:sz w:val="28"/>
          <w:szCs w:val="28"/>
          <w:vertAlign w:val="superscript"/>
        </w:rPr>
        <w:t>2</w:t>
      </w:r>
      <w:r w:rsidRPr="009F2173">
        <w:rPr>
          <w:rFonts w:ascii="Times New Roman" w:hAnsi="Times New Roman" w:cs="Times New Roman"/>
          <w:sz w:val="28"/>
          <w:szCs w:val="28"/>
        </w:rPr>
        <w:t xml:space="preserve"> – квадратный километр.</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м – метр.</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м</w:t>
      </w:r>
      <w:r w:rsidRPr="009F2173">
        <w:rPr>
          <w:rFonts w:ascii="Times New Roman" w:hAnsi="Times New Roman" w:cs="Times New Roman"/>
          <w:sz w:val="28"/>
          <w:szCs w:val="28"/>
          <w:vertAlign w:val="superscript"/>
        </w:rPr>
        <w:t>2</w:t>
      </w:r>
      <w:r w:rsidRPr="009F2173">
        <w:rPr>
          <w:rFonts w:ascii="Times New Roman" w:hAnsi="Times New Roman" w:cs="Times New Roman"/>
          <w:sz w:val="28"/>
          <w:szCs w:val="28"/>
        </w:rPr>
        <w:t xml:space="preserve"> – квадратный метр.</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м</w:t>
      </w:r>
      <w:r w:rsidRPr="009F2173">
        <w:rPr>
          <w:rFonts w:ascii="Times New Roman" w:hAnsi="Times New Roman" w:cs="Times New Roman"/>
          <w:sz w:val="28"/>
          <w:szCs w:val="28"/>
          <w:vertAlign w:val="superscript"/>
        </w:rPr>
        <w:t>3</w:t>
      </w:r>
      <w:r w:rsidRPr="009F2173">
        <w:rPr>
          <w:rFonts w:ascii="Times New Roman" w:hAnsi="Times New Roman" w:cs="Times New Roman"/>
          <w:sz w:val="28"/>
          <w:szCs w:val="28"/>
        </w:rPr>
        <w:t xml:space="preserve"> – кубический метр.</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млн – миллион.</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 xml:space="preserve">млрд – миллиард. </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НГП – нормативы градостроительного проектирования.</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НИР – научно-исследовательская работа.</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ОКР – опорный каркас расселения.</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ООО – общество с ограниченной ответственностью.</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ООПТ – особо охраняемые природные территории.</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ПАО – публичное акционерное общество.</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п. – поселок.</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пгт – поселок городского типа.</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р. – река.</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РФ – Российская Федерация.</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с. – село.</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СанПиН – санитарные правила и нормы.</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СЗЗ – санитарно-защитная зона.</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 xml:space="preserve">СКФО – Северо-Кавказский федеральный округ. </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СМИ – средства массовой информации.</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СНиП – строительные нормы и правила.</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СП – свод правил.</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СТП – схема территориального планирования.</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т – тонна.</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ТКО – твердые коммунальные отходы.</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тыс. – тысяча.</w:t>
      </w:r>
    </w:p>
    <w:p w:rsidR="00F807D6" w:rsidRPr="009F2173" w:rsidRDefault="00F807D6" w:rsidP="009F2173">
      <w:pPr>
        <w:tabs>
          <w:tab w:val="left" w:pos="4185"/>
        </w:tabs>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УДС – улично-дорожная сеть.</w:t>
      </w:r>
      <w:r w:rsidR="009F2173" w:rsidRPr="009F2173">
        <w:rPr>
          <w:rFonts w:ascii="Times New Roman" w:hAnsi="Times New Roman" w:cs="Times New Roman"/>
          <w:sz w:val="28"/>
          <w:szCs w:val="28"/>
        </w:rPr>
        <w:tab/>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 xml:space="preserve">ЮФО – Южный федеральный округ. </w:t>
      </w:r>
    </w:p>
    <w:p w:rsidR="009F2173" w:rsidRDefault="009F2173" w:rsidP="009F2173">
      <w:pPr>
        <w:spacing w:after="0" w:line="240" w:lineRule="auto"/>
        <w:jc w:val="both"/>
        <w:outlineLvl w:val="0"/>
        <w:rPr>
          <w:rFonts w:ascii="Times New Roman" w:hAnsi="Times New Roman" w:cs="Times New Roman"/>
          <w:b/>
          <w:sz w:val="28"/>
          <w:szCs w:val="28"/>
        </w:rPr>
      </w:pPr>
      <w:bookmarkStart w:id="70" w:name="_Toc49855727"/>
    </w:p>
    <w:p w:rsidR="009F2173" w:rsidRDefault="009F2173" w:rsidP="009F2173">
      <w:pPr>
        <w:spacing w:after="0" w:line="240" w:lineRule="auto"/>
        <w:jc w:val="both"/>
        <w:outlineLvl w:val="0"/>
        <w:rPr>
          <w:rFonts w:ascii="Times New Roman" w:hAnsi="Times New Roman" w:cs="Times New Roman"/>
          <w:b/>
          <w:sz w:val="28"/>
          <w:szCs w:val="28"/>
        </w:rPr>
      </w:pPr>
    </w:p>
    <w:p w:rsidR="009F2173" w:rsidRDefault="009F2173" w:rsidP="009F2173">
      <w:pPr>
        <w:spacing w:after="0" w:line="240" w:lineRule="auto"/>
        <w:jc w:val="both"/>
        <w:outlineLvl w:val="0"/>
        <w:rPr>
          <w:rFonts w:ascii="Times New Roman" w:hAnsi="Times New Roman" w:cs="Times New Roman"/>
          <w:b/>
          <w:sz w:val="28"/>
          <w:szCs w:val="28"/>
        </w:rPr>
      </w:pPr>
    </w:p>
    <w:p w:rsidR="009F2173" w:rsidRDefault="009F2173" w:rsidP="009F2173">
      <w:pPr>
        <w:spacing w:after="0" w:line="240" w:lineRule="auto"/>
        <w:jc w:val="both"/>
        <w:outlineLvl w:val="0"/>
        <w:rPr>
          <w:rFonts w:ascii="Times New Roman" w:hAnsi="Times New Roman" w:cs="Times New Roman"/>
          <w:b/>
          <w:sz w:val="28"/>
          <w:szCs w:val="28"/>
        </w:rPr>
      </w:pPr>
    </w:p>
    <w:p w:rsidR="00F807D6" w:rsidRPr="009F2173" w:rsidRDefault="00F807D6" w:rsidP="009F2173">
      <w:pPr>
        <w:spacing w:after="0" w:line="240" w:lineRule="auto"/>
        <w:jc w:val="both"/>
        <w:outlineLvl w:val="0"/>
        <w:rPr>
          <w:rFonts w:ascii="Times New Roman" w:hAnsi="Times New Roman" w:cs="Times New Roman"/>
          <w:b/>
          <w:sz w:val="28"/>
          <w:szCs w:val="28"/>
        </w:rPr>
      </w:pPr>
      <w:r w:rsidRPr="009F2173">
        <w:rPr>
          <w:rFonts w:ascii="Times New Roman" w:hAnsi="Times New Roman" w:cs="Times New Roman"/>
          <w:b/>
          <w:sz w:val="28"/>
          <w:szCs w:val="28"/>
        </w:rPr>
        <w:lastRenderedPageBreak/>
        <w:t>ВВЕДЕНИЕ</w:t>
      </w:r>
      <w:bookmarkEnd w:id="66"/>
      <w:bookmarkEnd w:id="67"/>
      <w:bookmarkEnd w:id="70"/>
    </w:p>
    <w:p w:rsidR="00F807D6" w:rsidRPr="009F2173" w:rsidRDefault="00F807D6" w:rsidP="009F2173">
      <w:pPr>
        <w:spacing w:after="0" w:line="240" w:lineRule="auto"/>
        <w:ind w:firstLine="709"/>
        <w:jc w:val="both"/>
        <w:rPr>
          <w:rFonts w:ascii="Times New Roman" w:hAnsi="Times New Roman" w:cs="Times New Roman"/>
          <w:bCs/>
          <w:sz w:val="28"/>
          <w:szCs w:val="28"/>
          <w:highlight w:val="yellow"/>
        </w:rPr>
      </w:pPr>
      <w:r w:rsidRPr="009F2173">
        <w:rPr>
          <w:rFonts w:ascii="Times New Roman" w:hAnsi="Times New Roman" w:cs="Times New Roman"/>
          <w:sz w:val="28"/>
          <w:szCs w:val="28"/>
        </w:rPr>
        <w:t>Основанием для выполнения проекта генерального плана Новоалександровского городского округа является муниципальный контракт № 1/20-ОК от 5 июня 2020 г.</w:t>
      </w:r>
      <w:r w:rsidRPr="009F2173">
        <w:rPr>
          <w:rFonts w:ascii="Times New Roman" w:hAnsi="Times New Roman" w:cs="Times New Roman"/>
          <w:bCs/>
          <w:sz w:val="28"/>
          <w:szCs w:val="28"/>
        </w:rPr>
        <w:t xml:space="preserve"> года на выполнение научно-исследовательских работ по теме «Разработка системы градостроительной документации Новоалександровского городского округа Ставропольского края (местных нормативов градостроительного проектирования, генерального плана, правил землепользования и застройки, проектов программ комплексного развития систем коммунальной инфраструктуры, транспортной инфраструктуры и социальной инфраструктуры)», заключенного Администрацией Новоалександровского городского Ставропольского края с ООО «Картфонд».</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В качестве исходных данных для выполнения указанной научно-исследовательской работы послужили:</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 документы стратегического и территориального планирования Российской Федерации;</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 Схема территориального планирования Ставропольского края;</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 документы территориального планирования и градостроительного зонирования Новоалександровского городского округа;</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 статистические данные о численности и составе населения городского округа, в том числе в разрезе населенных пунктов в его составе;</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 стратегия социально-экономического развития и государственные программы Ставропольского края;</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 статистические данные, характеризующие социально-экономическое развитие Новоалександровского городского округа Ставропольского края;</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 xml:space="preserve">- поступившие предложения органов местного самоуправления муниципальных образований Ставропольского края и других заинтересованных лиц; </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 другие сведения и данные об уровне развития Новоалександровского городского округа.</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 xml:space="preserve">Необходимость проведения научно-исследовательской работы продиктована требованиями Градостроительного кодекса Российской Федерации. Так в ч. 1 ст. 18 указанного Кодекса определено, что генеральные планы городских округов являются документами территориального планирования муниципальных образований, а в статьях 23-25 Градостроительного кодекса определяются: содержание генерального плана городского округа, специфика его подготовки и утверждения, а также особенности согласования проекта генерального плана городского округа. </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 xml:space="preserve">Помимо прочего, в ч. 1 ст. 9 ГрК РФ прямо указывается на то, что территориальное планирование направлено на определение в его документах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w:t>
      </w:r>
      <w:r w:rsidRPr="009F2173">
        <w:rPr>
          <w:rFonts w:ascii="Times New Roman" w:hAnsi="Times New Roman" w:cs="Times New Roman"/>
          <w:sz w:val="28"/>
          <w:szCs w:val="28"/>
        </w:rPr>
        <w:lastRenderedPageBreak/>
        <w:t xml:space="preserve">обеспечения учета интересов граждан и их объединений, муниципальных образований. </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Все сказанное выше определяет актуальность научно-исследовательской работы, объект и предмет исследования НИР.</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b/>
          <w:sz w:val="28"/>
          <w:szCs w:val="28"/>
        </w:rPr>
        <w:t>Объектом исследования</w:t>
      </w:r>
      <w:r w:rsidRPr="009F2173">
        <w:rPr>
          <w:rFonts w:ascii="Times New Roman" w:hAnsi="Times New Roman" w:cs="Times New Roman"/>
          <w:sz w:val="28"/>
          <w:szCs w:val="28"/>
        </w:rPr>
        <w:t xml:space="preserve"> является территория Новоалександровского городского округа Ставропольского края в современных границах, установленных законодательством Ставропольского края.</w:t>
      </w:r>
    </w:p>
    <w:p w:rsidR="00F807D6" w:rsidRPr="009F2173" w:rsidRDefault="00F807D6" w:rsidP="009F2173">
      <w:pPr>
        <w:spacing w:after="0" w:line="240" w:lineRule="auto"/>
        <w:ind w:firstLine="709"/>
        <w:jc w:val="both"/>
        <w:rPr>
          <w:rFonts w:ascii="Times New Roman" w:hAnsi="Times New Roman" w:cs="Times New Roman"/>
          <w:bCs/>
          <w:sz w:val="28"/>
          <w:szCs w:val="28"/>
        </w:rPr>
      </w:pPr>
      <w:r w:rsidRPr="009F2173">
        <w:rPr>
          <w:rFonts w:ascii="Times New Roman" w:hAnsi="Times New Roman" w:cs="Times New Roman"/>
          <w:b/>
          <w:bCs/>
          <w:sz w:val="28"/>
          <w:szCs w:val="28"/>
        </w:rPr>
        <w:t>Предмет исследования</w:t>
      </w:r>
      <w:r w:rsidRPr="009F2173">
        <w:rPr>
          <w:rFonts w:ascii="Times New Roman" w:hAnsi="Times New Roman" w:cs="Times New Roman"/>
          <w:bCs/>
          <w:sz w:val="28"/>
          <w:szCs w:val="28"/>
        </w:rPr>
        <w:t xml:space="preserve"> НИР – пространственная организация и структура территории городского округа во внутреннем единстве и внешних связях с другими структурами Ставропольского края.</w:t>
      </w:r>
    </w:p>
    <w:p w:rsidR="00F807D6" w:rsidRPr="009F2173" w:rsidRDefault="00F807D6" w:rsidP="009F2173">
      <w:pPr>
        <w:spacing w:after="0" w:line="240" w:lineRule="auto"/>
        <w:ind w:firstLine="709"/>
        <w:jc w:val="both"/>
        <w:rPr>
          <w:rFonts w:ascii="Times New Roman" w:hAnsi="Times New Roman" w:cs="Times New Roman"/>
          <w:bCs/>
          <w:sz w:val="28"/>
          <w:szCs w:val="28"/>
        </w:rPr>
      </w:pPr>
      <w:r w:rsidRPr="009F2173">
        <w:rPr>
          <w:rFonts w:ascii="Times New Roman" w:hAnsi="Times New Roman" w:cs="Times New Roman"/>
          <w:b/>
          <w:bCs/>
          <w:sz w:val="28"/>
          <w:szCs w:val="28"/>
        </w:rPr>
        <w:t>Цель работы</w:t>
      </w:r>
      <w:r w:rsidRPr="009F2173">
        <w:rPr>
          <w:rFonts w:ascii="Times New Roman" w:hAnsi="Times New Roman" w:cs="Times New Roman"/>
          <w:bCs/>
          <w:sz w:val="28"/>
          <w:szCs w:val="28"/>
        </w:rPr>
        <w:t xml:space="preserve"> – разработка проекта генерального плана Новоалександровского городского округа как одного из главных элементов системы градостроительной документации в соответствие с современными требованиями законодательства Российской Федерации.</w:t>
      </w:r>
    </w:p>
    <w:p w:rsidR="009F2173" w:rsidRDefault="00F807D6" w:rsidP="009F2173">
      <w:pPr>
        <w:spacing w:after="0" w:line="240" w:lineRule="auto"/>
        <w:ind w:firstLine="709"/>
        <w:jc w:val="both"/>
        <w:rPr>
          <w:rFonts w:ascii="Times New Roman" w:hAnsi="Times New Roman" w:cs="Times New Roman"/>
          <w:bCs/>
          <w:sz w:val="28"/>
          <w:szCs w:val="28"/>
        </w:rPr>
      </w:pPr>
      <w:r w:rsidRPr="009F2173">
        <w:rPr>
          <w:rFonts w:ascii="Times New Roman" w:hAnsi="Times New Roman" w:cs="Times New Roman"/>
          <w:bCs/>
          <w:sz w:val="28"/>
          <w:szCs w:val="28"/>
        </w:rPr>
        <w:t xml:space="preserve">Достижение поставленной цели потребовало постановки и решения комплекса следующих взаимосвязанных </w:t>
      </w:r>
      <w:r w:rsidRPr="009F2173">
        <w:rPr>
          <w:rFonts w:ascii="Times New Roman" w:hAnsi="Times New Roman" w:cs="Times New Roman"/>
          <w:b/>
          <w:bCs/>
          <w:sz w:val="28"/>
          <w:szCs w:val="28"/>
        </w:rPr>
        <w:t>задач:</w:t>
      </w:r>
    </w:p>
    <w:p w:rsidR="009F2173" w:rsidRDefault="009F2173" w:rsidP="009F2173">
      <w:pPr>
        <w:spacing w:after="0" w:line="240" w:lineRule="auto"/>
        <w:ind w:firstLine="709"/>
        <w:jc w:val="both"/>
        <w:rPr>
          <w:rFonts w:ascii="Times New Roman" w:hAnsi="Times New Roman" w:cs="Times New Roman"/>
          <w:bCs/>
          <w:sz w:val="28"/>
          <w:szCs w:val="28"/>
        </w:rPr>
      </w:pPr>
      <w:r w:rsidRPr="009F2173">
        <w:rPr>
          <w:rFonts w:ascii="Times New Roman" w:hAnsi="Times New Roman" w:cs="Times New Roman"/>
          <w:sz w:val="28"/>
          <w:szCs w:val="28"/>
        </w:rPr>
        <w:t xml:space="preserve">1. </w:t>
      </w:r>
      <w:r w:rsidR="00F807D6" w:rsidRPr="009F2173">
        <w:rPr>
          <w:rFonts w:ascii="Times New Roman" w:hAnsi="Times New Roman" w:cs="Times New Roman"/>
          <w:sz w:val="28"/>
          <w:szCs w:val="28"/>
        </w:rPr>
        <w:t>Выявить особенности пространственно-территориального развития городского округа, на основе анализа современного состояния и использования его территории.</w:t>
      </w:r>
    </w:p>
    <w:p w:rsidR="009F2173" w:rsidRDefault="009F2173" w:rsidP="009F2173">
      <w:pPr>
        <w:spacing w:after="0" w:line="240" w:lineRule="auto"/>
        <w:ind w:firstLine="709"/>
        <w:jc w:val="both"/>
        <w:rPr>
          <w:rFonts w:ascii="Times New Roman" w:hAnsi="Times New Roman" w:cs="Times New Roman"/>
          <w:bCs/>
          <w:sz w:val="28"/>
          <w:szCs w:val="28"/>
        </w:rPr>
      </w:pPr>
      <w:r w:rsidRPr="009F2173">
        <w:rPr>
          <w:rFonts w:ascii="Times New Roman" w:hAnsi="Times New Roman" w:cs="Times New Roman"/>
          <w:sz w:val="28"/>
          <w:szCs w:val="28"/>
        </w:rPr>
        <w:t xml:space="preserve">2. </w:t>
      </w:r>
      <w:r w:rsidR="00F807D6" w:rsidRPr="009F2173">
        <w:rPr>
          <w:rFonts w:ascii="Times New Roman" w:hAnsi="Times New Roman" w:cs="Times New Roman"/>
          <w:sz w:val="28"/>
          <w:szCs w:val="28"/>
        </w:rPr>
        <w:t>Определить основные направления дальнейшего пространственно-территориального развития городского округа.</w:t>
      </w:r>
    </w:p>
    <w:p w:rsidR="009F2173" w:rsidRDefault="009F2173" w:rsidP="009F2173">
      <w:pPr>
        <w:spacing w:after="0" w:line="240" w:lineRule="auto"/>
        <w:ind w:firstLine="709"/>
        <w:jc w:val="both"/>
        <w:rPr>
          <w:rFonts w:ascii="Times New Roman" w:hAnsi="Times New Roman" w:cs="Times New Roman"/>
          <w:bCs/>
          <w:sz w:val="28"/>
          <w:szCs w:val="28"/>
        </w:rPr>
      </w:pPr>
      <w:r w:rsidRPr="009F2173">
        <w:rPr>
          <w:rFonts w:ascii="Times New Roman" w:hAnsi="Times New Roman" w:cs="Times New Roman"/>
          <w:sz w:val="28"/>
          <w:szCs w:val="28"/>
        </w:rPr>
        <w:t xml:space="preserve">3. </w:t>
      </w:r>
      <w:r w:rsidR="00F807D6" w:rsidRPr="009F2173">
        <w:rPr>
          <w:rFonts w:ascii="Times New Roman" w:hAnsi="Times New Roman" w:cs="Times New Roman"/>
          <w:sz w:val="28"/>
          <w:szCs w:val="28"/>
        </w:rPr>
        <w:t>Провести анализ современного использования, планировочной организации и планировочной структуры территории городского округа и определить специфику его функционального зонирования.</w:t>
      </w:r>
    </w:p>
    <w:p w:rsidR="009F2173" w:rsidRDefault="009F2173" w:rsidP="009F2173">
      <w:pPr>
        <w:spacing w:after="0" w:line="240" w:lineRule="auto"/>
        <w:ind w:firstLine="709"/>
        <w:jc w:val="both"/>
        <w:rPr>
          <w:rFonts w:ascii="Times New Roman" w:hAnsi="Times New Roman" w:cs="Times New Roman"/>
          <w:bCs/>
          <w:sz w:val="28"/>
          <w:szCs w:val="28"/>
        </w:rPr>
      </w:pPr>
      <w:r w:rsidRPr="009F2173">
        <w:rPr>
          <w:rFonts w:ascii="Times New Roman" w:hAnsi="Times New Roman" w:cs="Times New Roman"/>
          <w:sz w:val="28"/>
          <w:szCs w:val="28"/>
        </w:rPr>
        <w:t xml:space="preserve">4. </w:t>
      </w:r>
      <w:r w:rsidR="00F807D6" w:rsidRPr="009F2173">
        <w:rPr>
          <w:rFonts w:ascii="Times New Roman" w:hAnsi="Times New Roman" w:cs="Times New Roman"/>
          <w:sz w:val="28"/>
          <w:szCs w:val="28"/>
        </w:rPr>
        <w:t>Дать анализ функционально-планировочных условий формирования планировочной структуры Новоалександровского городского округа.</w:t>
      </w:r>
    </w:p>
    <w:p w:rsidR="009F2173" w:rsidRDefault="009F2173" w:rsidP="009F2173">
      <w:pPr>
        <w:spacing w:after="0" w:line="240" w:lineRule="auto"/>
        <w:ind w:firstLine="709"/>
        <w:jc w:val="both"/>
        <w:rPr>
          <w:rFonts w:ascii="Times New Roman" w:hAnsi="Times New Roman" w:cs="Times New Roman"/>
          <w:bCs/>
          <w:sz w:val="28"/>
          <w:szCs w:val="28"/>
        </w:rPr>
      </w:pPr>
      <w:r w:rsidRPr="009F2173">
        <w:rPr>
          <w:rFonts w:ascii="Times New Roman" w:hAnsi="Times New Roman" w:cs="Times New Roman"/>
          <w:sz w:val="28"/>
          <w:szCs w:val="28"/>
        </w:rPr>
        <w:t xml:space="preserve">5. </w:t>
      </w:r>
      <w:r w:rsidR="00F807D6" w:rsidRPr="009F2173">
        <w:rPr>
          <w:rFonts w:ascii="Times New Roman" w:hAnsi="Times New Roman" w:cs="Times New Roman"/>
          <w:sz w:val="28"/>
          <w:szCs w:val="28"/>
        </w:rPr>
        <w:t>Определить особенности и направления развития экономики городского округа в контексте его градостроительного развития.</w:t>
      </w:r>
    </w:p>
    <w:p w:rsidR="009F2173" w:rsidRDefault="009F2173" w:rsidP="009F2173">
      <w:pPr>
        <w:spacing w:after="0" w:line="240" w:lineRule="auto"/>
        <w:ind w:firstLine="709"/>
        <w:jc w:val="both"/>
        <w:rPr>
          <w:rFonts w:ascii="Times New Roman" w:hAnsi="Times New Roman" w:cs="Times New Roman"/>
          <w:bCs/>
          <w:sz w:val="28"/>
          <w:szCs w:val="28"/>
        </w:rPr>
      </w:pPr>
      <w:r w:rsidRPr="009F2173">
        <w:rPr>
          <w:rFonts w:ascii="Times New Roman" w:hAnsi="Times New Roman" w:cs="Times New Roman"/>
          <w:sz w:val="28"/>
          <w:szCs w:val="28"/>
        </w:rPr>
        <w:t xml:space="preserve">6. </w:t>
      </w:r>
      <w:r w:rsidR="00F807D6" w:rsidRPr="009F2173">
        <w:rPr>
          <w:rFonts w:ascii="Times New Roman" w:hAnsi="Times New Roman" w:cs="Times New Roman"/>
          <w:sz w:val="28"/>
          <w:szCs w:val="28"/>
        </w:rPr>
        <w:t>Рассчитать прогноз изменения численности населения городского округа в целом, и по отдельным социально-демографическим группам, а также населенным пунктам в его составе.</w:t>
      </w:r>
    </w:p>
    <w:p w:rsidR="009F2173" w:rsidRDefault="009F2173" w:rsidP="009F2173">
      <w:pPr>
        <w:spacing w:after="0" w:line="240" w:lineRule="auto"/>
        <w:ind w:firstLine="709"/>
        <w:jc w:val="both"/>
        <w:rPr>
          <w:rFonts w:ascii="Times New Roman" w:hAnsi="Times New Roman" w:cs="Times New Roman"/>
          <w:bCs/>
          <w:sz w:val="28"/>
          <w:szCs w:val="28"/>
        </w:rPr>
      </w:pPr>
      <w:r w:rsidRPr="009F2173">
        <w:rPr>
          <w:rFonts w:ascii="Times New Roman" w:hAnsi="Times New Roman" w:cs="Times New Roman"/>
          <w:sz w:val="28"/>
          <w:szCs w:val="28"/>
        </w:rPr>
        <w:t xml:space="preserve">7. </w:t>
      </w:r>
      <w:r w:rsidR="00F807D6" w:rsidRPr="009F2173">
        <w:rPr>
          <w:rFonts w:ascii="Times New Roman" w:hAnsi="Times New Roman" w:cs="Times New Roman"/>
          <w:sz w:val="28"/>
          <w:szCs w:val="28"/>
        </w:rPr>
        <w:t>Определить виды, назначение, наименование, основные характеристики, и местоположение планируемых к размещению объектов местного значения Новоалександровского городского округа (в том числе линейных),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9F2173" w:rsidRDefault="009F2173" w:rsidP="009F2173">
      <w:pPr>
        <w:spacing w:after="0" w:line="240" w:lineRule="auto"/>
        <w:ind w:firstLine="709"/>
        <w:jc w:val="both"/>
        <w:rPr>
          <w:rFonts w:ascii="Times New Roman" w:hAnsi="Times New Roman" w:cs="Times New Roman"/>
          <w:bCs/>
          <w:sz w:val="28"/>
          <w:szCs w:val="28"/>
        </w:rPr>
      </w:pPr>
      <w:r w:rsidRPr="009F2173">
        <w:rPr>
          <w:rFonts w:ascii="Times New Roman" w:hAnsi="Times New Roman" w:cs="Times New Roman"/>
          <w:sz w:val="28"/>
          <w:szCs w:val="28"/>
        </w:rPr>
        <w:t xml:space="preserve">8. </w:t>
      </w:r>
      <w:r w:rsidR="00F807D6" w:rsidRPr="009F2173">
        <w:rPr>
          <w:rFonts w:ascii="Times New Roman" w:hAnsi="Times New Roman" w:cs="Times New Roman"/>
          <w:sz w:val="28"/>
          <w:szCs w:val="28"/>
        </w:rPr>
        <w:t>Уточнить местоположение планируемых к размещению объектов федерального и регионального значения (в том числе линейных);</w:t>
      </w:r>
    </w:p>
    <w:p w:rsidR="009F2173" w:rsidRDefault="009F2173" w:rsidP="009F2173">
      <w:pPr>
        <w:spacing w:after="0" w:line="240" w:lineRule="auto"/>
        <w:ind w:firstLine="709"/>
        <w:jc w:val="both"/>
        <w:rPr>
          <w:rFonts w:ascii="Times New Roman" w:hAnsi="Times New Roman" w:cs="Times New Roman"/>
          <w:bCs/>
          <w:sz w:val="28"/>
          <w:szCs w:val="28"/>
        </w:rPr>
      </w:pPr>
      <w:r w:rsidRPr="009F2173">
        <w:rPr>
          <w:rFonts w:ascii="Times New Roman" w:hAnsi="Times New Roman" w:cs="Times New Roman"/>
          <w:sz w:val="28"/>
          <w:szCs w:val="28"/>
        </w:rPr>
        <w:t xml:space="preserve">9. </w:t>
      </w:r>
      <w:r w:rsidR="00F807D6" w:rsidRPr="009F2173">
        <w:rPr>
          <w:rFonts w:ascii="Times New Roman" w:hAnsi="Times New Roman" w:cs="Times New Roman"/>
          <w:sz w:val="28"/>
          <w:szCs w:val="28"/>
        </w:rPr>
        <w:t>Обеспечить нормативное правовое и организационное обеспечение подготовки и утверждения проекта внесения изменений в генеральный план Новоалександровского городского округа;</w:t>
      </w:r>
    </w:p>
    <w:p w:rsidR="009F2173" w:rsidRDefault="009F2173" w:rsidP="009F2173">
      <w:pPr>
        <w:spacing w:after="0" w:line="240" w:lineRule="auto"/>
        <w:ind w:firstLine="709"/>
        <w:jc w:val="both"/>
        <w:rPr>
          <w:rFonts w:ascii="Times New Roman" w:hAnsi="Times New Roman" w:cs="Times New Roman"/>
          <w:bCs/>
          <w:sz w:val="28"/>
          <w:szCs w:val="28"/>
        </w:rPr>
      </w:pPr>
      <w:r w:rsidRPr="009F2173">
        <w:rPr>
          <w:rFonts w:ascii="Times New Roman" w:hAnsi="Times New Roman" w:cs="Times New Roman"/>
          <w:sz w:val="28"/>
          <w:szCs w:val="28"/>
        </w:rPr>
        <w:lastRenderedPageBreak/>
        <w:t xml:space="preserve">10. </w:t>
      </w:r>
      <w:r w:rsidR="00F807D6" w:rsidRPr="009F2173">
        <w:rPr>
          <w:rFonts w:ascii="Times New Roman" w:hAnsi="Times New Roman" w:cs="Times New Roman"/>
          <w:sz w:val="28"/>
          <w:szCs w:val="28"/>
        </w:rPr>
        <w:t>Разработать Концепцию пространственного и градостроительного развития округа, а также мастер-план города Новоалександровска;</w:t>
      </w:r>
    </w:p>
    <w:p w:rsidR="00F807D6" w:rsidRPr="009F2173" w:rsidRDefault="009F2173" w:rsidP="009F2173">
      <w:pPr>
        <w:spacing w:after="0" w:line="240" w:lineRule="auto"/>
        <w:ind w:firstLine="709"/>
        <w:jc w:val="both"/>
        <w:rPr>
          <w:rFonts w:ascii="Times New Roman" w:hAnsi="Times New Roman" w:cs="Times New Roman"/>
          <w:bCs/>
          <w:sz w:val="28"/>
          <w:szCs w:val="28"/>
        </w:rPr>
      </w:pPr>
      <w:r w:rsidRPr="009F2173">
        <w:rPr>
          <w:rFonts w:ascii="Times New Roman" w:hAnsi="Times New Roman" w:cs="Times New Roman"/>
          <w:sz w:val="28"/>
          <w:szCs w:val="28"/>
        </w:rPr>
        <w:t xml:space="preserve">11. </w:t>
      </w:r>
      <w:r w:rsidR="00F807D6" w:rsidRPr="009F2173">
        <w:rPr>
          <w:rFonts w:ascii="Times New Roman" w:hAnsi="Times New Roman" w:cs="Times New Roman"/>
          <w:sz w:val="28"/>
          <w:szCs w:val="28"/>
        </w:rPr>
        <w:t>Разработать документы, содержащие сведения о границах населенных пунктов, входящих в состав Новоалександровского городского округа, с графическим описанием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w:t>
      </w:r>
      <w:r w:rsidR="002A1929">
        <w:rPr>
          <w:rFonts w:ascii="Times New Roman" w:hAnsi="Times New Roman" w:cs="Times New Roman"/>
          <w:sz w:val="28"/>
          <w:szCs w:val="28"/>
        </w:rPr>
        <w:t>ственного реестра недвижимости.</w:t>
      </w:r>
    </w:p>
    <w:p w:rsidR="00F807D6" w:rsidRPr="009F2173" w:rsidRDefault="00F807D6" w:rsidP="009F2173">
      <w:pPr>
        <w:pStyle w:val="ae"/>
        <w:spacing w:line="240" w:lineRule="auto"/>
        <w:ind w:left="0"/>
        <w:contextualSpacing w:val="0"/>
        <w:rPr>
          <w:rFonts w:cs="Times New Roman"/>
          <w:szCs w:val="28"/>
        </w:rPr>
      </w:pPr>
      <w:r w:rsidRPr="009F2173">
        <w:rPr>
          <w:rFonts w:cs="Times New Roman"/>
          <w:szCs w:val="28"/>
        </w:rPr>
        <w:t>Проект генерального плана Новоалександровского городского округа предполагает реализацию проектов и предложений по размещению на его территории объектов местного значения в два последовательных этапа:</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 первая очередь – до 2030 года – проекты и предложения максимальной степени готовности или начатые в 2019 году;</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 xml:space="preserve">- расчетный </w:t>
      </w:r>
      <w:r w:rsidR="002C4060">
        <w:rPr>
          <w:rFonts w:ascii="Times New Roman" w:hAnsi="Times New Roman" w:cs="Times New Roman"/>
          <w:sz w:val="28"/>
          <w:szCs w:val="28"/>
        </w:rPr>
        <w:t>с</w:t>
      </w:r>
      <w:bookmarkStart w:id="71" w:name="_GoBack"/>
      <w:bookmarkEnd w:id="71"/>
      <w:r w:rsidRPr="009F2173">
        <w:rPr>
          <w:rFonts w:ascii="Times New Roman" w:hAnsi="Times New Roman" w:cs="Times New Roman"/>
          <w:sz w:val="28"/>
          <w:szCs w:val="28"/>
        </w:rPr>
        <w:t>рок – до 2040 года – перспективные проекты и предложения, в том числе те, которые требуют привлечения дополнительных инвестиций.</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Прогноз социально-экономических и демографических показателей также выполнен на первую очередь и расчетный срок.</w:t>
      </w:r>
    </w:p>
    <w:p w:rsidR="00F807D6" w:rsidRPr="009F2173" w:rsidRDefault="00F807D6" w:rsidP="009F2173">
      <w:pPr>
        <w:spacing w:after="0" w:line="240" w:lineRule="auto"/>
        <w:ind w:firstLine="709"/>
        <w:jc w:val="both"/>
        <w:rPr>
          <w:rFonts w:ascii="Times New Roman" w:hAnsi="Times New Roman" w:cs="Times New Roman"/>
          <w:sz w:val="28"/>
          <w:szCs w:val="28"/>
        </w:rPr>
      </w:pPr>
      <w:r w:rsidRPr="009F2173">
        <w:rPr>
          <w:rFonts w:ascii="Times New Roman" w:hAnsi="Times New Roman" w:cs="Times New Roman"/>
          <w:sz w:val="28"/>
          <w:szCs w:val="28"/>
        </w:rPr>
        <w:t>Материалы генерального плана Новоалександровского городского округа подготовлены в соответствии с региональными и местными нормативами градостроительного проектирования. Проведенное в проекте генерального плана функциональное зонирование территории служит основой для градостроительного зонирования в правилах землепользования и застройки Новоалександровского городского округа.</w:t>
      </w:r>
    </w:p>
    <w:p w:rsidR="00F807D6" w:rsidRPr="00785957" w:rsidRDefault="00F807D6" w:rsidP="00F807D6">
      <w:pPr>
        <w:spacing w:line="360" w:lineRule="auto"/>
        <w:ind w:firstLine="709"/>
        <w:jc w:val="both"/>
        <w:rPr>
          <w:rFonts w:ascii="Times New Roman" w:hAnsi="Times New Roman" w:cs="Times New Roman"/>
          <w:sz w:val="24"/>
          <w:szCs w:val="24"/>
        </w:rPr>
      </w:pPr>
      <w:r w:rsidRPr="00785957">
        <w:rPr>
          <w:rFonts w:ascii="Times New Roman" w:hAnsi="Times New Roman" w:cs="Times New Roman"/>
          <w:sz w:val="24"/>
          <w:szCs w:val="24"/>
        </w:rPr>
        <w:br w:type="page"/>
      </w:r>
    </w:p>
    <w:p w:rsidR="00F807D6" w:rsidRPr="002A1929" w:rsidRDefault="00F807D6" w:rsidP="002A1929">
      <w:pPr>
        <w:spacing w:after="0" w:line="240" w:lineRule="auto"/>
        <w:jc w:val="both"/>
        <w:outlineLvl w:val="0"/>
        <w:rPr>
          <w:rFonts w:ascii="Times New Roman" w:hAnsi="Times New Roman" w:cs="Times New Roman"/>
          <w:b/>
          <w:sz w:val="28"/>
          <w:szCs w:val="28"/>
        </w:rPr>
      </w:pPr>
      <w:bookmarkStart w:id="72" w:name="_Toc49160399"/>
      <w:bookmarkStart w:id="73" w:name="_Toc49160455"/>
      <w:bookmarkStart w:id="74" w:name="_Toc49855728"/>
      <w:r w:rsidRPr="002A1929">
        <w:rPr>
          <w:rFonts w:ascii="Times New Roman" w:hAnsi="Times New Roman" w:cs="Times New Roman"/>
          <w:b/>
          <w:sz w:val="28"/>
          <w:szCs w:val="28"/>
        </w:rPr>
        <w:lastRenderedPageBreak/>
        <w:t>1. СВЕДЕНИЯ О ПЛАНАХ И ПРОГРАММАХ КОМПЛЕКСНОГО СОЦИАЛЬНО-ЭКОНОМИЧЕСКОГО РАЗВИТИЯ НОВОАЛЕКСАНДРОВСКОГО ГОРОДСКОГО ОКРУГА, ДЛЯ РЕАЛИЗАЦИИ КОТОРЫХ ОСУЩЕСТВЛЯЕТСЯ СОЗДАНИЕ ОБЪЕКТОВ МЕСТНОГО ЗНАЧЕНИЯ ГОРОДСКОГО ОКРУГА</w:t>
      </w:r>
      <w:bookmarkEnd w:id="72"/>
      <w:bookmarkEnd w:id="73"/>
      <w:bookmarkEnd w:id="74"/>
    </w:p>
    <w:p w:rsidR="00F807D6" w:rsidRPr="002A1929" w:rsidRDefault="00F807D6" w:rsidP="002A1929">
      <w:pPr>
        <w:spacing w:after="0" w:line="240" w:lineRule="auto"/>
        <w:ind w:left="567"/>
        <w:jc w:val="both"/>
        <w:outlineLvl w:val="1"/>
        <w:rPr>
          <w:rFonts w:ascii="Times New Roman" w:hAnsi="Times New Roman" w:cs="Times New Roman"/>
          <w:sz w:val="28"/>
          <w:szCs w:val="28"/>
        </w:rPr>
      </w:pPr>
      <w:bookmarkStart w:id="75" w:name="_Toc49855729"/>
      <w:r w:rsidRPr="002A1929">
        <w:rPr>
          <w:rFonts w:ascii="Times New Roman" w:hAnsi="Times New Roman" w:cs="Times New Roman"/>
          <w:b/>
          <w:sz w:val="28"/>
          <w:szCs w:val="28"/>
        </w:rPr>
        <w:t xml:space="preserve">1.1 </w:t>
      </w:r>
      <w:bookmarkStart w:id="76" w:name="_Toc25237623"/>
      <w:r w:rsidRPr="002A1929">
        <w:rPr>
          <w:rFonts w:ascii="Times New Roman" w:hAnsi="Times New Roman" w:cs="Times New Roman"/>
          <w:b/>
          <w:sz w:val="28"/>
          <w:szCs w:val="28"/>
        </w:rPr>
        <w:t>Цель и задачи разработки генерального плана Новоалександровского городского округа</w:t>
      </w:r>
      <w:bookmarkEnd w:id="75"/>
      <w:bookmarkEnd w:id="76"/>
    </w:p>
    <w:p w:rsidR="00F807D6" w:rsidRPr="002A1929" w:rsidRDefault="00F807D6"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Основная цель генерального плана Новоалександровского городского округа – определение назначения территорий Новоалександровского городского округа, исходя из совокупности социальных, экономических, экологических и градостроительных факторов для обеспечения устойчивого развития его территорий, развития инженерной, транспортной и социальной инфраструктур, обеспечения учета интересов граждан Новоалександровского городского округа и их объединений, а также определение тенденций и перспектив развития территории округа на первую очередь (до 2028 г.) и расчетный срок (до 2040 г.).</w:t>
      </w:r>
    </w:p>
    <w:p w:rsidR="002A1929" w:rsidRDefault="00F807D6"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Для достижение цели были решены следующие задачи</w:t>
      </w:r>
      <w:r w:rsidRPr="002A1929">
        <w:rPr>
          <w:rStyle w:val="af3"/>
          <w:rFonts w:ascii="Times New Roman" w:hAnsi="Times New Roman" w:cs="Times New Roman"/>
          <w:sz w:val="28"/>
          <w:szCs w:val="28"/>
        </w:rPr>
        <w:footnoteReference w:id="1"/>
      </w:r>
      <w:r w:rsidR="002A1929">
        <w:rPr>
          <w:rFonts w:ascii="Times New Roman" w:hAnsi="Times New Roman" w:cs="Times New Roman"/>
          <w:sz w:val="28"/>
          <w:szCs w:val="28"/>
        </w:rPr>
        <w:t>:</w:t>
      </w:r>
    </w:p>
    <w:p w:rsidR="002A1929" w:rsidRDefault="002A1929"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xml:space="preserve">- </w:t>
      </w:r>
      <w:r w:rsidR="00F807D6" w:rsidRPr="002A1929">
        <w:rPr>
          <w:rFonts w:ascii="Times New Roman" w:hAnsi="Times New Roman" w:cs="Times New Roman"/>
          <w:sz w:val="28"/>
          <w:szCs w:val="28"/>
        </w:rPr>
        <w:t>создание действенного инструмента управления развитием территории в соответствии с законодательством;</w:t>
      </w:r>
    </w:p>
    <w:p w:rsidR="002A1929" w:rsidRDefault="002A1929"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xml:space="preserve">- </w:t>
      </w:r>
      <w:r w:rsidR="00F807D6" w:rsidRPr="002A1929">
        <w:rPr>
          <w:rFonts w:ascii="Times New Roman" w:hAnsi="Times New Roman" w:cs="Times New Roman"/>
          <w:sz w:val="28"/>
          <w:szCs w:val="28"/>
        </w:rPr>
        <w:t>решение наиболее острых проблем пространственного и градостроительного развития Новоалександровского городского округа;</w:t>
      </w:r>
    </w:p>
    <w:p w:rsidR="002A1929" w:rsidRDefault="002A1929"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xml:space="preserve">- </w:t>
      </w:r>
      <w:r w:rsidR="00F807D6" w:rsidRPr="002A1929">
        <w:rPr>
          <w:rFonts w:ascii="Times New Roman" w:hAnsi="Times New Roman" w:cs="Times New Roman"/>
          <w:sz w:val="28"/>
          <w:szCs w:val="28"/>
        </w:rPr>
        <w:t>создание комфортных условий для жизнедеятельности населения и благоприятного бизнес-климата;</w:t>
      </w:r>
    </w:p>
    <w:p w:rsidR="002A1929" w:rsidRDefault="002A1929"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xml:space="preserve">- </w:t>
      </w:r>
      <w:r w:rsidR="00F807D6" w:rsidRPr="002A1929">
        <w:rPr>
          <w:rFonts w:ascii="Times New Roman" w:hAnsi="Times New Roman" w:cs="Times New Roman"/>
          <w:sz w:val="28"/>
          <w:szCs w:val="28"/>
        </w:rPr>
        <w:t>обеспечения учета интересов граждан и их объединений в пределах территории Новоалександровского городского округа;</w:t>
      </w:r>
    </w:p>
    <w:p w:rsidR="002A1929" w:rsidRDefault="002A1929"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w:t>
      </w:r>
      <w:r>
        <w:rPr>
          <w:rFonts w:ascii="Times New Roman" w:hAnsi="Times New Roman" w:cs="Times New Roman"/>
          <w:sz w:val="28"/>
          <w:szCs w:val="28"/>
        </w:rPr>
        <w:t xml:space="preserve"> </w:t>
      </w:r>
      <w:r w:rsidR="00F807D6" w:rsidRPr="002A1929">
        <w:rPr>
          <w:rFonts w:ascii="Times New Roman" w:hAnsi="Times New Roman" w:cs="Times New Roman"/>
          <w:sz w:val="28"/>
          <w:szCs w:val="28"/>
        </w:rPr>
        <w:t>определение резервных территорий, в целях территориального развития, а также в целях организации инвестиционных площадок для различного хозяйственного использования.</w:t>
      </w:r>
    </w:p>
    <w:p w:rsidR="002A1929" w:rsidRDefault="002A1929"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xml:space="preserve">- </w:t>
      </w:r>
      <w:r w:rsidR="00F807D6" w:rsidRPr="002A1929">
        <w:rPr>
          <w:rFonts w:ascii="Times New Roman" w:hAnsi="Times New Roman" w:cs="Times New Roman"/>
          <w:sz w:val="28"/>
          <w:szCs w:val="28"/>
        </w:rPr>
        <w:t>выполнение прикладных научных исследований, обосновывающих предлагаемые градостроительные решения на основе анализа современного использования территории, возможных направлений ее развития и прогнозируемых ограничений;</w:t>
      </w:r>
    </w:p>
    <w:p w:rsidR="002A1929" w:rsidRDefault="002A1929"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xml:space="preserve">- </w:t>
      </w:r>
      <w:r w:rsidR="00F807D6" w:rsidRPr="002A1929">
        <w:rPr>
          <w:rFonts w:ascii="Times New Roman" w:hAnsi="Times New Roman" w:cs="Times New Roman"/>
          <w:sz w:val="28"/>
          <w:szCs w:val="28"/>
        </w:rPr>
        <w:t>создание градостроительных условий для повышения инвестиционной привлекательности территории Новоалександровского городского округа;</w:t>
      </w:r>
    </w:p>
    <w:p w:rsidR="002A1929" w:rsidRDefault="002A1929"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xml:space="preserve">- </w:t>
      </w:r>
      <w:r w:rsidR="00F807D6" w:rsidRPr="002A1929">
        <w:rPr>
          <w:rFonts w:ascii="Times New Roman" w:hAnsi="Times New Roman" w:cs="Times New Roman"/>
          <w:sz w:val="28"/>
          <w:szCs w:val="28"/>
        </w:rPr>
        <w:t xml:space="preserve">создание условий для устойчивого развития территории Новоалександровского городского округа, путем разработки его перспективной пространственной структуры, имеющей целью определение основных направлений рационального и взаимоувязанного размещения в пределах </w:t>
      </w:r>
      <w:r w:rsidR="00F807D6" w:rsidRPr="002A1929">
        <w:rPr>
          <w:rFonts w:ascii="Times New Roman" w:hAnsi="Times New Roman" w:cs="Times New Roman"/>
          <w:sz w:val="28"/>
          <w:szCs w:val="28"/>
        </w:rPr>
        <w:lastRenderedPageBreak/>
        <w:t>Новоалександровского городского округа промышленного, сельскохозяйственного, гражданского,</w:t>
      </w:r>
      <w:r w:rsidR="00F807D6" w:rsidRPr="002A1929">
        <w:rPr>
          <w:rFonts w:cs="Times New Roman"/>
          <w:szCs w:val="28"/>
        </w:rPr>
        <w:t xml:space="preserve"> </w:t>
      </w:r>
      <w:r w:rsidR="00F807D6" w:rsidRPr="002A1929">
        <w:rPr>
          <w:rFonts w:ascii="Times New Roman" w:hAnsi="Times New Roman" w:cs="Times New Roman"/>
          <w:sz w:val="28"/>
          <w:szCs w:val="28"/>
        </w:rPr>
        <w:t>транспортного строительства на основе ожидаемого перспективного развития и функционального зонирования территории;</w:t>
      </w:r>
    </w:p>
    <w:p w:rsidR="002A1929" w:rsidRPr="002A1929" w:rsidRDefault="002A1929"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xml:space="preserve">- </w:t>
      </w:r>
      <w:r w:rsidR="00F807D6" w:rsidRPr="002A1929">
        <w:rPr>
          <w:rFonts w:ascii="Times New Roman" w:hAnsi="Times New Roman" w:cs="Times New Roman"/>
          <w:sz w:val="28"/>
          <w:szCs w:val="28"/>
        </w:rPr>
        <w:t>обоснование размещения объектов местного значения в целях реализации полномочий органами местного самоуправления;</w:t>
      </w:r>
    </w:p>
    <w:p w:rsidR="002A1929" w:rsidRPr="002A1929" w:rsidRDefault="002A1929"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xml:space="preserve">- </w:t>
      </w:r>
      <w:r w:rsidR="00F807D6" w:rsidRPr="002A1929">
        <w:rPr>
          <w:rFonts w:ascii="Times New Roman" w:hAnsi="Times New Roman" w:cs="Times New Roman"/>
          <w:sz w:val="28"/>
          <w:szCs w:val="28"/>
        </w:rPr>
        <w:t>определение размещения объектов федерального и регионального значения в соответствии с документами территориального планирования федерального и регионального уровней;</w:t>
      </w:r>
    </w:p>
    <w:p w:rsidR="002A1929" w:rsidRPr="002A1929" w:rsidRDefault="002A1929"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xml:space="preserve">- </w:t>
      </w:r>
      <w:r w:rsidR="00F807D6" w:rsidRPr="002A1929">
        <w:rPr>
          <w:rFonts w:ascii="Times New Roman" w:hAnsi="Times New Roman" w:cs="Times New Roman"/>
          <w:sz w:val="28"/>
          <w:szCs w:val="28"/>
        </w:rPr>
        <w:t>установление границ населенных пунктов, входящих в состав Новоалександровского городского округа;</w:t>
      </w:r>
    </w:p>
    <w:p w:rsidR="002A1929" w:rsidRPr="002A1929" w:rsidRDefault="002A1929"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xml:space="preserve">- </w:t>
      </w:r>
      <w:r w:rsidR="00F807D6" w:rsidRPr="002A1929">
        <w:rPr>
          <w:rFonts w:ascii="Times New Roman" w:hAnsi="Times New Roman" w:cs="Times New Roman"/>
          <w:sz w:val="28"/>
          <w:szCs w:val="28"/>
        </w:rPr>
        <w:t xml:space="preserve">прогноз перспективной численности населения Новоалександровского городского округа; </w:t>
      </w:r>
    </w:p>
    <w:p w:rsidR="002A1929" w:rsidRPr="002A1929" w:rsidRDefault="002A1929"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xml:space="preserve">- </w:t>
      </w:r>
      <w:r w:rsidR="00F807D6" w:rsidRPr="002A1929">
        <w:rPr>
          <w:rFonts w:ascii="Times New Roman" w:hAnsi="Times New Roman" w:cs="Times New Roman"/>
          <w:sz w:val="28"/>
          <w:szCs w:val="28"/>
        </w:rPr>
        <w:t xml:space="preserve">разработка предложений по развитию транспортных связей, энергоснабжению, газо- и теплоснабжению, водоснабжению и водоотведению для Новоалександровского городского округа; </w:t>
      </w:r>
    </w:p>
    <w:p w:rsidR="002A1929" w:rsidRPr="002A1929" w:rsidRDefault="002A1929"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xml:space="preserve">- </w:t>
      </w:r>
      <w:r w:rsidR="00F807D6" w:rsidRPr="002A1929">
        <w:rPr>
          <w:rFonts w:ascii="Times New Roman" w:hAnsi="Times New Roman" w:cs="Times New Roman"/>
          <w:sz w:val="28"/>
          <w:szCs w:val="28"/>
        </w:rPr>
        <w:t>разработка предложений по охране окружающей природной среды и улучшению санитарно-гигиенических условий;</w:t>
      </w:r>
    </w:p>
    <w:p w:rsidR="002A1929" w:rsidRPr="002A1929" w:rsidRDefault="002A1929"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xml:space="preserve">- </w:t>
      </w:r>
      <w:r w:rsidR="00F807D6" w:rsidRPr="002A1929">
        <w:rPr>
          <w:rFonts w:ascii="Times New Roman" w:hAnsi="Times New Roman" w:cs="Times New Roman"/>
          <w:sz w:val="28"/>
          <w:szCs w:val="28"/>
        </w:rPr>
        <w:t>обоснование границ, задач и очередности градостроительного планирования;</w:t>
      </w:r>
    </w:p>
    <w:p w:rsidR="002A1929" w:rsidRPr="002A1929" w:rsidRDefault="002A1929"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xml:space="preserve">- </w:t>
      </w:r>
      <w:r w:rsidR="00F807D6" w:rsidRPr="002A1929">
        <w:rPr>
          <w:rFonts w:ascii="Times New Roman" w:hAnsi="Times New Roman" w:cs="Times New Roman"/>
          <w:sz w:val="28"/>
          <w:szCs w:val="28"/>
        </w:rPr>
        <w:t>обеспечение устойчивого поэтапного развития городской среды, упорядочение застройки, оптимизация использования городских территорий и повышение уровня экологической безопасности;</w:t>
      </w:r>
    </w:p>
    <w:p w:rsidR="002A1929" w:rsidRPr="002A1929" w:rsidRDefault="002A1929"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xml:space="preserve">- </w:t>
      </w:r>
      <w:r w:rsidR="00F807D6" w:rsidRPr="002A1929">
        <w:rPr>
          <w:rFonts w:ascii="Times New Roman" w:hAnsi="Times New Roman" w:cs="Times New Roman"/>
          <w:sz w:val="28"/>
          <w:szCs w:val="28"/>
        </w:rPr>
        <w:t xml:space="preserve">сохранение природных ландшафтов и использование их в организации отдыха, развитие сфер туристической направленности; </w:t>
      </w:r>
    </w:p>
    <w:p w:rsidR="002A1929" w:rsidRPr="002A1929" w:rsidRDefault="002A1929"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xml:space="preserve">- </w:t>
      </w:r>
      <w:r w:rsidR="00F807D6" w:rsidRPr="002A1929">
        <w:rPr>
          <w:rFonts w:ascii="Times New Roman" w:hAnsi="Times New Roman" w:cs="Times New Roman"/>
          <w:sz w:val="28"/>
          <w:szCs w:val="28"/>
        </w:rPr>
        <w:t>выявление современных проблем пространственного и градостроительного развития на основе ретроспективного анализа социально-экономической и градостроительной ситуации на территории Новоалександровского городского округа;</w:t>
      </w:r>
    </w:p>
    <w:p w:rsidR="002A1929" w:rsidRPr="002A1929" w:rsidRDefault="002A1929"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xml:space="preserve">- </w:t>
      </w:r>
      <w:r w:rsidR="00F807D6" w:rsidRPr="002A1929">
        <w:rPr>
          <w:rFonts w:ascii="Times New Roman" w:hAnsi="Times New Roman" w:cs="Times New Roman"/>
          <w:sz w:val="28"/>
          <w:szCs w:val="28"/>
        </w:rPr>
        <w:t>изменение границ населенных пунктов, входящих в состав Новоалександровского городского округа (при необходимости);</w:t>
      </w:r>
    </w:p>
    <w:p w:rsidR="002A1929" w:rsidRPr="002A1929" w:rsidRDefault="002A1929"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xml:space="preserve">- </w:t>
      </w:r>
      <w:r w:rsidR="00F807D6" w:rsidRPr="002A1929">
        <w:rPr>
          <w:rFonts w:ascii="Times New Roman" w:hAnsi="Times New Roman" w:cs="Times New Roman"/>
          <w:sz w:val="28"/>
          <w:szCs w:val="28"/>
        </w:rPr>
        <w:t>привлечение жителей Новоалександровского городского округа к градостроительному проектированию на основе применения технологий «соучаствующего проектирования» для обеспечения публичности и открытости градостроительных решений;</w:t>
      </w:r>
    </w:p>
    <w:p w:rsidR="00F807D6" w:rsidRPr="002A1929" w:rsidRDefault="002A1929"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xml:space="preserve">- </w:t>
      </w:r>
      <w:r w:rsidR="00F807D6" w:rsidRPr="002A1929">
        <w:rPr>
          <w:rFonts w:ascii="Times New Roman" w:hAnsi="Times New Roman" w:cs="Times New Roman"/>
          <w:sz w:val="28"/>
          <w:szCs w:val="28"/>
        </w:rPr>
        <w:t>организационное и проектное обеспечение подготовки и утверждения проекта генерального плана Новоалександровского городского округа.</w:t>
      </w:r>
    </w:p>
    <w:p w:rsidR="00F807D6" w:rsidRPr="002A1929" w:rsidRDefault="00F807D6" w:rsidP="002A1929">
      <w:pPr>
        <w:spacing w:after="0" w:line="240" w:lineRule="auto"/>
        <w:ind w:firstLine="709"/>
        <w:jc w:val="both"/>
        <w:rPr>
          <w:rFonts w:ascii="Times New Roman" w:hAnsi="Times New Roman" w:cs="Times New Roman"/>
          <w:sz w:val="28"/>
          <w:szCs w:val="28"/>
        </w:rPr>
      </w:pPr>
    </w:p>
    <w:p w:rsidR="00F807D6" w:rsidRPr="002A1929" w:rsidRDefault="00F807D6"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br w:type="page"/>
      </w:r>
    </w:p>
    <w:p w:rsidR="00F807D6" w:rsidRPr="002A1929" w:rsidRDefault="00F807D6" w:rsidP="002A1929">
      <w:pPr>
        <w:spacing w:after="0" w:line="240" w:lineRule="auto"/>
        <w:ind w:left="284"/>
        <w:jc w:val="both"/>
        <w:outlineLvl w:val="1"/>
        <w:rPr>
          <w:rFonts w:ascii="Times New Roman" w:hAnsi="Times New Roman" w:cs="Times New Roman"/>
          <w:b/>
          <w:sz w:val="28"/>
          <w:szCs w:val="28"/>
        </w:rPr>
      </w:pPr>
      <w:bookmarkStart w:id="77" w:name="_Toc49855730"/>
      <w:r w:rsidRPr="002A1929">
        <w:rPr>
          <w:rFonts w:ascii="Times New Roman" w:hAnsi="Times New Roman" w:cs="Times New Roman"/>
          <w:b/>
          <w:sz w:val="28"/>
          <w:szCs w:val="28"/>
        </w:rPr>
        <w:lastRenderedPageBreak/>
        <w:t>1.2 Сведения о планах и программах социально-экономического развития городского округа</w:t>
      </w:r>
      <w:bookmarkEnd w:id="77"/>
    </w:p>
    <w:p w:rsidR="00F807D6" w:rsidRPr="002A1929" w:rsidRDefault="00F807D6"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Социально-экономическое развитие Новоалександровского городского округа осуществляется в соответствии с документами стратегического и территориального планирования Ставропольского края и самого округа, с учетом размещения объектов, предусмотренных аналогичными документами федерального уровня.</w:t>
      </w:r>
    </w:p>
    <w:p w:rsidR="00F807D6" w:rsidRPr="002A1929" w:rsidRDefault="00F807D6"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На территории Новоалександровского городского округа в настоящее время действуют 16 муниципальных программ (таблица 1).</w:t>
      </w:r>
    </w:p>
    <w:p w:rsidR="00F807D6" w:rsidRPr="00785957" w:rsidRDefault="00F807D6" w:rsidP="00F807D6">
      <w:pPr>
        <w:spacing w:line="276" w:lineRule="auto"/>
        <w:ind w:firstLine="709"/>
        <w:jc w:val="both"/>
        <w:rPr>
          <w:rFonts w:ascii="Times New Roman" w:hAnsi="Times New Roman" w:cs="Times New Roman"/>
          <w:sz w:val="24"/>
          <w:szCs w:val="24"/>
        </w:rPr>
      </w:pPr>
    </w:p>
    <w:p w:rsidR="00F807D6" w:rsidRPr="002A1929" w:rsidRDefault="00F807D6" w:rsidP="00F807D6">
      <w:pPr>
        <w:pStyle w:val="af9"/>
        <w:rPr>
          <w:rFonts w:ascii="Times New Roman" w:hAnsi="Times New Roman" w:cs="Times New Roman"/>
          <w:sz w:val="28"/>
          <w:szCs w:val="28"/>
        </w:rPr>
      </w:pPr>
      <w:r w:rsidRPr="002A1929">
        <w:rPr>
          <w:rFonts w:ascii="Times New Roman" w:hAnsi="Times New Roman" w:cs="Times New Roman"/>
          <w:sz w:val="28"/>
          <w:szCs w:val="28"/>
        </w:rPr>
        <w:t xml:space="preserve">Таблица </w:t>
      </w:r>
      <w:r w:rsidRPr="002A1929">
        <w:rPr>
          <w:rFonts w:ascii="Times New Roman" w:hAnsi="Times New Roman" w:cs="Times New Roman"/>
          <w:noProof/>
          <w:sz w:val="28"/>
          <w:szCs w:val="28"/>
        </w:rPr>
        <w:fldChar w:fldCharType="begin"/>
      </w:r>
      <w:r w:rsidRPr="002A1929">
        <w:rPr>
          <w:rFonts w:ascii="Times New Roman" w:hAnsi="Times New Roman" w:cs="Times New Roman"/>
          <w:noProof/>
          <w:sz w:val="28"/>
          <w:szCs w:val="28"/>
        </w:rPr>
        <w:instrText xml:space="preserve"> SEQ Таблица \* ARABIC </w:instrText>
      </w:r>
      <w:r w:rsidRPr="002A1929">
        <w:rPr>
          <w:rFonts w:ascii="Times New Roman" w:hAnsi="Times New Roman" w:cs="Times New Roman"/>
          <w:noProof/>
          <w:sz w:val="28"/>
          <w:szCs w:val="28"/>
        </w:rPr>
        <w:fldChar w:fldCharType="separate"/>
      </w:r>
      <w:r w:rsidR="005C2F0D">
        <w:rPr>
          <w:rFonts w:ascii="Times New Roman" w:hAnsi="Times New Roman" w:cs="Times New Roman"/>
          <w:noProof/>
          <w:sz w:val="28"/>
          <w:szCs w:val="28"/>
        </w:rPr>
        <w:t>1</w:t>
      </w:r>
      <w:r w:rsidRPr="002A1929">
        <w:rPr>
          <w:rFonts w:ascii="Times New Roman" w:hAnsi="Times New Roman" w:cs="Times New Roman"/>
          <w:noProof/>
          <w:sz w:val="28"/>
          <w:szCs w:val="28"/>
        </w:rPr>
        <w:fldChar w:fldCharType="end"/>
      </w:r>
      <w:r w:rsidRPr="002A1929">
        <w:rPr>
          <w:rFonts w:ascii="Times New Roman" w:hAnsi="Times New Roman" w:cs="Times New Roman"/>
          <w:sz w:val="28"/>
          <w:szCs w:val="28"/>
        </w:rPr>
        <w:t xml:space="preserve"> – Перечень муниципальных программ Новоалександровского городского округа, намеченных к реализации в 2019 – 2024 гг.</w:t>
      </w:r>
    </w:p>
    <w:tbl>
      <w:tblPr>
        <w:tblW w:w="502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97"/>
        <w:gridCol w:w="4699"/>
        <w:gridCol w:w="4557"/>
      </w:tblGrid>
      <w:tr w:rsidR="00785957" w:rsidRPr="00785957" w:rsidTr="006B5A30">
        <w:trPr>
          <w:jc w:val="center"/>
        </w:trPr>
        <w:tc>
          <w:tcPr>
            <w:tcW w:w="255" w:type="pct"/>
            <w:vAlign w:val="center"/>
          </w:tcPr>
          <w:p w:rsidR="00F807D6" w:rsidRPr="00785957" w:rsidRDefault="00F807D6" w:rsidP="006B5A30">
            <w:pPr>
              <w:pStyle w:val="af4"/>
              <w:jc w:val="center"/>
              <w:rPr>
                <w:b/>
                <w:sz w:val="22"/>
                <w:szCs w:val="22"/>
              </w:rPr>
            </w:pPr>
            <w:r w:rsidRPr="00785957">
              <w:rPr>
                <w:b/>
                <w:sz w:val="22"/>
                <w:szCs w:val="22"/>
              </w:rPr>
              <w:t>№ п/п</w:t>
            </w:r>
          </w:p>
        </w:tc>
        <w:tc>
          <w:tcPr>
            <w:tcW w:w="2409" w:type="pct"/>
            <w:tcMar>
              <w:top w:w="28" w:type="dxa"/>
              <w:left w:w="57" w:type="dxa"/>
              <w:bottom w:w="28" w:type="dxa"/>
              <w:right w:w="57" w:type="dxa"/>
            </w:tcMar>
            <w:vAlign w:val="center"/>
          </w:tcPr>
          <w:p w:rsidR="00F807D6" w:rsidRPr="00785957" w:rsidRDefault="00F807D6" w:rsidP="006B5A30">
            <w:pPr>
              <w:pStyle w:val="af4"/>
              <w:jc w:val="center"/>
              <w:rPr>
                <w:b/>
                <w:sz w:val="22"/>
                <w:szCs w:val="22"/>
              </w:rPr>
            </w:pPr>
            <w:r w:rsidRPr="00785957">
              <w:rPr>
                <w:b/>
                <w:sz w:val="22"/>
                <w:szCs w:val="22"/>
              </w:rPr>
              <w:t>Наименование муниципальной программы</w:t>
            </w:r>
          </w:p>
        </w:tc>
        <w:tc>
          <w:tcPr>
            <w:tcW w:w="2336" w:type="pct"/>
            <w:tcMar>
              <w:top w:w="28" w:type="dxa"/>
              <w:left w:w="57" w:type="dxa"/>
              <w:bottom w:w="28" w:type="dxa"/>
              <w:right w:w="57" w:type="dxa"/>
            </w:tcMar>
            <w:vAlign w:val="center"/>
          </w:tcPr>
          <w:p w:rsidR="00F807D6" w:rsidRPr="00785957" w:rsidRDefault="00F807D6" w:rsidP="006B5A30">
            <w:pPr>
              <w:pStyle w:val="af4"/>
              <w:jc w:val="center"/>
              <w:rPr>
                <w:b/>
                <w:sz w:val="22"/>
                <w:szCs w:val="22"/>
              </w:rPr>
            </w:pPr>
            <w:r w:rsidRPr="00785957">
              <w:rPr>
                <w:b/>
                <w:sz w:val="22"/>
                <w:szCs w:val="22"/>
              </w:rPr>
              <w:t>Документ</w:t>
            </w:r>
          </w:p>
        </w:tc>
      </w:tr>
      <w:tr w:rsidR="00785957" w:rsidRPr="00785957" w:rsidTr="006B5A30">
        <w:trPr>
          <w:jc w:val="center"/>
        </w:trPr>
        <w:tc>
          <w:tcPr>
            <w:tcW w:w="255" w:type="pct"/>
            <w:vAlign w:val="center"/>
          </w:tcPr>
          <w:p w:rsidR="00F807D6" w:rsidRPr="00785957" w:rsidRDefault="00F807D6" w:rsidP="006B5A30">
            <w:pPr>
              <w:pStyle w:val="af4"/>
              <w:jc w:val="center"/>
              <w:rPr>
                <w:sz w:val="22"/>
                <w:szCs w:val="22"/>
              </w:rPr>
            </w:pPr>
            <w:r w:rsidRPr="00785957">
              <w:rPr>
                <w:sz w:val="22"/>
                <w:szCs w:val="22"/>
              </w:rPr>
              <w:t>1.</w:t>
            </w:r>
          </w:p>
        </w:tc>
        <w:tc>
          <w:tcPr>
            <w:tcW w:w="2409" w:type="pct"/>
            <w:tcMar>
              <w:top w:w="28" w:type="dxa"/>
              <w:left w:w="57" w:type="dxa"/>
              <w:bottom w:w="28" w:type="dxa"/>
              <w:right w:w="57" w:type="dxa"/>
            </w:tcMar>
            <w:vAlign w:val="center"/>
          </w:tcPr>
          <w:p w:rsidR="00F807D6" w:rsidRPr="00785957" w:rsidRDefault="00F807D6" w:rsidP="006B5A30">
            <w:pPr>
              <w:pStyle w:val="af4"/>
              <w:textAlignment w:val="baseline"/>
              <w:rPr>
                <w:sz w:val="22"/>
                <w:szCs w:val="22"/>
              </w:rPr>
            </w:pPr>
            <w:r w:rsidRPr="00785957">
              <w:rPr>
                <w:sz w:val="22"/>
                <w:szCs w:val="22"/>
              </w:rPr>
              <w:t>«Управление финансами Новоалександровского городского округа Ставропольского края»</w:t>
            </w:r>
          </w:p>
        </w:tc>
        <w:tc>
          <w:tcPr>
            <w:tcW w:w="2336" w:type="pct"/>
            <w:tcMar>
              <w:top w:w="28" w:type="dxa"/>
              <w:left w:w="57" w:type="dxa"/>
              <w:bottom w:w="28" w:type="dxa"/>
              <w:right w:w="57" w:type="dxa"/>
            </w:tcMar>
            <w:vAlign w:val="center"/>
          </w:tcPr>
          <w:p w:rsidR="00F807D6" w:rsidRPr="00785957" w:rsidRDefault="00F807D6" w:rsidP="006B5A30">
            <w:pPr>
              <w:pStyle w:val="af4"/>
              <w:textAlignment w:val="baseline"/>
              <w:rPr>
                <w:sz w:val="22"/>
                <w:szCs w:val="22"/>
              </w:rPr>
            </w:pPr>
            <w:r w:rsidRPr="00785957">
              <w:rPr>
                <w:sz w:val="22"/>
                <w:szCs w:val="22"/>
              </w:rPr>
              <w:t>Постановление Администрации Новоалександровского городского округа Ставропольского края от 29.12.2017 г. № 399 «Об утверждении муниципальной программы «Управление финансами Новоалександровского городского округа Ставропольского края».</w:t>
            </w:r>
          </w:p>
        </w:tc>
      </w:tr>
      <w:tr w:rsidR="00785957" w:rsidRPr="00785957" w:rsidTr="006B5A30">
        <w:trPr>
          <w:jc w:val="center"/>
        </w:trPr>
        <w:tc>
          <w:tcPr>
            <w:tcW w:w="255" w:type="pct"/>
            <w:vAlign w:val="center"/>
          </w:tcPr>
          <w:p w:rsidR="00F807D6" w:rsidRPr="00785957" w:rsidRDefault="00F807D6" w:rsidP="006B5A30">
            <w:pPr>
              <w:pStyle w:val="af4"/>
              <w:jc w:val="center"/>
              <w:rPr>
                <w:sz w:val="22"/>
                <w:szCs w:val="22"/>
              </w:rPr>
            </w:pPr>
            <w:r w:rsidRPr="00785957">
              <w:rPr>
                <w:sz w:val="22"/>
                <w:szCs w:val="22"/>
              </w:rPr>
              <w:t>2.</w:t>
            </w:r>
          </w:p>
        </w:tc>
        <w:tc>
          <w:tcPr>
            <w:tcW w:w="2409" w:type="pct"/>
            <w:tcMar>
              <w:top w:w="28" w:type="dxa"/>
              <w:left w:w="57" w:type="dxa"/>
              <w:bottom w:w="28" w:type="dxa"/>
              <w:right w:w="57" w:type="dxa"/>
            </w:tcMar>
            <w:vAlign w:val="center"/>
          </w:tcPr>
          <w:p w:rsidR="00F807D6" w:rsidRPr="00785957" w:rsidRDefault="00F807D6" w:rsidP="006B5A30">
            <w:pPr>
              <w:pStyle w:val="af4"/>
              <w:textAlignment w:val="baseline"/>
              <w:rPr>
                <w:sz w:val="22"/>
                <w:szCs w:val="22"/>
              </w:rPr>
            </w:pPr>
            <w:r w:rsidRPr="00785957">
              <w:rPr>
                <w:sz w:val="22"/>
                <w:szCs w:val="22"/>
              </w:rPr>
              <w:t>«Развитие малого и среднего предпринимательства, потребительского рынка и инвестиционной деятельности на территории Новоалександровского городского округа Ставропольского края»</w:t>
            </w:r>
          </w:p>
        </w:tc>
        <w:tc>
          <w:tcPr>
            <w:tcW w:w="2336" w:type="pct"/>
            <w:tcMar>
              <w:top w:w="28" w:type="dxa"/>
              <w:left w:w="57" w:type="dxa"/>
              <w:bottom w:w="28" w:type="dxa"/>
              <w:right w:w="57" w:type="dxa"/>
            </w:tcMar>
            <w:vAlign w:val="center"/>
          </w:tcPr>
          <w:p w:rsidR="00F807D6" w:rsidRPr="00785957" w:rsidRDefault="00F807D6" w:rsidP="006B5A30">
            <w:pPr>
              <w:pStyle w:val="af4"/>
              <w:textAlignment w:val="baseline"/>
              <w:rPr>
                <w:sz w:val="22"/>
                <w:szCs w:val="22"/>
              </w:rPr>
            </w:pPr>
            <w:r w:rsidRPr="00785957">
              <w:rPr>
                <w:sz w:val="22"/>
                <w:szCs w:val="22"/>
              </w:rPr>
              <w:t>Постановление Администрации Новоалександровского городского округа Ставропольского края от 29.12.2017 г. № 404 «Об утверждении муниципальной программы «Развитие малого и среднего предпринимательства, потребительского рынка и инвестиционной деятельности на территории Новоалександровского городского округа Ставропольского края».</w:t>
            </w:r>
          </w:p>
        </w:tc>
      </w:tr>
      <w:tr w:rsidR="00785957" w:rsidRPr="00785957" w:rsidTr="006B5A30">
        <w:trPr>
          <w:jc w:val="center"/>
        </w:trPr>
        <w:tc>
          <w:tcPr>
            <w:tcW w:w="255" w:type="pct"/>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w:t>
            </w:r>
          </w:p>
        </w:tc>
        <w:tc>
          <w:tcPr>
            <w:tcW w:w="2409" w:type="pct"/>
            <w:tcMar>
              <w:top w:w="28" w:type="dxa"/>
              <w:left w:w="57" w:type="dxa"/>
              <w:bottom w:w="28" w:type="dxa"/>
              <w:right w:w="57" w:type="dxa"/>
            </w:tcMar>
            <w:vAlign w:val="center"/>
          </w:tcPr>
          <w:p w:rsidR="00F807D6" w:rsidRPr="00785957" w:rsidRDefault="00F807D6" w:rsidP="006B5A30">
            <w:pPr>
              <w:pStyle w:val="af4"/>
              <w:textAlignment w:val="baseline"/>
              <w:rPr>
                <w:sz w:val="22"/>
                <w:szCs w:val="22"/>
              </w:rPr>
            </w:pPr>
            <w:r w:rsidRPr="00785957">
              <w:rPr>
                <w:sz w:val="22"/>
                <w:szCs w:val="22"/>
              </w:rPr>
              <w:t>«Развитие культуры Новоалександровского городского округа Ставропольского края»</w:t>
            </w:r>
          </w:p>
        </w:tc>
        <w:tc>
          <w:tcPr>
            <w:tcW w:w="2336" w:type="pct"/>
            <w:tcMar>
              <w:top w:w="28" w:type="dxa"/>
              <w:left w:w="57" w:type="dxa"/>
              <w:bottom w:w="28" w:type="dxa"/>
              <w:right w:w="57" w:type="dxa"/>
            </w:tcMar>
            <w:vAlign w:val="center"/>
          </w:tcPr>
          <w:p w:rsidR="00F807D6" w:rsidRPr="00785957" w:rsidRDefault="00F807D6" w:rsidP="006B5A30">
            <w:pPr>
              <w:pStyle w:val="af4"/>
              <w:textAlignment w:val="baseline"/>
              <w:rPr>
                <w:sz w:val="22"/>
                <w:szCs w:val="22"/>
              </w:rPr>
            </w:pPr>
            <w:r w:rsidRPr="00785957">
              <w:rPr>
                <w:sz w:val="22"/>
                <w:szCs w:val="22"/>
              </w:rPr>
              <w:t xml:space="preserve">Постановление Администрации Новоалександровского городского округа Ставропольского края от 29.12.2017 г. № 436 «Об утверждении муниципальной программы «Развитие культуры Новоалександровского городского округа». </w:t>
            </w:r>
          </w:p>
        </w:tc>
      </w:tr>
      <w:tr w:rsidR="00785957" w:rsidRPr="00785957" w:rsidTr="006B5A30">
        <w:trPr>
          <w:jc w:val="center"/>
        </w:trPr>
        <w:tc>
          <w:tcPr>
            <w:tcW w:w="255" w:type="pct"/>
            <w:vAlign w:val="center"/>
          </w:tcPr>
          <w:p w:rsidR="00F807D6" w:rsidRPr="00785957" w:rsidRDefault="00F807D6" w:rsidP="006B5A30">
            <w:pPr>
              <w:pStyle w:val="af4"/>
              <w:jc w:val="center"/>
              <w:rPr>
                <w:sz w:val="22"/>
                <w:szCs w:val="22"/>
              </w:rPr>
            </w:pPr>
            <w:r w:rsidRPr="00785957">
              <w:rPr>
                <w:sz w:val="22"/>
                <w:szCs w:val="22"/>
              </w:rPr>
              <w:t>4</w:t>
            </w:r>
            <w:r w:rsidRPr="00785957">
              <w:rPr>
                <w:sz w:val="22"/>
                <w:szCs w:val="22"/>
              </w:rPr>
              <w:lastRenderedPageBreak/>
              <w:t>.</w:t>
            </w:r>
          </w:p>
        </w:tc>
        <w:tc>
          <w:tcPr>
            <w:tcW w:w="2409" w:type="pct"/>
            <w:tcMar>
              <w:top w:w="28" w:type="dxa"/>
              <w:left w:w="57" w:type="dxa"/>
              <w:bottom w:w="28" w:type="dxa"/>
              <w:right w:w="57" w:type="dxa"/>
            </w:tcMar>
            <w:vAlign w:val="center"/>
          </w:tcPr>
          <w:p w:rsidR="00F807D6" w:rsidRPr="00785957" w:rsidRDefault="00F807D6" w:rsidP="006B5A30">
            <w:pPr>
              <w:pStyle w:val="af4"/>
              <w:textAlignment w:val="baseline"/>
              <w:rPr>
                <w:sz w:val="22"/>
                <w:szCs w:val="22"/>
              </w:rPr>
            </w:pPr>
            <w:r w:rsidRPr="00785957">
              <w:rPr>
                <w:sz w:val="22"/>
                <w:szCs w:val="22"/>
              </w:rPr>
              <w:lastRenderedPageBreak/>
              <w:t xml:space="preserve">«Реализация молодёжной политики на </w:t>
            </w:r>
            <w:r w:rsidRPr="00785957">
              <w:rPr>
                <w:sz w:val="22"/>
                <w:szCs w:val="22"/>
              </w:rPr>
              <w:lastRenderedPageBreak/>
              <w:t>территории Новоалександровского городского округа Ставропольского края»</w:t>
            </w:r>
          </w:p>
        </w:tc>
        <w:tc>
          <w:tcPr>
            <w:tcW w:w="2336" w:type="pct"/>
            <w:tcMar>
              <w:top w:w="28" w:type="dxa"/>
              <w:left w:w="57" w:type="dxa"/>
              <w:bottom w:w="28" w:type="dxa"/>
              <w:right w:w="57" w:type="dxa"/>
            </w:tcMar>
            <w:vAlign w:val="center"/>
          </w:tcPr>
          <w:p w:rsidR="00F807D6" w:rsidRPr="00785957" w:rsidRDefault="00F807D6" w:rsidP="006B5A30">
            <w:pPr>
              <w:pStyle w:val="af4"/>
              <w:textAlignment w:val="baseline"/>
              <w:rPr>
                <w:sz w:val="22"/>
                <w:szCs w:val="22"/>
              </w:rPr>
            </w:pPr>
            <w:r w:rsidRPr="00785957">
              <w:rPr>
                <w:sz w:val="22"/>
                <w:szCs w:val="22"/>
              </w:rPr>
              <w:lastRenderedPageBreak/>
              <w:t xml:space="preserve">Постановление Администрации </w:t>
            </w:r>
            <w:r w:rsidRPr="00785957">
              <w:rPr>
                <w:sz w:val="22"/>
                <w:szCs w:val="22"/>
              </w:rPr>
              <w:lastRenderedPageBreak/>
              <w:t xml:space="preserve">Новоалександровского городского округа Ставропольского края от 29.12.2017 г. № 406 «Об утверждении муниципальной программы «Реализация молодежной политики на территории Новоалександровского городского округа Ставропольского края». </w:t>
            </w:r>
          </w:p>
        </w:tc>
      </w:tr>
      <w:tr w:rsidR="00785957" w:rsidRPr="00785957" w:rsidTr="006B5A30">
        <w:trPr>
          <w:jc w:val="center"/>
        </w:trPr>
        <w:tc>
          <w:tcPr>
            <w:tcW w:w="255" w:type="pct"/>
            <w:vAlign w:val="center"/>
          </w:tcPr>
          <w:p w:rsidR="00F807D6" w:rsidRPr="00785957" w:rsidRDefault="00F807D6" w:rsidP="006B5A30">
            <w:pPr>
              <w:pStyle w:val="af4"/>
              <w:jc w:val="center"/>
              <w:rPr>
                <w:sz w:val="22"/>
                <w:szCs w:val="22"/>
              </w:rPr>
            </w:pPr>
            <w:r w:rsidRPr="00785957">
              <w:rPr>
                <w:sz w:val="22"/>
                <w:szCs w:val="22"/>
              </w:rPr>
              <w:lastRenderedPageBreak/>
              <w:t>5.</w:t>
            </w:r>
          </w:p>
        </w:tc>
        <w:tc>
          <w:tcPr>
            <w:tcW w:w="2409" w:type="pct"/>
            <w:tcMar>
              <w:top w:w="28" w:type="dxa"/>
              <w:left w:w="57" w:type="dxa"/>
              <w:bottom w:w="28" w:type="dxa"/>
              <w:right w:w="57" w:type="dxa"/>
            </w:tcMar>
            <w:vAlign w:val="center"/>
          </w:tcPr>
          <w:p w:rsidR="00F807D6" w:rsidRPr="00785957" w:rsidRDefault="00F807D6" w:rsidP="006B5A30">
            <w:pPr>
              <w:pStyle w:val="af4"/>
              <w:textAlignment w:val="baseline"/>
              <w:rPr>
                <w:sz w:val="22"/>
                <w:szCs w:val="22"/>
              </w:rPr>
            </w:pPr>
            <w:r w:rsidRPr="00785957">
              <w:rPr>
                <w:sz w:val="22"/>
                <w:szCs w:val="22"/>
              </w:rPr>
              <w:t>«Повышение роли физической культуры и спорта в Новоалександровском городском округе Ставропольского края»</w:t>
            </w:r>
          </w:p>
        </w:tc>
        <w:tc>
          <w:tcPr>
            <w:tcW w:w="2336" w:type="pct"/>
            <w:tcMar>
              <w:top w:w="28" w:type="dxa"/>
              <w:left w:w="57" w:type="dxa"/>
              <w:bottom w:w="28" w:type="dxa"/>
              <w:right w:w="57" w:type="dxa"/>
            </w:tcMar>
            <w:vAlign w:val="center"/>
          </w:tcPr>
          <w:p w:rsidR="00F807D6" w:rsidRPr="00785957" w:rsidRDefault="00F807D6" w:rsidP="006B5A30">
            <w:pPr>
              <w:pStyle w:val="af4"/>
              <w:textAlignment w:val="baseline"/>
              <w:rPr>
                <w:sz w:val="22"/>
                <w:szCs w:val="22"/>
              </w:rPr>
            </w:pPr>
            <w:r w:rsidRPr="00785957">
              <w:rPr>
                <w:sz w:val="22"/>
                <w:szCs w:val="22"/>
              </w:rPr>
              <w:t>Постановление Администрации Новоалександровского городского округа Ставропольского края от 29.12.2017 г. № 398 «Об утверждении муниципальной программы «Повышение роли физической культуры и спорта в Новоалександровском городском округе Ставропольского края».</w:t>
            </w:r>
          </w:p>
        </w:tc>
      </w:tr>
      <w:tr w:rsidR="00785957" w:rsidRPr="00785957" w:rsidTr="006B5A30">
        <w:trPr>
          <w:jc w:val="center"/>
        </w:trPr>
        <w:tc>
          <w:tcPr>
            <w:tcW w:w="255" w:type="pct"/>
            <w:vAlign w:val="center"/>
          </w:tcPr>
          <w:p w:rsidR="00F807D6" w:rsidRPr="00785957" w:rsidRDefault="00F807D6" w:rsidP="006B5A30">
            <w:pPr>
              <w:pStyle w:val="af4"/>
              <w:jc w:val="center"/>
              <w:rPr>
                <w:sz w:val="22"/>
                <w:szCs w:val="22"/>
              </w:rPr>
            </w:pPr>
            <w:r w:rsidRPr="00785957">
              <w:rPr>
                <w:sz w:val="22"/>
                <w:szCs w:val="22"/>
              </w:rPr>
              <w:t>6.</w:t>
            </w:r>
          </w:p>
        </w:tc>
        <w:tc>
          <w:tcPr>
            <w:tcW w:w="2409" w:type="pct"/>
            <w:tcMar>
              <w:top w:w="28" w:type="dxa"/>
              <w:left w:w="57" w:type="dxa"/>
              <w:bottom w:w="28" w:type="dxa"/>
              <w:right w:w="57" w:type="dxa"/>
            </w:tcMar>
            <w:vAlign w:val="center"/>
          </w:tcPr>
          <w:p w:rsidR="00F807D6" w:rsidRPr="00785957" w:rsidRDefault="00F807D6" w:rsidP="006B5A30">
            <w:pPr>
              <w:pStyle w:val="af4"/>
              <w:textAlignment w:val="baseline"/>
              <w:rPr>
                <w:sz w:val="22"/>
                <w:szCs w:val="22"/>
              </w:rPr>
            </w:pPr>
            <w:r w:rsidRPr="00785957">
              <w:rPr>
                <w:sz w:val="22"/>
                <w:szCs w:val="22"/>
              </w:rPr>
              <w:t>«Развитие системы образования Новоалександровского городского округа Ставропольского края»</w:t>
            </w:r>
          </w:p>
        </w:tc>
        <w:tc>
          <w:tcPr>
            <w:tcW w:w="2336" w:type="pct"/>
            <w:tcMar>
              <w:top w:w="28" w:type="dxa"/>
              <w:left w:w="57" w:type="dxa"/>
              <w:bottom w:w="28" w:type="dxa"/>
              <w:right w:w="57" w:type="dxa"/>
            </w:tcMar>
            <w:vAlign w:val="center"/>
          </w:tcPr>
          <w:p w:rsidR="00F807D6" w:rsidRPr="00785957" w:rsidRDefault="00F807D6" w:rsidP="006B5A30">
            <w:pPr>
              <w:pStyle w:val="af4"/>
              <w:textAlignment w:val="baseline"/>
              <w:rPr>
                <w:sz w:val="22"/>
                <w:szCs w:val="22"/>
              </w:rPr>
            </w:pPr>
            <w:r w:rsidRPr="00785957">
              <w:rPr>
                <w:sz w:val="22"/>
                <w:szCs w:val="22"/>
              </w:rPr>
              <w:t>Постановление Администрации Новоалександровского городского округа Ставропольского края от 29.12.2017 г. № 405 «Об утверждении муниципальной программы «Развитие системы образования Новоалександровского городского округа Ставропольского края».</w:t>
            </w:r>
          </w:p>
        </w:tc>
      </w:tr>
      <w:tr w:rsidR="00785957" w:rsidRPr="00785957" w:rsidTr="006B5A30">
        <w:trPr>
          <w:jc w:val="center"/>
        </w:trPr>
        <w:tc>
          <w:tcPr>
            <w:tcW w:w="255" w:type="pct"/>
            <w:vAlign w:val="center"/>
          </w:tcPr>
          <w:p w:rsidR="00F807D6" w:rsidRPr="00785957" w:rsidRDefault="00F807D6" w:rsidP="006B5A30">
            <w:pPr>
              <w:pStyle w:val="af4"/>
              <w:jc w:val="center"/>
              <w:rPr>
                <w:sz w:val="22"/>
                <w:szCs w:val="22"/>
              </w:rPr>
            </w:pPr>
            <w:r w:rsidRPr="00785957">
              <w:rPr>
                <w:sz w:val="22"/>
                <w:szCs w:val="22"/>
              </w:rPr>
              <w:t>7.</w:t>
            </w:r>
          </w:p>
        </w:tc>
        <w:tc>
          <w:tcPr>
            <w:tcW w:w="2409" w:type="pct"/>
            <w:tcMar>
              <w:top w:w="28" w:type="dxa"/>
              <w:left w:w="57" w:type="dxa"/>
              <w:bottom w:w="28" w:type="dxa"/>
              <w:right w:w="57" w:type="dxa"/>
            </w:tcMar>
            <w:vAlign w:val="center"/>
          </w:tcPr>
          <w:p w:rsidR="00F807D6" w:rsidRPr="00785957" w:rsidRDefault="00F807D6" w:rsidP="006B5A30">
            <w:pPr>
              <w:pStyle w:val="af4"/>
              <w:textAlignment w:val="baseline"/>
              <w:rPr>
                <w:sz w:val="22"/>
                <w:szCs w:val="22"/>
              </w:rPr>
            </w:pPr>
            <w:r w:rsidRPr="00785957">
              <w:rPr>
                <w:sz w:val="22"/>
                <w:szCs w:val="22"/>
              </w:rPr>
              <w:t>«Развитие систем коммунальной инфраструктуры, защита населения и территории от чрезвычайных ситуаций в Новоалександровском городском округе Ставропольского края»</w:t>
            </w:r>
          </w:p>
        </w:tc>
        <w:tc>
          <w:tcPr>
            <w:tcW w:w="2336" w:type="pct"/>
            <w:tcMar>
              <w:top w:w="28" w:type="dxa"/>
              <w:left w:w="57" w:type="dxa"/>
              <w:bottom w:w="28" w:type="dxa"/>
              <w:right w:w="57" w:type="dxa"/>
            </w:tcMar>
            <w:vAlign w:val="center"/>
          </w:tcPr>
          <w:p w:rsidR="00F807D6" w:rsidRPr="00785957" w:rsidRDefault="00F807D6" w:rsidP="006B5A30">
            <w:pPr>
              <w:pStyle w:val="af4"/>
              <w:textAlignment w:val="baseline"/>
              <w:rPr>
                <w:sz w:val="22"/>
                <w:szCs w:val="22"/>
              </w:rPr>
            </w:pPr>
            <w:r w:rsidRPr="00785957">
              <w:rPr>
                <w:sz w:val="22"/>
                <w:szCs w:val="22"/>
              </w:rPr>
              <w:t>Постановление Администрации Новоалександровского городского округа Ставропольского края от 29.12.2017 г. № 400 «Об утверждении муниципальной программы «Развитие систем коммунальной инфраструктуры, защита населения и территории от чрезвычайных ситуаций в Новоалександровском городском округе Ставропольского края».</w:t>
            </w:r>
          </w:p>
        </w:tc>
      </w:tr>
      <w:tr w:rsidR="00785957" w:rsidRPr="00785957" w:rsidTr="006B5A30">
        <w:trPr>
          <w:jc w:val="center"/>
        </w:trPr>
        <w:tc>
          <w:tcPr>
            <w:tcW w:w="255" w:type="pct"/>
            <w:vAlign w:val="center"/>
          </w:tcPr>
          <w:p w:rsidR="00F807D6" w:rsidRPr="00785957" w:rsidRDefault="00F807D6" w:rsidP="006B5A30">
            <w:pPr>
              <w:pStyle w:val="af4"/>
              <w:jc w:val="center"/>
              <w:rPr>
                <w:sz w:val="22"/>
                <w:szCs w:val="22"/>
              </w:rPr>
            </w:pPr>
            <w:r w:rsidRPr="00785957">
              <w:rPr>
                <w:sz w:val="22"/>
                <w:szCs w:val="22"/>
              </w:rPr>
              <w:t>8.</w:t>
            </w:r>
          </w:p>
        </w:tc>
        <w:tc>
          <w:tcPr>
            <w:tcW w:w="2409" w:type="pct"/>
            <w:tcMar>
              <w:top w:w="28" w:type="dxa"/>
              <w:left w:w="57" w:type="dxa"/>
              <w:bottom w:w="28" w:type="dxa"/>
              <w:right w:w="57" w:type="dxa"/>
            </w:tcMar>
            <w:vAlign w:val="center"/>
          </w:tcPr>
          <w:p w:rsidR="00F807D6" w:rsidRPr="00785957" w:rsidRDefault="00F807D6" w:rsidP="006B5A30">
            <w:pPr>
              <w:pStyle w:val="af4"/>
              <w:textAlignment w:val="baseline"/>
              <w:rPr>
                <w:sz w:val="22"/>
                <w:szCs w:val="22"/>
              </w:rPr>
            </w:pPr>
            <w:r w:rsidRPr="00785957">
              <w:rPr>
                <w:sz w:val="22"/>
                <w:szCs w:val="22"/>
              </w:rPr>
              <w:t>«Развитие дорожной сети, обеспечение безопасности дорожного движения и транспортное обслуживание населения в Новоалександровском городском округе Ставропольского края»</w:t>
            </w:r>
          </w:p>
        </w:tc>
        <w:tc>
          <w:tcPr>
            <w:tcW w:w="2336" w:type="pct"/>
            <w:tcMar>
              <w:top w:w="28" w:type="dxa"/>
              <w:left w:w="57" w:type="dxa"/>
              <w:bottom w:w="28" w:type="dxa"/>
              <w:right w:w="57" w:type="dxa"/>
            </w:tcMar>
            <w:vAlign w:val="center"/>
          </w:tcPr>
          <w:p w:rsidR="00F807D6" w:rsidRPr="00785957" w:rsidRDefault="00F807D6" w:rsidP="006B5A30">
            <w:pPr>
              <w:pStyle w:val="af4"/>
              <w:textAlignment w:val="baseline"/>
              <w:rPr>
                <w:sz w:val="22"/>
                <w:szCs w:val="22"/>
              </w:rPr>
            </w:pPr>
            <w:r w:rsidRPr="00785957">
              <w:rPr>
                <w:sz w:val="22"/>
                <w:szCs w:val="22"/>
              </w:rPr>
              <w:t xml:space="preserve">Постановление Администрации Новоалександровского городского округа Ставропольского края от 29.12.2018 г. № 2129 «Об утверждении муниципальной программы «Развитие дорожной сети, обеспечение безопасности дорожного движения и транспортное обслуживание населения в </w:t>
            </w:r>
            <w:r w:rsidRPr="00785957">
              <w:rPr>
                <w:sz w:val="22"/>
                <w:szCs w:val="22"/>
              </w:rPr>
              <w:lastRenderedPageBreak/>
              <w:t>Новоалександровском городском округе Ставропольского края».</w:t>
            </w:r>
          </w:p>
        </w:tc>
      </w:tr>
      <w:tr w:rsidR="00785957" w:rsidRPr="00785957" w:rsidTr="006B5A30">
        <w:trPr>
          <w:jc w:val="center"/>
        </w:trPr>
        <w:tc>
          <w:tcPr>
            <w:tcW w:w="255" w:type="pct"/>
            <w:vAlign w:val="center"/>
          </w:tcPr>
          <w:p w:rsidR="00F807D6" w:rsidRPr="00785957" w:rsidRDefault="00F807D6" w:rsidP="006B5A30">
            <w:pPr>
              <w:pStyle w:val="af4"/>
              <w:jc w:val="center"/>
              <w:rPr>
                <w:sz w:val="22"/>
                <w:szCs w:val="22"/>
              </w:rPr>
            </w:pPr>
            <w:r w:rsidRPr="00785957">
              <w:rPr>
                <w:sz w:val="22"/>
                <w:szCs w:val="22"/>
              </w:rPr>
              <w:lastRenderedPageBreak/>
              <w:t>9.</w:t>
            </w:r>
          </w:p>
        </w:tc>
        <w:tc>
          <w:tcPr>
            <w:tcW w:w="2409" w:type="pct"/>
            <w:tcMar>
              <w:top w:w="28" w:type="dxa"/>
              <w:left w:w="57" w:type="dxa"/>
              <w:bottom w:w="28" w:type="dxa"/>
              <w:right w:w="57" w:type="dxa"/>
            </w:tcMar>
            <w:vAlign w:val="center"/>
          </w:tcPr>
          <w:p w:rsidR="00F807D6" w:rsidRPr="00785957" w:rsidRDefault="00F807D6" w:rsidP="006B5A30">
            <w:pPr>
              <w:pStyle w:val="af4"/>
              <w:textAlignment w:val="baseline"/>
              <w:rPr>
                <w:sz w:val="22"/>
                <w:szCs w:val="22"/>
              </w:rPr>
            </w:pPr>
            <w:r w:rsidRPr="00785957">
              <w:rPr>
                <w:sz w:val="22"/>
                <w:szCs w:val="22"/>
              </w:rPr>
              <w:t>«Развитие сельского хозяйства в Новоалександровском городском округе Ставропольского края»</w:t>
            </w:r>
          </w:p>
        </w:tc>
        <w:tc>
          <w:tcPr>
            <w:tcW w:w="2336" w:type="pct"/>
            <w:tcMar>
              <w:top w:w="28" w:type="dxa"/>
              <w:left w:w="57" w:type="dxa"/>
              <w:bottom w:w="28" w:type="dxa"/>
              <w:right w:w="57" w:type="dxa"/>
            </w:tcMar>
            <w:vAlign w:val="center"/>
          </w:tcPr>
          <w:p w:rsidR="00F807D6" w:rsidRPr="00785957" w:rsidRDefault="00F807D6" w:rsidP="006B5A30">
            <w:pPr>
              <w:pStyle w:val="af4"/>
              <w:textAlignment w:val="baseline"/>
              <w:rPr>
                <w:sz w:val="22"/>
                <w:szCs w:val="22"/>
              </w:rPr>
            </w:pPr>
            <w:r w:rsidRPr="00785957">
              <w:rPr>
                <w:sz w:val="22"/>
                <w:szCs w:val="22"/>
              </w:rPr>
              <w:t>Постановление Администрации Новоалександровского городского округа Ставропольского края от 29.12.2017 г. № 396 «Об утверждении муниципальной программы «Развитие сельского хозяйства в Новоалександровском городском округе Ставропольского края».</w:t>
            </w:r>
          </w:p>
        </w:tc>
      </w:tr>
      <w:tr w:rsidR="00785957" w:rsidRPr="00785957" w:rsidTr="006B5A30">
        <w:trPr>
          <w:jc w:val="center"/>
        </w:trPr>
        <w:tc>
          <w:tcPr>
            <w:tcW w:w="255" w:type="pct"/>
            <w:vAlign w:val="center"/>
          </w:tcPr>
          <w:p w:rsidR="00F807D6" w:rsidRPr="00785957" w:rsidRDefault="00F807D6" w:rsidP="006B5A30">
            <w:pPr>
              <w:pStyle w:val="af4"/>
              <w:jc w:val="center"/>
              <w:rPr>
                <w:sz w:val="22"/>
                <w:szCs w:val="22"/>
              </w:rPr>
            </w:pPr>
            <w:r w:rsidRPr="00785957">
              <w:rPr>
                <w:sz w:val="22"/>
                <w:szCs w:val="22"/>
              </w:rPr>
              <w:t>10.</w:t>
            </w:r>
          </w:p>
        </w:tc>
        <w:tc>
          <w:tcPr>
            <w:tcW w:w="2409" w:type="pct"/>
            <w:tcMar>
              <w:top w:w="28" w:type="dxa"/>
              <w:left w:w="57" w:type="dxa"/>
              <w:bottom w:w="28" w:type="dxa"/>
              <w:right w:w="57" w:type="dxa"/>
            </w:tcMar>
            <w:vAlign w:val="center"/>
          </w:tcPr>
          <w:p w:rsidR="00F807D6" w:rsidRPr="00785957" w:rsidRDefault="00F807D6" w:rsidP="006B5A30">
            <w:pPr>
              <w:pStyle w:val="af4"/>
              <w:textAlignment w:val="baseline"/>
              <w:rPr>
                <w:sz w:val="22"/>
                <w:szCs w:val="22"/>
              </w:rPr>
            </w:pPr>
            <w:r w:rsidRPr="00785957">
              <w:rPr>
                <w:sz w:val="22"/>
                <w:szCs w:val="22"/>
              </w:rPr>
              <w:t>«Управление муниципальным имуществом Новоалександровского городского округа Ставропольского края»</w:t>
            </w:r>
          </w:p>
        </w:tc>
        <w:tc>
          <w:tcPr>
            <w:tcW w:w="2336" w:type="pct"/>
            <w:tcMar>
              <w:top w:w="28" w:type="dxa"/>
              <w:left w:w="57" w:type="dxa"/>
              <w:bottom w:w="28" w:type="dxa"/>
              <w:right w:w="57" w:type="dxa"/>
            </w:tcMar>
            <w:vAlign w:val="center"/>
          </w:tcPr>
          <w:p w:rsidR="00F807D6" w:rsidRPr="00785957" w:rsidRDefault="00F807D6" w:rsidP="006B5A30">
            <w:pPr>
              <w:pStyle w:val="af4"/>
              <w:textAlignment w:val="baseline"/>
              <w:rPr>
                <w:sz w:val="22"/>
                <w:szCs w:val="22"/>
              </w:rPr>
            </w:pPr>
            <w:r w:rsidRPr="00785957">
              <w:rPr>
                <w:sz w:val="22"/>
                <w:szCs w:val="22"/>
              </w:rPr>
              <w:t>Постановление Администрации Новоалександровского городского округа Ставропольского края от 29.12.2017 г. № 311 «Об утверждении муниципальной программы «Управление муниципальным имуществом Новоалександровского городского округа Ставропольского края».</w:t>
            </w:r>
          </w:p>
        </w:tc>
      </w:tr>
      <w:tr w:rsidR="00785957" w:rsidRPr="00785957" w:rsidTr="006B5A30">
        <w:trPr>
          <w:jc w:val="center"/>
        </w:trPr>
        <w:tc>
          <w:tcPr>
            <w:tcW w:w="255" w:type="pct"/>
            <w:vAlign w:val="center"/>
          </w:tcPr>
          <w:p w:rsidR="00F807D6" w:rsidRPr="00785957" w:rsidRDefault="00F807D6" w:rsidP="006B5A30">
            <w:pPr>
              <w:pStyle w:val="af4"/>
              <w:jc w:val="center"/>
              <w:rPr>
                <w:sz w:val="22"/>
                <w:szCs w:val="22"/>
              </w:rPr>
            </w:pPr>
            <w:r w:rsidRPr="00785957">
              <w:rPr>
                <w:sz w:val="22"/>
                <w:szCs w:val="22"/>
              </w:rPr>
              <w:t>11.</w:t>
            </w:r>
          </w:p>
        </w:tc>
        <w:tc>
          <w:tcPr>
            <w:tcW w:w="2409" w:type="pct"/>
            <w:tcMar>
              <w:top w:w="28" w:type="dxa"/>
              <w:left w:w="57" w:type="dxa"/>
              <w:bottom w:w="28" w:type="dxa"/>
              <w:right w:w="57" w:type="dxa"/>
            </w:tcMar>
            <w:vAlign w:val="center"/>
          </w:tcPr>
          <w:p w:rsidR="00F807D6" w:rsidRPr="00785957" w:rsidRDefault="00F807D6" w:rsidP="006B5A30">
            <w:pPr>
              <w:pStyle w:val="af4"/>
              <w:textAlignment w:val="baseline"/>
              <w:rPr>
                <w:sz w:val="22"/>
                <w:szCs w:val="22"/>
              </w:rPr>
            </w:pPr>
            <w:r w:rsidRPr="00785957">
              <w:rPr>
                <w:sz w:val="22"/>
                <w:szCs w:val="22"/>
              </w:rPr>
              <w:t>«Социальная поддержка граждан в Новоалександровском городском округе Ставропольского края»</w:t>
            </w:r>
          </w:p>
        </w:tc>
        <w:tc>
          <w:tcPr>
            <w:tcW w:w="2336" w:type="pct"/>
            <w:tcMar>
              <w:top w:w="28" w:type="dxa"/>
              <w:left w:w="57" w:type="dxa"/>
              <w:bottom w:w="28" w:type="dxa"/>
              <w:right w:w="57" w:type="dxa"/>
            </w:tcMar>
            <w:vAlign w:val="center"/>
          </w:tcPr>
          <w:p w:rsidR="00F807D6" w:rsidRPr="00785957" w:rsidRDefault="00F807D6" w:rsidP="006B5A30">
            <w:pPr>
              <w:pStyle w:val="af4"/>
              <w:textAlignment w:val="baseline"/>
              <w:rPr>
                <w:sz w:val="22"/>
                <w:szCs w:val="22"/>
              </w:rPr>
            </w:pPr>
            <w:r w:rsidRPr="00785957">
              <w:rPr>
                <w:sz w:val="22"/>
                <w:szCs w:val="22"/>
              </w:rPr>
              <w:t>Постановление Администрации Новоалександровского городского округа Ставропольского края от 29.12.2017 г. № 401 «Об утверждении муниципальной программы «Социальная поддержка граждан в Новоалександровском городском округе Ставропольского края».</w:t>
            </w:r>
          </w:p>
        </w:tc>
      </w:tr>
      <w:tr w:rsidR="00785957" w:rsidRPr="00785957" w:rsidTr="006B5A30">
        <w:trPr>
          <w:jc w:val="center"/>
        </w:trPr>
        <w:tc>
          <w:tcPr>
            <w:tcW w:w="255" w:type="pct"/>
            <w:vAlign w:val="center"/>
          </w:tcPr>
          <w:p w:rsidR="00F807D6" w:rsidRPr="00785957" w:rsidRDefault="00F807D6" w:rsidP="006B5A30">
            <w:pPr>
              <w:pStyle w:val="af4"/>
              <w:jc w:val="center"/>
              <w:rPr>
                <w:sz w:val="22"/>
                <w:szCs w:val="22"/>
              </w:rPr>
            </w:pPr>
            <w:r w:rsidRPr="00785957">
              <w:rPr>
                <w:sz w:val="22"/>
                <w:szCs w:val="22"/>
              </w:rPr>
              <w:t>12.</w:t>
            </w:r>
          </w:p>
        </w:tc>
        <w:tc>
          <w:tcPr>
            <w:tcW w:w="2409" w:type="pct"/>
            <w:tcMar>
              <w:top w:w="28" w:type="dxa"/>
              <w:left w:w="57" w:type="dxa"/>
              <w:bottom w:w="28" w:type="dxa"/>
              <w:right w:w="57" w:type="dxa"/>
            </w:tcMar>
            <w:vAlign w:val="center"/>
          </w:tcPr>
          <w:p w:rsidR="00F807D6" w:rsidRPr="00785957" w:rsidRDefault="00F807D6" w:rsidP="006B5A30">
            <w:pPr>
              <w:pStyle w:val="af4"/>
              <w:textAlignment w:val="baseline"/>
              <w:rPr>
                <w:sz w:val="22"/>
                <w:szCs w:val="22"/>
              </w:rPr>
            </w:pPr>
            <w:r w:rsidRPr="00785957">
              <w:rPr>
                <w:sz w:val="22"/>
                <w:szCs w:val="22"/>
              </w:rPr>
              <w:t>«Профилактика правонарушений, обеспечение общественного порядка, профилактика наркомании, профилактика идеологии терроризма и экстремизма, а также минимизация и (или) ликвидация его проявлений, гармонизация межнациональных отношений на территории Новоалександровского городского округа Ставропольского края»</w:t>
            </w:r>
          </w:p>
        </w:tc>
        <w:tc>
          <w:tcPr>
            <w:tcW w:w="2336" w:type="pct"/>
            <w:tcMar>
              <w:top w:w="28" w:type="dxa"/>
              <w:left w:w="57" w:type="dxa"/>
              <w:bottom w:w="28" w:type="dxa"/>
              <w:right w:w="57" w:type="dxa"/>
            </w:tcMar>
            <w:vAlign w:val="center"/>
          </w:tcPr>
          <w:p w:rsidR="00F807D6" w:rsidRPr="00785957" w:rsidRDefault="00F807D6" w:rsidP="006B5A30">
            <w:pPr>
              <w:pStyle w:val="af4"/>
              <w:textAlignment w:val="baseline"/>
              <w:rPr>
                <w:sz w:val="22"/>
                <w:szCs w:val="22"/>
              </w:rPr>
            </w:pPr>
            <w:r w:rsidRPr="00785957">
              <w:rPr>
                <w:sz w:val="22"/>
                <w:szCs w:val="22"/>
              </w:rPr>
              <w:t xml:space="preserve">Постановление Администрации Новоалександровского городского округа Ставропольского края от 29.12.2018 г. № 2128 «Об утверждении муниципальной программы «Профилактика правонарушений, обеспечение общественного порядка, профилактика идеологии терроризма и экстремизма, а также минимизация и (или) ликвидация его проявлений, гармонизация межнациональных отношений на территории Новоалександровского городского округа Ставропольского края». </w:t>
            </w:r>
          </w:p>
        </w:tc>
      </w:tr>
      <w:tr w:rsidR="00785957" w:rsidRPr="00785957" w:rsidTr="006B5A30">
        <w:trPr>
          <w:jc w:val="center"/>
        </w:trPr>
        <w:tc>
          <w:tcPr>
            <w:tcW w:w="255" w:type="pct"/>
            <w:vAlign w:val="center"/>
          </w:tcPr>
          <w:p w:rsidR="00F807D6" w:rsidRPr="00785957" w:rsidRDefault="00F807D6" w:rsidP="006B5A30">
            <w:pPr>
              <w:pStyle w:val="af4"/>
              <w:jc w:val="center"/>
              <w:rPr>
                <w:sz w:val="22"/>
                <w:szCs w:val="22"/>
              </w:rPr>
            </w:pPr>
            <w:r w:rsidRPr="00785957">
              <w:rPr>
                <w:sz w:val="22"/>
                <w:szCs w:val="22"/>
              </w:rPr>
              <w:lastRenderedPageBreak/>
              <w:t>13.</w:t>
            </w:r>
          </w:p>
        </w:tc>
        <w:tc>
          <w:tcPr>
            <w:tcW w:w="2409" w:type="pct"/>
            <w:tcMar>
              <w:top w:w="28" w:type="dxa"/>
              <w:left w:w="57" w:type="dxa"/>
              <w:bottom w:w="28" w:type="dxa"/>
              <w:right w:w="57" w:type="dxa"/>
            </w:tcMar>
            <w:vAlign w:val="center"/>
          </w:tcPr>
          <w:p w:rsidR="00F807D6" w:rsidRPr="00785957" w:rsidRDefault="00F807D6" w:rsidP="006B5A30">
            <w:pPr>
              <w:pStyle w:val="af4"/>
              <w:textAlignment w:val="baseline"/>
              <w:rPr>
                <w:sz w:val="22"/>
                <w:szCs w:val="22"/>
              </w:rPr>
            </w:pPr>
            <w:r w:rsidRPr="00785957">
              <w:rPr>
                <w:sz w:val="22"/>
                <w:szCs w:val="22"/>
              </w:rPr>
              <w:t>«Благоустройство населенных пунктов Новоалександровского района и улучшение условий проживания населения»</w:t>
            </w:r>
          </w:p>
        </w:tc>
        <w:tc>
          <w:tcPr>
            <w:tcW w:w="2336" w:type="pct"/>
            <w:tcMar>
              <w:top w:w="28" w:type="dxa"/>
              <w:left w:w="57" w:type="dxa"/>
              <w:bottom w:w="28" w:type="dxa"/>
              <w:right w:w="57" w:type="dxa"/>
            </w:tcMar>
            <w:vAlign w:val="center"/>
          </w:tcPr>
          <w:p w:rsidR="00F807D6" w:rsidRPr="00785957" w:rsidRDefault="00F807D6" w:rsidP="006B5A30">
            <w:pPr>
              <w:pStyle w:val="af4"/>
              <w:textAlignment w:val="baseline"/>
              <w:rPr>
                <w:sz w:val="22"/>
                <w:szCs w:val="22"/>
              </w:rPr>
            </w:pPr>
            <w:r w:rsidRPr="00785957">
              <w:rPr>
                <w:sz w:val="22"/>
                <w:szCs w:val="22"/>
              </w:rPr>
              <w:t xml:space="preserve">Постановление Администрации Новоалександровского городского округа Ставропольского края от 29.12.2017 г. № 511 «Об утверждении муниципальной программы «Модернизация коммунального хозяйства, улучшение условий проживания населения на территории Новоалександровского городского округа Ставропольского края». </w:t>
            </w:r>
          </w:p>
        </w:tc>
      </w:tr>
      <w:tr w:rsidR="00785957" w:rsidRPr="00785957" w:rsidTr="006B5A30">
        <w:trPr>
          <w:jc w:val="center"/>
        </w:trPr>
        <w:tc>
          <w:tcPr>
            <w:tcW w:w="255" w:type="pct"/>
            <w:vAlign w:val="center"/>
          </w:tcPr>
          <w:p w:rsidR="00F807D6" w:rsidRPr="00785957" w:rsidRDefault="00F807D6" w:rsidP="006B5A30">
            <w:pPr>
              <w:pStyle w:val="af4"/>
              <w:jc w:val="center"/>
              <w:rPr>
                <w:sz w:val="22"/>
                <w:szCs w:val="22"/>
              </w:rPr>
            </w:pPr>
            <w:r w:rsidRPr="00785957">
              <w:rPr>
                <w:sz w:val="22"/>
                <w:szCs w:val="22"/>
              </w:rPr>
              <w:t>14.</w:t>
            </w:r>
          </w:p>
        </w:tc>
        <w:tc>
          <w:tcPr>
            <w:tcW w:w="2409" w:type="pct"/>
            <w:tcMar>
              <w:top w:w="28" w:type="dxa"/>
              <w:left w:w="57" w:type="dxa"/>
              <w:bottom w:w="28" w:type="dxa"/>
              <w:right w:w="57" w:type="dxa"/>
            </w:tcMar>
            <w:vAlign w:val="center"/>
          </w:tcPr>
          <w:p w:rsidR="00F807D6" w:rsidRPr="00785957" w:rsidRDefault="00F807D6" w:rsidP="006B5A30">
            <w:pPr>
              <w:pStyle w:val="af4"/>
              <w:textAlignment w:val="baseline"/>
              <w:rPr>
                <w:sz w:val="22"/>
                <w:szCs w:val="22"/>
              </w:rPr>
            </w:pPr>
            <w:r w:rsidRPr="00785957">
              <w:rPr>
                <w:sz w:val="22"/>
                <w:szCs w:val="22"/>
              </w:rPr>
              <w:t>«Формирование современной городской среды на территории Новоалександровского городского округа Ставропольского края»</w:t>
            </w:r>
          </w:p>
        </w:tc>
        <w:tc>
          <w:tcPr>
            <w:tcW w:w="2336" w:type="pct"/>
            <w:tcMar>
              <w:top w:w="28" w:type="dxa"/>
              <w:left w:w="57" w:type="dxa"/>
              <w:bottom w:w="28" w:type="dxa"/>
              <w:right w:w="57" w:type="dxa"/>
            </w:tcMar>
            <w:vAlign w:val="center"/>
          </w:tcPr>
          <w:p w:rsidR="00F807D6" w:rsidRPr="00785957" w:rsidRDefault="00F807D6" w:rsidP="006B5A30">
            <w:pPr>
              <w:pStyle w:val="af4"/>
              <w:textAlignment w:val="baseline"/>
              <w:rPr>
                <w:sz w:val="22"/>
                <w:szCs w:val="22"/>
              </w:rPr>
            </w:pPr>
            <w:r w:rsidRPr="00785957">
              <w:rPr>
                <w:sz w:val="22"/>
                <w:szCs w:val="22"/>
              </w:rPr>
              <w:t>Постановление Администрации Новоалександровского городского округа Ставропольского края от 27.03.2018 г. № 498 «Об утверждении муниципальной программы «Формирование современной городской среды на территории Новоалександровского городского округа» на 2018-2022 годы».</w:t>
            </w:r>
          </w:p>
        </w:tc>
      </w:tr>
      <w:tr w:rsidR="00785957" w:rsidRPr="00785957" w:rsidTr="006B5A30">
        <w:trPr>
          <w:jc w:val="center"/>
        </w:trPr>
        <w:tc>
          <w:tcPr>
            <w:tcW w:w="255" w:type="pct"/>
            <w:vAlign w:val="center"/>
          </w:tcPr>
          <w:p w:rsidR="00F807D6" w:rsidRPr="00785957" w:rsidRDefault="00F807D6" w:rsidP="006B5A30">
            <w:pPr>
              <w:pStyle w:val="af4"/>
              <w:jc w:val="center"/>
              <w:rPr>
                <w:sz w:val="22"/>
                <w:szCs w:val="22"/>
              </w:rPr>
            </w:pPr>
            <w:r w:rsidRPr="00785957">
              <w:rPr>
                <w:sz w:val="22"/>
                <w:szCs w:val="22"/>
              </w:rPr>
              <w:t>15.</w:t>
            </w:r>
          </w:p>
        </w:tc>
        <w:tc>
          <w:tcPr>
            <w:tcW w:w="2409" w:type="pct"/>
            <w:tcMar>
              <w:top w:w="28" w:type="dxa"/>
              <w:left w:w="57" w:type="dxa"/>
              <w:bottom w:w="28" w:type="dxa"/>
              <w:right w:w="57" w:type="dxa"/>
            </w:tcMar>
            <w:vAlign w:val="center"/>
          </w:tcPr>
          <w:p w:rsidR="00F807D6" w:rsidRPr="00785957" w:rsidRDefault="00F807D6" w:rsidP="006B5A30">
            <w:pPr>
              <w:pStyle w:val="af4"/>
              <w:textAlignment w:val="baseline"/>
              <w:rPr>
                <w:sz w:val="22"/>
                <w:szCs w:val="22"/>
              </w:rPr>
            </w:pPr>
            <w:r w:rsidRPr="00785957">
              <w:rPr>
                <w:sz w:val="22"/>
                <w:szCs w:val="22"/>
              </w:rPr>
              <w:t>«Развитие муниципальной службы в Новоалександровском городском округе Ставропольского края»</w:t>
            </w:r>
          </w:p>
        </w:tc>
        <w:tc>
          <w:tcPr>
            <w:tcW w:w="2336" w:type="pct"/>
            <w:tcMar>
              <w:top w:w="28" w:type="dxa"/>
              <w:left w:w="57" w:type="dxa"/>
              <w:bottom w:w="28" w:type="dxa"/>
              <w:right w:w="57" w:type="dxa"/>
            </w:tcMar>
            <w:vAlign w:val="center"/>
          </w:tcPr>
          <w:p w:rsidR="00F807D6" w:rsidRPr="00785957" w:rsidRDefault="00F807D6" w:rsidP="006B5A30">
            <w:pPr>
              <w:pStyle w:val="af4"/>
              <w:textAlignment w:val="baseline"/>
              <w:rPr>
                <w:sz w:val="22"/>
                <w:szCs w:val="22"/>
              </w:rPr>
            </w:pPr>
            <w:r w:rsidRPr="00785957">
              <w:rPr>
                <w:sz w:val="22"/>
                <w:szCs w:val="22"/>
              </w:rPr>
              <w:t>Постановление Администрации Новоалександровского городского округа Ставропольского края от 29.12.2018 г. № 2127 «Об утверждении муниципальной программы «Развитие муниципальной службы в Новоалександровском городском округе Ставропольского края».</w:t>
            </w:r>
          </w:p>
        </w:tc>
      </w:tr>
      <w:tr w:rsidR="00785957" w:rsidRPr="00785957" w:rsidTr="006B5A30">
        <w:trPr>
          <w:jc w:val="center"/>
        </w:trPr>
        <w:tc>
          <w:tcPr>
            <w:tcW w:w="255" w:type="pct"/>
            <w:vAlign w:val="center"/>
          </w:tcPr>
          <w:p w:rsidR="00F807D6" w:rsidRPr="00785957" w:rsidRDefault="00F807D6" w:rsidP="006B5A30">
            <w:pPr>
              <w:pStyle w:val="af4"/>
              <w:jc w:val="center"/>
              <w:rPr>
                <w:sz w:val="22"/>
                <w:szCs w:val="22"/>
              </w:rPr>
            </w:pPr>
            <w:r w:rsidRPr="00785957">
              <w:rPr>
                <w:sz w:val="22"/>
                <w:szCs w:val="22"/>
              </w:rPr>
              <w:t>16.</w:t>
            </w:r>
          </w:p>
        </w:tc>
        <w:tc>
          <w:tcPr>
            <w:tcW w:w="2409" w:type="pct"/>
            <w:tcMar>
              <w:top w:w="28" w:type="dxa"/>
              <w:left w:w="57" w:type="dxa"/>
              <w:bottom w:w="28" w:type="dxa"/>
              <w:right w:w="57" w:type="dxa"/>
            </w:tcMar>
            <w:vAlign w:val="center"/>
          </w:tcPr>
          <w:p w:rsidR="00F807D6" w:rsidRPr="00785957" w:rsidRDefault="00F807D6" w:rsidP="006B5A30">
            <w:pPr>
              <w:pStyle w:val="af4"/>
              <w:textAlignment w:val="baseline"/>
              <w:rPr>
                <w:sz w:val="22"/>
                <w:szCs w:val="22"/>
              </w:rPr>
            </w:pPr>
            <w:r w:rsidRPr="00785957">
              <w:rPr>
                <w:sz w:val="22"/>
                <w:szCs w:val="22"/>
              </w:rPr>
              <w:t>«Противодействие коррупции в Новоалександровском городском округе Ставропольского края»</w:t>
            </w:r>
          </w:p>
        </w:tc>
        <w:tc>
          <w:tcPr>
            <w:tcW w:w="2336" w:type="pct"/>
            <w:tcMar>
              <w:top w:w="28" w:type="dxa"/>
              <w:left w:w="57" w:type="dxa"/>
              <w:bottom w:w="28" w:type="dxa"/>
              <w:right w:w="57" w:type="dxa"/>
            </w:tcMar>
            <w:vAlign w:val="center"/>
          </w:tcPr>
          <w:p w:rsidR="00F807D6" w:rsidRPr="00785957" w:rsidRDefault="00F807D6" w:rsidP="006B5A30">
            <w:pPr>
              <w:pStyle w:val="af4"/>
              <w:textAlignment w:val="baseline"/>
              <w:rPr>
                <w:sz w:val="22"/>
                <w:szCs w:val="22"/>
              </w:rPr>
            </w:pPr>
            <w:r w:rsidRPr="00785957">
              <w:rPr>
                <w:sz w:val="22"/>
                <w:szCs w:val="22"/>
              </w:rPr>
              <w:t>Постановление Администрации Новоалександровского городского округа Ставропольского края от 28.12.2018 г. № 2084 «Об утверждении муниципальной программы «Противодействие коррупции в Новоалександровском городском округе Ставропольского края».</w:t>
            </w:r>
          </w:p>
        </w:tc>
      </w:tr>
    </w:tbl>
    <w:p w:rsidR="00F807D6" w:rsidRPr="00785957" w:rsidRDefault="00F807D6" w:rsidP="00F807D6">
      <w:pPr>
        <w:spacing w:line="276" w:lineRule="auto"/>
        <w:ind w:firstLine="709"/>
        <w:rPr>
          <w:rFonts w:ascii="Times New Roman" w:hAnsi="Times New Roman" w:cs="Times New Roman"/>
          <w:sz w:val="24"/>
          <w:szCs w:val="24"/>
        </w:rPr>
      </w:pPr>
    </w:p>
    <w:p w:rsidR="00F807D6" w:rsidRPr="002A1929" w:rsidRDefault="00F807D6"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На территории Новоалександровского городского округа действует утвержденная Стратегия социально-экономического развития Новоалександровского городского округа Ставропольского края до 2035 года</w:t>
      </w:r>
      <w:r w:rsidRPr="002A1929">
        <w:rPr>
          <w:rStyle w:val="af3"/>
          <w:rFonts w:ascii="Times New Roman" w:hAnsi="Times New Roman" w:cs="Times New Roman"/>
          <w:sz w:val="28"/>
          <w:szCs w:val="28"/>
        </w:rPr>
        <w:footnoteReference w:id="2"/>
      </w:r>
      <w:r w:rsidRPr="002A1929">
        <w:rPr>
          <w:rFonts w:ascii="Times New Roman" w:hAnsi="Times New Roman" w:cs="Times New Roman"/>
          <w:sz w:val="28"/>
          <w:szCs w:val="28"/>
        </w:rPr>
        <w:t>, которая также оказывает существенное влияние на показатели социально-</w:t>
      </w:r>
      <w:r w:rsidRPr="002A1929">
        <w:rPr>
          <w:rFonts w:ascii="Times New Roman" w:hAnsi="Times New Roman" w:cs="Times New Roman"/>
          <w:sz w:val="28"/>
          <w:szCs w:val="28"/>
        </w:rPr>
        <w:lastRenderedPageBreak/>
        <w:t>экономического и градостроительного развития округа. Главная цель стратегии – достижение высокого уровня жизни населения округа за счет создания нового качества жизни в комфортной среде и развития конкурентоспособной экономики инновационного типа.</w:t>
      </w:r>
    </w:p>
    <w:p w:rsidR="00F807D6" w:rsidRPr="002A1929" w:rsidRDefault="00F807D6" w:rsidP="002A1929">
      <w:pPr>
        <w:spacing w:after="0" w:line="240" w:lineRule="auto"/>
        <w:ind w:firstLine="709"/>
        <w:jc w:val="both"/>
        <w:rPr>
          <w:rFonts w:ascii="Times New Roman" w:hAnsi="Times New Roman" w:cs="Times New Roman"/>
          <w:sz w:val="28"/>
          <w:szCs w:val="28"/>
        </w:rPr>
      </w:pPr>
    </w:p>
    <w:p w:rsidR="00F807D6" w:rsidRPr="002A1929" w:rsidRDefault="00F807D6" w:rsidP="002A1929">
      <w:pPr>
        <w:spacing w:after="0" w:line="240" w:lineRule="auto"/>
        <w:ind w:left="284"/>
        <w:jc w:val="both"/>
        <w:outlineLvl w:val="1"/>
        <w:rPr>
          <w:rFonts w:ascii="Times New Roman" w:hAnsi="Times New Roman" w:cs="Times New Roman"/>
          <w:b/>
          <w:sz w:val="28"/>
          <w:szCs w:val="28"/>
        </w:rPr>
      </w:pPr>
      <w:bookmarkStart w:id="78" w:name="_Toc25237626"/>
      <w:bookmarkStart w:id="79" w:name="_Toc49855731"/>
      <w:r w:rsidRPr="002A1929">
        <w:rPr>
          <w:rFonts w:ascii="Times New Roman" w:hAnsi="Times New Roman" w:cs="Times New Roman"/>
          <w:b/>
          <w:sz w:val="28"/>
          <w:szCs w:val="28"/>
        </w:rPr>
        <w:t>1.3</w:t>
      </w:r>
      <w:r w:rsidR="002A1929">
        <w:rPr>
          <w:rFonts w:ascii="Times New Roman" w:hAnsi="Times New Roman" w:cs="Times New Roman"/>
          <w:b/>
          <w:sz w:val="28"/>
          <w:szCs w:val="28"/>
        </w:rPr>
        <w:t>.</w:t>
      </w:r>
      <w:r w:rsidRPr="002A1929">
        <w:rPr>
          <w:rFonts w:ascii="Times New Roman" w:hAnsi="Times New Roman" w:cs="Times New Roman"/>
          <w:b/>
          <w:sz w:val="28"/>
          <w:szCs w:val="28"/>
        </w:rPr>
        <w:t xml:space="preserve"> Муниципальная правовая база в сфере градостроительной деятельности и земельно-имущественных отношений</w:t>
      </w:r>
      <w:bookmarkEnd w:id="78"/>
      <w:bookmarkEnd w:id="79"/>
    </w:p>
    <w:p w:rsidR="00F807D6" w:rsidRPr="002A1929" w:rsidRDefault="00F807D6"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xml:space="preserve">На территории Новоалександровского городского округа нет специальной муниципальной программы развития градостроительства и земельно-имущественных отношений. </w:t>
      </w:r>
    </w:p>
    <w:p w:rsidR="00F807D6" w:rsidRPr="002A1929" w:rsidRDefault="00F807D6"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Вместе с тем, на сферу градостроительной деятельности и земельно-имущественных отношений на территории Новоалександровского городского округа оказывают влияние следующие муниципальные программы:</w:t>
      </w:r>
    </w:p>
    <w:p w:rsidR="00F807D6" w:rsidRPr="002A1929" w:rsidRDefault="00F807D6"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«Благоустройство населенных пунктов Новоалександровского района и улучшение условий проживания населения»;</w:t>
      </w:r>
    </w:p>
    <w:p w:rsidR="00F807D6" w:rsidRPr="002A1929" w:rsidRDefault="00F807D6"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«Формирование современной городской среды на территории Новоалександровского городского округа Ставропольского края»;</w:t>
      </w:r>
    </w:p>
    <w:p w:rsidR="00F807D6" w:rsidRPr="002A1929" w:rsidRDefault="00F807D6"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«Благоустройство населенных пунктов Новоалександровского района и улучшение условий проживания населения»;</w:t>
      </w:r>
    </w:p>
    <w:p w:rsidR="00F807D6" w:rsidRPr="002A1929" w:rsidRDefault="00F807D6"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«Формирование современной городской среды на территории Новоалександровского городского округа Ставропольского края».</w:t>
      </w:r>
    </w:p>
    <w:p w:rsidR="00F807D6" w:rsidRPr="002A1929" w:rsidRDefault="00F807D6"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xml:space="preserve">Эти муниципальные программы в той или иной степени определяют целевые установки в отношении градостроительного и земельно-имущественного развития территории. Соответствующие направления курируются структурными подразделениями администрации городского округа. Кроме этого в Думе городского округа работают постоянные комиссии, которые также занимаются соответствующими вопросами. </w:t>
      </w:r>
    </w:p>
    <w:p w:rsidR="00F807D6" w:rsidRPr="002A1929" w:rsidRDefault="00F807D6"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По результатам оценки эффективности реализации муниципальных программ все программы</w:t>
      </w:r>
      <w:r w:rsidRPr="002A1929">
        <w:rPr>
          <w:rFonts w:ascii="Times New Roman" w:hAnsi="Times New Roman" w:cs="Times New Roman"/>
          <w:sz w:val="28"/>
          <w:szCs w:val="28"/>
          <w:vertAlign w:val="superscript"/>
        </w:rPr>
        <w:footnoteReference w:id="3"/>
      </w:r>
      <w:r w:rsidRPr="002A1929">
        <w:rPr>
          <w:rFonts w:ascii="Times New Roman" w:hAnsi="Times New Roman" w:cs="Times New Roman"/>
          <w:sz w:val="28"/>
          <w:szCs w:val="28"/>
        </w:rPr>
        <w:t xml:space="preserve"> признаны эффективными. </w:t>
      </w:r>
    </w:p>
    <w:p w:rsidR="00F807D6" w:rsidRPr="002A1929" w:rsidRDefault="00F807D6"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br w:type="page"/>
      </w:r>
    </w:p>
    <w:p w:rsidR="00F807D6" w:rsidRPr="002A1929" w:rsidRDefault="00F807D6" w:rsidP="002A1929">
      <w:pPr>
        <w:spacing w:after="0" w:line="240" w:lineRule="auto"/>
        <w:jc w:val="both"/>
        <w:outlineLvl w:val="0"/>
        <w:rPr>
          <w:rFonts w:ascii="Times New Roman" w:hAnsi="Times New Roman" w:cs="Times New Roman"/>
          <w:b/>
          <w:sz w:val="28"/>
          <w:szCs w:val="28"/>
        </w:rPr>
      </w:pPr>
      <w:bookmarkStart w:id="80" w:name="_Toc49160400"/>
      <w:bookmarkStart w:id="81" w:name="_Toc49160456"/>
      <w:bookmarkStart w:id="82" w:name="_Toc49855732"/>
      <w:r w:rsidRPr="002A1929">
        <w:rPr>
          <w:rFonts w:ascii="Times New Roman" w:hAnsi="Times New Roman" w:cs="Times New Roman"/>
          <w:b/>
          <w:sz w:val="28"/>
          <w:szCs w:val="28"/>
        </w:rPr>
        <w:lastRenderedPageBreak/>
        <w:t>2. ОБОСНОВАНИЕ ВЫБРАННОГО ВАРИАНТА РАЗМЕЩЕНИЯ ОБЪЕКТОВ МЕСТНОГО ЗНАЧЕНИЯ НОВОАЛЕКСАНДРОВСКОГО ГОРОДСКОГО ОКРУГА НА ОСНОВЕ АНАЛИЗА ИСПОЛЬЗОВАНИЯ ТЕРРИТОРИЙ, ВОЗМОЖНЫХ НАПРАВЛЕНИЙ РАЗВИТИЯ И ПРОГНОЗИРУЕМЫХ ОГРАНИЧЕНИЙ ИХ ИСПОЛЬЗОВАНИЯ</w:t>
      </w:r>
      <w:bookmarkEnd w:id="80"/>
      <w:bookmarkEnd w:id="81"/>
      <w:bookmarkEnd w:id="82"/>
    </w:p>
    <w:p w:rsidR="00F807D6" w:rsidRPr="002A1929" w:rsidRDefault="00F807D6" w:rsidP="002A1929">
      <w:pPr>
        <w:spacing w:after="0" w:line="240" w:lineRule="auto"/>
        <w:ind w:left="284"/>
        <w:jc w:val="both"/>
        <w:outlineLvl w:val="1"/>
        <w:rPr>
          <w:rFonts w:ascii="Times New Roman" w:hAnsi="Times New Roman" w:cs="Times New Roman"/>
          <w:b/>
          <w:sz w:val="28"/>
          <w:szCs w:val="28"/>
        </w:rPr>
      </w:pPr>
      <w:bookmarkStart w:id="83" w:name="_Toc25237628"/>
      <w:bookmarkStart w:id="84" w:name="_Toc49855733"/>
      <w:r w:rsidRPr="002A1929">
        <w:rPr>
          <w:rFonts w:ascii="Times New Roman" w:hAnsi="Times New Roman" w:cs="Times New Roman"/>
          <w:b/>
          <w:sz w:val="28"/>
          <w:szCs w:val="28"/>
        </w:rPr>
        <w:t>2.1 Экономико-географическое положение и общая характеристика Новоалександровского городского округа</w:t>
      </w:r>
      <w:bookmarkEnd w:id="83"/>
      <w:bookmarkEnd w:id="84"/>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Cs/>
          <w:sz w:val="28"/>
          <w:szCs w:val="28"/>
        </w:rPr>
        <w:t>Новоалександровский городской округ расположен в северо-западной части Ставропольского края. Географическое положение Новоалександровского городского округа достаточно выгодное, поскольку он граничит с территорией Краснодарского края (на западе и юге), а также с высокоразвитыми в экономическом отношении территориями Ставропольского края – Красногвардейским районом (на севере) и Изобильненским городским округом (на востоке).</w:t>
      </w:r>
    </w:p>
    <w:p w:rsidR="00F807D6" w:rsidRPr="00785957" w:rsidRDefault="00F807D6" w:rsidP="00F807D6">
      <w:pPr>
        <w:spacing w:line="276" w:lineRule="auto"/>
        <w:ind w:firstLine="709"/>
        <w:jc w:val="both"/>
        <w:rPr>
          <w:rFonts w:ascii="Times New Roman" w:hAnsi="Times New Roman" w:cs="Times New Roman"/>
          <w:iCs/>
          <w:sz w:val="24"/>
          <w:szCs w:val="24"/>
        </w:rPr>
      </w:pPr>
    </w:p>
    <w:p w:rsidR="00F807D6" w:rsidRPr="00785957" w:rsidRDefault="00F807D6" w:rsidP="00F807D6">
      <w:pPr>
        <w:spacing w:line="276" w:lineRule="auto"/>
        <w:jc w:val="center"/>
        <w:rPr>
          <w:rFonts w:ascii="Times New Roman" w:hAnsi="Times New Roman" w:cs="Times New Roman"/>
          <w:iCs/>
          <w:sz w:val="24"/>
          <w:szCs w:val="24"/>
        </w:rPr>
      </w:pPr>
      <w:r w:rsidRPr="00785957">
        <w:rPr>
          <w:rFonts w:ascii="Times New Roman" w:hAnsi="Times New Roman" w:cs="Times New Roman"/>
          <w:iCs/>
          <w:noProof/>
          <w:sz w:val="24"/>
          <w:szCs w:val="24"/>
          <w:lang w:eastAsia="ru-RU"/>
        </w:rPr>
        <w:drawing>
          <wp:inline distT="0" distB="0" distL="0" distR="0" wp14:anchorId="5F98471F" wp14:editId="6FED515E">
            <wp:extent cx="4221126" cy="5062946"/>
            <wp:effectExtent l="0" t="0" r="0" b="4445"/>
            <wp:docPr id="12" name="Рисунок 12" descr="E:\Новоалександровск\ГП_Новоалександровск\ГП_Новоалександровск\Карты\Транспортная доступ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овоалександровск\ГП_Новоалександровск\ГП_Новоалександровск\Карты\Транспортная доступность.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7188"/>
                    <a:stretch/>
                  </pic:blipFill>
                  <pic:spPr bwMode="auto">
                    <a:xfrm>
                      <a:off x="0" y="0"/>
                      <a:ext cx="4225171" cy="5067798"/>
                    </a:xfrm>
                    <a:prstGeom prst="rect">
                      <a:avLst/>
                    </a:prstGeom>
                    <a:noFill/>
                    <a:ln>
                      <a:noFill/>
                    </a:ln>
                    <a:extLst>
                      <a:ext uri="{53640926-AAD7-44D8-BBD7-CCE9431645EC}">
                        <a14:shadowObscured xmlns:a14="http://schemas.microsoft.com/office/drawing/2010/main"/>
                      </a:ext>
                    </a:extLst>
                  </pic:spPr>
                </pic:pic>
              </a:graphicData>
            </a:graphic>
          </wp:inline>
        </w:drawing>
      </w:r>
    </w:p>
    <w:p w:rsidR="00F807D6" w:rsidRPr="002A1929" w:rsidRDefault="00F807D6" w:rsidP="002A1929">
      <w:pPr>
        <w:pStyle w:val="af9"/>
        <w:rPr>
          <w:rFonts w:ascii="Times New Roman" w:hAnsi="Times New Roman" w:cs="Times New Roman"/>
          <w:sz w:val="28"/>
          <w:szCs w:val="28"/>
        </w:rPr>
      </w:pPr>
      <w:r w:rsidRPr="002A1929">
        <w:rPr>
          <w:rFonts w:ascii="Times New Roman" w:hAnsi="Times New Roman" w:cs="Times New Roman"/>
          <w:sz w:val="28"/>
          <w:szCs w:val="28"/>
        </w:rPr>
        <w:t xml:space="preserve">Рисунок </w:t>
      </w:r>
      <w:r w:rsidRPr="002A1929">
        <w:rPr>
          <w:rFonts w:ascii="Times New Roman" w:hAnsi="Times New Roman" w:cs="Times New Roman"/>
          <w:sz w:val="28"/>
          <w:szCs w:val="28"/>
        </w:rPr>
        <w:fldChar w:fldCharType="begin"/>
      </w:r>
      <w:r w:rsidRPr="002A1929">
        <w:rPr>
          <w:rFonts w:ascii="Times New Roman" w:hAnsi="Times New Roman" w:cs="Times New Roman"/>
          <w:sz w:val="28"/>
          <w:szCs w:val="28"/>
        </w:rPr>
        <w:instrText xml:space="preserve"> SEQ Рисунок \* ARABIC </w:instrText>
      </w:r>
      <w:r w:rsidRPr="002A1929">
        <w:rPr>
          <w:rFonts w:ascii="Times New Roman" w:hAnsi="Times New Roman" w:cs="Times New Roman"/>
          <w:sz w:val="28"/>
          <w:szCs w:val="28"/>
        </w:rPr>
        <w:fldChar w:fldCharType="separate"/>
      </w:r>
      <w:r w:rsidR="005C2F0D">
        <w:rPr>
          <w:rFonts w:ascii="Times New Roman" w:hAnsi="Times New Roman" w:cs="Times New Roman"/>
          <w:noProof/>
          <w:sz w:val="28"/>
          <w:szCs w:val="28"/>
        </w:rPr>
        <w:t>1</w:t>
      </w:r>
      <w:r w:rsidRPr="002A1929">
        <w:rPr>
          <w:rFonts w:ascii="Times New Roman" w:hAnsi="Times New Roman" w:cs="Times New Roman"/>
          <w:sz w:val="28"/>
          <w:szCs w:val="28"/>
        </w:rPr>
        <w:fldChar w:fldCharType="end"/>
      </w:r>
      <w:r w:rsidRPr="002A1929">
        <w:rPr>
          <w:rFonts w:ascii="Times New Roman" w:hAnsi="Times New Roman" w:cs="Times New Roman"/>
          <w:sz w:val="28"/>
          <w:szCs w:val="28"/>
        </w:rPr>
        <w:t xml:space="preserve"> – Экономико-географическое положение Новоалександровского городского округа Ставропольского края</w:t>
      </w:r>
    </w:p>
    <w:p w:rsidR="00F807D6" w:rsidRPr="002A1929" w:rsidRDefault="00F807D6" w:rsidP="002A1929">
      <w:pPr>
        <w:spacing w:after="0" w:line="240" w:lineRule="auto"/>
        <w:ind w:firstLine="709"/>
        <w:jc w:val="both"/>
        <w:rPr>
          <w:rFonts w:ascii="Times New Roman" w:hAnsi="Times New Roman" w:cs="Times New Roman"/>
          <w:sz w:val="28"/>
          <w:szCs w:val="28"/>
        </w:rPr>
      </w:pPr>
    </w:p>
    <w:p w:rsidR="00F807D6" w:rsidRPr="002A1929" w:rsidRDefault="00F807D6"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В экономико-географическом и социально-экономическом планах территория округа характеризуется следующими особенностями:</w:t>
      </w:r>
    </w:p>
    <w:p w:rsidR="00F807D6" w:rsidRPr="002A1929" w:rsidRDefault="00F807D6"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приграничным положением, которое определяет высокую степень влияния на развитие территории экономических центров Краснодарского края – Кропоткина и Армавира;</w:t>
      </w:r>
    </w:p>
    <w:p w:rsidR="00F807D6" w:rsidRPr="002A1929" w:rsidRDefault="00F807D6"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выгодным транспортным положением за счет прохождения по территории округа автомобильных дорог общего пользования регионального значения «Ставрополь – Изобильный – Новоалександровск – Красногвардейское», «Новоалександровск – Григорополисская – Армавир (в границах Ставропольского края)», «Новоалександровск – Кропоткин (в границах Ставропольского края)»;</w:t>
      </w:r>
    </w:p>
    <w:p w:rsidR="00F807D6" w:rsidRPr="002A1929" w:rsidRDefault="00F807D6"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общей границей с развитыми агропромышленными центрами Ставропольского края – Изобильненским городским округом и Красногвардейским районом, которые одновременно являются сильными конкурентами Новоалександровского городского округа в силу схожей специализации.</w:t>
      </w:r>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Cs/>
          <w:sz w:val="28"/>
          <w:szCs w:val="28"/>
        </w:rPr>
        <w:t>Общая площадь городского округа составляет 2015,7 км² (201 499 га), в том числе сельхозугодий 179 382 га, из них пашни 168 696 га (более 94% всех сельхозугодий и 83,7% всей площади округа). Новоалександровский городской округ отличается относительно равномерной территорией – протяжённость с севера на юг составляет 60 км, с востока на запад – 48 км. Для округа характерна относительная близость к административному центру края – городу Ставрополю – около 100 км от административного центра округа города Новоалександровска.</w:t>
      </w:r>
    </w:p>
    <w:p w:rsidR="00F807D6" w:rsidRPr="002A1929" w:rsidRDefault="00F807D6"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В целом для ЭГП округа характерны положительные и отрицательные черты, определяющие его социально-экономическое и градостроительное развитие.</w:t>
      </w:r>
    </w:p>
    <w:p w:rsidR="00F807D6" w:rsidRPr="002A1929" w:rsidRDefault="00F807D6" w:rsidP="002A1929">
      <w:pPr>
        <w:spacing w:after="0" w:line="240" w:lineRule="auto"/>
        <w:ind w:firstLine="709"/>
        <w:jc w:val="both"/>
        <w:rPr>
          <w:rFonts w:ascii="Times New Roman" w:hAnsi="Times New Roman" w:cs="Times New Roman"/>
          <w:b/>
          <w:sz w:val="28"/>
          <w:szCs w:val="28"/>
        </w:rPr>
      </w:pPr>
      <w:r w:rsidRPr="002A1929">
        <w:rPr>
          <w:rFonts w:ascii="Times New Roman" w:hAnsi="Times New Roman" w:cs="Times New Roman"/>
          <w:b/>
          <w:sz w:val="28"/>
          <w:szCs w:val="28"/>
        </w:rPr>
        <w:t>Положительные черты ЭГП:</w:t>
      </w:r>
    </w:p>
    <w:p w:rsidR="00F807D6" w:rsidRPr="002A1929" w:rsidRDefault="00F807D6"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положение территории вблизи одной из крупнейших агломерации края – Ставропольской, с возможностью потенциального включения территории округа в состав агломерации;</w:t>
      </w:r>
    </w:p>
    <w:p w:rsidR="00F807D6" w:rsidRPr="002A1929" w:rsidRDefault="00F807D6"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выгодное транспортное положение – на важных транспортных артериях регионального значения;</w:t>
      </w:r>
    </w:p>
    <w:p w:rsidR="00F807D6" w:rsidRPr="002A1929" w:rsidRDefault="00F807D6"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наличие территориальных, социально-экономических и градостроительных потенциалов.</w:t>
      </w:r>
    </w:p>
    <w:p w:rsidR="00F807D6" w:rsidRPr="002A1929" w:rsidRDefault="00F807D6" w:rsidP="002A1929">
      <w:pPr>
        <w:spacing w:after="0" w:line="240" w:lineRule="auto"/>
        <w:ind w:firstLine="709"/>
        <w:jc w:val="both"/>
        <w:rPr>
          <w:rFonts w:ascii="Times New Roman" w:hAnsi="Times New Roman" w:cs="Times New Roman"/>
          <w:b/>
          <w:sz w:val="28"/>
          <w:szCs w:val="28"/>
        </w:rPr>
      </w:pPr>
      <w:r w:rsidRPr="002A1929">
        <w:rPr>
          <w:rFonts w:ascii="Times New Roman" w:hAnsi="Times New Roman" w:cs="Times New Roman"/>
          <w:b/>
          <w:sz w:val="28"/>
          <w:szCs w:val="28"/>
        </w:rPr>
        <w:t>Отрицательные черты ЭГП:</w:t>
      </w:r>
    </w:p>
    <w:p w:rsidR="00F807D6" w:rsidRPr="002A1929" w:rsidRDefault="00F807D6"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неоднородность и поляризация территории (пространства) округа – выделение «полюса роста» – города Новоалександровска и периферийных сельских территорий с относительно низким уровнем социально-экономического развития и градостроительного освоения;</w:t>
      </w:r>
    </w:p>
    <w:p w:rsidR="00F807D6" w:rsidRPr="002A1929" w:rsidRDefault="00F807D6"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lastRenderedPageBreak/>
        <w:t>- положение на территории округа 1 городского и 40 сельских населенных пунктов, что определяет сложности градостроительного нормирования и градостроительного проектирования;</w:t>
      </w:r>
    </w:p>
    <w:p w:rsidR="00F807D6" w:rsidRPr="002A1929" w:rsidRDefault="00F807D6"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sz w:val="28"/>
          <w:szCs w:val="28"/>
        </w:rPr>
        <w:t>- соседство с муниципальными образованиями Ставропольского края с аналогичной экономической специализацией (сильные конкуренты – Изобильненский городской округ и Красногвардейский район).</w:t>
      </w:r>
    </w:p>
    <w:p w:rsidR="00F807D6" w:rsidRPr="002A1929" w:rsidRDefault="00F807D6" w:rsidP="002A1929">
      <w:pPr>
        <w:spacing w:after="0" w:line="240" w:lineRule="auto"/>
        <w:ind w:firstLine="709"/>
        <w:jc w:val="both"/>
        <w:rPr>
          <w:rFonts w:ascii="Times New Roman" w:hAnsi="Times New Roman" w:cs="Times New Roman"/>
          <w:iCs/>
          <w:sz w:val="28"/>
          <w:szCs w:val="28"/>
        </w:rPr>
      </w:pPr>
    </w:p>
    <w:p w:rsidR="00F807D6" w:rsidRPr="002A1929" w:rsidRDefault="00F807D6" w:rsidP="002A1929">
      <w:pPr>
        <w:spacing w:after="0" w:line="240" w:lineRule="auto"/>
        <w:ind w:left="284"/>
        <w:jc w:val="both"/>
        <w:outlineLvl w:val="1"/>
        <w:rPr>
          <w:rFonts w:ascii="Times New Roman" w:hAnsi="Times New Roman" w:cs="Times New Roman"/>
          <w:b/>
          <w:sz w:val="28"/>
          <w:szCs w:val="28"/>
        </w:rPr>
      </w:pPr>
      <w:bookmarkStart w:id="85" w:name="_Toc49855734"/>
      <w:r w:rsidRPr="002A1929">
        <w:rPr>
          <w:rFonts w:ascii="Times New Roman" w:hAnsi="Times New Roman" w:cs="Times New Roman"/>
          <w:b/>
          <w:sz w:val="28"/>
          <w:szCs w:val="28"/>
        </w:rPr>
        <w:t>2.2</w:t>
      </w:r>
      <w:r w:rsidR="002A1929">
        <w:rPr>
          <w:rFonts w:ascii="Times New Roman" w:hAnsi="Times New Roman" w:cs="Times New Roman"/>
          <w:b/>
          <w:sz w:val="28"/>
          <w:szCs w:val="28"/>
        </w:rPr>
        <w:t>.</w:t>
      </w:r>
      <w:r w:rsidRPr="002A1929">
        <w:rPr>
          <w:rFonts w:ascii="Times New Roman" w:hAnsi="Times New Roman" w:cs="Times New Roman"/>
          <w:b/>
          <w:sz w:val="28"/>
          <w:szCs w:val="28"/>
        </w:rPr>
        <w:t xml:space="preserve"> Положение округа в региональной системе расселения</w:t>
      </w:r>
      <w:bookmarkEnd w:id="85"/>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Cs/>
          <w:sz w:val="28"/>
          <w:szCs w:val="28"/>
        </w:rPr>
        <w:t>Новоалександровский городской округ занимает важное место в системе расселения Ставропольского края и образует самостоятельную устойчивую систему расселения. В Схеме территориального планирования Ставропольского края территория округа отнесена к аграрно-городскому типу по доминирующим признакам функционального освоения и пространственной организации.</w:t>
      </w:r>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Cs/>
          <w:sz w:val="28"/>
          <w:szCs w:val="28"/>
        </w:rPr>
        <w:t>В составе городского округа 41 населенный пункт (приложение 1), из которых 1 город – административный центр округа – город Новоалександровск и 40 сельских населенных пунктов различных функциональных типов и численности. Подробная характеристика системы расселения и населенных пунктов округа приводится в разделе 2.4 настоящего тома.</w:t>
      </w:r>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Cs/>
          <w:sz w:val="28"/>
          <w:szCs w:val="28"/>
        </w:rPr>
        <w:t xml:space="preserve">На долю округа приходится около 3% территории и 2,3% численности населения Ставропольского края. </w:t>
      </w:r>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Cs/>
          <w:sz w:val="28"/>
          <w:szCs w:val="28"/>
        </w:rPr>
        <w:t>Новоалександровская групповая система населенных мест в системе расселения Ставропольского края относится к средней группе (уровень городского округа и/или муниципального района). Для Новоалександровской системы расселения характерны:</w:t>
      </w:r>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Cs/>
          <w:sz w:val="28"/>
          <w:szCs w:val="28"/>
        </w:rPr>
        <w:t>- относительно невысокий количественный и качественный уровень развития производственной и непроизводственной сферы города-центра (Новоалександровска);</w:t>
      </w:r>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Cs/>
          <w:sz w:val="28"/>
          <w:szCs w:val="28"/>
        </w:rPr>
        <w:t>- относительно слабая степень развития межселенной транспортной инфраструктуры;</w:t>
      </w:r>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Cs/>
          <w:sz w:val="28"/>
          <w:szCs w:val="28"/>
        </w:rPr>
        <w:t xml:space="preserve">- высокая роль в социально-экономическом и градостроительном развитии крупных сельских населенных пунктов – центров локальных систем расселения – ст. Григорополисской и ст. Расшеватской. </w:t>
      </w:r>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Cs/>
          <w:sz w:val="28"/>
          <w:szCs w:val="28"/>
        </w:rPr>
        <w:t>- наличие между населенными пунктами округа территориально-производственных связей, общей инженерной инфраструктуры;</w:t>
      </w:r>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Cs/>
          <w:sz w:val="28"/>
          <w:szCs w:val="28"/>
        </w:rPr>
        <w:t>- единая сеть местных организационно-хозяйственных центров и центров культурно-бытового обслуживания.</w:t>
      </w:r>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Cs/>
          <w:sz w:val="28"/>
          <w:szCs w:val="28"/>
        </w:rPr>
        <w:t xml:space="preserve">Формирование местных (локальных) систем расселения на территории Новоалександровского городского округа сопровождается дифференциацией сети сельских населенных мест по функциям и социально-культурной роли. Важно особенностью системы расселения округа является волнообразный характер интенсивности межселенных связей – высокая интенсивность и усиление в 1960-1980-е гг., с постепенным снижением интенсивности в </w:t>
      </w:r>
      <w:r w:rsidRPr="002A1929">
        <w:rPr>
          <w:rFonts w:ascii="Times New Roman" w:hAnsi="Times New Roman" w:cs="Times New Roman"/>
          <w:iCs/>
          <w:sz w:val="28"/>
          <w:szCs w:val="28"/>
        </w:rPr>
        <w:lastRenderedPageBreak/>
        <w:t>настоящее время. Индикатором этих связей является количество маршрутов общественного транспорта, связывающего административный центр округа с центрами быв. сельских советов (территориальных отделов) – местных производственных, организационно-хозяйственных и культурно-бытовых центров. Полный перечень маршрутов приводится в приложении 6 настоящего тома.</w:t>
      </w:r>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Cs/>
          <w:sz w:val="28"/>
          <w:szCs w:val="28"/>
        </w:rPr>
        <w:t>Снижению интенсивности межселенных связей, по нашему мнению, способствовала муниципальная реформа в Ставропольском крае – преобразование Новоалександровского района в городской округ.</w:t>
      </w:r>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Cs/>
          <w:sz w:val="28"/>
          <w:szCs w:val="28"/>
        </w:rPr>
        <w:t>Важную роль при этом на территории округа играют агропромышленные объединения и комплекса, которые способствуют сохранению постоянных, четко направленных межселенных производственных связей и развитию организационно-хозяйственных центров.</w:t>
      </w:r>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Cs/>
          <w:sz w:val="28"/>
          <w:szCs w:val="28"/>
        </w:rPr>
        <w:t>Представление об этом дает распределение территории по землепользователям (рисунок).</w:t>
      </w:r>
    </w:p>
    <w:p w:rsidR="00F807D6" w:rsidRPr="00785957" w:rsidRDefault="00F807D6" w:rsidP="00F807D6">
      <w:pPr>
        <w:spacing w:line="276" w:lineRule="auto"/>
        <w:ind w:firstLine="142"/>
        <w:jc w:val="center"/>
        <w:rPr>
          <w:rFonts w:ascii="Times New Roman" w:hAnsi="Times New Roman" w:cs="Times New Roman"/>
          <w:iCs/>
          <w:sz w:val="24"/>
          <w:szCs w:val="24"/>
        </w:rPr>
      </w:pPr>
      <w:r w:rsidRPr="00785957">
        <w:rPr>
          <w:rFonts w:ascii="Times New Roman" w:hAnsi="Times New Roman" w:cs="Times New Roman"/>
          <w:iCs/>
          <w:noProof/>
          <w:sz w:val="24"/>
          <w:szCs w:val="24"/>
          <w:lang w:eastAsia="ru-RU"/>
        </w:rPr>
        <w:lastRenderedPageBreak/>
        <w:drawing>
          <wp:inline distT="0" distB="0" distL="0" distR="0" wp14:anchorId="7E576C92" wp14:editId="7AED0CC1">
            <wp:extent cx="5624623" cy="7203658"/>
            <wp:effectExtent l="0" t="0" r="0" b="0"/>
            <wp:docPr id="17" name="Рисунок 17" descr="F:\Новоалександровск\ГП_Новоалександровск\ГП_Новоалександровск\Землепользование Новоалександровс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оалександровск\ГП_Новоалександровск\ГП_Новоалександровск\Землепользование Новоалександровск (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9486"/>
                    <a:stretch/>
                  </pic:blipFill>
                  <pic:spPr bwMode="auto">
                    <a:xfrm>
                      <a:off x="0" y="0"/>
                      <a:ext cx="5632125" cy="7213266"/>
                    </a:xfrm>
                    <a:prstGeom prst="rect">
                      <a:avLst/>
                    </a:prstGeom>
                    <a:noFill/>
                    <a:ln>
                      <a:noFill/>
                    </a:ln>
                    <a:extLst>
                      <a:ext uri="{53640926-AAD7-44D8-BBD7-CCE9431645EC}">
                        <a14:shadowObscured xmlns:a14="http://schemas.microsoft.com/office/drawing/2010/main"/>
                      </a:ext>
                    </a:extLst>
                  </pic:spPr>
                </pic:pic>
              </a:graphicData>
            </a:graphic>
          </wp:inline>
        </w:drawing>
      </w:r>
    </w:p>
    <w:p w:rsidR="00F807D6" w:rsidRPr="002A1929" w:rsidRDefault="00F807D6" w:rsidP="002A1929">
      <w:pPr>
        <w:pStyle w:val="af9"/>
        <w:rPr>
          <w:rFonts w:ascii="Times New Roman" w:hAnsi="Times New Roman" w:cs="Times New Roman"/>
          <w:iCs/>
          <w:sz w:val="28"/>
          <w:szCs w:val="28"/>
        </w:rPr>
      </w:pPr>
      <w:r w:rsidRPr="002A1929">
        <w:rPr>
          <w:rFonts w:ascii="Times New Roman" w:hAnsi="Times New Roman" w:cs="Times New Roman"/>
          <w:sz w:val="28"/>
          <w:szCs w:val="28"/>
        </w:rPr>
        <w:t xml:space="preserve">Рисунок </w:t>
      </w:r>
      <w:r w:rsidRPr="002A1929">
        <w:rPr>
          <w:rFonts w:ascii="Times New Roman" w:hAnsi="Times New Roman" w:cs="Times New Roman"/>
          <w:sz w:val="28"/>
          <w:szCs w:val="28"/>
        </w:rPr>
        <w:fldChar w:fldCharType="begin"/>
      </w:r>
      <w:r w:rsidRPr="002A1929">
        <w:rPr>
          <w:rFonts w:ascii="Times New Roman" w:hAnsi="Times New Roman" w:cs="Times New Roman"/>
          <w:sz w:val="28"/>
          <w:szCs w:val="28"/>
        </w:rPr>
        <w:instrText xml:space="preserve"> SEQ Рисунок \* ARABIC </w:instrText>
      </w:r>
      <w:r w:rsidRPr="002A1929">
        <w:rPr>
          <w:rFonts w:ascii="Times New Roman" w:hAnsi="Times New Roman" w:cs="Times New Roman"/>
          <w:sz w:val="28"/>
          <w:szCs w:val="28"/>
        </w:rPr>
        <w:fldChar w:fldCharType="separate"/>
      </w:r>
      <w:r w:rsidR="005C2F0D">
        <w:rPr>
          <w:rFonts w:ascii="Times New Roman" w:hAnsi="Times New Roman" w:cs="Times New Roman"/>
          <w:noProof/>
          <w:sz w:val="28"/>
          <w:szCs w:val="28"/>
        </w:rPr>
        <w:t>2</w:t>
      </w:r>
      <w:r w:rsidRPr="002A1929">
        <w:rPr>
          <w:rFonts w:ascii="Times New Roman" w:hAnsi="Times New Roman" w:cs="Times New Roman"/>
          <w:sz w:val="28"/>
          <w:szCs w:val="28"/>
        </w:rPr>
        <w:fldChar w:fldCharType="end"/>
      </w:r>
      <w:r w:rsidRPr="002A1929">
        <w:rPr>
          <w:rFonts w:ascii="Times New Roman" w:hAnsi="Times New Roman" w:cs="Times New Roman"/>
          <w:sz w:val="28"/>
          <w:szCs w:val="28"/>
        </w:rPr>
        <w:t xml:space="preserve"> – Землепользование Новоалександровского городского округа</w:t>
      </w:r>
    </w:p>
    <w:p w:rsidR="00F807D6" w:rsidRPr="002A1929" w:rsidRDefault="00F807D6" w:rsidP="002A1929">
      <w:pPr>
        <w:spacing w:after="0" w:line="240" w:lineRule="auto"/>
        <w:ind w:firstLine="709"/>
        <w:jc w:val="both"/>
        <w:rPr>
          <w:rFonts w:ascii="Times New Roman" w:hAnsi="Times New Roman" w:cs="Times New Roman"/>
          <w:iCs/>
          <w:sz w:val="28"/>
          <w:szCs w:val="28"/>
        </w:rPr>
      </w:pPr>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Cs/>
          <w:sz w:val="28"/>
          <w:szCs w:val="28"/>
        </w:rPr>
        <w:t>Одной из особенностей Новоалександровского городского округа являются разлияные условия функционирования сельских населенных пунктов в составе Новоалександровской групповой системы расселения в зависимости от их положения относительно города-центра Новоалександровска.</w:t>
      </w:r>
    </w:p>
    <w:p w:rsidR="00F807D6" w:rsidRPr="00785957" w:rsidRDefault="00F807D6" w:rsidP="00F807D6">
      <w:pPr>
        <w:spacing w:line="276" w:lineRule="auto"/>
        <w:ind w:firstLine="709"/>
        <w:jc w:val="both"/>
        <w:rPr>
          <w:rFonts w:ascii="Times New Roman" w:hAnsi="Times New Roman" w:cs="Times New Roman"/>
          <w:iCs/>
          <w:sz w:val="24"/>
          <w:szCs w:val="24"/>
        </w:rPr>
      </w:pPr>
    </w:p>
    <w:p w:rsidR="00F807D6" w:rsidRPr="00785957" w:rsidRDefault="00F807D6" w:rsidP="00F807D6">
      <w:pPr>
        <w:spacing w:line="276" w:lineRule="auto"/>
        <w:jc w:val="center"/>
        <w:rPr>
          <w:rFonts w:ascii="Times New Roman" w:hAnsi="Times New Roman" w:cs="Times New Roman"/>
          <w:iCs/>
          <w:sz w:val="24"/>
          <w:szCs w:val="24"/>
        </w:rPr>
      </w:pPr>
      <w:r w:rsidRPr="00785957">
        <w:rPr>
          <w:rFonts w:ascii="Times New Roman" w:hAnsi="Times New Roman" w:cs="Times New Roman"/>
          <w:iCs/>
          <w:noProof/>
          <w:sz w:val="24"/>
          <w:szCs w:val="24"/>
          <w:lang w:eastAsia="ru-RU"/>
        </w:rPr>
        <w:lastRenderedPageBreak/>
        <w:drawing>
          <wp:inline distT="0" distB="0" distL="0" distR="0" wp14:anchorId="730F41B8" wp14:editId="2B59288E">
            <wp:extent cx="4093535" cy="5103628"/>
            <wp:effectExtent l="0" t="0" r="2540" b="1905"/>
            <wp:docPr id="18" name="Рисунок 18" descr="F:\Новоалександровск\ГП_Новоалександровск\ГП_Новоалександровск\Карты\Система Рассе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воалександровск\ГП_Новоалександровск\ГП_Новоалександровск\Карты\Система Расселения.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1113"/>
                    <a:stretch/>
                  </pic:blipFill>
                  <pic:spPr bwMode="auto">
                    <a:xfrm>
                      <a:off x="0" y="0"/>
                      <a:ext cx="4092137" cy="5101885"/>
                    </a:xfrm>
                    <a:prstGeom prst="rect">
                      <a:avLst/>
                    </a:prstGeom>
                    <a:noFill/>
                    <a:ln>
                      <a:noFill/>
                    </a:ln>
                    <a:extLst>
                      <a:ext uri="{53640926-AAD7-44D8-BBD7-CCE9431645EC}">
                        <a14:shadowObscured xmlns:a14="http://schemas.microsoft.com/office/drawing/2010/main"/>
                      </a:ext>
                    </a:extLst>
                  </pic:spPr>
                </pic:pic>
              </a:graphicData>
            </a:graphic>
          </wp:inline>
        </w:drawing>
      </w:r>
    </w:p>
    <w:p w:rsidR="002A1929" w:rsidRDefault="00F807D6" w:rsidP="002A1929">
      <w:pPr>
        <w:spacing w:after="0" w:line="240" w:lineRule="auto"/>
        <w:ind w:firstLine="709"/>
        <w:jc w:val="both"/>
        <w:rPr>
          <w:rFonts w:ascii="Times New Roman" w:hAnsi="Times New Roman" w:cs="Times New Roman"/>
          <w:b/>
          <w:iCs/>
          <w:sz w:val="28"/>
          <w:szCs w:val="28"/>
        </w:rPr>
      </w:pPr>
      <w:r w:rsidRPr="002A1929">
        <w:rPr>
          <w:rFonts w:ascii="Times New Roman" w:hAnsi="Times New Roman" w:cs="Times New Roman"/>
          <w:b/>
          <w:iCs/>
          <w:sz w:val="28"/>
          <w:szCs w:val="28"/>
        </w:rPr>
        <w:t>Таким образом, на территории Новоалександровского городского округа сформировалось 2 типа соподчиненных малых систем расселения:</w:t>
      </w:r>
    </w:p>
    <w:p w:rsidR="002A1929" w:rsidRPr="002A1929" w:rsidRDefault="002A1929" w:rsidP="002A1929">
      <w:pPr>
        <w:spacing w:after="0" w:line="240" w:lineRule="auto"/>
        <w:ind w:firstLine="709"/>
        <w:jc w:val="both"/>
        <w:rPr>
          <w:rFonts w:ascii="Times New Roman" w:hAnsi="Times New Roman" w:cs="Times New Roman"/>
          <w:b/>
          <w:iCs/>
          <w:sz w:val="28"/>
          <w:szCs w:val="28"/>
        </w:rPr>
      </w:pPr>
      <w:r w:rsidRPr="002A1929">
        <w:rPr>
          <w:rFonts w:ascii="Times New Roman" w:hAnsi="Times New Roman" w:cs="Times New Roman"/>
          <w:b/>
          <w:iCs/>
          <w:sz w:val="28"/>
          <w:szCs w:val="28"/>
        </w:rPr>
        <w:t xml:space="preserve">1. </w:t>
      </w:r>
      <w:r w:rsidR="00F807D6" w:rsidRPr="002A1929">
        <w:rPr>
          <w:rFonts w:ascii="Times New Roman" w:hAnsi="Times New Roman" w:cs="Times New Roman"/>
          <w:b/>
          <w:iCs/>
          <w:sz w:val="28"/>
          <w:szCs w:val="28"/>
        </w:rPr>
        <w:t>Межхозяйственные (кустовые) системы с центрами: в городе Новоалександровске (наиболее крупная система округа) и крупных сельских населенных пунктах (территориальные отделы округа – 12). Наиболее крупными, кроме Новоалександровской, выполняющими роль опорных центров в общеокружной системе являются Григорополисская, Расшеватская и Темижбекская малые системы расселения.</w:t>
      </w:r>
    </w:p>
    <w:p w:rsidR="00F807D6" w:rsidRPr="002A1929" w:rsidRDefault="002A1929" w:rsidP="002A1929">
      <w:pPr>
        <w:spacing w:after="0" w:line="240" w:lineRule="auto"/>
        <w:ind w:firstLine="709"/>
        <w:jc w:val="both"/>
        <w:rPr>
          <w:rFonts w:ascii="Times New Roman" w:hAnsi="Times New Roman" w:cs="Times New Roman"/>
          <w:b/>
          <w:iCs/>
          <w:sz w:val="28"/>
          <w:szCs w:val="28"/>
        </w:rPr>
      </w:pPr>
      <w:r w:rsidRPr="002A1929">
        <w:rPr>
          <w:rFonts w:ascii="Times New Roman" w:hAnsi="Times New Roman" w:cs="Times New Roman"/>
          <w:b/>
          <w:iCs/>
          <w:sz w:val="28"/>
          <w:szCs w:val="28"/>
        </w:rPr>
        <w:t xml:space="preserve">2. </w:t>
      </w:r>
      <w:r w:rsidR="00F807D6" w:rsidRPr="002A1929">
        <w:rPr>
          <w:rFonts w:ascii="Times New Roman" w:hAnsi="Times New Roman" w:cs="Times New Roman"/>
          <w:b/>
          <w:iCs/>
          <w:sz w:val="28"/>
          <w:szCs w:val="28"/>
        </w:rPr>
        <w:t>Внутрихозяйственные системы с центрами – средними и малыми сельскими населенными пунктами.</w:t>
      </w:r>
    </w:p>
    <w:p w:rsidR="00F807D6" w:rsidRPr="002A1929" w:rsidRDefault="00F807D6" w:rsidP="002A1929">
      <w:pPr>
        <w:spacing w:after="0" w:line="240" w:lineRule="auto"/>
        <w:ind w:firstLine="709"/>
        <w:jc w:val="both"/>
        <w:rPr>
          <w:rFonts w:ascii="Times New Roman" w:hAnsi="Times New Roman" w:cs="Times New Roman"/>
          <w:iCs/>
          <w:sz w:val="28"/>
          <w:szCs w:val="28"/>
        </w:rPr>
      </w:pPr>
    </w:p>
    <w:p w:rsidR="00F807D6" w:rsidRPr="002A1929" w:rsidRDefault="00F807D6" w:rsidP="002A1929">
      <w:pPr>
        <w:spacing w:after="0" w:line="240" w:lineRule="auto"/>
        <w:ind w:left="284"/>
        <w:jc w:val="both"/>
        <w:outlineLvl w:val="1"/>
        <w:rPr>
          <w:rFonts w:ascii="Times New Roman" w:hAnsi="Times New Roman" w:cs="Times New Roman"/>
          <w:b/>
          <w:sz w:val="28"/>
          <w:szCs w:val="28"/>
        </w:rPr>
      </w:pPr>
      <w:bookmarkStart w:id="86" w:name="_Toc25237630"/>
      <w:bookmarkStart w:id="87" w:name="_Toc49855735"/>
      <w:bookmarkStart w:id="88" w:name="_Toc25237632"/>
      <w:bookmarkStart w:id="89" w:name="_Toc25237633"/>
      <w:bookmarkStart w:id="90" w:name="_Toc25237634"/>
      <w:bookmarkStart w:id="91" w:name="_Toc25237635"/>
      <w:bookmarkStart w:id="92" w:name="_Toc25237636"/>
      <w:r w:rsidRPr="002A1929">
        <w:rPr>
          <w:rFonts w:ascii="Times New Roman" w:hAnsi="Times New Roman" w:cs="Times New Roman"/>
          <w:b/>
          <w:sz w:val="28"/>
          <w:szCs w:val="28"/>
        </w:rPr>
        <w:t>2.3</w:t>
      </w:r>
      <w:r w:rsidR="002A1929">
        <w:rPr>
          <w:rFonts w:ascii="Times New Roman" w:hAnsi="Times New Roman" w:cs="Times New Roman"/>
          <w:b/>
          <w:sz w:val="28"/>
          <w:szCs w:val="28"/>
        </w:rPr>
        <w:t>.</w:t>
      </w:r>
      <w:r w:rsidRPr="002A1929">
        <w:rPr>
          <w:rFonts w:ascii="Times New Roman" w:hAnsi="Times New Roman" w:cs="Times New Roman"/>
          <w:b/>
          <w:sz w:val="28"/>
          <w:szCs w:val="28"/>
        </w:rPr>
        <w:t xml:space="preserve"> Природные условия и ресурсы</w:t>
      </w:r>
      <w:bookmarkEnd w:id="86"/>
      <w:bookmarkEnd w:id="87"/>
    </w:p>
    <w:p w:rsidR="00F807D6" w:rsidRPr="002A1929" w:rsidRDefault="00F807D6" w:rsidP="002A1929">
      <w:pPr>
        <w:spacing w:after="0" w:line="240" w:lineRule="auto"/>
        <w:ind w:left="567"/>
        <w:jc w:val="both"/>
        <w:outlineLvl w:val="2"/>
        <w:rPr>
          <w:rFonts w:ascii="Times New Roman" w:hAnsi="Times New Roman" w:cs="Times New Roman"/>
          <w:sz w:val="28"/>
          <w:szCs w:val="28"/>
        </w:rPr>
      </w:pPr>
      <w:bookmarkStart w:id="93" w:name="_Toc25237631"/>
      <w:bookmarkStart w:id="94" w:name="_Toc49855736"/>
      <w:r w:rsidRPr="002A1929">
        <w:rPr>
          <w:rFonts w:ascii="Times New Roman" w:hAnsi="Times New Roman" w:cs="Times New Roman"/>
          <w:sz w:val="28"/>
          <w:szCs w:val="28"/>
        </w:rPr>
        <w:t>2.3.1</w:t>
      </w:r>
      <w:r w:rsidR="002A1929">
        <w:rPr>
          <w:rFonts w:ascii="Times New Roman" w:hAnsi="Times New Roman" w:cs="Times New Roman"/>
          <w:sz w:val="28"/>
          <w:szCs w:val="28"/>
        </w:rPr>
        <w:t>.</w:t>
      </w:r>
      <w:r w:rsidRPr="002A1929">
        <w:rPr>
          <w:rFonts w:ascii="Times New Roman" w:hAnsi="Times New Roman" w:cs="Times New Roman"/>
          <w:sz w:val="28"/>
          <w:szCs w:val="28"/>
        </w:rPr>
        <w:t xml:space="preserve"> Геологическое строение, рельеф, ландшафты, инженерно-геологические условия и инженерно-строительное районирование</w:t>
      </w:r>
      <w:bookmarkEnd w:id="93"/>
      <w:bookmarkEnd w:id="94"/>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
          <w:iCs/>
          <w:sz w:val="28"/>
          <w:szCs w:val="28"/>
        </w:rPr>
        <w:t>Рельеф и элементы геоморфологии</w:t>
      </w:r>
      <w:r w:rsidRPr="002A1929">
        <w:rPr>
          <w:rFonts w:ascii="Times New Roman" w:hAnsi="Times New Roman" w:cs="Times New Roman"/>
          <w:iCs/>
          <w:sz w:val="28"/>
          <w:szCs w:val="28"/>
        </w:rPr>
        <w:t xml:space="preserve">. Рельеф Новоалександровского городского округа представляет собой степную пересеченную равнину, с повышением в южной и понижением в северо-западных частях. </w:t>
      </w:r>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Cs/>
          <w:sz w:val="28"/>
          <w:szCs w:val="28"/>
        </w:rPr>
        <w:lastRenderedPageBreak/>
        <w:t>Согласно геоморфологическому районированию территория Новоалександровского городского округа относится к геоморфологической провинции Предкавказья, которая охватывает пространства низменных и возвышенных районов Предкавказья. В процессе формирования Кавказской складчатой системы в результате дифференциальных движений образовались впадины, прогибы, поднятия с которыми связаны современные формы рельефа – низменные равнины и возвышенности. Рассматриваемая территория занимает крайнюю западную часть Ставрополья с отметками 150-250 м над уровнем моря.</w:t>
      </w:r>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Cs/>
          <w:sz w:val="28"/>
          <w:szCs w:val="28"/>
        </w:rPr>
        <w:t>В геоморфологическом отношении территория городского округа представляет собой Азово-Кубанскую наклонную равнину, слабо расчлененную на севере речной сетью бассейна Егорлыка и на юге системой притоков Кубани. Она сложена мощной толщей лессовидных древнеаллювиальных и делювиальных отложений.</w:t>
      </w:r>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Cs/>
          <w:sz w:val="28"/>
          <w:szCs w:val="28"/>
        </w:rPr>
        <w:t>Из типов морфоструктур господствуют эрозионно-аккумулятивные равнины с долинно-балочным расчленением, развитие суффозионных воронок наблюдается на небольших площадях, степень заовраженности слабая (0,20-0,40)</w:t>
      </w:r>
      <w:r w:rsidRPr="002A1929">
        <w:rPr>
          <w:rFonts w:ascii="Times New Roman" w:hAnsi="Times New Roman" w:cs="Times New Roman"/>
          <w:sz w:val="28"/>
          <w:szCs w:val="28"/>
          <w:vertAlign w:val="superscript"/>
        </w:rPr>
        <w:footnoteReference w:id="4"/>
      </w:r>
      <w:r w:rsidRPr="002A1929">
        <w:rPr>
          <w:rFonts w:ascii="Times New Roman" w:hAnsi="Times New Roman" w:cs="Times New Roman"/>
          <w:iCs/>
          <w:sz w:val="28"/>
          <w:szCs w:val="28"/>
        </w:rPr>
        <w:t>.</w:t>
      </w:r>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
          <w:iCs/>
          <w:sz w:val="28"/>
          <w:szCs w:val="28"/>
        </w:rPr>
        <w:t>Геологическое строение и тектоника</w:t>
      </w:r>
      <w:r w:rsidRPr="002A1929">
        <w:rPr>
          <w:rFonts w:ascii="Times New Roman" w:hAnsi="Times New Roman" w:cs="Times New Roman"/>
          <w:iCs/>
          <w:sz w:val="28"/>
          <w:szCs w:val="28"/>
        </w:rPr>
        <w:t>. В основе равнины расположена Скифская плита. Поверхность сложена осадочными породами мезокайнозойского возраста, прикрытыми лёссовидными суглинками и глинами. Высота равнины достигает 100-150 м. На северо-западе имеются газовые месторождения.</w:t>
      </w:r>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Cs/>
          <w:sz w:val="28"/>
          <w:szCs w:val="28"/>
        </w:rPr>
        <w:t>Почти вся территория Ставропольского края принадлежит эпигерцинской Скифской плите. Скифская плита имеет общекавказское (запад-северо-западное) простирание, ширину порядка 200 км и ограничена с севера зоной Манычских надразломных прогибов, а с юга – серией крупных долгоживущих разломов и связанных с ними складчатых зон горного сооружения Большого Кавказа.</w:t>
      </w:r>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Cs/>
          <w:sz w:val="28"/>
          <w:szCs w:val="28"/>
        </w:rPr>
        <w:t>В пределах Скифской плиты в качестве структур более высокого порядка выделяются Азово-Кубанская и Терско-Кумская впадины, разделенные Ставропольским сводом. Ставропольский край практически полностью занимает Ставропольский свод (тектоническая структура Ставропольской возвышенности), захватывая небольшую северо-восточную часть Азово-Кубанской впадины на западе, часть зоны Манычских прогибов – на севере и почти половину площади Терско-Кумской впадины – на востоке.</w:t>
      </w:r>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Cs/>
          <w:sz w:val="28"/>
          <w:szCs w:val="28"/>
        </w:rPr>
        <w:t xml:space="preserve">Восточное окончание Азово-Кубанской впадины – Западно-Ставропольская впадина – входит в границы Ставропольского края своей крайней восточной частью и имеет поверхность полого фундамента, </w:t>
      </w:r>
      <w:r w:rsidRPr="002A1929">
        <w:rPr>
          <w:rFonts w:ascii="Times New Roman" w:hAnsi="Times New Roman" w:cs="Times New Roman"/>
          <w:iCs/>
          <w:sz w:val="28"/>
          <w:szCs w:val="28"/>
        </w:rPr>
        <w:lastRenderedPageBreak/>
        <w:t>наклонённую к юго-востоку, осложненную субширотным (с севера на юг) Ладовским прогибом и Расшеватским поднятием с грабеном в осевой части.</w:t>
      </w:r>
      <w:r w:rsidRPr="002A1929">
        <w:rPr>
          <w:rFonts w:ascii="Times New Roman" w:hAnsi="Times New Roman" w:cs="Times New Roman"/>
          <w:sz w:val="28"/>
          <w:szCs w:val="28"/>
          <w:vertAlign w:val="superscript"/>
        </w:rPr>
        <w:footnoteReference w:id="5"/>
      </w:r>
      <w:r w:rsidRPr="002A1929">
        <w:rPr>
          <w:rFonts w:ascii="Times New Roman" w:hAnsi="Times New Roman" w:cs="Times New Roman"/>
          <w:iCs/>
          <w:sz w:val="28"/>
          <w:szCs w:val="28"/>
        </w:rPr>
        <w:t xml:space="preserve"> </w:t>
      </w:r>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Cs/>
          <w:sz w:val="28"/>
          <w:szCs w:val="28"/>
        </w:rPr>
        <w:t xml:space="preserve">В разрезе Скифская плита состоит из палеозойского складчатого фундамента и мезозойско-кайнозойского осадочного чехла. Складчатый фундамент скрыт на глубине и сложен смятыми в складки осадочно-метаморфическими породами (метаморфизованными глинами, вулканическими породами, сланцами), которые местами прорваны гранитами и другими магматическими породами. Он представляет собой остаток герцинских гор, занимавших на рубеже палеозоя и мезозоя территорию Северного Кавказа и Предкавказья, которые затем подверглись разрушению. </w:t>
      </w:r>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Cs/>
          <w:sz w:val="28"/>
          <w:szCs w:val="28"/>
        </w:rPr>
        <w:t xml:space="preserve">Осадочный чехол залегает на складчатом фундаменте. Он сложен толщами морских, реже континентальных отложений – глин, песков, песчаников, известняков, суглинков и других. </w:t>
      </w:r>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Cs/>
          <w:sz w:val="28"/>
          <w:szCs w:val="28"/>
        </w:rPr>
        <w:t xml:space="preserve">Под Азово-Кубанской низменностью фундамент залегает на глубинах 2,5-3 км. </w:t>
      </w:r>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
          <w:iCs/>
          <w:sz w:val="28"/>
          <w:szCs w:val="28"/>
        </w:rPr>
        <w:t>Гидрогеологические условия</w:t>
      </w:r>
      <w:r w:rsidRPr="002A1929">
        <w:rPr>
          <w:rFonts w:ascii="Times New Roman" w:hAnsi="Times New Roman" w:cs="Times New Roman"/>
          <w:iCs/>
          <w:sz w:val="28"/>
          <w:szCs w:val="28"/>
        </w:rPr>
        <w:t>. Новоалександровский городской округ принадлежит к Азово-Кубанскому артезианскому бассейну пластовых напорных вод, к Еорлыкскому АБ. Характерной особенностью Егорлыкского АБ является наличие четко выраженной в плане границы распространения между пресными и солоноватыми водами, ширина которой не превышает 10 км. Наличие этой границы обусловлено различным положением областей питания водоносных горизонтов — пресных со стороны Большого Кавказа, соленых со стороны северных склонов Ставропольского свода.</w:t>
      </w:r>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Cs/>
          <w:sz w:val="28"/>
          <w:szCs w:val="28"/>
        </w:rPr>
        <w:t>Основные запасы пресных подземных вод в пределах бассейна приурочены к области транзита водоносных горизонтов понта (N2P) и верхнего сармата (N1S3). Эксплуатация подземных вод осуществляется водозаборными скважинами. Основная доля подземных вод отбирается водозаборами предприятий централизованного водоснабжения населенных пунктов Новоалександровского городского округа. на участках месторождений с разведанными и утвержденными запасами.</w:t>
      </w:r>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Cs/>
          <w:sz w:val="28"/>
          <w:szCs w:val="28"/>
        </w:rPr>
        <w:t xml:space="preserve">Фоновое гидродинамическое состояние этих горизонтов в настоящее время характеризуется относительной стабильностью. Размеры депрессионных воронок с заметным снижением уровней (до 3-4 м) составляют: в Новоалександровском городском округе – первые километры. Величина сработки статических уровней в центре воронок достигает 15 метров, в то время как на расстоянии 2-3 км от центра по некоторым скважинам наблюдается самоизлив воды из скважин. Данное обстоятельство обусловлено низким, по сравнению с разведанными запасами, водоотбором, составляющим 20–25% от величины утвержденных запасов. В то же время по ряду скважин отмечаются факты ухудшения работы скважин, похожие на истощение запасов. В действительности снижение производительности скважин связано с их </w:t>
      </w:r>
      <w:r w:rsidRPr="002A1929">
        <w:rPr>
          <w:rFonts w:ascii="Times New Roman" w:hAnsi="Times New Roman" w:cs="Times New Roman"/>
          <w:iCs/>
          <w:sz w:val="28"/>
          <w:szCs w:val="28"/>
        </w:rPr>
        <w:lastRenderedPageBreak/>
        <w:t>неудовлетворительным техническим состоянием, особенно по скважинам, проработавшим более 2–3 десятков лет.</w:t>
      </w:r>
      <w:r w:rsidRPr="002A1929">
        <w:rPr>
          <w:rFonts w:ascii="Times New Roman" w:hAnsi="Times New Roman" w:cs="Times New Roman"/>
          <w:iCs/>
          <w:sz w:val="28"/>
          <w:szCs w:val="28"/>
        </w:rPr>
        <w:footnoteReference w:id="6"/>
      </w:r>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
          <w:iCs/>
          <w:sz w:val="28"/>
          <w:szCs w:val="28"/>
        </w:rPr>
        <w:t>Ландшафты.</w:t>
      </w:r>
      <w:r w:rsidRPr="002A1929">
        <w:rPr>
          <w:rFonts w:ascii="Times New Roman" w:hAnsi="Times New Roman" w:cs="Times New Roman"/>
          <w:iCs/>
          <w:sz w:val="28"/>
          <w:szCs w:val="28"/>
        </w:rPr>
        <w:t xml:space="preserve"> Территорию Новоалександровского городского округа представляет Расшеватско-Егорлыкский природно-культурный ландшафт провинции степных ландшафтов. Его западное положение во многом объясняет и некоторые климатические различия по отношению к территории края в целом, а именно практически беспрепятственное проникновение Черноморских воздушных масс и сглаживание действия сухого и жаркого Каспийского воздуха Ставропольской возвышенностью. Положение Расшеватско-Егорлыкского ландшафта, по отношению к территории края, обеспечивает максимальный приток солнечной радиации. Центральное положение в нем занимает долина реки Расшеватки, левого притока Егорлыка. Коэффициент антропогенного нарушения 0,9. </w:t>
      </w:r>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Cs/>
          <w:sz w:val="28"/>
          <w:szCs w:val="28"/>
        </w:rPr>
        <w:t xml:space="preserve">Компонентная подсистема сильно изменена человеком в части природного растительного и животного мира. Горные породы представлены отложениями плиоцена, которые перекрыты мощным чехлом лессовидных верхнечетвертичных делювиальных отложений. В рельефе преобладают эрозионно-аккумулятивные равнины с долинно-балочным расчленением. Междолинные равнины имеют абсолютные высоты 250-350 м. Днище долин занимают слабо расчленённые верхнечетвертичные террасы, сложенные суглинками и аллювием. </w:t>
      </w:r>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Cs/>
          <w:sz w:val="28"/>
          <w:szCs w:val="28"/>
        </w:rPr>
        <w:t>Большая часть ландшафта лежит в бассейнах рек Расшеватки и Горькой Балки, принадлежащих бассейну Егорлыка. Юго-западные участки имеют сток в Кубань (Камышеваха и др.) и речную сеть Азово-Кубанской низменности. Модуль стока менее 2 л/сек. Ландшафт расположен в зоне слабой и средней водной эрозии. Ветровая эрозия достигает значительных показателей. Количество дней с пыльными бурями колеблется от двух до четырёх в году.</w:t>
      </w:r>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Cs/>
          <w:sz w:val="28"/>
          <w:szCs w:val="28"/>
        </w:rPr>
        <w:t xml:space="preserve">Компонентная подсистема включает элементы человеческой деятельности – дороги, водопроводы, линии электропередач, пруды, а также здания ферм, поселков и др. Из биотических элементов – виды культурных растений и животных, лесополос. Распаханность территории более 90%. </w:t>
      </w:r>
    </w:p>
    <w:p w:rsidR="00F807D6" w:rsidRPr="002A1929" w:rsidRDefault="00F807D6" w:rsidP="002A1929">
      <w:pPr>
        <w:spacing w:after="0" w:line="240" w:lineRule="auto"/>
        <w:ind w:firstLine="709"/>
        <w:jc w:val="both"/>
        <w:rPr>
          <w:rFonts w:ascii="Times New Roman" w:hAnsi="Times New Roman" w:cs="Times New Roman"/>
          <w:iCs/>
          <w:sz w:val="28"/>
          <w:szCs w:val="28"/>
        </w:rPr>
      </w:pPr>
      <w:r w:rsidRPr="002A1929">
        <w:rPr>
          <w:rFonts w:ascii="Times New Roman" w:hAnsi="Times New Roman" w:cs="Times New Roman"/>
          <w:iCs/>
          <w:sz w:val="28"/>
          <w:szCs w:val="28"/>
        </w:rPr>
        <w:t xml:space="preserve">Морфологическая подсистема позволяет максимально использовать почвенные ресурсы. Распаханность территории превышает 80%, что определило уничтожение ТК в ранге фаций и частично урочищ. Она представлена набором местностей с преобладанием окультуренных и технических ТК: 1) междолинные водораздельные слаборасчлененные первичные равнины, сложенные нижнечетвертичными и апшеронскими породами (суглинки, пески) и покровными лессовидными суглинками, с агрофитоценозами на обыкновенных малогумусных черноземах; 2)эрозионно-аккумулятивные вторичные (верхнечетвертичного расчленения) равнины, сложенные делювиальными лессовидными суглинками склонов, с агрофитоценозами на обыкновенных млогумусных черноземах; 3) долины </w:t>
      </w:r>
      <w:r w:rsidRPr="002A1929">
        <w:rPr>
          <w:rFonts w:ascii="Times New Roman" w:hAnsi="Times New Roman" w:cs="Times New Roman"/>
          <w:iCs/>
          <w:sz w:val="28"/>
          <w:szCs w:val="28"/>
        </w:rPr>
        <w:lastRenderedPageBreak/>
        <w:t>второго и более порядков с верхнечетвертичными террасами, сложенными делювиально-аллювиальными отложениями, со злаковыми и полынно-злаковыми степями на аллювиальных почвах; часть их распахана и занята агрофитоценозами; 4) селитебные территориальные комплексы городского (г. Новоалександровск) и рурального (ст. Расшеватка, Кармалиновская, Григорополисская и др.) типов.</w:t>
      </w:r>
      <w:r w:rsidRPr="002A1929">
        <w:rPr>
          <w:rFonts w:ascii="Times New Roman" w:hAnsi="Times New Roman" w:cs="Times New Roman"/>
          <w:sz w:val="28"/>
          <w:szCs w:val="28"/>
        </w:rPr>
        <w:footnoteReference w:id="7"/>
      </w:r>
      <w:r w:rsidRPr="002A1929">
        <w:rPr>
          <w:rFonts w:ascii="Times New Roman" w:hAnsi="Times New Roman" w:cs="Times New Roman"/>
          <w:iCs/>
          <w:sz w:val="28"/>
          <w:szCs w:val="28"/>
        </w:rPr>
        <w:t xml:space="preserve"> Преобладает коттеджная застройка с садами и огородами. Плотность населения до 45-50 чел. На 1 км2. Сохранился духовный пласт великорусской крестьянской культуры с украинскими элементами.</w:t>
      </w:r>
    </w:p>
    <w:p w:rsidR="00F807D6" w:rsidRPr="002A1929" w:rsidRDefault="00F807D6" w:rsidP="002A1929">
      <w:pPr>
        <w:spacing w:after="0" w:line="240" w:lineRule="auto"/>
        <w:ind w:firstLine="709"/>
        <w:jc w:val="both"/>
        <w:rPr>
          <w:rFonts w:ascii="Times New Roman" w:hAnsi="Times New Roman" w:cs="Times New Roman"/>
          <w:sz w:val="28"/>
          <w:szCs w:val="28"/>
        </w:rPr>
      </w:pPr>
      <w:r w:rsidRPr="002A1929">
        <w:rPr>
          <w:rFonts w:ascii="Times New Roman" w:hAnsi="Times New Roman" w:cs="Times New Roman"/>
          <w:iCs/>
          <w:sz w:val="28"/>
          <w:szCs w:val="28"/>
        </w:rPr>
        <w:t>Биоценотическая подсистема представлена биоэкосистемами с квазиприродной средой: 1) олигодоминантные монокультуры (пшеница, просо, подсолнечник) и сады; 2) биоэкосистемы лесополос. Природные биоэкосистемы сохранились плохо и занимают чуть более 5% площади. В их число входят: 1) олигодоминантные пырейно-типчаковых и полынно-злаковых сообществ; 2) полидоминантные пойменных лесов Кубани. Видовой состав продуцентов, консументов и редуцентов этих экосистем сильно изменен, много антропофитов, поэтому природный генофонд ландшафта можно считать утраченным. Удельный вес лесополос к площади пашни составляет 3-4%. Лесополосы имеют меридиональную протяженность, что связано с господствующими ветрами на территории ландшафта. Имеется один зоологический заказник Воронинский. Находится в 20 км к северу от г. Новоалександровска. Занимает водоем и 300-метровую охранную зону. Общая площадь 500 га. Охраняется водоплавающая птица, гнездящаяся и останавливающаяся на перелете.</w:t>
      </w:r>
    </w:p>
    <w:p w:rsidR="00F807D6" w:rsidRPr="002A1929" w:rsidRDefault="00F807D6" w:rsidP="002A1929">
      <w:pPr>
        <w:widowControl w:val="0"/>
        <w:autoSpaceDE w:val="0"/>
        <w:autoSpaceDN w:val="0"/>
        <w:adjustRightInd w:val="0"/>
        <w:spacing w:after="0" w:line="240" w:lineRule="auto"/>
        <w:ind w:firstLine="709"/>
        <w:contextualSpacing/>
        <w:jc w:val="both"/>
        <w:rPr>
          <w:rFonts w:ascii="Times New Roman" w:hAnsi="Times New Roman" w:cs="Times New Roman"/>
          <w:iCs/>
          <w:sz w:val="28"/>
          <w:szCs w:val="28"/>
        </w:rPr>
      </w:pPr>
      <w:r w:rsidRPr="002A1929">
        <w:rPr>
          <w:rFonts w:ascii="Times New Roman" w:hAnsi="Times New Roman" w:cs="Times New Roman"/>
          <w:i/>
          <w:iCs/>
          <w:sz w:val="28"/>
          <w:szCs w:val="28"/>
        </w:rPr>
        <w:t xml:space="preserve">Инженерно-строительное районирование. </w:t>
      </w:r>
      <w:r w:rsidRPr="002A1929">
        <w:rPr>
          <w:rFonts w:ascii="Times New Roman" w:hAnsi="Times New Roman" w:cs="Times New Roman"/>
          <w:iCs/>
          <w:sz w:val="28"/>
          <w:szCs w:val="28"/>
        </w:rPr>
        <w:t>На основе анализа инженерно-геологических условий (рельефа, геологического строения, гидрогеологии, опасных геологических процессов) выполнено инженерно-строительное районирование территории Новоалексадровского городского округа.</w:t>
      </w:r>
    </w:p>
    <w:p w:rsidR="00F807D6" w:rsidRPr="002A1929" w:rsidRDefault="00F807D6" w:rsidP="002A1929">
      <w:pPr>
        <w:widowControl w:val="0"/>
        <w:autoSpaceDE w:val="0"/>
        <w:autoSpaceDN w:val="0"/>
        <w:adjustRightInd w:val="0"/>
        <w:spacing w:after="0" w:line="240" w:lineRule="auto"/>
        <w:ind w:firstLine="709"/>
        <w:contextualSpacing/>
        <w:jc w:val="both"/>
        <w:rPr>
          <w:rFonts w:ascii="Times New Roman" w:hAnsi="Times New Roman" w:cs="Times New Roman"/>
          <w:iCs/>
          <w:sz w:val="28"/>
          <w:szCs w:val="28"/>
        </w:rPr>
      </w:pPr>
      <w:r w:rsidRPr="002A1929">
        <w:rPr>
          <w:rFonts w:ascii="Times New Roman" w:hAnsi="Times New Roman" w:cs="Times New Roman"/>
          <w:iCs/>
          <w:sz w:val="28"/>
          <w:szCs w:val="28"/>
        </w:rPr>
        <w:t>При работе над составлением карты инженерно-строительного районирования использовались материалы Производственного и научно-исследовательского института по инженерным изысканиям в строительстве (ПНИИИС) Северо-Кавказского инженерно-геологического центра, полученные в 1999 г при разработке генеральной схемы защиты территории Ставропольского края от воздействия опасных геологических процессов.</w:t>
      </w:r>
    </w:p>
    <w:p w:rsidR="00F807D6" w:rsidRPr="002A1929" w:rsidRDefault="00F807D6" w:rsidP="002A1929">
      <w:pPr>
        <w:widowControl w:val="0"/>
        <w:autoSpaceDE w:val="0"/>
        <w:autoSpaceDN w:val="0"/>
        <w:adjustRightInd w:val="0"/>
        <w:spacing w:after="0" w:line="240" w:lineRule="auto"/>
        <w:ind w:firstLine="709"/>
        <w:contextualSpacing/>
        <w:jc w:val="both"/>
        <w:rPr>
          <w:rFonts w:ascii="Times New Roman" w:hAnsi="Times New Roman" w:cs="Times New Roman"/>
          <w:iCs/>
          <w:sz w:val="28"/>
          <w:szCs w:val="28"/>
        </w:rPr>
      </w:pPr>
      <w:r w:rsidRPr="002A1929">
        <w:rPr>
          <w:rFonts w:ascii="Times New Roman" w:hAnsi="Times New Roman" w:cs="Times New Roman"/>
          <w:iCs/>
          <w:sz w:val="28"/>
          <w:szCs w:val="28"/>
        </w:rPr>
        <w:t>На основании инженерно-строительного районирования в округе выделены:</w:t>
      </w:r>
    </w:p>
    <w:p w:rsidR="00F807D6" w:rsidRPr="002A1929" w:rsidRDefault="002A1929" w:rsidP="002A1929">
      <w:pPr>
        <w:widowControl w:val="0"/>
        <w:autoSpaceDE w:val="0"/>
        <w:autoSpaceDN w:val="0"/>
        <w:adjustRightInd w:val="0"/>
        <w:spacing w:after="0" w:line="240" w:lineRule="auto"/>
        <w:ind w:firstLine="709"/>
        <w:contextualSpacing/>
        <w:jc w:val="both"/>
        <w:rPr>
          <w:rFonts w:ascii="Times New Roman" w:hAnsi="Times New Roman" w:cs="Times New Roman"/>
          <w:iCs/>
          <w:sz w:val="28"/>
          <w:szCs w:val="28"/>
        </w:rPr>
      </w:pPr>
      <w:r>
        <w:rPr>
          <w:rFonts w:ascii="Times New Roman" w:hAnsi="Times New Roman" w:cs="Times New Roman"/>
          <w:iCs/>
          <w:sz w:val="28"/>
          <w:szCs w:val="28"/>
        </w:rPr>
        <w:t xml:space="preserve">- </w:t>
      </w:r>
      <w:r w:rsidR="00F807D6" w:rsidRPr="002A1929">
        <w:rPr>
          <w:rFonts w:ascii="Times New Roman" w:hAnsi="Times New Roman" w:cs="Times New Roman"/>
          <w:iCs/>
          <w:sz w:val="28"/>
          <w:szCs w:val="28"/>
        </w:rPr>
        <w:t>территории со сложными условиями для строительства;</w:t>
      </w:r>
    </w:p>
    <w:p w:rsidR="00F807D6" w:rsidRPr="002A1929" w:rsidRDefault="002A1929" w:rsidP="002A1929">
      <w:pPr>
        <w:widowControl w:val="0"/>
        <w:autoSpaceDE w:val="0"/>
        <w:autoSpaceDN w:val="0"/>
        <w:adjustRightInd w:val="0"/>
        <w:spacing w:after="0" w:line="240" w:lineRule="auto"/>
        <w:ind w:firstLine="709"/>
        <w:contextualSpacing/>
        <w:jc w:val="both"/>
        <w:rPr>
          <w:rFonts w:ascii="Times New Roman" w:hAnsi="Times New Roman" w:cs="Times New Roman"/>
          <w:iCs/>
          <w:sz w:val="28"/>
          <w:szCs w:val="28"/>
        </w:rPr>
      </w:pPr>
      <w:r>
        <w:rPr>
          <w:rFonts w:ascii="Times New Roman" w:hAnsi="Times New Roman" w:cs="Times New Roman"/>
          <w:iCs/>
          <w:sz w:val="28"/>
          <w:szCs w:val="28"/>
        </w:rPr>
        <w:t xml:space="preserve">- </w:t>
      </w:r>
      <w:r w:rsidR="00F807D6" w:rsidRPr="002A1929">
        <w:rPr>
          <w:rFonts w:ascii="Times New Roman" w:hAnsi="Times New Roman" w:cs="Times New Roman"/>
          <w:iCs/>
          <w:sz w:val="28"/>
          <w:szCs w:val="28"/>
        </w:rPr>
        <w:t>территории с особо сложными условиями для строительства, не рекомендуемые для массового освоения строительством.</w:t>
      </w:r>
    </w:p>
    <w:p w:rsidR="00F807D6" w:rsidRPr="002A1929" w:rsidRDefault="00F807D6" w:rsidP="002A1929">
      <w:pPr>
        <w:widowControl w:val="0"/>
        <w:autoSpaceDE w:val="0"/>
        <w:autoSpaceDN w:val="0"/>
        <w:adjustRightInd w:val="0"/>
        <w:spacing w:after="0" w:line="240" w:lineRule="auto"/>
        <w:ind w:firstLine="709"/>
        <w:contextualSpacing/>
        <w:jc w:val="both"/>
        <w:rPr>
          <w:rFonts w:ascii="Times New Roman" w:hAnsi="Times New Roman" w:cs="Times New Roman"/>
          <w:iCs/>
          <w:sz w:val="28"/>
          <w:szCs w:val="28"/>
        </w:rPr>
      </w:pPr>
      <w:r w:rsidRPr="002A1929">
        <w:rPr>
          <w:rFonts w:ascii="Times New Roman" w:hAnsi="Times New Roman" w:cs="Times New Roman"/>
          <w:iCs/>
          <w:sz w:val="28"/>
          <w:szCs w:val="28"/>
        </w:rPr>
        <w:t xml:space="preserve">Территории со сложными условиями для строительства наиболее характерны для большей части территории. В геологическом строении участвуют просадочные (I и II тип) и набухающие породы четвертичного </w:t>
      </w:r>
      <w:r w:rsidRPr="002A1929">
        <w:rPr>
          <w:rFonts w:ascii="Times New Roman" w:hAnsi="Times New Roman" w:cs="Times New Roman"/>
          <w:iCs/>
          <w:sz w:val="28"/>
          <w:szCs w:val="28"/>
        </w:rPr>
        <w:lastRenderedPageBreak/>
        <w:t>возраста. Территории поражены эрозионными процессами, часто подтоплены. Сейсмичность – 7 баллов. Опасность комплексного воздействия геологических процессов довольно высокая. Возможны значительные повреждения инженерных сооружений. Необходимы специальные сложные инженерные мероприятия для обеспечения их нормальной эксплуатации.</w:t>
      </w:r>
    </w:p>
    <w:p w:rsidR="00F807D6" w:rsidRPr="00785957" w:rsidRDefault="00F807D6" w:rsidP="00F807D6">
      <w:pPr>
        <w:widowControl w:val="0"/>
        <w:autoSpaceDE w:val="0"/>
        <w:autoSpaceDN w:val="0"/>
        <w:adjustRightInd w:val="0"/>
        <w:spacing w:after="240" w:line="276" w:lineRule="auto"/>
        <w:contextualSpacing/>
        <w:jc w:val="both"/>
        <w:rPr>
          <w:rFonts w:ascii="Times New Roman" w:hAnsi="Times New Roman" w:cs="Times New Roman"/>
          <w:iCs/>
          <w:sz w:val="24"/>
          <w:szCs w:val="24"/>
        </w:rPr>
      </w:pPr>
      <w:r w:rsidRPr="00785957">
        <w:rPr>
          <w:rFonts w:ascii="Times New Roman" w:hAnsi="Times New Roman" w:cs="Times New Roman"/>
          <w:iCs/>
          <w:noProof/>
          <w:sz w:val="24"/>
          <w:szCs w:val="24"/>
          <w:lang w:eastAsia="ru-RU"/>
        </w:rPr>
        <w:drawing>
          <wp:inline distT="0" distB="0" distL="0" distR="0" wp14:anchorId="16759B0B" wp14:editId="38C9A51A">
            <wp:extent cx="5816009" cy="6710778"/>
            <wp:effectExtent l="0" t="0" r="0" b="0"/>
            <wp:docPr id="20" name="Рисунок 20" descr="F:\Новоалександровск\ГП_Новоалександровск\ГП_Новоалександровск\Карты\Условия строительст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овоалександровск\ГП_Новоалександровск\ГП_Новоалександровск\Карты\Условия строительства.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4821"/>
                    <a:stretch/>
                  </pic:blipFill>
                  <pic:spPr bwMode="auto">
                    <a:xfrm>
                      <a:off x="0" y="0"/>
                      <a:ext cx="5818463" cy="6713610"/>
                    </a:xfrm>
                    <a:prstGeom prst="rect">
                      <a:avLst/>
                    </a:prstGeom>
                    <a:noFill/>
                    <a:ln>
                      <a:noFill/>
                    </a:ln>
                    <a:extLst>
                      <a:ext uri="{53640926-AAD7-44D8-BBD7-CCE9431645EC}">
                        <a14:shadowObscured xmlns:a14="http://schemas.microsoft.com/office/drawing/2010/main"/>
                      </a:ext>
                    </a:extLst>
                  </pic:spPr>
                </pic:pic>
              </a:graphicData>
            </a:graphic>
          </wp:inline>
        </w:drawing>
      </w:r>
    </w:p>
    <w:p w:rsidR="00F807D6" w:rsidRPr="006308E9" w:rsidRDefault="00F807D6" w:rsidP="006308E9">
      <w:pPr>
        <w:pStyle w:val="af9"/>
        <w:rPr>
          <w:rFonts w:ascii="Times New Roman" w:hAnsi="Times New Roman" w:cs="Times New Roman"/>
          <w:iCs/>
          <w:sz w:val="28"/>
          <w:szCs w:val="28"/>
        </w:rPr>
      </w:pPr>
      <w:r w:rsidRPr="006308E9">
        <w:rPr>
          <w:rFonts w:ascii="Times New Roman" w:hAnsi="Times New Roman" w:cs="Times New Roman"/>
          <w:sz w:val="28"/>
          <w:szCs w:val="28"/>
        </w:rPr>
        <w:t xml:space="preserve">Рисунок </w:t>
      </w:r>
      <w:r w:rsidRPr="006308E9">
        <w:rPr>
          <w:rFonts w:ascii="Times New Roman" w:hAnsi="Times New Roman" w:cs="Times New Roman"/>
          <w:sz w:val="28"/>
          <w:szCs w:val="28"/>
        </w:rPr>
        <w:fldChar w:fldCharType="begin"/>
      </w:r>
      <w:r w:rsidRPr="006308E9">
        <w:rPr>
          <w:rFonts w:ascii="Times New Roman" w:hAnsi="Times New Roman" w:cs="Times New Roman"/>
          <w:sz w:val="28"/>
          <w:szCs w:val="28"/>
        </w:rPr>
        <w:instrText xml:space="preserve"> SEQ Рисунок \* ARABIC </w:instrText>
      </w:r>
      <w:r w:rsidRPr="006308E9">
        <w:rPr>
          <w:rFonts w:ascii="Times New Roman" w:hAnsi="Times New Roman" w:cs="Times New Roman"/>
          <w:sz w:val="28"/>
          <w:szCs w:val="28"/>
        </w:rPr>
        <w:fldChar w:fldCharType="separate"/>
      </w:r>
      <w:r w:rsidR="005C2F0D">
        <w:rPr>
          <w:rFonts w:ascii="Times New Roman" w:hAnsi="Times New Roman" w:cs="Times New Roman"/>
          <w:noProof/>
          <w:sz w:val="28"/>
          <w:szCs w:val="28"/>
        </w:rPr>
        <w:t>3</w:t>
      </w:r>
      <w:r w:rsidRPr="006308E9">
        <w:rPr>
          <w:rFonts w:ascii="Times New Roman" w:hAnsi="Times New Roman" w:cs="Times New Roman"/>
          <w:sz w:val="28"/>
          <w:szCs w:val="28"/>
        </w:rPr>
        <w:fldChar w:fldCharType="end"/>
      </w:r>
      <w:r w:rsidRPr="006308E9">
        <w:rPr>
          <w:rFonts w:ascii="Times New Roman" w:hAnsi="Times New Roman" w:cs="Times New Roman"/>
          <w:sz w:val="28"/>
          <w:szCs w:val="28"/>
        </w:rPr>
        <w:t xml:space="preserve"> – Распределение территории Новоалександровского городского округа по условиям для строительства</w:t>
      </w:r>
    </w:p>
    <w:p w:rsidR="00F807D6" w:rsidRPr="006308E9" w:rsidRDefault="00F807D6" w:rsidP="006308E9">
      <w:pPr>
        <w:widowControl w:val="0"/>
        <w:autoSpaceDE w:val="0"/>
        <w:autoSpaceDN w:val="0"/>
        <w:adjustRightInd w:val="0"/>
        <w:spacing w:after="0" w:line="240" w:lineRule="auto"/>
        <w:ind w:firstLine="709"/>
        <w:contextualSpacing/>
        <w:jc w:val="both"/>
        <w:rPr>
          <w:rFonts w:ascii="Times New Roman" w:hAnsi="Times New Roman" w:cs="Times New Roman"/>
          <w:iCs/>
          <w:sz w:val="28"/>
          <w:szCs w:val="28"/>
        </w:rPr>
      </w:pPr>
    </w:p>
    <w:p w:rsidR="00F807D6" w:rsidRPr="006308E9" w:rsidRDefault="00F807D6" w:rsidP="006308E9">
      <w:pPr>
        <w:widowControl w:val="0"/>
        <w:autoSpaceDE w:val="0"/>
        <w:autoSpaceDN w:val="0"/>
        <w:adjustRightInd w:val="0"/>
        <w:spacing w:after="0" w:line="240" w:lineRule="auto"/>
        <w:ind w:firstLine="709"/>
        <w:contextualSpacing/>
        <w:jc w:val="both"/>
        <w:rPr>
          <w:rFonts w:ascii="Times New Roman" w:hAnsi="Times New Roman" w:cs="Times New Roman"/>
          <w:iCs/>
          <w:sz w:val="28"/>
          <w:szCs w:val="28"/>
        </w:rPr>
      </w:pPr>
      <w:r w:rsidRPr="006308E9">
        <w:rPr>
          <w:rFonts w:ascii="Times New Roman" w:hAnsi="Times New Roman" w:cs="Times New Roman"/>
          <w:iCs/>
          <w:sz w:val="28"/>
          <w:szCs w:val="28"/>
        </w:rPr>
        <w:t xml:space="preserve">Территории с особо сложными условиями, не рекомендуемые для </w:t>
      </w:r>
      <w:r w:rsidRPr="006308E9">
        <w:rPr>
          <w:rFonts w:ascii="Times New Roman" w:hAnsi="Times New Roman" w:cs="Times New Roman"/>
          <w:iCs/>
          <w:sz w:val="28"/>
          <w:szCs w:val="28"/>
        </w:rPr>
        <w:lastRenderedPageBreak/>
        <w:t>массового освоения строительством – расположены в поймах рек, заболочены, часто подтоплены (УПВ – на глубине 0,5-1,0 м). Территории, сложены слабыми грунтами, часто иловатыми. Сейсмичность – 7 баллов.</w:t>
      </w:r>
    </w:p>
    <w:p w:rsidR="00F807D6" w:rsidRPr="006308E9" w:rsidRDefault="00F807D6" w:rsidP="006308E9">
      <w:pPr>
        <w:widowControl w:val="0"/>
        <w:autoSpaceDE w:val="0"/>
        <w:autoSpaceDN w:val="0"/>
        <w:adjustRightInd w:val="0"/>
        <w:spacing w:after="0" w:line="240" w:lineRule="auto"/>
        <w:ind w:firstLine="709"/>
        <w:contextualSpacing/>
        <w:jc w:val="both"/>
        <w:rPr>
          <w:rFonts w:ascii="Times New Roman" w:hAnsi="Times New Roman" w:cs="Times New Roman"/>
          <w:iCs/>
          <w:sz w:val="28"/>
          <w:szCs w:val="28"/>
        </w:rPr>
      </w:pPr>
      <w:r w:rsidRPr="006308E9">
        <w:rPr>
          <w:rFonts w:ascii="Times New Roman" w:hAnsi="Times New Roman" w:cs="Times New Roman"/>
          <w:i/>
          <w:iCs/>
          <w:sz w:val="28"/>
          <w:szCs w:val="28"/>
        </w:rPr>
        <w:t xml:space="preserve">Опасные геологические процессы. </w:t>
      </w:r>
      <w:r w:rsidRPr="006308E9">
        <w:rPr>
          <w:rFonts w:ascii="Times New Roman" w:hAnsi="Times New Roman" w:cs="Times New Roman"/>
          <w:iCs/>
          <w:sz w:val="28"/>
          <w:szCs w:val="28"/>
        </w:rPr>
        <w:t xml:space="preserve">Процессы деградации и опустынивания земель представляют собой серьёзную социальную и экологическую проблему общества как результат нерационального природопользования, осложненного напряжённостью естественных факторов и хозяйственной деятельностью. </w:t>
      </w:r>
    </w:p>
    <w:p w:rsidR="006308E9" w:rsidRDefault="00F807D6" w:rsidP="006308E9">
      <w:pPr>
        <w:widowControl w:val="0"/>
        <w:autoSpaceDE w:val="0"/>
        <w:autoSpaceDN w:val="0"/>
        <w:adjustRightInd w:val="0"/>
        <w:spacing w:after="0" w:line="240" w:lineRule="auto"/>
        <w:ind w:firstLine="709"/>
        <w:contextualSpacing/>
        <w:jc w:val="both"/>
        <w:rPr>
          <w:rFonts w:ascii="Times New Roman" w:hAnsi="Times New Roman" w:cs="Times New Roman"/>
          <w:iCs/>
          <w:sz w:val="28"/>
          <w:szCs w:val="28"/>
        </w:rPr>
      </w:pPr>
      <w:r w:rsidRPr="006308E9">
        <w:rPr>
          <w:rFonts w:ascii="Times New Roman" w:hAnsi="Times New Roman" w:cs="Times New Roman"/>
          <w:iCs/>
          <w:sz w:val="28"/>
          <w:szCs w:val="28"/>
        </w:rPr>
        <w:t>Относительно всех округов Ставропольского края рассматриваемая территория подвержена самой низкой (первой) степени суммарной деградации, потому что по оценке пяти деградационных процессов здесь отмечена нулевая (условно отсутствующая) степень деградации. При подсчете суммарной деградации Новоалександровского городского округа она составляет 5 баллов и это сказывается на урожайности сельскохозяйственных культур. В округе она из самых высоких и стабильных в Ставропольском крае. Анализ суммарных деградационных процессов показывает, что рассматриваемая территория имеет самый низкий коэффициент по краю – 0,62 (пер</w:t>
      </w:r>
      <w:r w:rsidR="006308E9">
        <w:rPr>
          <w:rFonts w:ascii="Times New Roman" w:hAnsi="Times New Roman" w:cs="Times New Roman"/>
          <w:iCs/>
          <w:sz w:val="28"/>
          <w:szCs w:val="28"/>
        </w:rPr>
        <w:t>вая низкая степень деградации).</w:t>
      </w:r>
    </w:p>
    <w:p w:rsidR="00F807D6" w:rsidRPr="006308E9" w:rsidRDefault="00F807D6" w:rsidP="006308E9">
      <w:pPr>
        <w:widowControl w:val="0"/>
        <w:autoSpaceDE w:val="0"/>
        <w:autoSpaceDN w:val="0"/>
        <w:adjustRightInd w:val="0"/>
        <w:spacing w:after="0" w:line="240" w:lineRule="auto"/>
        <w:ind w:firstLine="709"/>
        <w:contextualSpacing/>
        <w:jc w:val="both"/>
        <w:rPr>
          <w:rFonts w:ascii="Times New Roman" w:hAnsi="Times New Roman" w:cs="Times New Roman"/>
          <w:b/>
          <w:iCs/>
          <w:sz w:val="28"/>
          <w:szCs w:val="28"/>
        </w:rPr>
      </w:pPr>
      <w:r w:rsidRPr="006308E9">
        <w:rPr>
          <w:rFonts w:ascii="Times New Roman" w:hAnsi="Times New Roman" w:cs="Times New Roman"/>
          <w:b/>
          <w:sz w:val="28"/>
          <w:szCs w:val="28"/>
        </w:rPr>
        <w:t xml:space="preserve">Таблица </w:t>
      </w:r>
      <w:r w:rsidRPr="006308E9">
        <w:rPr>
          <w:rFonts w:ascii="Times New Roman" w:hAnsi="Times New Roman" w:cs="Times New Roman"/>
          <w:b/>
          <w:sz w:val="28"/>
          <w:szCs w:val="28"/>
        </w:rPr>
        <w:fldChar w:fldCharType="begin"/>
      </w:r>
      <w:r w:rsidRPr="006308E9">
        <w:rPr>
          <w:rFonts w:ascii="Times New Roman" w:hAnsi="Times New Roman" w:cs="Times New Roman"/>
          <w:b/>
          <w:sz w:val="28"/>
          <w:szCs w:val="28"/>
        </w:rPr>
        <w:instrText xml:space="preserve"> SEQ Таблица \* ARABIC </w:instrText>
      </w:r>
      <w:r w:rsidRPr="006308E9">
        <w:rPr>
          <w:rFonts w:ascii="Times New Roman" w:hAnsi="Times New Roman" w:cs="Times New Roman"/>
          <w:b/>
          <w:sz w:val="28"/>
          <w:szCs w:val="28"/>
        </w:rPr>
        <w:fldChar w:fldCharType="separate"/>
      </w:r>
      <w:r w:rsidR="005C2F0D">
        <w:rPr>
          <w:rFonts w:ascii="Times New Roman" w:hAnsi="Times New Roman" w:cs="Times New Roman"/>
          <w:b/>
          <w:noProof/>
          <w:sz w:val="28"/>
          <w:szCs w:val="28"/>
        </w:rPr>
        <w:t>2</w:t>
      </w:r>
      <w:r w:rsidRPr="006308E9">
        <w:rPr>
          <w:rFonts w:ascii="Times New Roman" w:hAnsi="Times New Roman" w:cs="Times New Roman"/>
          <w:b/>
          <w:noProof/>
          <w:sz w:val="28"/>
          <w:szCs w:val="28"/>
        </w:rPr>
        <w:fldChar w:fldCharType="end"/>
      </w:r>
      <w:r w:rsidRPr="006308E9">
        <w:rPr>
          <w:rFonts w:ascii="Times New Roman" w:hAnsi="Times New Roman" w:cs="Times New Roman"/>
          <w:b/>
          <w:sz w:val="28"/>
          <w:szCs w:val="28"/>
        </w:rPr>
        <w:t xml:space="preserve"> – Суммарные деградационные процессы в Новоалександровском городском округе</w:t>
      </w:r>
      <w:r w:rsidRPr="006308E9">
        <w:rPr>
          <w:rStyle w:val="af3"/>
          <w:rFonts w:ascii="Times New Roman" w:hAnsi="Times New Roman" w:cs="Times New Roman"/>
          <w:b/>
          <w:iCs/>
          <w:sz w:val="28"/>
          <w:szCs w:val="28"/>
        </w:rPr>
        <w:footnoteReference w:id="8"/>
      </w:r>
    </w:p>
    <w:tbl>
      <w:tblPr>
        <w:tblStyle w:val="ab"/>
        <w:tblW w:w="5000" w:type="pct"/>
        <w:tblLook w:val="04A0" w:firstRow="1" w:lastRow="0" w:firstColumn="1" w:lastColumn="0" w:noHBand="0" w:noVBand="1"/>
      </w:tblPr>
      <w:tblGrid>
        <w:gridCol w:w="815"/>
        <w:gridCol w:w="876"/>
        <w:gridCol w:w="653"/>
        <w:gridCol w:w="980"/>
        <w:gridCol w:w="817"/>
        <w:gridCol w:w="817"/>
        <w:gridCol w:w="815"/>
        <w:gridCol w:w="817"/>
        <w:gridCol w:w="976"/>
        <w:gridCol w:w="654"/>
        <w:gridCol w:w="818"/>
        <w:gridCol w:w="816"/>
      </w:tblGrid>
      <w:tr w:rsidR="00785957" w:rsidRPr="00785957" w:rsidTr="006B5A30">
        <w:trPr>
          <w:trHeight w:val="1691"/>
        </w:trPr>
        <w:tc>
          <w:tcPr>
            <w:tcW w:w="416" w:type="pct"/>
            <w:textDirection w:val="btLr"/>
          </w:tcPr>
          <w:p w:rsidR="00F807D6" w:rsidRPr="00785957" w:rsidRDefault="00F807D6" w:rsidP="006B5A30">
            <w:pPr>
              <w:ind w:left="113" w:right="113"/>
              <w:jc w:val="center"/>
              <w:rPr>
                <w:rFonts w:ascii="Times New Roman" w:hAnsi="Times New Roman" w:cs="Times New Roman"/>
                <w:b/>
                <w:iCs/>
              </w:rPr>
            </w:pPr>
            <w:r w:rsidRPr="00785957">
              <w:rPr>
                <w:rFonts w:ascii="Times New Roman" w:hAnsi="Times New Roman" w:cs="Times New Roman"/>
                <w:b/>
                <w:iCs/>
              </w:rPr>
              <w:t>Наименование</w:t>
            </w:r>
          </w:p>
        </w:tc>
        <w:tc>
          <w:tcPr>
            <w:tcW w:w="417" w:type="pct"/>
            <w:textDirection w:val="btLr"/>
          </w:tcPr>
          <w:p w:rsidR="00F807D6" w:rsidRPr="00785957" w:rsidRDefault="00F807D6" w:rsidP="006B5A30">
            <w:pPr>
              <w:ind w:left="113" w:right="113"/>
              <w:jc w:val="center"/>
              <w:rPr>
                <w:rFonts w:ascii="Times New Roman" w:hAnsi="Times New Roman" w:cs="Times New Roman"/>
                <w:b/>
                <w:iCs/>
              </w:rPr>
            </w:pPr>
            <w:r w:rsidRPr="00785957">
              <w:rPr>
                <w:rFonts w:ascii="Times New Roman" w:hAnsi="Times New Roman" w:cs="Times New Roman"/>
                <w:b/>
                <w:iCs/>
              </w:rPr>
              <w:t>Площадь, га</w:t>
            </w:r>
          </w:p>
        </w:tc>
        <w:tc>
          <w:tcPr>
            <w:tcW w:w="334" w:type="pct"/>
            <w:textDirection w:val="btLr"/>
          </w:tcPr>
          <w:p w:rsidR="00F807D6" w:rsidRPr="00785957" w:rsidRDefault="00F807D6" w:rsidP="006B5A30">
            <w:pPr>
              <w:ind w:left="113" w:right="113"/>
              <w:jc w:val="center"/>
              <w:rPr>
                <w:rFonts w:ascii="Times New Roman" w:hAnsi="Times New Roman" w:cs="Times New Roman"/>
                <w:b/>
                <w:iCs/>
              </w:rPr>
            </w:pPr>
            <w:r w:rsidRPr="00785957">
              <w:rPr>
                <w:rFonts w:ascii="Times New Roman" w:hAnsi="Times New Roman" w:cs="Times New Roman"/>
                <w:b/>
                <w:iCs/>
              </w:rPr>
              <w:t>Засоление</w:t>
            </w:r>
          </w:p>
        </w:tc>
        <w:tc>
          <w:tcPr>
            <w:tcW w:w="500" w:type="pct"/>
            <w:textDirection w:val="btLr"/>
          </w:tcPr>
          <w:p w:rsidR="00F807D6" w:rsidRPr="00785957" w:rsidRDefault="00F807D6" w:rsidP="006B5A30">
            <w:pPr>
              <w:ind w:left="113" w:right="113"/>
              <w:jc w:val="center"/>
              <w:rPr>
                <w:rFonts w:ascii="Times New Roman" w:hAnsi="Times New Roman" w:cs="Times New Roman"/>
                <w:b/>
                <w:iCs/>
              </w:rPr>
            </w:pPr>
            <w:r w:rsidRPr="00785957">
              <w:rPr>
                <w:rFonts w:ascii="Times New Roman" w:hAnsi="Times New Roman" w:cs="Times New Roman"/>
                <w:b/>
                <w:iCs/>
              </w:rPr>
              <w:t>Солончаки и солонцовые комплексы</w:t>
            </w:r>
          </w:p>
        </w:tc>
        <w:tc>
          <w:tcPr>
            <w:tcW w:w="417" w:type="pct"/>
            <w:textDirection w:val="btLr"/>
          </w:tcPr>
          <w:p w:rsidR="00F807D6" w:rsidRPr="00785957" w:rsidRDefault="00F807D6" w:rsidP="006B5A30">
            <w:pPr>
              <w:ind w:left="113" w:right="113"/>
              <w:jc w:val="center"/>
              <w:rPr>
                <w:rFonts w:ascii="Times New Roman" w:hAnsi="Times New Roman" w:cs="Times New Roman"/>
                <w:b/>
                <w:iCs/>
              </w:rPr>
            </w:pPr>
            <w:r w:rsidRPr="00785957">
              <w:rPr>
                <w:rFonts w:ascii="Times New Roman" w:hAnsi="Times New Roman" w:cs="Times New Roman"/>
                <w:b/>
                <w:iCs/>
              </w:rPr>
              <w:t>переувлажнение</w:t>
            </w:r>
          </w:p>
        </w:tc>
        <w:tc>
          <w:tcPr>
            <w:tcW w:w="417" w:type="pct"/>
            <w:textDirection w:val="btLr"/>
          </w:tcPr>
          <w:p w:rsidR="00F807D6" w:rsidRPr="00785957" w:rsidRDefault="00F807D6" w:rsidP="006B5A30">
            <w:pPr>
              <w:ind w:left="113" w:right="113"/>
              <w:jc w:val="center"/>
              <w:rPr>
                <w:rFonts w:ascii="Times New Roman" w:hAnsi="Times New Roman" w:cs="Times New Roman"/>
                <w:b/>
                <w:iCs/>
              </w:rPr>
            </w:pPr>
            <w:r w:rsidRPr="00785957">
              <w:rPr>
                <w:rFonts w:ascii="Times New Roman" w:hAnsi="Times New Roman" w:cs="Times New Roman"/>
                <w:b/>
                <w:iCs/>
              </w:rPr>
              <w:t>заболачивание</w:t>
            </w:r>
          </w:p>
        </w:tc>
        <w:tc>
          <w:tcPr>
            <w:tcW w:w="416" w:type="pct"/>
            <w:textDirection w:val="btLr"/>
          </w:tcPr>
          <w:p w:rsidR="00F807D6" w:rsidRPr="00785957" w:rsidRDefault="00F807D6" w:rsidP="006B5A30">
            <w:pPr>
              <w:ind w:left="113" w:right="113"/>
              <w:jc w:val="center"/>
              <w:rPr>
                <w:rFonts w:ascii="Times New Roman" w:hAnsi="Times New Roman" w:cs="Times New Roman"/>
                <w:b/>
                <w:iCs/>
              </w:rPr>
            </w:pPr>
            <w:r w:rsidRPr="00785957">
              <w:rPr>
                <w:rFonts w:ascii="Times New Roman" w:hAnsi="Times New Roman" w:cs="Times New Roman"/>
                <w:b/>
                <w:iCs/>
              </w:rPr>
              <w:t>Эродировано дефляцией</w:t>
            </w:r>
          </w:p>
        </w:tc>
        <w:tc>
          <w:tcPr>
            <w:tcW w:w="417" w:type="pct"/>
            <w:textDirection w:val="btLr"/>
          </w:tcPr>
          <w:p w:rsidR="00F807D6" w:rsidRPr="00785957" w:rsidRDefault="00F807D6" w:rsidP="006B5A30">
            <w:pPr>
              <w:ind w:left="113" w:right="113"/>
              <w:jc w:val="center"/>
              <w:rPr>
                <w:rFonts w:ascii="Times New Roman" w:hAnsi="Times New Roman" w:cs="Times New Roman"/>
                <w:b/>
                <w:iCs/>
              </w:rPr>
            </w:pPr>
            <w:r w:rsidRPr="00785957">
              <w:rPr>
                <w:rFonts w:ascii="Times New Roman" w:hAnsi="Times New Roman" w:cs="Times New Roman"/>
                <w:b/>
                <w:iCs/>
              </w:rPr>
              <w:t>эродировано эрозией</w:t>
            </w:r>
          </w:p>
        </w:tc>
        <w:tc>
          <w:tcPr>
            <w:tcW w:w="498" w:type="pct"/>
            <w:textDirection w:val="btLr"/>
          </w:tcPr>
          <w:p w:rsidR="00F807D6" w:rsidRPr="00785957" w:rsidRDefault="00F807D6" w:rsidP="006B5A30">
            <w:pPr>
              <w:ind w:left="113" w:right="113"/>
              <w:jc w:val="center"/>
              <w:rPr>
                <w:rFonts w:ascii="Times New Roman" w:hAnsi="Times New Roman" w:cs="Times New Roman"/>
                <w:b/>
                <w:iCs/>
              </w:rPr>
            </w:pPr>
            <w:r w:rsidRPr="00785957">
              <w:rPr>
                <w:rFonts w:ascii="Times New Roman" w:hAnsi="Times New Roman" w:cs="Times New Roman"/>
                <w:b/>
                <w:iCs/>
              </w:rPr>
              <w:t>Совместная водная и ветровая эрозия</w:t>
            </w:r>
          </w:p>
        </w:tc>
        <w:tc>
          <w:tcPr>
            <w:tcW w:w="334" w:type="pct"/>
            <w:textDirection w:val="btLr"/>
          </w:tcPr>
          <w:p w:rsidR="00F807D6" w:rsidRPr="00785957" w:rsidRDefault="00F807D6" w:rsidP="006B5A30">
            <w:pPr>
              <w:ind w:left="113" w:right="113"/>
              <w:jc w:val="center"/>
              <w:rPr>
                <w:rFonts w:ascii="Times New Roman" w:hAnsi="Times New Roman" w:cs="Times New Roman"/>
                <w:b/>
                <w:iCs/>
              </w:rPr>
            </w:pPr>
            <w:r w:rsidRPr="00785957">
              <w:rPr>
                <w:rFonts w:ascii="Times New Roman" w:hAnsi="Times New Roman" w:cs="Times New Roman"/>
                <w:b/>
                <w:iCs/>
              </w:rPr>
              <w:t>каменистость</w:t>
            </w:r>
          </w:p>
        </w:tc>
        <w:tc>
          <w:tcPr>
            <w:tcW w:w="417" w:type="pct"/>
            <w:textDirection w:val="btLr"/>
          </w:tcPr>
          <w:p w:rsidR="00F807D6" w:rsidRPr="00785957" w:rsidRDefault="00F807D6" w:rsidP="006B5A30">
            <w:pPr>
              <w:ind w:left="113" w:right="113"/>
              <w:jc w:val="center"/>
              <w:rPr>
                <w:rFonts w:ascii="Times New Roman" w:hAnsi="Times New Roman" w:cs="Times New Roman"/>
                <w:b/>
                <w:iCs/>
              </w:rPr>
            </w:pPr>
            <w:r w:rsidRPr="00785957">
              <w:rPr>
                <w:rFonts w:ascii="Times New Roman" w:hAnsi="Times New Roman" w:cs="Times New Roman"/>
                <w:b/>
                <w:iCs/>
              </w:rPr>
              <w:t>всего</w:t>
            </w:r>
          </w:p>
        </w:tc>
        <w:tc>
          <w:tcPr>
            <w:tcW w:w="416" w:type="pct"/>
            <w:textDirection w:val="btLr"/>
          </w:tcPr>
          <w:p w:rsidR="00F807D6" w:rsidRPr="00785957" w:rsidRDefault="00F807D6" w:rsidP="006B5A30">
            <w:pPr>
              <w:ind w:left="113" w:right="113"/>
              <w:jc w:val="center"/>
              <w:rPr>
                <w:rFonts w:ascii="Times New Roman" w:hAnsi="Times New Roman" w:cs="Times New Roman"/>
                <w:b/>
                <w:iCs/>
              </w:rPr>
            </w:pPr>
            <w:r w:rsidRPr="00785957">
              <w:rPr>
                <w:rFonts w:ascii="Times New Roman" w:hAnsi="Times New Roman" w:cs="Times New Roman"/>
                <w:b/>
                <w:iCs/>
              </w:rPr>
              <w:t>Балл деградации</w:t>
            </w:r>
          </w:p>
        </w:tc>
      </w:tr>
      <w:tr w:rsidR="00785957" w:rsidRPr="00785957" w:rsidTr="006B5A30">
        <w:trPr>
          <w:cantSplit/>
          <w:trHeight w:val="1542"/>
        </w:trPr>
        <w:tc>
          <w:tcPr>
            <w:tcW w:w="416" w:type="pct"/>
            <w:textDirection w:val="btLr"/>
          </w:tcPr>
          <w:p w:rsidR="00F807D6" w:rsidRPr="00785957" w:rsidRDefault="00F807D6" w:rsidP="006B5A30">
            <w:pPr>
              <w:ind w:left="113" w:right="113"/>
              <w:jc w:val="both"/>
              <w:rPr>
                <w:rFonts w:ascii="Times New Roman" w:hAnsi="Times New Roman" w:cs="Times New Roman"/>
                <w:iCs/>
              </w:rPr>
            </w:pPr>
            <w:r w:rsidRPr="00785957">
              <w:rPr>
                <w:rFonts w:ascii="Times New Roman" w:hAnsi="Times New Roman" w:cs="Times New Roman"/>
                <w:iCs/>
              </w:rPr>
              <w:t>Новоалександровский ГО</w:t>
            </w:r>
          </w:p>
        </w:tc>
        <w:tc>
          <w:tcPr>
            <w:tcW w:w="417" w:type="pct"/>
            <w:vAlign w:val="center"/>
          </w:tcPr>
          <w:p w:rsidR="00F807D6" w:rsidRPr="00785957" w:rsidRDefault="00F807D6" w:rsidP="006B5A30">
            <w:pPr>
              <w:jc w:val="center"/>
              <w:rPr>
                <w:rFonts w:ascii="Times New Roman" w:hAnsi="Times New Roman" w:cs="Times New Roman"/>
                <w:iCs/>
              </w:rPr>
            </w:pPr>
            <w:r w:rsidRPr="00785957">
              <w:rPr>
                <w:rFonts w:ascii="Times New Roman" w:hAnsi="Times New Roman" w:cs="Times New Roman"/>
                <w:iCs/>
              </w:rPr>
              <w:t>201499</w:t>
            </w:r>
          </w:p>
        </w:tc>
        <w:tc>
          <w:tcPr>
            <w:tcW w:w="334" w:type="pct"/>
            <w:vAlign w:val="center"/>
          </w:tcPr>
          <w:p w:rsidR="00F807D6" w:rsidRPr="00785957" w:rsidRDefault="00F807D6" w:rsidP="006B5A30">
            <w:pPr>
              <w:jc w:val="center"/>
              <w:rPr>
                <w:rFonts w:ascii="Times New Roman" w:hAnsi="Times New Roman" w:cs="Times New Roman"/>
                <w:iCs/>
              </w:rPr>
            </w:pPr>
            <w:r w:rsidRPr="00785957">
              <w:rPr>
                <w:rFonts w:ascii="Times New Roman" w:hAnsi="Times New Roman" w:cs="Times New Roman"/>
                <w:iCs/>
              </w:rPr>
              <w:t>0</w:t>
            </w:r>
          </w:p>
        </w:tc>
        <w:tc>
          <w:tcPr>
            <w:tcW w:w="500" w:type="pct"/>
            <w:vAlign w:val="center"/>
          </w:tcPr>
          <w:p w:rsidR="00F807D6" w:rsidRPr="00785957" w:rsidRDefault="00F807D6" w:rsidP="006B5A30">
            <w:pPr>
              <w:jc w:val="center"/>
              <w:rPr>
                <w:rFonts w:ascii="Times New Roman" w:hAnsi="Times New Roman" w:cs="Times New Roman"/>
                <w:iCs/>
              </w:rPr>
            </w:pPr>
            <w:r w:rsidRPr="00785957">
              <w:rPr>
                <w:rFonts w:ascii="Times New Roman" w:hAnsi="Times New Roman" w:cs="Times New Roman"/>
                <w:iCs/>
              </w:rPr>
              <w:t>0</w:t>
            </w:r>
          </w:p>
        </w:tc>
        <w:tc>
          <w:tcPr>
            <w:tcW w:w="417" w:type="pct"/>
            <w:vAlign w:val="center"/>
          </w:tcPr>
          <w:p w:rsidR="00F807D6" w:rsidRPr="00785957" w:rsidRDefault="00F807D6" w:rsidP="006B5A30">
            <w:pPr>
              <w:jc w:val="center"/>
              <w:rPr>
                <w:rFonts w:ascii="Times New Roman" w:hAnsi="Times New Roman" w:cs="Times New Roman"/>
                <w:iCs/>
              </w:rPr>
            </w:pPr>
            <w:r w:rsidRPr="00785957">
              <w:rPr>
                <w:rFonts w:ascii="Times New Roman" w:hAnsi="Times New Roman" w:cs="Times New Roman"/>
                <w:iCs/>
              </w:rPr>
              <w:t>0</w:t>
            </w:r>
          </w:p>
        </w:tc>
        <w:tc>
          <w:tcPr>
            <w:tcW w:w="417" w:type="pct"/>
            <w:vAlign w:val="center"/>
          </w:tcPr>
          <w:p w:rsidR="00F807D6" w:rsidRPr="00785957" w:rsidRDefault="00F807D6" w:rsidP="006B5A30">
            <w:pPr>
              <w:jc w:val="center"/>
              <w:rPr>
                <w:rFonts w:ascii="Times New Roman" w:hAnsi="Times New Roman" w:cs="Times New Roman"/>
                <w:iCs/>
              </w:rPr>
            </w:pPr>
            <w:r w:rsidRPr="00785957">
              <w:rPr>
                <w:rFonts w:ascii="Times New Roman" w:hAnsi="Times New Roman" w:cs="Times New Roman"/>
                <w:iCs/>
              </w:rPr>
              <w:t>1</w:t>
            </w:r>
          </w:p>
        </w:tc>
        <w:tc>
          <w:tcPr>
            <w:tcW w:w="416" w:type="pct"/>
            <w:vAlign w:val="center"/>
          </w:tcPr>
          <w:p w:rsidR="00F807D6" w:rsidRPr="00785957" w:rsidRDefault="00F807D6" w:rsidP="006B5A30">
            <w:pPr>
              <w:jc w:val="center"/>
              <w:rPr>
                <w:rFonts w:ascii="Times New Roman" w:hAnsi="Times New Roman" w:cs="Times New Roman"/>
                <w:iCs/>
              </w:rPr>
            </w:pPr>
            <w:r w:rsidRPr="00785957">
              <w:rPr>
                <w:rFonts w:ascii="Times New Roman" w:hAnsi="Times New Roman" w:cs="Times New Roman"/>
                <w:iCs/>
              </w:rPr>
              <w:t>2</w:t>
            </w:r>
          </w:p>
        </w:tc>
        <w:tc>
          <w:tcPr>
            <w:tcW w:w="417" w:type="pct"/>
            <w:vAlign w:val="center"/>
          </w:tcPr>
          <w:p w:rsidR="00F807D6" w:rsidRPr="00785957" w:rsidRDefault="00F807D6" w:rsidP="006B5A30">
            <w:pPr>
              <w:jc w:val="center"/>
              <w:rPr>
                <w:rFonts w:ascii="Times New Roman" w:hAnsi="Times New Roman" w:cs="Times New Roman"/>
                <w:iCs/>
              </w:rPr>
            </w:pPr>
            <w:r w:rsidRPr="00785957">
              <w:rPr>
                <w:rFonts w:ascii="Times New Roman" w:hAnsi="Times New Roman" w:cs="Times New Roman"/>
                <w:iCs/>
              </w:rPr>
              <w:t>2</w:t>
            </w:r>
          </w:p>
        </w:tc>
        <w:tc>
          <w:tcPr>
            <w:tcW w:w="498" w:type="pct"/>
            <w:vAlign w:val="center"/>
          </w:tcPr>
          <w:p w:rsidR="00F807D6" w:rsidRPr="00785957" w:rsidRDefault="00F807D6" w:rsidP="006B5A30">
            <w:pPr>
              <w:jc w:val="center"/>
              <w:rPr>
                <w:rFonts w:ascii="Times New Roman" w:hAnsi="Times New Roman" w:cs="Times New Roman"/>
                <w:iCs/>
              </w:rPr>
            </w:pPr>
            <w:r w:rsidRPr="00785957">
              <w:rPr>
                <w:rFonts w:ascii="Times New Roman" w:hAnsi="Times New Roman" w:cs="Times New Roman"/>
                <w:iCs/>
              </w:rPr>
              <w:t>0</w:t>
            </w:r>
          </w:p>
        </w:tc>
        <w:tc>
          <w:tcPr>
            <w:tcW w:w="334" w:type="pct"/>
            <w:vAlign w:val="center"/>
          </w:tcPr>
          <w:p w:rsidR="00F807D6" w:rsidRPr="00785957" w:rsidRDefault="00F807D6" w:rsidP="006B5A30">
            <w:pPr>
              <w:jc w:val="center"/>
              <w:rPr>
                <w:rFonts w:ascii="Times New Roman" w:hAnsi="Times New Roman" w:cs="Times New Roman"/>
                <w:iCs/>
              </w:rPr>
            </w:pPr>
            <w:r w:rsidRPr="00785957">
              <w:rPr>
                <w:rFonts w:ascii="Times New Roman" w:hAnsi="Times New Roman" w:cs="Times New Roman"/>
                <w:iCs/>
              </w:rPr>
              <w:t>0</w:t>
            </w:r>
          </w:p>
        </w:tc>
        <w:tc>
          <w:tcPr>
            <w:tcW w:w="417" w:type="pct"/>
            <w:vAlign w:val="center"/>
          </w:tcPr>
          <w:p w:rsidR="00F807D6" w:rsidRPr="00785957" w:rsidRDefault="00F807D6" w:rsidP="006B5A30">
            <w:pPr>
              <w:jc w:val="center"/>
              <w:rPr>
                <w:rFonts w:ascii="Times New Roman" w:hAnsi="Times New Roman" w:cs="Times New Roman"/>
                <w:iCs/>
              </w:rPr>
            </w:pPr>
            <w:r w:rsidRPr="00785957">
              <w:rPr>
                <w:rFonts w:ascii="Times New Roman" w:hAnsi="Times New Roman" w:cs="Times New Roman"/>
                <w:iCs/>
              </w:rPr>
              <w:t>5</w:t>
            </w:r>
          </w:p>
        </w:tc>
        <w:tc>
          <w:tcPr>
            <w:tcW w:w="416" w:type="pct"/>
            <w:vAlign w:val="center"/>
          </w:tcPr>
          <w:p w:rsidR="00F807D6" w:rsidRPr="00785957" w:rsidRDefault="00F807D6" w:rsidP="006B5A30">
            <w:pPr>
              <w:jc w:val="center"/>
              <w:rPr>
                <w:rFonts w:ascii="Times New Roman" w:hAnsi="Times New Roman" w:cs="Times New Roman"/>
                <w:iCs/>
              </w:rPr>
            </w:pPr>
            <w:r w:rsidRPr="00785957">
              <w:rPr>
                <w:rFonts w:ascii="Times New Roman" w:hAnsi="Times New Roman" w:cs="Times New Roman"/>
                <w:iCs/>
              </w:rPr>
              <w:t>1</w:t>
            </w:r>
          </w:p>
        </w:tc>
      </w:tr>
    </w:tbl>
    <w:p w:rsidR="00F807D6" w:rsidRPr="006308E9" w:rsidRDefault="00F807D6" w:rsidP="006308E9">
      <w:pPr>
        <w:widowControl w:val="0"/>
        <w:autoSpaceDE w:val="0"/>
        <w:autoSpaceDN w:val="0"/>
        <w:adjustRightInd w:val="0"/>
        <w:spacing w:after="0" w:line="240" w:lineRule="auto"/>
        <w:ind w:firstLine="709"/>
        <w:contextualSpacing/>
        <w:jc w:val="both"/>
        <w:rPr>
          <w:rFonts w:ascii="Times New Roman" w:hAnsi="Times New Roman" w:cs="Times New Roman"/>
          <w:iCs/>
          <w:sz w:val="28"/>
          <w:szCs w:val="28"/>
        </w:rPr>
      </w:pPr>
    </w:p>
    <w:p w:rsidR="00F807D6" w:rsidRPr="006308E9" w:rsidRDefault="00F807D6" w:rsidP="006308E9">
      <w:pPr>
        <w:widowControl w:val="0"/>
        <w:autoSpaceDE w:val="0"/>
        <w:autoSpaceDN w:val="0"/>
        <w:adjustRightInd w:val="0"/>
        <w:spacing w:after="0" w:line="240" w:lineRule="auto"/>
        <w:ind w:firstLine="709"/>
        <w:contextualSpacing/>
        <w:jc w:val="both"/>
        <w:rPr>
          <w:rFonts w:ascii="Times New Roman" w:hAnsi="Times New Roman" w:cs="Times New Roman"/>
          <w:iCs/>
          <w:sz w:val="28"/>
          <w:szCs w:val="28"/>
        </w:rPr>
      </w:pPr>
      <w:r w:rsidRPr="006308E9">
        <w:rPr>
          <w:rFonts w:ascii="Times New Roman" w:hAnsi="Times New Roman" w:cs="Times New Roman"/>
          <w:iCs/>
          <w:sz w:val="28"/>
          <w:szCs w:val="28"/>
        </w:rPr>
        <w:t xml:space="preserve">Тем не менее, Новоалександровский городской округ не лишен экзогенных геологических процессов. Наибольшую опасность для строительства создают оползни, просадочность лессовых грунтов, подтопление территории, способность глинистых грунтов к набуханию и усадке, эрозия и выветривание. Большую значимость имеет высокая сейсмичность. </w:t>
      </w:r>
    </w:p>
    <w:p w:rsidR="00F807D6" w:rsidRPr="006308E9" w:rsidRDefault="00F807D6" w:rsidP="006308E9">
      <w:pPr>
        <w:widowControl w:val="0"/>
        <w:autoSpaceDE w:val="0"/>
        <w:autoSpaceDN w:val="0"/>
        <w:adjustRightInd w:val="0"/>
        <w:spacing w:after="0" w:line="240" w:lineRule="auto"/>
        <w:ind w:firstLine="709"/>
        <w:contextualSpacing/>
        <w:jc w:val="both"/>
        <w:rPr>
          <w:rFonts w:ascii="Times New Roman" w:hAnsi="Times New Roman" w:cs="Times New Roman"/>
          <w:iCs/>
          <w:sz w:val="28"/>
          <w:szCs w:val="28"/>
        </w:rPr>
      </w:pPr>
      <w:r w:rsidRPr="006308E9">
        <w:rPr>
          <w:rFonts w:ascii="Times New Roman" w:hAnsi="Times New Roman" w:cs="Times New Roman"/>
          <w:iCs/>
          <w:sz w:val="28"/>
          <w:szCs w:val="28"/>
        </w:rPr>
        <w:t xml:space="preserve">Просадочные грунты, имеющие широкое распространение, обладают рядом характерных свойств, благоприятных для развития суффозионно – просадочных процессов. Главными факторами, вызывающими просадочные явления, являются макропористость и влажность. </w:t>
      </w:r>
    </w:p>
    <w:p w:rsidR="00F807D6" w:rsidRPr="006308E9" w:rsidRDefault="00F807D6" w:rsidP="006308E9">
      <w:pPr>
        <w:widowControl w:val="0"/>
        <w:autoSpaceDE w:val="0"/>
        <w:autoSpaceDN w:val="0"/>
        <w:adjustRightInd w:val="0"/>
        <w:spacing w:after="0" w:line="240" w:lineRule="auto"/>
        <w:ind w:firstLine="709"/>
        <w:contextualSpacing/>
        <w:jc w:val="both"/>
        <w:rPr>
          <w:rFonts w:ascii="Times New Roman" w:hAnsi="Times New Roman" w:cs="Times New Roman"/>
          <w:iCs/>
          <w:sz w:val="28"/>
          <w:szCs w:val="28"/>
        </w:rPr>
      </w:pPr>
      <w:r w:rsidRPr="006308E9">
        <w:rPr>
          <w:rFonts w:ascii="Times New Roman" w:hAnsi="Times New Roman" w:cs="Times New Roman"/>
          <w:iCs/>
          <w:sz w:val="28"/>
          <w:szCs w:val="28"/>
        </w:rPr>
        <w:t xml:space="preserve">Подсчитанные величины просадки от собственного веса грунтов при замачивании показывают, что суглинистые грунты относятся к I и II типу </w:t>
      </w:r>
      <w:r w:rsidRPr="006308E9">
        <w:rPr>
          <w:rFonts w:ascii="Times New Roman" w:hAnsi="Times New Roman" w:cs="Times New Roman"/>
          <w:iCs/>
          <w:sz w:val="28"/>
          <w:szCs w:val="28"/>
        </w:rPr>
        <w:lastRenderedPageBreak/>
        <w:t>грунтовых условий просадочности.</w:t>
      </w:r>
    </w:p>
    <w:p w:rsidR="00F807D6" w:rsidRPr="006308E9" w:rsidRDefault="00F807D6" w:rsidP="006308E9">
      <w:pPr>
        <w:widowControl w:val="0"/>
        <w:autoSpaceDE w:val="0"/>
        <w:autoSpaceDN w:val="0"/>
        <w:adjustRightInd w:val="0"/>
        <w:spacing w:after="0" w:line="240" w:lineRule="auto"/>
        <w:ind w:firstLine="709"/>
        <w:contextualSpacing/>
        <w:jc w:val="both"/>
        <w:rPr>
          <w:rFonts w:ascii="Times New Roman" w:hAnsi="Times New Roman" w:cs="Times New Roman"/>
          <w:iCs/>
          <w:sz w:val="28"/>
          <w:szCs w:val="28"/>
        </w:rPr>
      </w:pPr>
      <w:r w:rsidRPr="006308E9">
        <w:rPr>
          <w:rFonts w:ascii="Times New Roman" w:hAnsi="Times New Roman" w:cs="Times New Roman"/>
          <w:iCs/>
          <w:sz w:val="28"/>
          <w:szCs w:val="28"/>
        </w:rPr>
        <w:t>К I типу условий (просадка отсутствует или не превышает 5 см), относятся суглинистые грунты вдоль р. Расшеватки. Просадочные свойства проявляются в верхней толще до глубины 2-3 м. Просадки грунтов образуют разнообразные микрорельефные формы.</w:t>
      </w:r>
    </w:p>
    <w:p w:rsidR="00F807D6" w:rsidRPr="006308E9" w:rsidRDefault="00F807D6" w:rsidP="006308E9">
      <w:pPr>
        <w:widowControl w:val="0"/>
        <w:autoSpaceDE w:val="0"/>
        <w:autoSpaceDN w:val="0"/>
        <w:adjustRightInd w:val="0"/>
        <w:spacing w:after="0" w:line="240" w:lineRule="auto"/>
        <w:ind w:firstLine="709"/>
        <w:contextualSpacing/>
        <w:jc w:val="both"/>
        <w:rPr>
          <w:rFonts w:ascii="Times New Roman" w:hAnsi="Times New Roman" w:cs="Times New Roman"/>
          <w:iCs/>
          <w:sz w:val="28"/>
          <w:szCs w:val="28"/>
        </w:rPr>
      </w:pPr>
      <w:r w:rsidRPr="006308E9">
        <w:rPr>
          <w:rFonts w:ascii="Times New Roman" w:hAnsi="Times New Roman" w:cs="Times New Roman"/>
          <w:iCs/>
          <w:sz w:val="28"/>
          <w:szCs w:val="28"/>
        </w:rPr>
        <w:t>Ко II типу (просадка более 5 см) относятся суглинистые грунты с глубиной залегания до 20 м. и мощностью 2,0-15,0 м.</w:t>
      </w:r>
    </w:p>
    <w:p w:rsidR="00F807D6" w:rsidRPr="006308E9" w:rsidRDefault="00F807D6" w:rsidP="006308E9">
      <w:pPr>
        <w:widowControl w:val="0"/>
        <w:autoSpaceDE w:val="0"/>
        <w:autoSpaceDN w:val="0"/>
        <w:adjustRightInd w:val="0"/>
        <w:spacing w:after="0" w:line="240" w:lineRule="auto"/>
        <w:ind w:firstLine="709"/>
        <w:contextualSpacing/>
        <w:jc w:val="both"/>
        <w:rPr>
          <w:rFonts w:ascii="Times New Roman" w:hAnsi="Times New Roman" w:cs="Times New Roman"/>
          <w:iCs/>
          <w:sz w:val="28"/>
          <w:szCs w:val="28"/>
        </w:rPr>
      </w:pPr>
      <w:r w:rsidRPr="006308E9">
        <w:rPr>
          <w:rFonts w:ascii="Times New Roman" w:hAnsi="Times New Roman" w:cs="Times New Roman"/>
          <w:iCs/>
          <w:sz w:val="28"/>
          <w:szCs w:val="28"/>
        </w:rPr>
        <w:t>Характер просадочных процессов лессовых пород под зданиями и сооружениями определяются дополнительными нагрузками от их веса. Следствием этого являются разнообразные деформации зданий и сооружений, а также прогиб участков прилегающей к ней территории. Кроме того, необходимо отметить, что на локальных участках наблюдается и набухающий процесс. Этот процесс отмечается в коренных неогеновых глинах. При этом лёгкие строения подвержены более сильному воздействию, чем капитальные.</w:t>
      </w:r>
    </w:p>
    <w:p w:rsidR="00F807D6" w:rsidRPr="006308E9" w:rsidRDefault="00F807D6" w:rsidP="006308E9">
      <w:pPr>
        <w:widowControl w:val="0"/>
        <w:autoSpaceDE w:val="0"/>
        <w:autoSpaceDN w:val="0"/>
        <w:adjustRightInd w:val="0"/>
        <w:spacing w:after="0" w:line="240" w:lineRule="auto"/>
        <w:ind w:firstLine="709"/>
        <w:contextualSpacing/>
        <w:jc w:val="both"/>
        <w:rPr>
          <w:rFonts w:ascii="Times New Roman" w:hAnsi="Times New Roman" w:cs="Times New Roman"/>
          <w:iCs/>
          <w:sz w:val="28"/>
          <w:szCs w:val="28"/>
        </w:rPr>
      </w:pPr>
      <w:r w:rsidRPr="006308E9">
        <w:rPr>
          <w:rFonts w:ascii="Times New Roman" w:hAnsi="Times New Roman" w:cs="Times New Roman"/>
          <w:iCs/>
          <w:sz w:val="28"/>
          <w:szCs w:val="28"/>
        </w:rPr>
        <w:t>Важное место в прогнозировании и предупреждении оползней и их последствий занимают мероприятия по мониторингу паводков на рассматриваемой территории. Разрушительные паводки в основном регистрируются в бассейнах трех основных рек Ставропольского края: Калауса, Кубани и Кумы. На рассматриваемой территории оползни развиваются на современных делювиально-коллювиальных отложениях (мощностью до 40 м), представленных щебнисто-глыбовыми и дресвяными породами, перемятыми суглинками и глинами оползневых накоплений. На рассматриваемой территории оползни, в основном, связаны с инерционностью оползневого процесса, а также с негативными техногенными нарушениями устойчивости склонов.</w:t>
      </w:r>
    </w:p>
    <w:p w:rsidR="00F807D6" w:rsidRPr="006308E9" w:rsidRDefault="00F807D6" w:rsidP="006308E9">
      <w:pPr>
        <w:widowControl w:val="0"/>
        <w:autoSpaceDE w:val="0"/>
        <w:autoSpaceDN w:val="0"/>
        <w:adjustRightInd w:val="0"/>
        <w:spacing w:after="0" w:line="240" w:lineRule="auto"/>
        <w:ind w:firstLine="709"/>
        <w:contextualSpacing/>
        <w:jc w:val="both"/>
        <w:rPr>
          <w:rFonts w:ascii="Times New Roman" w:hAnsi="Times New Roman" w:cs="Times New Roman"/>
          <w:iCs/>
          <w:sz w:val="28"/>
          <w:szCs w:val="28"/>
        </w:rPr>
      </w:pPr>
      <w:r w:rsidRPr="006308E9">
        <w:rPr>
          <w:rFonts w:ascii="Times New Roman" w:hAnsi="Times New Roman" w:cs="Times New Roman"/>
          <w:iCs/>
          <w:sz w:val="28"/>
          <w:szCs w:val="28"/>
        </w:rPr>
        <w:t>Распаханность рассматриваемой территории, лессовые грунты, длительный вегетационный период, короткая зима, преобладание жидких осадков над твердыми и преимущественно ливневый характер дождей способствует развитию водной эрозии почв на рассматриваемой территории.</w:t>
      </w:r>
    </w:p>
    <w:p w:rsidR="00F807D6" w:rsidRPr="006308E9" w:rsidRDefault="00F807D6" w:rsidP="006308E9">
      <w:pPr>
        <w:widowControl w:val="0"/>
        <w:autoSpaceDE w:val="0"/>
        <w:autoSpaceDN w:val="0"/>
        <w:adjustRightInd w:val="0"/>
        <w:spacing w:after="0" w:line="240" w:lineRule="auto"/>
        <w:ind w:firstLine="709"/>
        <w:contextualSpacing/>
        <w:jc w:val="both"/>
        <w:rPr>
          <w:rFonts w:ascii="Times New Roman" w:hAnsi="Times New Roman" w:cs="Times New Roman"/>
          <w:iCs/>
          <w:sz w:val="28"/>
          <w:szCs w:val="28"/>
        </w:rPr>
      </w:pPr>
      <w:r w:rsidRPr="006308E9">
        <w:rPr>
          <w:rFonts w:ascii="Times New Roman" w:hAnsi="Times New Roman" w:cs="Times New Roman"/>
          <w:iCs/>
          <w:sz w:val="28"/>
          <w:szCs w:val="28"/>
        </w:rPr>
        <w:t>Северо-восточная часть территории подвержена сильной ветровой эрозии почв (при бурях оголенные пятна могут охватывать до 25-50% площади посевов), а юго-западная часть округа подвержена очень сильной ветровой эрозии (вызываемые бурями оголенные пятна превышают 50% площади посевов).</w:t>
      </w:r>
    </w:p>
    <w:p w:rsidR="00F807D6" w:rsidRPr="006308E9" w:rsidRDefault="00F807D6" w:rsidP="006308E9">
      <w:pPr>
        <w:widowControl w:val="0"/>
        <w:autoSpaceDE w:val="0"/>
        <w:autoSpaceDN w:val="0"/>
        <w:adjustRightInd w:val="0"/>
        <w:spacing w:after="0" w:line="240" w:lineRule="auto"/>
        <w:ind w:firstLine="709"/>
        <w:contextualSpacing/>
        <w:jc w:val="both"/>
        <w:rPr>
          <w:rFonts w:ascii="Times New Roman" w:hAnsi="Times New Roman" w:cs="Times New Roman"/>
          <w:iCs/>
          <w:sz w:val="28"/>
          <w:szCs w:val="28"/>
        </w:rPr>
      </w:pPr>
      <w:r w:rsidRPr="006308E9">
        <w:rPr>
          <w:rFonts w:ascii="Times New Roman" w:hAnsi="Times New Roman" w:cs="Times New Roman"/>
          <w:iCs/>
          <w:sz w:val="28"/>
          <w:szCs w:val="28"/>
        </w:rPr>
        <w:t>Подтопление территории Новоалександровского городского округа связан с тем, что на рассматриваемой территории направлен основной сток грунтовых вод, формирующихся в пределах Ставропольского плато.</w:t>
      </w:r>
    </w:p>
    <w:p w:rsidR="00F807D6" w:rsidRPr="006308E9" w:rsidRDefault="00F807D6" w:rsidP="006308E9">
      <w:pPr>
        <w:widowControl w:val="0"/>
        <w:autoSpaceDE w:val="0"/>
        <w:autoSpaceDN w:val="0"/>
        <w:adjustRightInd w:val="0"/>
        <w:spacing w:after="0" w:line="240" w:lineRule="auto"/>
        <w:ind w:firstLine="709"/>
        <w:contextualSpacing/>
        <w:jc w:val="both"/>
        <w:rPr>
          <w:rFonts w:ascii="Times New Roman" w:hAnsi="Times New Roman" w:cs="Times New Roman"/>
          <w:iCs/>
          <w:sz w:val="28"/>
          <w:szCs w:val="28"/>
        </w:rPr>
      </w:pPr>
      <w:r w:rsidRPr="006308E9">
        <w:rPr>
          <w:rFonts w:ascii="Times New Roman" w:hAnsi="Times New Roman" w:cs="Times New Roman"/>
          <w:iCs/>
          <w:sz w:val="28"/>
          <w:szCs w:val="28"/>
        </w:rPr>
        <w:t xml:space="preserve">Границы сейсмических районов выделены в соответствии со списком населенных пунктов РФ, расположенных в сейсмоактивных районах и характеризующихся сейсмической интенсивностью 6 и более баллов макросейсмической шкалы MSK-64 для средних грунтовых условий и трех уровней сейсмической опасности – 10% (А), 5% (В) и 1% (С). Рассматриваемая территория расположена в зоне сейсмической активности. В округе выделяются </w:t>
      </w:r>
      <w:r w:rsidRPr="006308E9">
        <w:rPr>
          <w:rFonts w:ascii="Times New Roman" w:hAnsi="Times New Roman" w:cs="Times New Roman"/>
          <w:iCs/>
          <w:sz w:val="28"/>
          <w:szCs w:val="28"/>
        </w:rPr>
        <w:lastRenderedPageBreak/>
        <w:t>районы с сейсмичностью 6 и 7 баллов.</w:t>
      </w:r>
      <w:r w:rsidRPr="006308E9">
        <w:rPr>
          <w:rFonts w:ascii="Times New Roman" w:hAnsi="Times New Roman" w:cs="Times New Roman"/>
          <w:sz w:val="28"/>
          <w:szCs w:val="28"/>
          <w:vertAlign w:val="superscript"/>
        </w:rPr>
        <w:footnoteReference w:id="9"/>
      </w:r>
    </w:p>
    <w:p w:rsidR="00F807D6" w:rsidRPr="006308E9" w:rsidRDefault="00F807D6" w:rsidP="006308E9">
      <w:pPr>
        <w:widowControl w:val="0"/>
        <w:autoSpaceDE w:val="0"/>
        <w:autoSpaceDN w:val="0"/>
        <w:adjustRightInd w:val="0"/>
        <w:spacing w:after="0" w:line="240" w:lineRule="auto"/>
        <w:ind w:firstLine="709"/>
        <w:contextualSpacing/>
        <w:jc w:val="both"/>
        <w:rPr>
          <w:rFonts w:ascii="Times New Roman" w:hAnsi="Times New Roman" w:cs="Times New Roman"/>
          <w:iCs/>
          <w:sz w:val="28"/>
          <w:szCs w:val="28"/>
        </w:rPr>
      </w:pPr>
    </w:p>
    <w:p w:rsidR="00F807D6" w:rsidRPr="006308E9" w:rsidRDefault="00F807D6" w:rsidP="006308E9">
      <w:pPr>
        <w:spacing w:after="0" w:line="240" w:lineRule="auto"/>
        <w:ind w:left="567"/>
        <w:jc w:val="both"/>
        <w:outlineLvl w:val="2"/>
        <w:rPr>
          <w:rFonts w:ascii="Times New Roman" w:hAnsi="Times New Roman" w:cs="Times New Roman"/>
          <w:sz w:val="28"/>
          <w:szCs w:val="28"/>
        </w:rPr>
      </w:pPr>
      <w:bookmarkStart w:id="95" w:name="_Toc49855737"/>
      <w:r w:rsidRPr="006308E9">
        <w:rPr>
          <w:rFonts w:ascii="Times New Roman" w:hAnsi="Times New Roman" w:cs="Times New Roman"/>
          <w:sz w:val="28"/>
          <w:szCs w:val="28"/>
        </w:rPr>
        <w:t>2.3.2</w:t>
      </w:r>
      <w:r w:rsidR="006308E9">
        <w:rPr>
          <w:rFonts w:ascii="Times New Roman" w:hAnsi="Times New Roman" w:cs="Times New Roman"/>
          <w:sz w:val="28"/>
          <w:szCs w:val="28"/>
        </w:rPr>
        <w:t>.</w:t>
      </w:r>
      <w:r w:rsidRPr="006308E9">
        <w:rPr>
          <w:rFonts w:ascii="Times New Roman" w:hAnsi="Times New Roman" w:cs="Times New Roman"/>
          <w:sz w:val="28"/>
          <w:szCs w:val="28"/>
        </w:rPr>
        <w:t xml:space="preserve"> Климатическая характеристика</w:t>
      </w:r>
      <w:bookmarkEnd w:id="88"/>
      <w:bookmarkEnd w:id="95"/>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t>Новоалександровский городской округ, как и весь Ставропольский край, расположен в зоне умеренно континентального климата.</w:t>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t>Рассматриваемая территория делится на два типа по характеристике увлажнения: на юге – засушливый, на севере – неустойчиво влажный.</w:t>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t>Засушливая зона: ГТК 0,7-0,9. За год выпадает 350-450 мм осадков. Сумма температур за период активной вегетации колеблется от 3200</w:t>
      </w:r>
      <w:r w:rsidRPr="006308E9">
        <w:rPr>
          <w:rFonts w:ascii="Times New Roman" w:hAnsi="Times New Roman" w:cs="Times New Roman"/>
          <w:iCs/>
          <w:sz w:val="28"/>
          <w:szCs w:val="28"/>
        </w:rPr>
        <w:sym w:font="Symbol" w:char="F0B0"/>
      </w:r>
      <w:r w:rsidRPr="006308E9">
        <w:rPr>
          <w:rFonts w:ascii="Times New Roman" w:hAnsi="Times New Roman" w:cs="Times New Roman"/>
          <w:iCs/>
          <w:sz w:val="28"/>
          <w:szCs w:val="28"/>
        </w:rPr>
        <w:t xml:space="preserve"> до 3500</w:t>
      </w:r>
      <w:r w:rsidRPr="006308E9">
        <w:rPr>
          <w:rFonts w:ascii="Times New Roman" w:hAnsi="Times New Roman" w:cs="Times New Roman"/>
          <w:iCs/>
          <w:sz w:val="28"/>
          <w:szCs w:val="28"/>
        </w:rPr>
        <w:sym w:font="Symbol" w:char="F0B0"/>
      </w:r>
      <w:r w:rsidRPr="006308E9">
        <w:rPr>
          <w:rFonts w:ascii="Times New Roman" w:hAnsi="Times New Roman" w:cs="Times New Roman"/>
          <w:iCs/>
          <w:sz w:val="28"/>
          <w:szCs w:val="28"/>
        </w:rPr>
        <w:t>. Зима умеренно мягкая, со среднемесячной температурой воздуха в январе от -3,5</w:t>
      </w:r>
      <w:r w:rsidRPr="006308E9">
        <w:rPr>
          <w:rFonts w:ascii="Times New Roman" w:hAnsi="Times New Roman" w:cs="Times New Roman"/>
          <w:iCs/>
          <w:sz w:val="28"/>
          <w:szCs w:val="28"/>
        </w:rPr>
        <w:sym w:font="Symbol" w:char="F0B0"/>
      </w:r>
      <w:r w:rsidRPr="006308E9">
        <w:rPr>
          <w:rFonts w:ascii="Times New Roman" w:hAnsi="Times New Roman" w:cs="Times New Roman"/>
          <w:iCs/>
          <w:sz w:val="28"/>
          <w:szCs w:val="28"/>
        </w:rPr>
        <w:t>C до -5,0</w:t>
      </w:r>
      <w:r w:rsidRPr="006308E9">
        <w:rPr>
          <w:rFonts w:ascii="Times New Roman" w:hAnsi="Times New Roman" w:cs="Times New Roman"/>
          <w:iCs/>
          <w:sz w:val="28"/>
          <w:szCs w:val="28"/>
        </w:rPr>
        <w:sym w:font="Symbol" w:char="F0B0"/>
      </w:r>
      <w:r w:rsidRPr="006308E9">
        <w:rPr>
          <w:rFonts w:ascii="Times New Roman" w:hAnsi="Times New Roman" w:cs="Times New Roman"/>
          <w:iCs/>
          <w:sz w:val="28"/>
          <w:szCs w:val="28"/>
        </w:rPr>
        <w:t>C. Минимальные температуры могут достигать -32</w:t>
      </w:r>
      <w:r w:rsidRPr="006308E9">
        <w:rPr>
          <w:rFonts w:ascii="Times New Roman" w:hAnsi="Times New Roman" w:cs="Times New Roman"/>
          <w:iCs/>
          <w:sz w:val="28"/>
          <w:szCs w:val="28"/>
        </w:rPr>
        <w:sym w:font="Symbol" w:char="F0B0"/>
      </w:r>
      <w:r w:rsidRPr="006308E9">
        <w:rPr>
          <w:rFonts w:ascii="Times New Roman" w:hAnsi="Times New Roman" w:cs="Times New Roman"/>
          <w:iCs/>
          <w:sz w:val="28"/>
          <w:szCs w:val="28"/>
        </w:rPr>
        <w:t>C, -34</w:t>
      </w:r>
      <w:r w:rsidRPr="006308E9">
        <w:rPr>
          <w:rFonts w:ascii="Times New Roman" w:hAnsi="Times New Roman" w:cs="Times New Roman"/>
          <w:iCs/>
          <w:sz w:val="28"/>
          <w:szCs w:val="28"/>
        </w:rPr>
        <w:sym w:font="Symbol" w:char="F0B0"/>
      </w:r>
      <w:r w:rsidRPr="006308E9">
        <w:rPr>
          <w:rFonts w:ascii="Times New Roman" w:hAnsi="Times New Roman" w:cs="Times New Roman"/>
          <w:iCs/>
          <w:sz w:val="28"/>
          <w:szCs w:val="28"/>
        </w:rPr>
        <w:t>C (таблица 1). Снег появляется в начале декабря. В течении зимы довольно часты оттепели (до 50 дней), в связи с чем высота снежного покрова невелика, 5-8 см. Сход снежного покрова наблюдается в конце февраля-начале марта. Вегетация растений возобновляется в конце марта. Безморозный период продолжается 180-190 дней. Лето жаркое и сухое. Среднемесячная температура июля 23-24</w:t>
      </w:r>
      <w:r w:rsidRPr="006308E9">
        <w:rPr>
          <w:rFonts w:ascii="Times New Roman" w:hAnsi="Times New Roman" w:cs="Times New Roman"/>
          <w:iCs/>
          <w:sz w:val="28"/>
          <w:szCs w:val="28"/>
        </w:rPr>
        <w:sym w:font="Symbol" w:char="F0B0"/>
      </w:r>
      <w:r w:rsidRPr="006308E9">
        <w:rPr>
          <w:rFonts w:ascii="Times New Roman" w:hAnsi="Times New Roman" w:cs="Times New Roman"/>
          <w:iCs/>
          <w:sz w:val="28"/>
          <w:szCs w:val="28"/>
        </w:rPr>
        <w:t>C, максимальная может достигать 42</w:t>
      </w:r>
      <w:r w:rsidRPr="006308E9">
        <w:rPr>
          <w:rFonts w:ascii="Times New Roman" w:hAnsi="Times New Roman" w:cs="Times New Roman"/>
          <w:iCs/>
          <w:sz w:val="28"/>
          <w:szCs w:val="28"/>
        </w:rPr>
        <w:sym w:font="Symbol" w:char="F0B0"/>
      </w:r>
      <w:r w:rsidRPr="006308E9">
        <w:rPr>
          <w:rFonts w:ascii="Times New Roman" w:hAnsi="Times New Roman" w:cs="Times New Roman"/>
          <w:iCs/>
          <w:sz w:val="28"/>
          <w:szCs w:val="28"/>
        </w:rPr>
        <w:t>C. Дней со средней суточной температурой воздуха более 20</w:t>
      </w:r>
      <w:r w:rsidRPr="006308E9">
        <w:rPr>
          <w:rFonts w:ascii="Times New Roman" w:hAnsi="Times New Roman" w:cs="Times New Roman"/>
          <w:iCs/>
          <w:sz w:val="28"/>
          <w:szCs w:val="28"/>
        </w:rPr>
        <w:sym w:font="Symbol" w:char="F0B0"/>
      </w:r>
      <w:r w:rsidRPr="006308E9">
        <w:rPr>
          <w:rFonts w:ascii="Times New Roman" w:hAnsi="Times New Roman" w:cs="Times New Roman"/>
          <w:iCs/>
          <w:sz w:val="28"/>
          <w:szCs w:val="28"/>
        </w:rPr>
        <w:t>C градусов насчитывается до 90. Осадки кратковременные, преимущественно ливневые. За период активной вегетации выпадает 250-300 мм осадков (таблица 2). Общее число дней с суховеями составляет от 80 до 90.</w:t>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t>Зона неустойчивого увлажнения. Она включает в себя большую часть Новоалександровского городского округа. Её климатические условия более благоприятны. ГТК 0,9 -1,1. За год выпадает 450-550 мм осадков. По теплообеспеченности подрайон жаркий, с суммой температур за период активной вегетации более 3400</w:t>
      </w:r>
      <w:r w:rsidRPr="006308E9">
        <w:rPr>
          <w:rFonts w:ascii="Times New Roman" w:hAnsi="Times New Roman" w:cs="Times New Roman"/>
          <w:iCs/>
          <w:sz w:val="28"/>
          <w:szCs w:val="28"/>
        </w:rPr>
        <w:sym w:font="Symbol" w:char="F0B0"/>
      </w:r>
      <w:r w:rsidRPr="006308E9">
        <w:rPr>
          <w:rFonts w:ascii="Times New Roman" w:hAnsi="Times New Roman" w:cs="Times New Roman"/>
          <w:iCs/>
          <w:sz w:val="28"/>
          <w:szCs w:val="28"/>
        </w:rPr>
        <w:t>. Зима умеренно мягкая, среднемесячная температура января -3,0</w:t>
      </w:r>
      <w:r w:rsidRPr="006308E9">
        <w:rPr>
          <w:rFonts w:ascii="Times New Roman" w:hAnsi="Times New Roman" w:cs="Times New Roman"/>
          <w:iCs/>
          <w:sz w:val="28"/>
          <w:szCs w:val="28"/>
        </w:rPr>
        <w:sym w:font="Symbol" w:char="F0B0"/>
      </w:r>
      <w:r w:rsidRPr="006308E9">
        <w:rPr>
          <w:rFonts w:ascii="Times New Roman" w:hAnsi="Times New Roman" w:cs="Times New Roman"/>
          <w:iCs/>
          <w:sz w:val="28"/>
          <w:szCs w:val="28"/>
        </w:rPr>
        <w:t>C, -5,0</w:t>
      </w:r>
      <w:r w:rsidRPr="006308E9">
        <w:rPr>
          <w:rFonts w:ascii="Times New Roman" w:hAnsi="Times New Roman" w:cs="Times New Roman"/>
          <w:iCs/>
          <w:sz w:val="28"/>
          <w:szCs w:val="28"/>
        </w:rPr>
        <w:sym w:font="Symbol" w:char="F0B0"/>
      </w:r>
      <w:r w:rsidRPr="006308E9">
        <w:rPr>
          <w:rFonts w:ascii="Times New Roman" w:hAnsi="Times New Roman" w:cs="Times New Roman"/>
          <w:iCs/>
          <w:sz w:val="28"/>
          <w:szCs w:val="28"/>
        </w:rPr>
        <w:t>C, минимальная -32</w:t>
      </w:r>
      <w:r w:rsidRPr="006308E9">
        <w:rPr>
          <w:rFonts w:ascii="Times New Roman" w:hAnsi="Times New Roman" w:cs="Times New Roman"/>
          <w:iCs/>
          <w:sz w:val="28"/>
          <w:szCs w:val="28"/>
        </w:rPr>
        <w:sym w:font="Symbol" w:char="F0B0"/>
      </w:r>
      <w:r w:rsidRPr="006308E9">
        <w:rPr>
          <w:rFonts w:ascii="Times New Roman" w:hAnsi="Times New Roman" w:cs="Times New Roman"/>
          <w:iCs/>
          <w:sz w:val="28"/>
          <w:szCs w:val="28"/>
        </w:rPr>
        <w:t>C, -34</w:t>
      </w:r>
      <w:r w:rsidRPr="006308E9">
        <w:rPr>
          <w:rFonts w:ascii="Times New Roman" w:hAnsi="Times New Roman" w:cs="Times New Roman"/>
          <w:iCs/>
          <w:sz w:val="28"/>
          <w:szCs w:val="28"/>
        </w:rPr>
        <w:sym w:font="Symbol" w:char="F0B0"/>
      </w:r>
      <w:r w:rsidRPr="006308E9">
        <w:rPr>
          <w:rFonts w:ascii="Times New Roman" w:hAnsi="Times New Roman" w:cs="Times New Roman"/>
          <w:iCs/>
          <w:sz w:val="28"/>
          <w:szCs w:val="28"/>
        </w:rPr>
        <w:t>C. Высота снежного покрова до 10 см. Сход снежного покрова отмечается в начале марта, возобновление вегетации – в конце марта-начале апреля. Продолжительность безморозного периода составляет 180-195 дней. Лето довольно жаркое, со среднемесячной температурой июля 22-24</w:t>
      </w:r>
      <w:r w:rsidRPr="006308E9">
        <w:rPr>
          <w:rFonts w:ascii="Times New Roman" w:hAnsi="Times New Roman" w:cs="Times New Roman"/>
          <w:iCs/>
          <w:sz w:val="28"/>
          <w:szCs w:val="28"/>
        </w:rPr>
        <w:sym w:font="Symbol" w:char="F0B0"/>
      </w:r>
      <w:r w:rsidRPr="006308E9">
        <w:rPr>
          <w:rFonts w:ascii="Times New Roman" w:hAnsi="Times New Roman" w:cs="Times New Roman"/>
          <w:iCs/>
          <w:sz w:val="28"/>
          <w:szCs w:val="28"/>
        </w:rPr>
        <w:t>C. Жарких дней здесь меньше – 60-80. Осадков за период активной вегетации выпадает порядка 300-350 мм.</w:t>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t>Ветровой режим на рассматриваемой территории очень разнообразен. Средняя скорость ветра равна 3-4 м/с. Однако нередко эта скорость значительна превышается. Среднее число дней с сильным ветром (скорость более 15 м/с) составляет 25, максимальное – достигает 65.</w:t>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t xml:space="preserve">Самыми сильными ветрами являются восточные – до 24 м/с, скорость западных не превышает 20 м/с (рисунок 1). В округе также наблюдаются суховеи (40-45 в год). </w:t>
      </w:r>
    </w:p>
    <w:p w:rsidR="00F807D6" w:rsidRPr="00785957" w:rsidRDefault="00F807D6" w:rsidP="00F807D6">
      <w:pPr>
        <w:keepNext/>
        <w:shd w:val="clear" w:color="auto" w:fill="FFFFFF"/>
        <w:spacing w:line="276" w:lineRule="auto"/>
        <w:ind w:firstLine="709"/>
        <w:jc w:val="both"/>
        <w:rPr>
          <w:rFonts w:ascii="Times New Roman" w:hAnsi="Times New Roman" w:cs="Times New Roman"/>
        </w:rPr>
      </w:pPr>
      <w:r w:rsidRPr="00785957">
        <w:rPr>
          <w:rFonts w:ascii="Times New Roman" w:hAnsi="Times New Roman" w:cs="Times New Roman"/>
          <w:iCs/>
          <w:noProof/>
          <w:sz w:val="24"/>
          <w:szCs w:val="24"/>
          <w:lang w:eastAsia="ru-RU"/>
        </w:rPr>
        <w:lastRenderedPageBreak/>
        <w:drawing>
          <wp:inline distT="0" distB="0" distL="0" distR="0" wp14:anchorId="2ACFA173" wp14:editId="7A718BCB">
            <wp:extent cx="4838700" cy="5088524"/>
            <wp:effectExtent l="0" t="0" r="0" b="0"/>
            <wp:docPr id="2" name="Рисунок 2" descr="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44799" cy="5094938"/>
                    </a:xfrm>
                    <a:prstGeom prst="rect">
                      <a:avLst/>
                    </a:prstGeom>
                    <a:noFill/>
                    <a:ln>
                      <a:noFill/>
                    </a:ln>
                  </pic:spPr>
                </pic:pic>
              </a:graphicData>
            </a:graphic>
          </wp:inline>
        </w:drawing>
      </w:r>
    </w:p>
    <w:p w:rsidR="00F807D6" w:rsidRPr="006308E9" w:rsidRDefault="00F807D6" w:rsidP="006308E9">
      <w:pPr>
        <w:pStyle w:val="af9"/>
        <w:rPr>
          <w:rFonts w:ascii="Times New Roman" w:hAnsi="Times New Roman" w:cs="Times New Roman"/>
          <w:iCs/>
          <w:sz w:val="28"/>
          <w:szCs w:val="28"/>
        </w:rPr>
      </w:pPr>
      <w:r w:rsidRPr="006308E9">
        <w:rPr>
          <w:rFonts w:ascii="Times New Roman" w:hAnsi="Times New Roman" w:cs="Times New Roman"/>
          <w:sz w:val="28"/>
          <w:szCs w:val="28"/>
        </w:rPr>
        <w:t xml:space="preserve">Рисунок </w:t>
      </w:r>
      <w:r w:rsidRPr="006308E9">
        <w:rPr>
          <w:rFonts w:ascii="Times New Roman" w:hAnsi="Times New Roman" w:cs="Times New Roman"/>
          <w:sz w:val="28"/>
          <w:szCs w:val="28"/>
        </w:rPr>
        <w:fldChar w:fldCharType="begin"/>
      </w:r>
      <w:r w:rsidRPr="006308E9">
        <w:rPr>
          <w:rFonts w:ascii="Times New Roman" w:hAnsi="Times New Roman" w:cs="Times New Roman"/>
          <w:sz w:val="28"/>
          <w:szCs w:val="28"/>
        </w:rPr>
        <w:instrText xml:space="preserve"> SEQ Рисунок \* ARABIC </w:instrText>
      </w:r>
      <w:r w:rsidRPr="006308E9">
        <w:rPr>
          <w:rFonts w:ascii="Times New Roman" w:hAnsi="Times New Roman" w:cs="Times New Roman"/>
          <w:sz w:val="28"/>
          <w:szCs w:val="28"/>
        </w:rPr>
        <w:fldChar w:fldCharType="separate"/>
      </w:r>
      <w:r w:rsidR="005C2F0D">
        <w:rPr>
          <w:rFonts w:ascii="Times New Roman" w:hAnsi="Times New Roman" w:cs="Times New Roman"/>
          <w:noProof/>
          <w:sz w:val="28"/>
          <w:szCs w:val="28"/>
        </w:rPr>
        <w:t>4</w:t>
      </w:r>
      <w:r w:rsidRPr="006308E9">
        <w:rPr>
          <w:rFonts w:ascii="Times New Roman" w:hAnsi="Times New Roman" w:cs="Times New Roman"/>
          <w:noProof/>
          <w:sz w:val="28"/>
          <w:szCs w:val="28"/>
        </w:rPr>
        <w:fldChar w:fldCharType="end"/>
      </w:r>
      <w:r w:rsidRPr="006308E9">
        <w:rPr>
          <w:rFonts w:ascii="Times New Roman" w:hAnsi="Times New Roman" w:cs="Times New Roman"/>
          <w:sz w:val="28"/>
          <w:szCs w:val="28"/>
        </w:rPr>
        <w:t xml:space="preserve"> – Роза скоростей ветра Новоалександровского городского округа</w:t>
      </w:r>
      <w:r w:rsidRPr="006308E9">
        <w:rPr>
          <w:rFonts w:ascii="Times New Roman" w:hAnsi="Times New Roman" w:cs="Times New Roman"/>
          <w:sz w:val="28"/>
          <w:szCs w:val="28"/>
          <w:vertAlign w:val="superscript"/>
        </w:rPr>
        <w:footnoteReference w:id="10"/>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t>Кроме сильных ветров для округа характерны такие опасные агрометеорологические явления, как заморозки (понижение температуры воздуха или почвы до минусовой температуры после перехода средней суточной температуры воздуха через +15°C весной и до перехода её через +15°С осенью). Не менее трёх дней в году на территории округа бывает сильный гололёд, 5-6 дней - с изморосью, 30-36 дней - с туманами.</w:t>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t xml:space="preserve">На территории округа могут проявить себя также такие опасные метеорологические явления, как сильные ливни и очень сильный дождь (град). </w:t>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t xml:space="preserve">Фронтальные сильные ливни длятся от нескольких часов до 4-х суток с перерывами до 2-3 недель. Они охватывают большие территории. Среднемноголетняя повторяемость сильных ливней на территории округа </w:t>
      </w:r>
      <w:r w:rsidRPr="006308E9">
        <w:rPr>
          <w:rFonts w:ascii="Times New Roman" w:hAnsi="Times New Roman" w:cs="Times New Roman"/>
          <w:iCs/>
          <w:sz w:val="28"/>
          <w:szCs w:val="28"/>
        </w:rPr>
        <w:lastRenderedPageBreak/>
        <w:t>составляет 5-7 раз в год. Летом это нередко приводит к полеганию зерновых, а иногда и пропашных (подсолнечник, кукуруза) культур.</w:t>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t>В общем, несмотря на проявление опасных гидрометеорологических условий, климатические условия территории не препятствуют использованию территории для любого вида хозяйственной деятельности: сельского хозяйства (включая животноводство), промышленного производства, строительства, рекреации и туризма.</w:t>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t>По климатическим условиям вся территория Новоалександровского городского округа, несмотря на проявление опасных гидрометеорологических условий, может быть использована для любого вида хозяйственной деятельности: сельского хозяйства (включая животноводство), промышленного производства, строительства, рекреации и туризма. В экономическом отношении зона засушливого увлажнения пригодна для интенсивного развития земледелия. Зона неустойчивого увлажнения благоприятна для возделывания зерновых и других сельскохозяйственных культур.</w:t>
      </w:r>
    </w:p>
    <w:p w:rsidR="00F807D6" w:rsidRPr="006308E9" w:rsidRDefault="00F807D6" w:rsidP="006308E9">
      <w:pPr>
        <w:spacing w:after="0" w:line="240" w:lineRule="auto"/>
        <w:ind w:firstLine="709"/>
        <w:jc w:val="both"/>
        <w:rPr>
          <w:rFonts w:ascii="Times New Roman" w:hAnsi="Times New Roman" w:cs="Times New Roman"/>
          <w:sz w:val="28"/>
          <w:szCs w:val="28"/>
        </w:rPr>
      </w:pPr>
    </w:p>
    <w:p w:rsidR="00F807D6" w:rsidRPr="006308E9" w:rsidRDefault="00F807D6" w:rsidP="006308E9">
      <w:pPr>
        <w:spacing w:after="0" w:line="240" w:lineRule="auto"/>
        <w:ind w:left="567"/>
        <w:jc w:val="both"/>
        <w:outlineLvl w:val="2"/>
        <w:rPr>
          <w:rFonts w:ascii="Times New Roman" w:hAnsi="Times New Roman" w:cs="Times New Roman"/>
          <w:sz w:val="28"/>
          <w:szCs w:val="28"/>
        </w:rPr>
      </w:pPr>
      <w:bookmarkStart w:id="96" w:name="_Toc49855738"/>
      <w:r w:rsidRPr="006308E9">
        <w:rPr>
          <w:rFonts w:ascii="Times New Roman" w:hAnsi="Times New Roman" w:cs="Times New Roman"/>
          <w:sz w:val="28"/>
          <w:szCs w:val="28"/>
        </w:rPr>
        <w:t>2.3.3</w:t>
      </w:r>
      <w:r w:rsidR="00431EBE">
        <w:rPr>
          <w:rFonts w:ascii="Times New Roman" w:hAnsi="Times New Roman" w:cs="Times New Roman"/>
          <w:sz w:val="28"/>
          <w:szCs w:val="28"/>
        </w:rPr>
        <w:t>.</w:t>
      </w:r>
      <w:r w:rsidRPr="006308E9">
        <w:rPr>
          <w:rFonts w:ascii="Times New Roman" w:hAnsi="Times New Roman" w:cs="Times New Roman"/>
          <w:sz w:val="28"/>
          <w:szCs w:val="28"/>
        </w:rPr>
        <w:t xml:space="preserve"> Гидрография</w:t>
      </w:r>
      <w:bookmarkEnd w:id="89"/>
      <w:bookmarkEnd w:id="96"/>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t xml:space="preserve">К водным ресурсам городского округа относятся реки: Расшеватка, Камышеваха, Кубань. Водные объекты представлены сетью прудов и водоемов. На территории округа их более 170. Гидрографическая сеть представлена следующими оросительными каналами - Междуречье-Кубань-Егорлык, Левоегорлыкская оросительная система, водозабор которых осуществляется из Новотроицкого водохранилища. Площадь земель водного фонда – 0,4 тыс. га. Основу водных ресурсов Новоалександровского городского округа составляют реки Расшеватка, Камышеваха и Кубань. </w:t>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t xml:space="preserve">Самая большая река, протекающая по Новоалександровскому гороскому округу – река Кубань. Крупнейшая река в Ставропольском крае. Исток – западный склон горы Эльбрус (слияние рек Учкулан и Уллукам). Длина – 870 км. Основной маршрут течения: Карачаево-Черкесия – Ставрополье – граница между Краснодарским краем и Адыгеей – Азовское море. Реку наполняют дождевые и снеговые осадки, подземные течения и талая вода ледников; в зоне Ставрополья преобладает дождевое питание. Подъём уровня начинается с конца марта – начала апреля, максимум его приходится на вторую половину июля – начала августа. В осенне-зимний сезон наступает межень. Основной объём стока Кубани приходится на лето: он составляет 60% годового стока. По химическому составу вода Кубани является гидрокарбонатной. Она относится к питьевой и пригодна для орошения, однако значительно загрязнена стоками предприятий и нефтепродуктами и оценивается как «умеренно-загрязненная», «грязная» и «очень грязная». </w:t>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t xml:space="preserve">В районе станицы Григорополисская с правого берега в Кубань впадает река Камышеваха, которая является типичной степной рекой. Весеннее половодье начинается в первых числах марта, выражено четко и проходит </w:t>
      </w:r>
      <w:r w:rsidRPr="006308E9">
        <w:rPr>
          <w:rFonts w:ascii="Times New Roman" w:hAnsi="Times New Roman" w:cs="Times New Roman"/>
          <w:iCs/>
          <w:sz w:val="28"/>
          <w:szCs w:val="28"/>
        </w:rPr>
        <w:lastRenderedPageBreak/>
        <w:t xml:space="preserve">бурно, с ледоходом. Половодье обычно имеет продолжительность 30-40 дней, проходит одной волной, при интенсивности подъёма уровня воды 1,0-1,5 м/сут. </w:t>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t xml:space="preserve">По округу протекает степная река Расшеватка (бассейн Маныча) в Ставропольском крае, её исток расположен в станице Кармалиновской Новоалександровского городского округа. Устье водоема находится в пятидесяти одном километре по правому берегу речки Калалы, которая, в свою очередь, впадает в Егорлык. Длина составляет 74 км, площадь водосборного бассейна – 962 квадратных километров, она полноводная и имеет круглогодовой сток. Река Расшеватка принадлежит к числу малых степных водотоков. Борта долины реки крутые. Водозабор покрыт предкавказскими черноземами, имеет пологое строение водосбора. </w:t>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t>Кроме истока на территории Кармалиновской имеется 17 прудов, которые созданы на основе реки Расшеватки. По всей длине построены хутора: Новоленинский, Новорасшеватский, Туркинский и станицы Кармалиновская и Расшеватская, а также город Новоалександровск.</w:t>
      </w:r>
      <w:r w:rsidRPr="006308E9">
        <w:rPr>
          <w:rFonts w:ascii="Times New Roman" w:hAnsi="Times New Roman" w:cs="Times New Roman"/>
          <w:iCs/>
          <w:sz w:val="28"/>
          <w:szCs w:val="28"/>
        </w:rPr>
        <w:footnoteReference w:id="11"/>
      </w:r>
      <w:r w:rsidRPr="006308E9">
        <w:rPr>
          <w:rFonts w:ascii="Times New Roman" w:hAnsi="Times New Roman" w:cs="Times New Roman"/>
          <w:iCs/>
          <w:sz w:val="28"/>
          <w:szCs w:val="28"/>
        </w:rPr>
        <w:t xml:space="preserve"> </w:t>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t>Грунтовые воды по всей территории залегают в балках на глубине 3-5 м, на водоразделах – до 10 м и ниже, жесткие, по химическому составу – сульфатно-карбонатные, щелочноземельные. Используются только для водопоя скота. В целях создания гарантированного запаса воды, покрытия её дефицита осуществляются межбассейновые переброски и строительство новых артезианских скважин. В пределах Новоалександровского месторождения пресных подземных вод работает 73 водозаборных сооружения.</w:t>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t>Учтено 135 водных объектов общей площадью 1564,97 га различного значения (рекреация, рыборазведение, орошение, любительское рыболовство, обводнение, противоэрозионные). Общее количество используемых прудов и водоемов составляет 86, из них используется сельскохозяйственными предприятиями- 12, акционерными обществами - 15, крестьянскими фермерскими хозяйствами - 10, индивидуальными предпринимателями - 45, муниципальными образованиями - 4.</w:t>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p>
    <w:p w:rsidR="00F807D6" w:rsidRPr="006308E9" w:rsidRDefault="00F807D6" w:rsidP="006308E9">
      <w:pPr>
        <w:spacing w:after="0" w:line="240" w:lineRule="auto"/>
        <w:ind w:left="567"/>
        <w:jc w:val="both"/>
        <w:outlineLvl w:val="2"/>
        <w:rPr>
          <w:rFonts w:ascii="Times New Roman" w:hAnsi="Times New Roman" w:cs="Times New Roman"/>
          <w:sz w:val="28"/>
          <w:szCs w:val="28"/>
        </w:rPr>
      </w:pPr>
      <w:bookmarkStart w:id="97" w:name="_Toc49855739"/>
      <w:r w:rsidRPr="006308E9">
        <w:rPr>
          <w:rFonts w:ascii="Times New Roman" w:hAnsi="Times New Roman" w:cs="Times New Roman"/>
          <w:sz w:val="28"/>
          <w:szCs w:val="28"/>
        </w:rPr>
        <w:t>2.3.4</w:t>
      </w:r>
      <w:r w:rsidR="00431EBE">
        <w:rPr>
          <w:rFonts w:ascii="Times New Roman" w:hAnsi="Times New Roman" w:cs="Times New Roman"/>
          <w:sz w:val="28"/>
          <w:szCs w:val="28"/>
        </w:rPr>
        <w:t>.</w:t>
      </w:r>
      <w:r w:rsidRPr="006308E9">
        <w:rPr>
          <w:rFonts w:ascii="Times New Roman" w:hAnsi="Times New Roman" w:cs="Times New Roman"/>
          <w:sz w:val="28"/>
          <w:szCs w:val="28"/>
        </w:rPr>
        <w:t xml:space="preserve"> Почвенный покров, растительность</w:t>
      </w:r>
      <w:bookmarkEnd w:id="90"/>
      <w:r w:rsidRPr="006308E9">
        <w:rPr>
          <w:rFonts w:ascii="Times New Roman" w:hAnsi="Times New Roman" w:cs="Times New Roman"/>
          <w:sz w:val="28"/>
          <w:szCs w:val="28"/>
        </w:rPr>
        <w:t xml:space="preserve"> и животный мир</w:t>
      </w:r>
      <w:bookmarkEnd w:id="97"/>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t xml:space="preserve">Новоалександровский городской округ расположен в черноземной зоне Ставропольского края, в степной подзоне. Почвы данной территории довольно разнообразны, с преобладанием (94,6%) карбонатного чернозема, имеющего высокое плодородие. Для северо-западной части характерны чернозёмы обыкновенные, малогумусные мощные и среднемощные, для юго-западной части – чернозёмы обыкновенные малогумусные сверхмощные. </w:t>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t xml:space="preserve">Местные почвы считаются лучшими в Ставропольском крае и одними из лучших в мире по бонитету. В целом, если выразить плодородие почв края в баллах бонитета, можно сделать вывод, что уровень эффективного плодородия сильно различается. Виной тому, в первую очередь, огромные различия </w:t>
      </w:r>
      <w:r w:rsidRPr="006308E9">
        <w:rPr>
          <w:rFonts w:ascii="Times New Roman" w:hAnsi="Times New Roman" w:cs="Times New Roman"/>
          <w:iCs/>
          <w:sz w:val="28"/>
          <w:szCs w:val="28"/>
        </w:rPr>
        <w:lastRenderedPageBreak/>
        <w:t>климата по зонам края. Так, для сравнения, наименьшим баллом бонитета обладают почвы Нефтекумского района (19 баллов), а наибольшим Новоалександровский городской округ (74 балла).</w:t>
      </w:r>
      <w:r w:rsidRPr="006308E9">
        <w:rPr>
          <w:rFonts w:ascii="Times New Roman" w:hAnsi="Times New Roman" w:cs="Times New Roman"/>
          <w:sz w:val="28"/>
          <w:szCs w:val="28"/>
        </w:rPr>
        <w:footnoteReference w:id="12"/>
      </w:r>
      <w:r w:rsidRPr="006308E9">
        <w:rPr>
          <w:rFonts w:ascii="Times New Roman" w:hAnsi="Times New Roman" w:cs="Times New Roman"/>
          <w:iCs/>
          <w:sz w:val="28"/>
          <w:szCs w:val="28"/>
        </w:rPr>
        <w:t xml:space="preserve"> </w:t>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t xml:space="preserve">Общая площадь сельскохозяйственных угодий округа составляет 188,9 тыс. га, из которых 168,7 тыс. га занимает пашня (79,3%). Благоприятные физические, физико-механические, физико-химические свойства, богатый минералогический состав этих почв позволяют получать высокие урожай сельскохозяйственных культур высокого качества. Изначально оптимальная плотность, низкая пористость и хорошая оструктуренность чернозёмов округа позволяют применять различные технологии их обработки. Довольно успешно наряду со вспашкой можно применять энергосберегающие минимальную, поверхностную обработки и нулевую технологию. </w:t>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t xml:space="preserve">В настоящее время довольно сложно складывается ситуация с обеспеченностью сельскохозяйственных угодий̆ Ставропольского края органическим веществом. Больше всего таких площадей̆ на пашне и особенно орошаемой̆. Гораздо лучше складывается ситуация на многолетних насаждениях и сенокосах. Следовательно, антропогенные угодья наиболее подвержены гумификации. Наибольшее количество районов черноземной зоны имеют 80% и более площадей̆ низкообеспеченных гумусом. На рассматриваемой территории 93,6% площадей̆ имеют низкую обеспеченность органическим веществом и только 6,4% площадей̆ среднегумусированы. Основной̆ причиной̆ снижения содержания органического вещества является его активная минерализация при длительной и интенсивной̆ сельскохозяйственной̆ эксплуатации в условиях пашни. Также слабое промерзание почвы в зимнее время является причиной недостаточно прочного закрепления гумуса в поверхностных её горизонтах, в силу чего перегнойные вещества в значительном количестве просачиваются на всю глубину промачивания почвы атмосферными осадками. Периодами максимального промачивания почвы на большую глубину является продолжительная осень, зима с её оттепелями и ранняя весна, когда испарение воды и капиллярное подтягивание её к поверхности весьма ограничено. Содержание гумуса в пахотном горизонте колеблется от 4,5% и выше. Запасы гумуса в метровом слое достигают 365 т/га. Это вполне обеспечивает получение высоких урожаев сельскохозяйственных культур. Почти весь запас гумуса в метровом слое приходится на пахотный слой (0-30 см), что благоприятно для сельскохозяйственного использования этих почв. </w:t>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t xml:space="preserve">Материнские породы весьма разнообразны по составу и возрасту. Основными являются тяжелосуглинистые лессовидные породы. Лессовидые отложения характеризуются высоким содержанием пылеватых частиц, известковистостью. Встречаются и гипсоносные новообразования в виде стяжений, прожилок и отдельных кристаллов. Минералогический состав </w:t>
      </w:r>
      <w:r w:rsidRPr="006308E9">
        <w:rPr>
          <w:rFonts w:ascii="Times New Roman" w:hAnsi="Times New Roman" w:cs="Times New Roman"/>
          <w:iCs/>
          <w:sz w:val="28"/>
          <w:szCs w:val="28"/>
        </w:rPr>
        <w:lastRenderedPageBreak/>
        <w:t>лессовидных отложений характеризуется высоким содержанием кварца (до 70%) и силикатов при небольшом количестве минералов глин. Лессовидные отложения имеют рыхлое сложение, однообразный механический состав, довольно пористы и характеризуются отсутствием слоистости. Лессовидные породы являются наилучшими почвообразующими породами округа.</w:t>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t>Характерной провинциальной особенностью чернозёмных почв округа, связанной с местными биоклиматическими условиями, является своеобразие их карбонатного профиля. Они содержат большое количество СаСО3 иногда с самой поверхности, причем преобладающей формой выделения этой соли является карбонатная плесень (псевдомицелий). Высокое положение уровня этих новообразований объясняется особым тепловым и водным режимом. При смене влажного периода сухим имеют место восходящие потоки почвенного раствора к поверхностным горизонтам почвы. Весенне-летний период иссушения почвы обычно характеризуется наибольшим продуцированием угольной кислоты. Последняя, вступая в реакцию с растворимыми в почвенном растворе кальциевыми солями угольной кислоты (бикарбонатом кальция), образует углекислый кальций, выпадающий в почве в форме карбонатной плесени.</w:t>
      </w:r>
      <w:r w:rsidRPr="006308E9">
        <w:rPr>
          <w:rFonts w:ascii="Times New Roman" w:hAnsi="Times New Roman" w:cs="Times New Roman"/>
          <w:sz w:val="28"/>
          <w:szCs w:val="28"/>
        </w:rPr>
        <w:footnoteReference w:id="13"/>
      </w:r>
      <w:r w:rsidRPr="006308E9">
        <w:rPr>
          <w:rFonts w:ascii="Times New Roman" w:hAnsi="Times New Roman" w:cs="Times New Roman"/>
          <w:iCs/>
          <w:sz w:val="28"/>
          <w:szCs w:val="28"/>
        </w:rPr>
        <w:t xml:space="preserve"> </w:t>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t xml:space="preserve">Физические свойства чернозёмов рассматриваемой территории в целом можно считать благоприятным. Они обладают оптимальной плотностью (1,15– 1,25 г/см3), хорошей̆ и удовлетворительной̆ пористостью (50–60%). В структуре преобладают агрономические ценные агрегаты размером 0,25–10 мм. Благодаря этому коэффициент структурности чаще всего около или больше 1 как на целине, так и на пашне. Но в процессе длительного периода сельскохозяйственного использования наметилась определенная разница в этих показателях между целинными и пахотными угодьями. Величины плотности и пористости чернозёмов пашни в сухой летний период становятся неудовлетворительными (более 1,35 г/см3 и менее 50% соответственно) и значительно уступают аналогичным показателям целины. Следовательно, за последние 40 – 50 лет чернозёмы утратили первозданные благоприятные физические свойства и приобрели новые неблагоприятные показатели. </w:t>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b/>
          <w:iCs/>
          <w:sz w:val="28"/>
          <w:szCs w:val="28"/>
        </w:rPr>
        <w:t xml:space="preserve">Почвы Новоалександровского городского округа лучшие в Ставропольском крае. На протяжении последних лет аграрии округа активно занимаются увеличением плодородия почв методом биологизации. В четырех хозяйствах заложены контрольные опытные участки, которые расположены в разных частях округа с неодинаковым количеством осадков. Помимо биологизации требуется наиболее эффективная система комплексной защиты растений и повышения плодородия почв, которая позволит максимально повысить урожайность </w:t>
      </w:r>
      <w:r w:rsidRPr="006308E9">
        <w:rPr>
          <w:rFonts w:ascii="Times New Roman" w:hAnsi="Times New Roman" w:cs="Times New Roman"/>
          <w:b/>
          <w:iCs/>
          <w:sz w:val="28"/>
          <w:szCs w:val="28"/>
        </w:rPr>
        <w:lastRenderedPageBreak/>
        <w:t>сельхозкультур и снизить себестоимость производимой сельхозпродукции</w:t>
      </w:r>
      <w:r w:rsidRPr="006308E9">
        <w:rPr>
          <w:rFonts w:ascii="Times New Roman" w:hAnsi="Times New Roman" w:cs="Times New Roman"/>
          <w:b/>
          <w:sz w:val="28"/>
          <w:szCs w:val="28"/>
          <w:vertAlign w:val="superscript"/>
        </w:rPr>
        <w:footnoteReference w:id="14"/>
      </w:r>
      <w:r w:rsidRPr="006308E9">
        <w:rPr>
          <w:rFonts w:ascii="Times New Roman" w:hAnsi="Times New Roman" w:cs="Times New Roman"/>
          <w:b/>
          <w:iCs/>
          <w:sz w:val="28"/>
          <w:szCs w:val="28"/>
        </w:rPr>
        <w:t>.</w:t>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t>Ставропольский край подразделяется на три флористических района. Рассматриваемая территория относится к Кубано-Егорлыкской Понтической провинции. Здесь растительный покров на большей территории округа представлен ковыльно-типчаковыми разнотравными степями без байрачных лесов. Эта зона распространена на равнинах с высотами 150-300 метров. Территории склонов распаханы, на немногочисленных сохранившихся целинных участках растительность сильно видоизменена. Господствует бородач, реже встречаются ковыль, типчак. Разнотравье обеднено. Небольшая часть территории на западе округа - это пойменные леса Кубани. Главной древесной породой в прирусловой части пойм является тополь. Деревья достигают 20-25 м высоты. Русло реки Кубани часто окаймляет ольха серая. По краям пойм господствуют дубовые и вязовые леса, в примеси бывает ясень, а также клены – полевой и татарский. В подлеске – свидина южная, бирючина обыкновенная, бересклет европейский. Пойменные леса имеют большую сомкнутость крон (70-80%), поэтому травяной покров в них беден. Здесь обильны ландыш, купена, аронник.</w:t>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t>В настоящее время аборигенное животное население почти полностью замещено его антропогенными модификациями. В агроценозах доминирует полевой жаворонок, а в лесополосах большие колониальные скопления грачей.</w:t>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t>Основу населения млекопитающих составляют насекомоядные – белогрудый и ушастый ежи, обычный кавказский крот, а также многочисленные мелкие грызуны: малый суслик, степная мышовка, обыкновенный слепыш, полевая мышь, обыкновенный хомяк, общественная полевка. Обычен степной вид зайца-русака. Из степных хищников часто встречаются: обыкновенная лисица и барсук.</w:t>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p>
    <w:p w:rsidR="00F807D6" w:rsidRPr="006308E9" w:rsidRDefault="00F807D6" w:rsidP="006308E9">
      <w:pPr>
        <w:spacing w:after="0" w:line="240" w:lineRule="auto"/>
        <w:ind w:left="567"/>
        <w:jc w:val="both"/>
        <w:outlineLvl w:val="2"/>
        <w:rPr>
          <w:rFonts w:ascii="Times New Roman" w:hAnsi="Times New Roman" w:cs="Times New Roman"/>
          <w:sz w:val="28"/>
          <w:szCs w:val="28"/>
        </w:rPr>
      </w:pPr>
      <w:bookmarkStart w:id="98" w:name="_Toc49855740"/>
      <w:r w:rsidRPr="006308E9">
        <w:rPr>
          <w:rFonts w:ascii="Times New Roman" w:hAnsi="Times New Roman" w:cs="Times New Roman"/>
          <w:sz w:val="28"/>
          <w:szCs w:val="28"/>
        </w:rPr>
        <w:t>2.3.5</w:t>
      </w:r>
      <w:r w:rsidR="00431EBE">
        <w:rPr>
          <w:rFonts w:ascii="Times New Roman" w:hAnsi="Times New Roman" w:cs="Times New Roman"/>
          <w:sz w:val="28"/>
          <w:szCs w:val="28"/>
        </w:rPr>
        <w:t>.</w:t>
      </w:r>
      <w:r w:rsidRPr="006308E9">
        <w:rPr>
          <w:rFonts w:ascii="Times New Roman" w:hAnsi="Times New Roman" w:cs="Times New Roman"/>
          <w:sz w:val="28"/>
          <w:szCs w:val="28"/>
        </w:rPr>
        <w:t xml:space="preserve"> Минерально-сырьевые ресурсы</w:t>
      </w:r>
      <w:bookmarkEnd w:id="98"/>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t>Минерально-сырьевые ресурсы Новоалександровского городского округа представлены газом и строительными материалами.</w:t>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t>На территории округа эксплуатируется 39 участков недропользования - это нерудное сырье, пресные подземные воды, углеводородное сырье. Имеется 9 месторождений глинистых пород, пригодных для производства керамического кирпича, и одно месторождение валунно-песчано-гравийного материала. Разрабатывается 6 месторождений. Поисково-оценочными работами выделены перспективные площади нерудного сырья, прогнозные ресурсы которых составляют глинистые породы для производства керамического кирпича 12138 млн м3, глин для производства керамзитового гравия 269,4 млн м3, глин для производства керамзитовых глин 1974,7 млн м3.</w:t>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lastRenderedPageBreak/>
        <w:t xml:space="preserve">В пределах Новоалександровского месторождения пресных подземных вод работает 16 водозаборных сооружений, еще 16 водозаборов работают на неутвержденных запасах. </w:t>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t>Вблизи западной границы Ставропольского края находится и эксплуатируется среднее по размерам Расшеватское газоконденсатное месторождение, приуроченное к одноименному поднятию в пределах Западно-Ставропольского газового района.</w:t>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t>Из строительных материалов на территории городского округа известны месторождения кирпичных глин, песчано-гравийной смеси (таблица 3).</w:t>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r w:rsidRPr="006308E9">
        <w:rPr>
          <w:rFonts w:ascii="Times New Roman" w:hAnsi="Times New Roman" w:cs="Times New Roman"/>
          <w:iCs/>
          <w:sz w:val="28"/>
          <w:szCs w:val="28"/>
        </w:rPr>
        <w:t>Для производства кирпича используются в основном суглинки и глины сарматского яруса неогена и четвертичного возраста. Это преимущественно аллювиальные, элювиально-делювиальные образования. Сырье используется для изготовления кирпича керамического марок «75-150».</w:t>
      </w:r>
    </w:p>
    <w:p w:rsidR="00F807D6" w:rsidRPr="006308E9" w:rsidRDefault="00F807D6" w:rsidP="006308E9">
      <w:pPr>
        <w:shd w:val="clear" w:color="auto" w:fill="FFFFFF"/>
        <w:spacing w:after="0" w:line="240" w:lineRule="auto"/>
        <w:ind w:firstLine="709"/>
        <w:jc w:val="both"/>
        <w:rPr>
          <w:rFonts w:ascii="Times New Roman" w:hAnsi="Times New Roman" w:cs="Times New Roman"/>
          <w:iCs/>
          <w:sz w:val="28"/>
          <w:szCs w:val="28"/>
        </w:rPr>
      </w:pPr>
    </w:p>
    <w:p w:rsidR="00F807D6" w:rsidRPr="006308E9" w:rsidRDefault="00F807D6" w:rsidP="006308E9">
      <w:pPr>
        <w:pStyle w:val="af9"/>
        <w:keepNext/>
        <w:rPr>
          <w:rFonts w:ascii="Times New Roman" w:hAnsi="Times New Roman" w:cs="Times New Roman"/>
          <w:sz w:val="28"/>
          <w:szCs w:val="28"/>
        </w:rPr>
      </w:pPr>
      <w:r w:rsidRPr="006308E9">
        <w:rPr>
          <w:rFonts w:ascii="Times New Roman" w:hAnsi="Times New Roman" w:cs="Times New Roman"/>
          <w:sz w:val="28"/>
          <w:szCs w:val="28"/>
        </w:rPr>
        <w:t xml:space="preserve">Таблица </w:t>
      </w:r>
      <w:r w:rsidRPr="006308E9">
        <w:rPr>
          <w:rFonts w:ascii="Times New Roman" w:hAnsi="Times New Roman" w:cs="Times New Roman"/>
          <w:sz w:val="28"/>
          <w:szCs w:val="28"/>
        </w:rPr>
        <w:fldChar w:fldCharType="begin"/>
      </w:r>
      <w:r w:rsidRPr="006308E9">
        <w:rPr>
          <w:rFonts w:ascii="Times New Roman" w:hAnsi="Times New Roman" w:cs="Times New Roman"/>
          <w:sz w:val="28"/>
          <w:szCs w:val="28"/>
        </w:rPr>
        <w:instrText xml:space="preserve"> SEQ Таблица \* ARABIC </w:instrText>
      </w:r>
      <w:r w:rsidRPr="006308E9">
        <w:rPr>
          <w:rFonts w:ascii="Times New Roman" w:hAnsi="Times New Roman" w:cs="Times New Roman"/>
          <w:sz w:val="28"/>
          <w:szCs w:val="28"/>
        </w:rPr>
        <w:fldChar w:fldCharType="separate"/>
      </w:r>
      <w:r w:rsidR="005C2F0D">
        <w:rPr>
          <w:rFonts w:ascii="Times New Roman" w:hAnsi="Times New Roman" w:cs="Times New Roman"/>
          <w:noProof/>
          <w:sz w:val="28"/>
          <w:szCs w:val="28"/>
        </w:rPr>
        <w:t>3</w:t>
      </w:r>
      <w:r w:rsidRPr="006308E9">
        <w:rPr>
          <w:rFonts w:ascii="Times New Roman" w:hAnsi="Times New Roman" w:cs="Times New Roman"/>
          <w:noProof/>
          <w:sz w:val="28"/>
          <w:szCs w:val="28"/>
        </w:rPr>
        <w:fldChar w:fldCharType="end"/>
      </w:r>
      <w:r w:rsidRPr="006308E9">
        <w:rPr>
          <w:rFonts w:ascii="Times New Roman" w:hAnsi="Times New Roman" w:cs="Times New Roman"/>
          <w:sz w:val="28"/>
          <w:szCs w:val="28"/>
        </w:rPr>
        <w:t xml:space="preserve"> – Перечень полезных ископаемых Новоалександровского городского округа</w:t>
      </w:r>
      <w:r w:rsidRPr="006308E9">
        <w:rPr>
          <w:rFonts w:ascii="Times New Roman" w:hAnsi="Times New Roman" w:cs="Times New Roman"/>
          <w:iCs/>
          <w:sz w:val="28"/>
          <w:szCs w:val="28"/>
          <w:vertAlign w:val="superscript"/>
        </w:rPr>
        <w:footnoteReference w:id="15"/>
      </w:r>
    </w:p>
    <w:tbl>
      <w:tblPr>
        <w:tblStyle w:val="aff9"/>
        <w:tblW w:w="9574" w:type="dxa"/>
        <w:tblLayout w:type="fixed"/>
        <w:tblLook w:val="01E0" w:firstRow="1" w:lastRow="1" w:firstColumn="1" w:lastColumn="1" w:noHBand="0" w:noVBand="0"/>
      </w:tblPr>
      <w:tblGrid>
        <w:gridCol w:w="1869"/>
        <w:gridCol w:w="1149"/>
        <w:gridCol w:w="1065"/>
        <w:gridCol w:w="1117"/>
        <w:gridCol w:w="942"/>
        <w:gridCol w:w="1260"/>
        <w:gridCol w:w="2172"/>
      </w:tblGrid>
      <w:tr w:rsidR="00F807D6" w:rsidRPr="00785957" w:rsidTr="006B5A30">
        <w:trPr>
          <w:cnfStyle w:val="100000000000" w:firstRow="1" w:lastRow="0" w:firstColumn="0" w:lastColumn="0" w:oddVBand="0" w:evenVBand="0" w:oddHBand="0" w:evenHBand="0" w:firstRowFirstColumn="0" w:firstRowLastColumn="0" w:lastRowFirstColumn="0" w:lastRowLastColumn="0"/>
        </w:trPr>
        <w:tc>
          <w:tcPr>
            <w:tcW w:w="1869" w:type="dxa"/>
            <w:vMerge w:val="restart"/>
          </w:tcPr>
          <w:p w:rsidR="00F807D6" w:rsidRPr="00785957" w:rsidRDefault="00F807D6" w:rsidP="006B5A30">
            <w:pPr>
              <w:pStyle w:val="2c"/>
              <w:rPr>
                <w:rFonts w:ascii="Times New Roman" w:hAnsi="Times New Roman"/>
                <w:sz w:val="20"/>
              </w:rPr>
            </w:pPr>
            <w:r w:rsidRPr="00785957">
              <w:rPr>
                <w:rFonts w:ascii="Times New Roman" w:hAnsi="Times New Roman"/>
                <w:sz w:val="20"/>
              </w:rPr>
              <w:t>Наименование полезных ископаемых</w:t>
            </w:r>
          </w:p>
        </w:tc>
        <w:tc>
          <w:tcPr>
            <w:tcW w:w="1149" w:type="dxa"/>
            <w:vMerge w:val="restart"/>
          </w:tcPr>
          <w:p w:rsidR="00F807D6" w:rsidRPr="00785957" w:rsidRDefault="00F807D6" w:rsidP="006B5A30">
            <w:pPr>
              <w:pStyle w:val="2c"/>
              <w:rPr>
                <w:rFonts w:ascii="Times New Roman" w:hAnsi="Times New Roman"/>
                <w:sz w:val="20"/>
              </w:rPr>
            </w:pPr>
            <w:r w:rsidRPr="00785957">
              <w:rPr>
                <w:rFonts w:ascii="Times New Roman" w:hAnsi="Times New Roman"/>
                <w:sz w:val="20"/>
              </w:rPr>
              <w:t>Единица измерения</w:t>
            </w:r>
          </w:p>
        </w:tc>
        <w:tc>
          <w:tcPr>
            <w:tcW w:w="4384" w:type="dxa"/>
            <w:gridSpan w:val="4"/>
          </w:tcPr>
          <w:p w:rsidR="00F807D6" w:rsidRPr="00785957" w:rsidRDefault="00F807D6" w:rsidP="006B5A30">
            <w:pPr>
              <w:pStyle w:val="2c"/>
              <w:rPr>
                <w:rFonts w:ascii="Times New Roman" w:hAnsi="Times New Roman"/>
                <w:sz w:val="20"/>
              </w:rPr>
            </w:pPr>
            <w:r w:rsidRPr="00785957">
              <w:rPr>
                <w:rFonts w:ascii="Times New Roman" w:hAnsi="Times New Roman"/>
                <w:sz w:val="20"/>
              </w:rPr>
              <w:t>Балансовые запасы</w:t>
            </w:r>
          </w:p>
        </w:tc>
        <w:tc>
          <w:tcPr>
            <w:tcW w:w="2172" w:type="dxa"/>
            <w:vMerge w:val="restart"/>
          </w:tcPr>
          <w:p w:rsidR="00F807D6" w:rsidRPr="00785957" w:rsidRDefault="00F807D6" w:rsidP="006B5A30">
            <w:pPr>
              <w:pStyle w:val="2c"/>
              <w:rPr>
                <w:rFonts w:ascii="Times New Roman" w:hAnsi="Times New Roman"/>
                <w:sz w:val="20"/>
              </w:rPr>
            </w:pPr>
            <w:r w:rsidRPr="00785957">
              <w:rPr>
                <w:rFonts w:ascii="Times New Roman" w:hAnsi="Times New Roman"/>
                <w:sz w:val="20"/>
              </w:rPr>
              <w:t>Местоположение месторождения</w:t>
            </w:r>
          </w:p>
        </w:tc>
      </w:tr>
      <w:tr w:rsidR="00F807D6" w:rsidRPr="00785957" w:rsidTr="006B5A30">
        <w:tc>
          <w:tcPr>
            <w:tcW w:w="1869" w:type="dxa"/>
            <w:vMerge/>
          </w:tcPr>
          <w:p w:rsidR="00F807D6" w:rsidRPr="00785957" w:rsidRDefault="00F807D6" w:rsidP="006B5A30">
            <w:pPr>
              <w:pStyle w:val="2c"/>
              <w:rPr>
                <w:rFonts w:ascii="Times New Roman" w:hAnsi="Times New Roman"/>
                <w:sz w:val="20"/>
              </w:rPr>
            </w:pPr>
          </w:p>
        </w:tc>
        <w:tc>
          <w:tcPr>
            <w:tcW w:w="1149" w:type="dxa"/>
            <w:vMerge/>
          </w:tcPr>
          <w:p w:rsidR="00F807D6" w:rsidRPr="00785957" w:rsidRDefault="00F807D6" w:rsidP="006B5A30">
            <w:pPr>
              <w:pStyle w:val="2c"/>
              <w:rPr>
                <w:rFonts w:ascii="Times New Roman" w:hAnsi="Times New Roman"/>
                <w:sz w:val="20"/>
              </w:rPr>
            </w:pPr>
          </w:p>
        </w:tc>
        <w:tc>
          <w:tcPr>
            <w:tcW w:w="3124" w:type="dxa"/>
            <w:gridSpan w:val="3"/>
          </w:tcPr>
          <w:p w:rsidR="00F807D6" w:rsidRPr="00785957" w:rsidRDefault="00F807D6" w:rsidP="006B5A30">
            <w:pPr>
              <w:pStyle w:val="2c"/>
              <w:rPr>
                <w:rFonts w:ascii="Times New Roman" w:hAnsi="Times New Roman"/>
                <w:sz w:val="20"/>
              </w:rPr>
            </w:pPr>
            <w:r w:rsidRPr="00785957">
              <w:rPr>
                <w:rFonts w:ascii="Times New Roman" w:hAnsi="Times New Roman"/>
                <w:sz w:val="20"/>
              </w:rPr>
              <w:t>Промышленные (А+В+С1)</w:t>
            </w:r>
          </w:p>
        </w:tc>
        <w:tc>
          <w:tcPr>
            <w:tcW w:w="1260" w:type="dxa"/>
            <w:vMerge w:val="restart"/>
          </w:tcPr>
          <w:p w:rsidR="00F807D6" w:rsidRPr="00785957" w:rsidRDefault="00F807D6" w:rsidP="006B5A30">
            <w:pPr>
              <w:pStyle w:val="2c"/>
              <w:rPr>
                <w:rFonts w:ascii="Times New Roman" w:hAnsi="Times New Roman"/>
                <w:sz w:val="20"/>
              </w:rPr>
            </w:pPr>
            <w:r w:rsidRPr="00785957">
              <w:rPr>
                <w:rFonts w:ascii="Times New Roman" w:hAnsi="Times New Roman"/>
                <w:sz w:val="20"/>
              </w:rPr>
              <w:t>Уровень выработки, %</w:t>
            </w:r>
          </w:p>
        </w:tc>
        <w:tc>
          <w:tcPr>
            <w:tcW w:w="2172" w:type="dxa"/>
            <w:vMerge/>
          </w:tcPr>
          <w:p w:rsidR="00F807D6" w:rsidRPr="00785957" w:rsidRDefault="00F807D6" w:rsidP="006B5A30">
            <w:pPr>
              <w:pStyle w:val="2c"/>
              <w:rPr>
                <w:rFonts w:ascii="Times New Roman" w:hAnsi="Times New Roman"/>
                <w:sz w:val="20"/>
              </w:rPr>
            </w:pPr>
          </w:p>
        </w:tc>
      </w:tr>
      <w:tr w:rsidR="00F807D6" w:rsidRPr="00785957" w:rsidTr="006B5A30">
        <w:tc>
          <w:tcPr>
            <w:tcW w:w="1869" w:type="dxa"/>
            <w:vMerge/>
          </w:tcPr>
          <w:p w:rsidR="00F807D6" w:rsidRPr="00785957" w:rsidRDefault="00F807D6" w:rsidP="006B5A30">
            <w:pPr>
              <w:pStyle w:val="2c"/>
              <w:rPr>
                <w:rFonts w:ascii="Times New Roman" w:hAnsi="Times New Roman"/>
                <w:sz w:val="20"/>
              </w:rPr>
            </w:pPr>
          </w:p>
        </w:tc>
        <w:tc>
          <w:tcPr>
            <w:tcW w:w="1149" w:type="dxa"/>
            <w:vMerge/>
          </w:tcPr>
          <w:p w:rsidR="00F807D6" w:rsidRPr="00785957" w:rsidRDefault="00F807D6" w:rsidP="006B5A30">
            <w:pPr>
              <w:pStyle w:val="2c"/>
              <w:rPr>
                <w:rFonts w:ascii="Times New Roman" w:hAnsi="Times New Roman"/>
                <w:sz w:val="20"/>
              </w:rPr>
            </w:pPr>
          </w:p>
        </w:tc>
        <w:tc>
          <w:tcPr>
            <w:tcW w:w="1065" w:type="dxa"/>
          </w:tcPr>
          <w:p w:rsidR="00F807D6" w:rsidRPr="00785957" w:rsidRDefault="00F807D6" w:rsidP="006B5A30">
            <w:pPr>
              <w:pStyle w:val="2c"/>
              <w:rPr>
                <w:rFonts w:ascii="Times New Roman" w:hAnsi="Times New Roman"/>
                <w:sz w:val="20"/>
              </w:rPr>
            </w:pPr>
            <w:r w:rsidRPr="00785957">
              <w:rPr>
                <w:rFonts w:ascii="Times New Roman" w:hAnsi="Times New Roman"/>
                <w:sz w:val="20"/>
              </w:rPr>
              <w:t>Разраб.</w:t>
            </w:r>
          </w:p>
        </w:tc>
        <w:tc>
          <w:tcPr>
            <w:tcW w:w="1117" w:type="dxa"/>
          </w:tcPr>
          <w:p w:rsidR="00F807D6" w:rsidRPr="00785957" w:rsidRDefault="00F807D6" w:rsidP="006B5A30">
            <w:pPr>
              <w:pStyle w:val="2c"/>
              <w:rPr>
                <w:rFonts w:ascii="Times New Roman" w:hAnsi="Times New Roman"/>
                <w:sz w:val="20"/>
              </w:rPr>
            </w:pPr>
            <w:r w:rsidRPr="00785957">
              <w:rPr>
                <w:rFonts w:ascii="Times New Roman" w:hAnsi="Times New Roman"/>
                <w:sz w:val="20"/>
              </w:rPr>
              <w:t>Развед.</w:t>
            </w:r>
          </w:p>
        </w:tc>
        <w:tc>
          <w:tcPr>
            <w:tcW w:w="942" w:type="dxa"/>
          </w:tcPr>
          <w:p w:rsidR="00F807D6" w:rsidRPr="00785957" w:rsidRDefault="00F807D6" w:rsidP="006B5A30">
            <w:pPr>
              <w:pStyle w:val="2c"/>
              <w:rPr>
                <w:rFonts w:ascii="Times New Roman" w:hAnsi="Times New Roman"/>
                <w:sz w:val="20"/>
              </w:rPr>
            </w:pPr>
            <w:r w:rsidRPr="00785957">
              <w:rPr>
                <w:rFonts w:ascii="Times New Roman" w:hAnsi="Times New Roman"/>
                <w:sz w:val="20"/>
              </w:rPr>
              <w:t>Законс.</w:t>
            </w:r>
          </w:p>
        </w:tc>
        <w:tc>
          <w:tcPr>
            <w:tcW w:w="1260" w:type="dxa"/>
            <w:vMerge/>
          </w:tcPr>
          <w:p w:rsidR="00F807D6" w:rsidRPr="00785957" w:rsidRDefault="00F807D6" w:rsidP="006B5A30">
            <w:pPr>
              <w:pStyle w:val="2c"/>
              <w:rPr>
                <w:rFonts w:ascii="Times New Roman" w:hAnsi="Times New Roman"/>
                <w:sz w:val="20"/>
              </w:rPr>
            </w:pPr>
          </w:p>
        </w:tc>
        <w:tc>
          <w:tcPr>
            <w:tcW w:w="2172" w:type="dxa"/>
            <w:vMerge/>
          </w:tcPr>
          <w:p w:rsidR="00F807D6" w:rsidRPr="00785957" w:rsidRDefault="00F807D6" w:rsidP="006B5A30">
            <w:pPr>
              <w:pStyle w:val="2c"/>
              <w:rPr>
                <w:rFonts w:ascii="Times New Roman" w:hAnsi="Times New Roman"/>
                <w:sz w:val="20"/>
              </w:rPr>
            </w:pPr>
          </w:p>
        </w:tc>
      </w:tr>
      <w:tr w:rsidR="00F807D6" w:rsidRPr="00785957" w:rsidTr="006B5A30">
        <w:tc>
          <w:tcPr>
            <w:tcW w:w="1869" w:type="dxa"/>
          </w:tcPr>
          <w:p w:rsidR="00F807D6" w:rsidRPr="00785957" w:rsidRDefault="00F807D6" w:rsidP="006B5A30">
            <w:pPr>
              <w:pStyle w:val="2d"/>
              <w:rPr>
                <w:rFonts w:ascii="Times New Roman" w:hAnsi="Times New Roman"/>
                <w:sz w:val="20"/>
              </w:rPr>
            </w:pPr>
            <w:r w:rsidRPr="00785957">
              <w:rPr>
                <w:rFonts w:ascii="Times New Roman" w:hAnsi="Times New Roman"/>
                <w:sz w:val="20"/>
              </w:rPr>
              <w:t>Кирпичные суглинки</w:t>
            </w:r>
          </w:p>
        </w:tc>
        <w:tc>
          <w:tcPr>
            <w:tcW w:w="1149" w:type="dxa"/>
          </w:tcPr>
          <w:p w:rsidR="00F807D6" w:rsidRPr="00785957" w:rsidRDefault="00F807D6" w:rsidP="006B5A30">
            <w:pPr>
              <w:pStyle w:val="1f4"/>
              <w:rPr>
                <w:rFonts w:ascii="Times New Roman" w:hAnsi="Times New Roman"/>
              </w:rPr>
            </w:pPr>
            <w:r w:rsidRPr="00785957">
              <w:rPr>
                <w:rFonts w:ascii="Times New Roman" w:hAnsi="Times New Roman"/>
              </w:rPr>
              <w:t xml:space="preserve">Тыс. м³ </w:t>
            </w:r>
          </w:p>
        </w:tc>
        <w:tc>
          <w:tcPr>
            <w:tcW w:w="1065" w:type="dxa"/>
          </w:tcPr>
          <w:p w:rsidR="00F807D6" w:rsidRPr="00785957" w:rsidRDefault="00F807D6" w:rsidP="006B5A30">
            <w:pPr>
              <w:pStyle w:val="1f4"/>
              <w:rPr>
                <w:rFonts w:ascii="Times New Roman" w:hAnsi="Times New Roman"/>
              </w:rPr>
            </w:pPr>
            <w:r w:rsidRPr="00785957">
              <w:rPr>
                <w:rFonts w:ascii="Times New Roman" w:hAnsi="Times New Roman"/>
              </w:rPr>
              <w:t>21,7</w:t>
            </w:r>
          </w:p>
        </w:tc>
        <w:tc>
          <w:tcPr>
            <w:tcW w:w="1117" w:type="dxa"/>
          </w:tcPr>
          <w:p w:rsidR="00F807D6" w:rsidRPr="00785957" w:rsidRDefault="00F807D6" w:rsidP="006B5A30">
            <w:pPr>
              <w:pStyle w:val="1f4"/>
              <w:rPr>
                <w:rFonts w:ascii="Times New Roman" w:hAnsi="Times New Roman"/>
              </w:rPr>
            </w:pPr>
            <w:r w:rsidRPr="00785957">
              <w:rPr>
                <w:rFonts w:ascii="Times New Roman" w:hAnsi="Times New Roman"/>
              </w:rPr>
              <w:t>33,8</w:t>
            </w:r>
          </w:p>
        </w:tc>
        <w:tc>
          <w:tcPr>
            <w:tcW w:w="942" w:type="dxa"/>
          </w:tcPr>
          <w:p w:rsidR="00F807D6" w:rsidRPr="00785957" w:rsidRDefault="00F807D6" w:rsidP="006B5A30">
            <w:pPr>
              <w:pStyle w:val="1f4"/>
              <w:rPr>
                <w:rFonts w:ascii="Times New Roman" w:hAnsi="Times New Roman"/>
              </w:rPr>
            </w:pPr>
            <w:r w:rsidRPr="00785957">
              <w:rPr>
                <w:rFonts w:ascii="Times New Roman" w:hAnsi="Times New Roman"/>
              </w:rPr>
              <w:t>-</w:t>
            </w:r>
          </w:p>
        </w:tc>
        <w:tc>
          <w:tcPr>
            <w:tcW w:w="1260" w:type="dxa"/>
          </w:tcPr>
          <w:p w:rsidR="00F807D6" w:rsidRPr="00785957" w:rsidRDefault="00F807D6" w:rsidP="006B5A30">
            <w:pPr>
              <w:pStyle w:val="1f4"/>
              <w:rPr>
                <w:rFonts w:ascii="Times New Roman" w:hAnsi="Times New Roman"/>
              </w:rPr>
            </w:pPr>
            <w:r w:rsidRPr="00785957">
              <w:rPr>
                <w:rFonts w:ascii="Times New Roman" w:hAnsi="Times New Roman"/>
              </w:rPr>
              <w:t>36</w:t>
            </w:r>
          </w:p>
        </w:tc>
        <w:tc>
          <w:tcPr>
            <w:tcW w:w="2172" w:type="dxa"/>
          </w:tcPr>
          <w:p w:rsidR="00F807D6" w:rsidRPr="00785957" w:rsidRDefault="00F807D6" w:rsidP="006B5A30">
            <w:pPr>
              <w:pStyle w:val="1f4"/>
              <w:rPr>
                <w:rFonts w:ascii="Times New Roman" w:hAnsi="Times New Roman"/>
              </w:rPr>
            </w:pPr>
            <w:r w:rsidRPr="00785957">
              <w:rPr>
                <w:rFonts w:ascii="Times New Roman" w:hAnsi="Times New Roman"/>
              </w:rPr>
              <w:t>Расшеватское-1</w:t>
            </w:r>
          </w:p>
        </w:tc>
      </w:tr>
      <w:tr w:rsidR="00F807D6" w:rsidRPr="00785957" w:rsidTr="006B5A30">
        <w:tc>
          <w:tcPr>
            <w:tcW w:w="1869" w:type="dxa"/>
          </w:tcPr>
          <w:p w:rsidR="00F807D6" w:rsidRPr="00785957" w:rsidRDefault="00F807D6" w:rsidP="006B5A30">
            <w:pPr>
              <w:pStyle w:val="2d"/>
              <w:rPr>
                <w:rFonts w:ascii="Times New Roman" w:hAnsi="Times New Roman"/>
                <w:sz w:val="20"/>
              </w:rPr>
            </w:pPr>
            <w:r w:rsidRPr="00785957">
              <w:rPr>
                <w:rFonts w:ascii="Times New Roman" w:hAnsi="Times New Roman"/>
                <w:sz w:val="20"/>
              </w:rPr>
              <w:t>Кирпичные суглинки</w:t>
            </w:r>
          </w:p>
        </w:tc>
        <w:tc>
          <w:tcPr>
            <w:tcW w:w="1149" w:type="dxa"/>
          </w:tcPr>
          <w:p w:rsidR="00F807D6" w:rsidRPr="00785957" w:rsidRDefault="00F807D6" w:rsidP="006B5A30">
            <w:pPr>
              <w:pStyle w:val="1f4"/>
              <w:rPr>
                <w:rFonts w:ascii="Times New Roman" w:hAnsi="Times New Roman"/>
              </w:rPr>
            </w:pPr>
            <w:r w:rsidRPr="00785957">
              <w:rPr>
                <w:rFonts w:ascii="Times New Roman" w:hAnsi="Times New Roman"/>
              </w:rPr>
              <w:t xml:space="preserve">Тыс. м³ </w:t>
            </w:r>
          </w:p>
        </w:tc>
        <w:tc>
          <w:tcPr>
            <w:tcW w:w="1065" w:type="dxa"/>
          </w:tcPr>
          <w:p w:rsidR="00F807D6" w:rsidRPr="00785957" w:rsidRDefault="00F807D6" w:rsidP="006B5A30">
            <w:pPr>
              <w:pStyle w:val="1f4"/>
              <w:rPr>
                <w:rFonts w:ascii="Times New Roman" w:hAnsi="Times New Roman"/>
              </w:rPr>
            </w:pPr>
            <w:r w:rsidRPr="00785957">
              <w:rPr>
                <w:rFonts w:ascii="Times New Roman" w:hAnsi="Times New Roman"/>
              </w:rPr>
              <w:t>439,0</w:t>
            </w:r>
          </w:p>
        </w:tc>
        <w:tc>
          <w:tcPr>
            <w:tcW w:w="1117" w:type="dxa"/>
          </w:tcPr>
          <w:p w:rsidR="00F807D6" w:rsidRPr="00785957" w:rsidRDefault="00F807D6" w:rsidP="006B5A30">
            <w:pPr>
              <w:pStyle w:val="1f4"/>
              <w:rPr>
                <w:rFonts w:ascii="Times New Roman" w:hAnsi="Times New Roman"/>
              </w:rPr>
            </w:pPr>
            <w:r w:rsidRPr="00785957">
              <w:rPr>
                <w:rFonts w:ascii="Times New Roman" w:hAnsi="Times New Roman"/>
              </w:rPr>
              <w:t>505,8</w:t>
            </w:r>
          </w:p>
        </w:tc>
        <w:tc>
          <w:tcPr>
            <w:tcW w:w="942" w:type="dxa"/>
          </w:tcPr>
          <w:p w:rsidR="00F807D6" w:rsidRPr="00785957" w:rsidRDefault="00F807D6" w:rsidP="006B5A30">
            <w:pPr>
              <w:pStyle w:val="1f4"/>
              <w:rPr>
                <w:rFonts w:ascii="Times New Roman" w:hAnsi="Times New Roman"/>
              </w:rPr>
            </w:pPr>
            <w:r w:rsidRPr="00785957">
              <w:rPr>
                <w:rFonts w:ascii="Times New Roman" w:hAnsi="Times New Roman"/>
              </w:rPr>
              <w:t>-</w:t>
            </w:r>
          </w:p>
        </w:tc>
        <w:tc>
          <w:tcPr>
            <w:tcW w:w="1260" w:type="dxa"/>
          </w:tcPr>
          <w:p w:rsidR="00F807D6" w:rsidRPr="00785957" w:rsidRDefault="00F807D6" w:rsidP="006B5A30">
            <w:pPr>
              <w:pStyle w:val="1f4"/>
              <w:rPr>
                <w:rFonts w:ascii="Times New Roman" w:hAnsi="Times New Roman"/>
              </w:rPr>
            </w:pPr>
            <w:r w:rsidRPr="00785957">
              <w:rPr>
                <w:rFonts w:ascii="Times New Roman" w:hAnsi="Times New Roman"/>
              </w:rPr>
              <w:t>13</w:t>
            </w:r>
          </w:p>
        </w:tc>
        <w:tc>
          <w:tcPr>
            <w:tcW w:w="2172" w:type="dxa"/>
          </w:tcPr>
          <w:p w:rsidR="00F807D6" w:rsidRPr="00785957" w:rsidRDefault="00F807D6" w:rsidP="006B5A30">
            <w:pPr>
              <w:pStyle w:val="1f4"/>
              <w:rPr>
                <w:rFonts w:ascii="Times New Roman" w:hAnsi="Times New Roman"/>
              </w:rPr>
            </w:pPr>
            <w:r w:rsidRPr="00785957">
              <w:rPr>
                <w:rFonts w:ascii="Times New Roman" w:hAnsi="Times New Roman"/>
              </w:rPr>
              <w:t>Воровское</w:t>
            </w:r>
          </w:p>
        </w:tc>
      </w:tr>
      <w:tr w:rsidR="00F807D6" w:rsidRPr="00785957" w:rsidTr="006B5A30">
        <w:tc>
          <w:tcPr>
            <w:tcW w:w="1869" w:type="dxa"/>
          </w:tcPr>
          <w:p w:rsidR="00F807D6" w:rsidRPr="00785957" w:rsidRDefault="00F807D6" w:rsidP="006B5A30">
            <w:pPr>
              <w:pStyle w:val="2d"/>
              <w:rPr>
                <w:rFonts w:ascii="Times New Roman" w:hAnsi="Times New Roman"/>
                <w:sz w:val="20"/>
              </w:rPr>
            </w:pPr>
            <w:r w:rsidRPr="00785957">
              <w:rPr>
                <w:rFonts w:ascii="Times New Roman" w:hAnsi="Times New Roman"/>
                <w:sz w:val="20"/>
              </w:rPr>
              <w:t>Кирпичные суглинки</w:t>
            </w:r>
          </w:p>
        </w:tc>
        <w:tc>
          <w:tcPr>
            <w:tcW w:w="1149" w:type="dxa"/>
          </w:tcPr>
          <w:p w:rsidR="00F807D6" w:rsidRPr="00785957" w:rsidRDefault="00F807D6" w:rsidP="006B5A30">
            <w:pPr>
              <w:pStyle w:val="1f4"/>
              <w:rPr>
                <w:rFonts w:ascii="Times New Roman" w:hAnsi="Times New Roman"/>
              </w:rPr>
            </w:pPr>
            <w:r w:rsidRPr="00785957">
              <w:rPr>
                <w:rFonts w:ascii="Times New Roman" w:hAnsi="Times New Roman"/>
              </w:rPr>
              <w:t xml:space="preserve">Тыс. м³ </w:t>
            </w:r>
          </w:p>
        </w:tc>
        <w:tc>
          <w:tcPr>
            <w:tcW w:w="1065" w:type="dxa"/>
          </w:tcPr>
          <w:p w:rsidR="00F807D6" w:rsidRPr="00785957" w:rsidRDefault="00F807D6" w:rsidP="006B5A30">
            <w:pPr>
              <w:pStyle w:val="1f4"/>
              <w:rPr>
                <w:rFonts w:ascii="Times New Roman" w:hAnsi="Times New Roman"/>
              </w:rPr>
            </w:pPr>
            <w:r w:rsidRPr="00785957">
              <w:rPr>
                <w:rFonts w:ascii="Times New Roman" w:hAnsi="Times New Roman"/>
              </w:rPr>
              <w:t>-</w:t>
            </w:r>
          </w:p>
        </w:tc>
        <w:tc>
          <w:tcPr>
            <w:tcW w:w="1117" w:type="dxa"/>
          </w:tcPr>
          <w:p w:rsidR="00F807D6" w:rsidRPr="00785957" w:rsidRDefault="00F807D6" w:rsidP="006B5A30">
            <w:pPr>
              <w:pStyle w:val="1f4"/>
              <w:rPr>
                <w:rFonts w:ascii="Times New Roman" w:hAnsi="Times New Roman"/>
              </w:rPr>
            </w:pPr>
            <w:r w:rsidRPr="00785957">
              <w:rPr>
                <w:rFonts w:ascii="Times New Roman" w:hAnsi="Times New Roman"/>
              </w:rPr>
              <w:t>1416</w:t>
            </w:r>
          </w:p>
        </w:tc>
        <w:tc>
          <w:tcPr>
            <w:tcW w:w="942" w:type="dxa"/>
          </w:tcPr>
          <w:p w:rsidR="00F807D6" w:rsidRPr="00785957" w:rsidRDefault="00F807D6" w:rsidP="006B5A30">
            <w:pPr>
              <w:pStyle w:val="1f4"/>
              <w:rPr>
                <w:rFonts w:ascii="Times New Roman" w:hAnsi="Times New Roman"/>
              </w:rPr>
            </w:pPr>
            <w:r w:rsidRPr="00785957">
              <w:rPr>
                <w:rFonts w:ascii="Times New Roman" w:hAnsi="Times New Roman"/>
              </w:rPr>
              <w:t>810,0</w:t>
            </w:r>
          </w:p>
        </w:tc>
        <w:tc>
          <w:tcPr>
            <w:tcW w:w="1260" w:type="dxa"/>
          </w:tcPr>
          <w:p w:rsidR="00F807D6" w:rsidRPr="00785957" w:rsidRDefault="00F807D6" w:rsidP="006B5A30">
            <w:pPr>
              <w:pStyle w:val="1f4"/>
              <w:rPr>
                <w:rFonts w:ascii="Times New Roman" w:hAnsi="Times New Roman"/>
              </w:rPr>
            </w:pPr>
            <w:r w:rsidRPr="00785957">
              <w:rPr>
                <w:rFonts w:ascii="Times New Roman" w:hAnsi="Times New Roman"/>
              </w:rPr>
              <w:t>43</w:t>
            </w:r>
          </w:p>
        </w:tc>
        <w:tc>
          <w:tcPr>
            <w:tcW w:w="2172" w:type="dxa"/>
          </w:tcPr>
          <w:p w:rsidR="00F807D6" w:rsidRPr="00785957" w:rsidRDefault="00F807D6" w:rsidP="006B5A30">
            <w:pPr>
              <w:pStyle w:val="1f4"/>
              <w:rPr>
                <w:rFonts w:ascii="Times New Roman" w:hAnsi="Times New Roman"/>
              </w:rPr>
            </w:pPr>
            <w:r w:rsidRPr="00785957">
              <w:rPr>
                <w:rFonts w:ascii="Times New Roman" w:hAnsi="Times New Roman"/>
              </w:rPr>
              <w:t>Новоалександровское</w:t>
            </w:r>
          </w:p>
        </w:tc>
      </w:tr>
      <w:tr w:rsidR="00F807D6" w:rsidRPr="00785957" w:rsidTr="006B5A30">
        <w:tc>
          <w:tcPr>
            <w:tcW w:w="1869" w:type="dxa"/>
          </w:tcPr>
          <w:p w:rsidR="00F807D6" w:rsidRPr="00785957" w:rsidRDefault="00F807D6" w:rsidP="006B5A30">
            <w:pPr>
              <w:pStyle w:val="2d"/>
              <w:rPr>
                <w:rFonts w:ascii="Times New Roman" w:hAnsi="Times New Roman"/>
                <w:sz w:val="20"/>
              </w:rPr>
            </w:pPr>
            <w:r w:rsidRPr="00785957">
              <w:rPr>
                <w:rFonts w:ascii="Times New Roman" w:hAnsi="Times New Roman"/>
                <w:sz w:val="20"/>
              </w:rPr>
              <w:t>Кирпичные суглинки</w:t>
            </w:r>
          </w:p>
        </w:tc>
        <w:tc>
          <w:tcPr>
            <w:tcW w:w="1149" w:type="dxa"/>
          </w:tcPr>
          <w:p w:rsidR="00F807D6" w:rsidRPr="00785957" w:rsidRDefault="00F807D6" w:rsidP="006B5A30">
            <w:pPr>
              <w:pStyle w:val="1f4"/>
              <w:rPr>
                <w:rFonts w:ascii="Times New Roman" w:hAnsi="Times New Roman"/>
              </w:rPr>
            </w:pPr>
            <w:r w:rsidRPr="00785957">
              <w:rPr>
                <w:rFonts w:ascii="Times New Roman" w:hAnsi="Times New Roman"/>
              </w:rPr>
              <w:t xml:space="preserve">Тыс. м³ </w:t>
            </w:r>
          </w:p>
        </w:tc>
        <w:tc>
          <w:tcPr>
            <w:tcW w:w="1065" w:type="dxa"/>
          </w:tcPr>
          <w:p w:rsidR="00F807D6" w:rsidRPr="00785957" w:rsidRDefault="00F807D6" w:rsidP="006B5A30">
            <w:pPr>
              <w:pStyle w:val="1f4"/>
              <w:rPr>
                <w:rFonts w:ascii="Times New Roman" w:hAnsi="Times New Roman"/>
              </w:rPr>
            </w:pPr>
            <w:r w:rsidRPr="00785957">
              <w:rPr>
                <w:rFonts w:ascii="Times New Roman" w:hAnsi="Times New Roman"/>
              </w:rPr>
              <w:t>-</w:t>
            </w:r>
          </w:p>
        </w:tc>
        <w:tc>
          <w:tcPr>
            <w:tcW w:w="1117" w:type="dxa"/>
          </w:tcPr>
          <w:p w:rsidR="00F807D6" w:rsidRPr="00785957" w:rsidRDefault="00F807D6" w:rsidP="006B5A30">
            <w:pPr>
              <w:pStyle w:val="1f4"/>
              <w:rPr>
                <w:rFonts w:ascii="Times New Roman" w:hAnsi="Times New Roman"/>
              </w:rPr>
            </w:pPr>
            <w:r w:rsidRPr="00785957">
              <w:rPr>
                <w:rFonts w:ascii="Times New Roman" w:hAnsi="Times New Roman"/>
              </w:rPr>
              <w:t>731,0</w:t>
            </w:r>
          </w:p>
        </w:tc>
        <w:tc>
          <w:tcPr>
            <w:tcW w:w="942" w:type="dxa"/>
          </w:tcPr>
          <w:p w:rsidR="00F807D6" w:rsidRPr="00785957" w:rsidRDefault="00F807D6" w:rsidP="006B5A30">
            <w:pPr>
              <w:pStyle w:val="1f4"/>
              <w:rPr>
                <w:rFonts w:ascii="Times New Roman" w:hAnsi="Times New Roman"/>
              </w:rPr>
            </w:pPr>
            <w:r w:rsidRPr="00785957">
              <w:rPr>
                <w:rFonts w:ascii="Times New Roman" w:hAnsi="Times New Roman"/>
              </w:rPr>
              <w:t>259,0</w:t>
            </w:r>
          </w:p>
        </w:tc>
        <w:tc>
          <w:tcPr>
            <w:tcW w:w="1260" w:type="dxa"/>
          </w:tcPr>
          <w:p w:rsidR="00F807D6" w:rsidRPr="00785957" w:rsidRDefault="00F807D6" w:rsidP="006B5A30">
            <w:pPr>
              <w:pStyle w:val="1f4"/>
              <w:rPr>
                <w:rFonts w:ascii="Times New Roman" w:hAnsi="Times New Roman"/>
              </w:rPr>
            </w:pPr>
            <w:r w:rsidRPr="00785957">
              <w:rPr>
                <w:rFonts w:ascii="Times New Roman" w:hAnsi="Times New Roman"/>
              </w:rPr>
              <w:t>65</w:t>
            </w:r>
          </w:p>
        </w:tc>
        <w:tc>
          <w:tcPr>
            <w:tcW w:w="2172" w:type="dxa"/>
          </w:tcPr>
          <w:p w:rsidR="00F807D6" w:rsidRPr="00785957" w:rsidRDefault="00F807D6" w:rsidP="006B5A30">
            <w:pPr>
              <w:pStyle w:val="1f4"/>
              <w:rPr>
                <w:rFonts w:ascii="Times New Roman" w:hAnsi="Times New Roman"/>
              </w:rPr>
            </w:pPr>
            <w:r w:rsidRPr="00785957">
              <w:rPr>
                <w:rFonts w:ascii="Times New Roman" w:hAnsi="Times New Roman"/>
              </w:rPr>
              <w:t>Новоалександровское</w:t>
            </w:r>
          </w:p>
        </w:tc>
      </w:tr>
      <w:tr w:rsidR="00F807D6" w:rsidRPr="00785957" w:rsidTr="006B5A30">
        <w:tc>
          <w:tcPr>
            <w:tcW w:w="1869" w:type="dxa"/>
          </w:tcPr>
          <w:p w:rsidR="00F807D6" w:rsidRPr="00785957" w:rsidRDefault="00F807D6" w:rsidP="006B5A30">
            <w:pPr>
              <w:pStyle w:val="2d"/>
              <w:rPr>
                <w:rFonts w:ascii="Times New Roman" w:hAnsi="Times New Roman"/>
                <w:sz w:val="20"/>
              </w:rPr>
            </w:pPr>
            <w:r w:rsidRPr="00785957">
              <w:rPr>
                <w:rFonts w:ascii="Times New Roman" w:hAnsi="Times New Roman"/>
                <w:sz w:val="20"/>
              </w:rPr>
              <w:t>Кирпичные суглинки</w:t>
            </w:r>
          </w:p>
        </w:tc>
        <w:tc>
          <w:tcPr>
            <w:tcW w:w="1149" w:type="dxa"/>
          </w:tcPr>
          <w:p w:rsidR="00F807D6" w:rsidRPr="00785957" w:rsidRDefault="00F807D6" w:rsidP="006B5A30">
            <w:pPr>
              <w:pStyle w:val="1f4"/>
              <w:rPr>
                <w:rFonts w:ascii="Times New Roman" w:hAnsi="Times New Roman"/>
              </w:rPr>
            </w:pPr>
            <w:r w:rsidRPr="00785957">
              <w:rPr>
                <w:rFonts w:ascii="Times New Roman" w:hAnsi="Times New Roman"/>
              </w:rPr>
              <w:t xml:space="preserve">Тыс. м³ </w:t>
            </w:r>
          </w:p>
        </w:tc>
        <w:tc>
          <w:tcPr>
            <w:tcW w:w="1065" w:type="dxa"/>
          </w:tcPr>
          <w:p w:rsidR="00F807D6" w:rsidRPr="00785957" w:rsidRDefault="00F807D6" w:rsidP="006B5A30">
            <w:pPr>
              <w:pStyle w:val="1f4"/>
              <w:rPr>
                <w:rFonts w:ascii="Times New Roman" w:hAnsi="Times New Roman"/>
              </w:rPr>
            </w:pPr>
            <w:r w:rsidRPr="00785957">
              <w:rPr>
                <w:rFonts w:ascii="Times New Roman" w:hAnsi="Times New Roman"/>
              </w:rPr>
              <w:t>341,5</w:t>
            </w:r>
          </w:p>
        </w:tc>
        <w:tc>
          <w:tcPr>
            <w:tcW w:w="1117" w:type="dxa"/>
          </w:tcPr>
          <w:p w:rsidR="00F807D6" w:rsidRPr="00785957" w:rsidRDefault="00F807D6" w:rsidP="006B5A30">
            <w:pPr>
              <w:pStyle w:val="1f4"/>
              <w:rPr>
                <w:rFonts w:ascii="Times New Roman" w:hAnsi="Times New Roman"/>
              </w:rPr>
            </w:pPr>
            <w:r w:rsidRPr="00785957">
              <w:rPr>
                <w:rFonts w:ascii="Times New Roman" w:hAnsi="Times New Roman"/>
              </w:rPr>
              <w:t>867,0</w:t>
            </w:r>
          </w:p>
        </w:tc>
        <w:tc>
          <w:tcPr>
            <w:tcW w:w="942" w:type="dxa"/>
          </w:tcPr>
          <w:p w:rsidR="00F807D6" w:rsidRPr="00785957" w:rsidRDefault="00F807D6" w:rsidP="006B5A30">
            <w:pPr>
              <w:pStyle w:val="1f4"/>
              <w:rPr>
                <w:rFonts w:ascii="Times New Roman" w:hAnsi="Times New Roman"/>
              </w:rPr>
            </w:pPr>
            <w:r w:rsidRPr="00785957">
              <w:rPr>
                <w:rFonts w:ascii="Times New Roman" w:hAnsi="Times New Roman"/>
              </w:rPr>
              <w:t>424,3</w:t>
            </w:r>
          </w:p>
        </w:tc>
        <w:tc>
          <w:tcPr>
            <w:tcW w:w="1260" w:type="dxa"/>
          </w:tcPr>
          <w:p w:rsidR="00F807D6" w:rsidRPr="00785957" w:rsidRDefault="00F807D6" w:rsidP="006B5A30">
            <w:pPr>
              <w:pStyle w:val="1f4"/>
              <w:rPr>
                <w:rFonts w:ascii="Times New Roman" w:hAnsi="Times New Roman"/>
              </w:rPr>
            </w:pPr>
            <w:r w:rsidRPr="00785957">
              <w:rPr>
                <w:rFonts w:ascii="Times New Roman" w:hAnsi="Times New Roman"/>
              </w:rPr>
              <w:t>12</w:t>
            </w:r>
          </w:p>
        </w:tc>
        <w:tc>
          <w:tcPr>
            <w:tcW w:w="2172" w:type="dxa"/>
          </w:tcPr>
          <w:p w:rsidR="00F807D6" w:rsidRPr="00785957" w:rsidRDefault="00F807D6" w:rsidP="006B5A30">
            <w:pPr>
              <w:pStyle w:val="1f4"/>
              <w:rPr>
                <w:rFonts w:ascii="Times New Roman" w:hAnsi="Times New Roman"/>
              </w:rPr>
            </w:pPr>
            <w:r w:rsidRPr="00785957">
              <w:rPr>
                <w:rFonts w:ascii="Times New Roman" w:hAnsi="Times New Roman"/>
              </w:rPr>
              <w:t>Григорополисское-2</w:t>
            </w:r>
          </w:p>
        </w:tc>
      </w:tr>
      <w:tr w:rsidR="00F807D6" w:rsidRPr="00785957" w:rsidTr="006B5A30">
        <w:tc>
          <w:tcPr>
            <w:tcW w:w="1869" w:type="dxa"/>
          </w:tcPr>
          <w:p w:rsidR="00F807D6" w:rsidRPr="00785957" w:rsidRDefault="00F807D6" w:rsidP="006B5A30">
            <w:pPr>
              <w:pStyle w:val="2d"/>
              <w:rPr>
                <w:rFonts w:ascii="Times New Roman" w:hAnsi="Times New Roman"/>
                <w:sz w:val="20"/>
              </w:rPr>
            </w:pPr>
            <w:r w:rsidRPr="00785957">
              <w:rPr>
                <w:rFonts w:ascii="Times New Roman" w:hAnsi="Times New Roman"/>
                <w:sz w:val="20"/>
              </w:rPr>
              <w:t>Кирпичные глины</w:t>
            </w:r>
          </w:p>
        </w:tc>
        <w:tc>
          <w:tcPr>
            <w:tcW w:w="1149" w:type="dxa"/>
          </w:tcPr>
          <w:p w:rsidR="00F807D6" w:rsidRPr="00785957" w:rsidRDefault="00F807D6" w:rsidP="006B5A30">
            <w:pPr>
              <w:pStyle w:val="1f4"/>
              <w:rPr>
                <w:rFonts w:ascii="Times New Roman" w:hAnsi="Times New Roman"/>
              </w:rPr>
            </w:pPr>
            <w:r w:rsidRPr="00785957">
              <w:rPr>
                <w:rFonts w:ascii="Times New Roman" w:hAnsi="Times New Roman"/>
              </w:rPr>
              <w:t xml:space="preserve">Тыс. м³ </w:t>
            </w:r>
          </w:p>
        </w:tc>
        <w:tc>
          <w:tcPr>
            <w:tcW w:w="1065" w:type="dxa"/>
          </w:tcPr>
          <w:p w:rsidR="00F807D6" w:rsidRPr="00785957" w:rsidRDefault="00F807D6" w:rsidP="006B5A30">
            <w:pPr>
              <w:pStyle w:val="1f4"/>
              <w:rPr>
                <w:rFonts w:ascii="Times New Roman" w:hAnsi="Times New Roman"/>
              </w:rPr>
            </w:pPr>
            <w:r w:rsidRPr="00785957">
              <w:rPr>
                <w:rFonts w:ascii="Times New Roman" w:hAnsi="Times New Roman"/>
              </w:rPr>
              <w:t>298,3</w:t>
            </w:r>
          </w:p>
        </w:tc>
        <w:tc>
          <w:tcPr>
            <w:tcW w:w="1117" w:type="dxa"/>
          </w:tcPr>
          <w:p w:rsidR="00F807D6" w:rsidRPr="00785957" w:rsidRDefault="00F807D6" w:rsidP="006B5A30">
            <w:pPr>
              <w:pStyle w:val="1f4"/>
              <w:rPr>
                <w:rFonts w:ascii="Times New Roman" w:hAnsi="Times New Roman"/>
              </w:rPr>
            </w:pPr>
            <w:r w:rsidRPr="00785957">
              <w:rPr>
                <w:rFonts w:ascii="Times New Roman" w:hAnsi="Times New Roman"/>
              </w:rPr>
              <w:t>360,0</w:t>
            </w:r>
          </w:p>
        </w:tc>
        <w:tc>
          <w:tcPr>
            <w:tcW w:w="942" w:type="dxa"/>
          </w:tcPr>
          <w:p w:rsidR="00F807D6" w:rsidRPr="00785957" w:rsidRDefault="00F807D6" w:rsidP="006B5A30">
            <w:pPr>
              <w:pStyle w:val="1f4"/>
              <w:rPr>
                <w:rFonts w:ascii="Times New Roman" w:hAnsi="Times New Roman"/>
              </w:rPr>
            </w:pPr>
            <w:r w:rsidRPr="00785957">
              <w:rPr>
                <w:rFonts w:ascii="Times New Roman" w:hAnsi="Times New Roman"/>
              </w:rPr>
              <w:t>-</w:t>
            </w:r>
          </w:p>
        </w:tc>
        <w:tc>
          <w:tcPr>
            <w:tcW w:w="1260" w:type="dxa"/>
          </w:tcPr>
          <w:p w:rsidR="00F807D6" w:rsidRPr="00785957" w:rsidRDefault="00F807D6" w:rsidP="006B5A30">
            <w:pPr>
              <w:pStyle w:val="1f4"/>
              <w:rPr>
                <w:rFonts w:ascii="Times New Roman" w:hAnsi="Times New Roman"/>
              </w:rPr>
            </w:pPr>
            <w:r w:rsidRPr="00785957">
              <w:rPr>
                <w:rFonts w:ascii="Times New Roman" w:hAnsi="Times New Roman"/>
              </w:rPr>
              <w:t>1,1</w:t>
            </w:r>
          </w:p>
        </w:tc>
        <w:tc>
          <w:tcPr>
            <w:tcW w:w="2172" w:type="dxa"/>
          </w:tcPr>
          <w:p w:rsidR="00F807D6" w:rsidRPr="00785957" w:rsidRDefault="00F807D6" w:rsidP="006B5A30">
            <w:pPr>
              <w:pStyle w:val="1f4"/>
              <w:rPr>
                <w:rFonts w:ascii="Times New Roman" w:hAnsi="Times New Roman"/>
              </w:rPr>
            </w:pPr>
            <w:r w:rsidRPr="00785957">
              <w:rPr>
                <w:rFonts w:ascii="Times New Roman" w:hAnsi="Times New Roman"/>
              </w:rPr>
              <w:t>Краснокубанское</w:t>
            </w:r>
          </w:p>
        </w:tc>
      </w:tr>
      <w:tr w:rsidR="00F807D6" w:rsidRPr="00785957" w:rsidTr="006B5A30">
        <w:tc>
          <w:tcPr>
            <w:tcW w:w="1869" w:type="dxa"/>
          </w:tcPr>
          <w:p w:rsidR="00F807D6" w:rsidRPr="00785957" w:rsidRDefault="00F807D6" w:rsidP="006B5A30">
            <w:pPr>
              <w:pStyle w:val="2d"/>
              <w:rPr>
                <w:rFonts w:ascii="Times New Roman" w:hAnsi="Times New Roman"/>
                <w:sz w:val="20"/>
              </w:rPr>
            </w:pPr>
            <w:r w:rsidRPr="00785957">
              <w:rPr>
                <w:rFonts w:ascii="Times New Roman" w:hAnsi="Times New Roman"/>
                <w:sz w:val="20"/>
              </w:rPr>
              <w:t>Кирпичные глины</w:t>
            </w:r>
          </w:p>
        </w:tc>
        <w:tc>
          <w:tcPr>
            <w:tcW w:w="1149" w:type="dxa"/>
          </w:tcPr>
          <w:p w:rsidR="00F807D6" w:rsidRPr="00785957" w:rsidRDefault="00F807D6" w:rsidP="006B5A30">
            <w:pPr>
              <w:pStyle w:val="1f4"/>
              <w:rPr>
                <w:rFonts w:ascii="Times New Roman" w:hAnsi="Times New Roman"/>
              </w:rPr>
            </w:pPr>
            <w:r w:rsidRPr="00785957">
              <w:rPr>
                <w:rFonts w:ascii="Times New Roman" w:hAnsi="Times New Roman"/>
              </w:rPr>
              <w:t xml:space="preserve">Тыс. м³ </w:t>
            </w:r>
          </w:p>
        </w:tc>
        <w:tc>
          <w:tcPr>
            <w:tcW w:w="1065" w:type="dxa"/>
          </w:tcPr>
          <w:p w:rsidR="00F807D6" w:rsidRPr="00785957" w:rsidRDefault="00F807D6" w:rsidP="006B5A30">
            <w:pPr>
              <w:pStyle w:val="1f4"/>
              <w:rPr>
                <w:rFonts w:ascii="Times New Roman" w:hAnsi="Times New Roman"/>
              </w:rPr>
            </w:pPr>
            <w:r w:rsidRPr="00785957">
              <w:rPr>
                <w:rFonts w:ascii="Times New Roman" w:hAnsi="Times New Roman"/>
              </w:rPr>
              <w:t>-</w:t>
            </w:r>
          </w:p>
        </w:tc>
        <w:tc>
          <w:tcPr>
            <w:tcW w:w="1117" w:type="dxa"/>
          </w:tcPr>
          <w:p w:rsidR="00F807D6" w:rsidRPr="00785957" w:rsidRDefault="00F807D6" w:rsidP="006B5A30">
            <w:pPr>
              <w:pStyle w:val="1f4"/>
              <w:rPr>
                <w:rFonts w:ascii="Times New Roman" w:hAnsi="Times New Roman"/>
              </w:rPr>
            </w:pPr>
            <w:r w:rsidRPr="00785957">
              <w:rPr>
                <w:rFonts w:ascii="Times New Roman" w:hAnsi="Times New Roman"/>
              </w:rPr>
              <w:t>638,4</w:t>
            </w:r>
          </w:p>
        </w:tc>
        <w:tc>
          <w:tcPr>
            <w:tcW w:w="942" w:type="dxa"/>
          </w:tcPr>
          <w:p w:rsidR="00F807D6" w:rsidRPr="00785957" w:rsidRDefault="00F807D6" w:rsidP="006B5A30">
            <w:pPr>
              <w:pStyle w:val="1f4"/>
              <w:rPr>
                <w:rFonts w:ascii="Times New Roman" w:hAnsi="Times New Roman"/>
              </w:rPr>
            </w:pPr>
            <w:r w:rsidRPr="00785957">
              <w:rPr>
                <w:rFonts w:ascii="Times New Roman" w:hAnsi="Times New Roman"/>
              </w:rPr>
              <w:t>263,0</w:t>
            </w:r>
          </w:p>
        </w:tc>
        <w:tc>
          <w:tcPr>
            <w:tcW w:w="1260" w:type="dxa"/>
          </w:tcPr>
          <w:p w:rsidR="00F807D6" w:rsidRPr="00785957" w:rsidRDefault="00F807D6" w:rsidP="006B5A30">
            <w:pPr>
              <w:pStyle w:val="1f4"/>
              <w:rPr>
                <w:rFonts w:ascii="Times New Roman" w:hAnsi="Times New Roman"/>
              </w:rPr>
            </w:pPr>
            <w:r w:rsidRPr="00785957">
              <w:rPr>
                <w:rFonts w:ascii="Times New Roman" w:hAnsi="Times New Roman"/>
              </w:rPr>
              <w:t>59</w:t>
            </w:r>
          </w:p>
        </w:tc>
        <w:tc>
          <w:tcPr>
            <w:tcW w:w="2172" w:type="dxa"/>
          </w:tcPr>
          <w:p w:rsidR="00F807D6" w:rsidRPr="00785957" w:rsidRDefault="00F807D6" w:rsidP="006B5A30">
            <w:pPr>
              <w:pStyle w:val="1f4"/>
              <w:rPr>
                <w:rFonts w:ascii="Times New Roman" w:hAnsi="Times New Roman"/>
              </w:rPr>
            </w:pPr>
            <w:r w:rsidRPr="00785957">
              <w:rPr>
                <w:rFonts w:ascii="Times New Roman" w:hAnsi="Times New Roman"/>
              </w:rPr>
              <w:t>Расшеватское</w:t>
            </w:r>
          </w:p>
        </w:tc>
      </w:tr>
      <w:tr w:rsidR="00F807D6" w:rsidRPr="00785957" w:rsidTr="006B5A30">
        <w:tc>
          <w:tcPr>
            <w:tcW w:w="1869" w:type="dxa"/>
          </w:tcPr>
          <w:p w:rsidR="00F807D6" w:rsidRPr="00785957" w:rsidRDefault="00F807D6" w:rsidP="006B5A30">
            <w:pPr>
              <w:pStyle w:val="2d"/>
              <w:rPr>
                <w:rFonts w:ascii="Times New Roman" w:hAnsi="Times New Roman"/>
                <w:sz w:val="20"/>
              </w:rPr>
            </w:pPr>
            <w:r w:rsidRPr="00785957">
              <w:rPr>
                <w:rFonts w:ascii="Times New Roman" w:hAnsi="Times New Roman"/>
                <w:sz w:val="20"/>
              </w:rPr>
              <w:t>Кирпичные глины</w:t>
            </w:r>
          </w:p>
        </w:tc>
        <w:tc>
          <w:tcPr>
            <w:tcW w:w="1149" w:type="dxa"/>
          </w:tcPr>
          <w:p w:rsidR="00F807D6" w:rsidRPr="00785957" w:rsidRDefault="00F807D6" w:rsidP="006B5A30">
            <w:pPr>
              <w:pStyle w:val="1f4"/>
              <w:rPr>
                <w:rFonts w:ascii="Times New Roman" w:hAnsi="Times New Roman"/>
              </w:rPr>
            </w:pPr>
            <w:r w:rsidRPr="00785957">
              <w:rPr>
                <w:rFonts w:ascii="Times New Roman" w:hAnsi="Times New Roman"/>
              </w:rPr>
              <w:t xml:space="preserve">Тыс. м³ </w:t>
            </w:r>
          </w:p>
        </w:tc>
        <w:tc>
          <w:tcPr>
            <w:tcW w:w="1065" w:type="dxa"/>
          </w:tcPr>
          <w:p w:rsidR="00F807D6" w:rsidRPr="00785957" w:rsidRDefault="00F807D6" w:rsidP="006B5A30">
            <w:pPr>
              <w:pStyle w:val="1f4"/>
              <w:rPr>
                <w:rFonts w:ascii="Times New Roman" w:hAnsi="Times New Roman"/>
              </w:rPr>
            </w:pPr>
            <w:r w:rsidRPr="00785957">
              <w:rPr>
                <w:rFonts w:ascii="Times New Roman" w:hAnsi="Times New Roman"/>
              </w:rPr>
              <w:t>-</w:t>
            </w:r>
          </w:p>
        </w:tc>
        <w:tc>
          <w:tcPr>
            <w:tcW w:w="1117" w:type="dxa"/>
          </w:tcPr>
          <w:p w:rsidR="00F807D6" w:rsidRPr="00785957" w:rsidRDefault="00F807D6" w:rsidP="006B5A30">
            <w:pPr>
              <w:pStyle w:val="1f4"/>
              <w:rPr>
                <w:rFonts w:ascii="Times New Roman" w:hAnsi="Times New Roman"/>
              </w:rPr>
            </w:pPr>
            <w:r w:rsidRPr="00785957">
              <w:rPr>
                <w:rFonts w:ascii="Times New Roman" w:hAnsi="Times New Roman"/>
              </w:rPr>
              <w:t>1468,7</w:t>
            </w:r>
          </w:p>
        </w:tc>
        <w:tc>
          <w:tcPr>
            <w:tcW w:w="942" w:type="dxa"/>
          </w:tcPr>
          <w:p w:rsidR="00F807D6" w:rsidRPr="00785957" w:rsidRDefault="00F807D6" w:rsidP="006B5A30">
            <w:pPr>
              <w:pStyle w:val="1f4"/>
              <w:rPr>
                <w:rFonts w:ascii="Times New Roman" w:hAnsi="Times New Roman"/>
              </w:rPr>
            </w:pPr>
            <w:r w:rsidRPr="00785957">
              <w:rPr>
                <w:rFonts w:ascii="Times New Roman" w:hAnsi="Times New Roman"/>
              </w:rPr>
              <w:t>145,0</w:t>
            </w:r>
          </w:p>
        </w:tc>
        <w:tc>
          <w:tcPr>
            <w:tcW w:w="1260" w:type="dxa"/>
          </w:tcPr>
          <w:p w:rsidR="00F807D6" w:rsidRPr="00785957" w:rsidRDefault="00F807D6" w:rsidP="006B5A30">
            <w:pPr>
              <w:pStyle w:val="1f4"/>
              <w:rPr>
                <w:rFonts w:ascii="Times New Roman" w:hAnsi="Times New Roman"/>
              </w:rPr>
            </w:pPr>
            <w:r w:rsidRPr="00785957">
              <w:rPr>
                <w:rFonts w:ascii="Times New Roman" w:hAnsi="Times New Roman"/>
              </w:rPr>
              <w:t>15</w:t>
            </w:r>
          </w:p>
        </w:tc>
        <w:tc>
          <w:tcPr>
            <w:tcW w:w="2172" w:type="dxa"/>
          </w:tcPr>
          <w:p w:rsidR="00F807D6" w:rsidRPr="00785957" w:rsidRDefault="00F807D6" w:rsidP="006B5A30">
            <w:pPr>
              <w:pStyle w:val="1f4"/>
              <w:rPr>
                <w:rFonts w:ascii="Times New Roman" w:hAnsi="Times New Roman"/>
              </w:rPr>
            </w:pPr>
            <w:r w:rsidRPr="00785957">
              <w:rPr>
                <w:rFonts w:ascii="Times New Roman" w:hAnsi="Times New Roman"/>
              </w:rPr>
              <w:t>Левобережное</w:t>
            </w:r>
          </w:p>
        </w:tc>
      </w:tr>
      <w:tr w:rsidR="00F807D6" w:rsidRPr="00785957" w:rsidTr="006B5A30">
        <w:tc>
          <w:tcPr>
            <w:tcW w:w="1869" w:type="dxa"/>
          </w:tcPr>
          <w:p w:rsidR="00F807D6" w:rsidRPr="00785957" w:rsidRDefault="00F807D6" w:rsidP="006B5A30">
            <w:pPr>
              <w:pStyle w:val="2d"/>
              <w:rPr>
                <w:rFonts w:ascii="Times New Roman" w:hAnsi="Times New Roman"/>
                <w:sz w:val="20"/>
              </w:rPr>
            </w:pPr>
            <w:r w:rsidRPr="00785957">
              <w:rPr>
                <w:rFonts w:ascii="Times New Roman" w:hAnsi="Times New Roman"/>
                <w:sz w:val="20"/>
              </w:rPr>
              <w:t>ПГС</w:t>
            </w:r>
          </w:p>
        </w:tc>
        <w:tc>
          <w:tcPr>
            <w:tcW w:w="1149" w:type="dxa"/>
          </w:tcPr>
          <w:p w:rsidR="00F807D6" w:rsidRPr="00785957" w:rsidRDefault="00F807D6" w:rsidP="006B5A30">
            <w:pPr>
              <w:pStyle w:val="1f4"/>
              <w:rPr>
                <w:rFonts w:ascii="Times New Roman" w:hAnsi="Times New Roman"/>
              </w:rPr>
            </w:pPr>
            <w:r w:rsidRPr="00785957">
              <w:rPr>
                <w:rFonts w:ascii="Times New Roman" w:hAnsi="Times New Roman"/>
              </w:rPr>
              <w:t xml:space="preserve">Тыс. м³ </w:t>
            </w:r>
          </w:p>
        </w:tc>
        <w:tc>
          <w:tcPr>
            <w:tcW w:w="1065" w:type="dxa"/>
          </w:tcPr>
          <w:p w:rsidR="00F807D6" w:rsidRPr="00785957" w:rsidRDefault="00F807D6" w:rsidP="006B5A30">
            <w:pPr>
              <w:pStyle w:val="1f4"/>
              <w:rPr>
                <w:rFonts w:ascii="Times New Roman" w:hAnsi="Times New Roman"/>
              </w:rPr>
            </w:pPr>
            <w:r w:rsidRPr="00785957">
              <w:rPr>
                <w:rFonts w:ascii="Times New Roman" w:hAnsi="Times New Roman"/>
              </w:rPr>
              <w:t>291,1</w:t>
            </w:r>
          </w:p>
        </w:tc>
        <w:tc>
          <w:tcPr>
            <w:tcW w:w="1117" w:type="dxa"/>
          </w:tcPr>
          <w:p w:rsidR="00F807D6" w:rsidRPr="00785957" w:rsidRDefault="00F807D6" w:rsidP="006B5A30">
            <w:pPr>
              <w:pStyle w:val="1f4"/>
              <w:rPr>
                <w:rFonts w:ascii="Times New Roman" w:hAnsi="Times New Roman"/>
              </w:rPr>
            </w:pPr>
            <w:r w:rsidRPr="00785957">
              <w:rPr>
                <w:rFonts w:ascii="Times New Roman" w:hAnsi="Times New Roman"/>
              </w:rPr>
              <w:t>330,0</w:t>
            </w:r>
          </w:p>
        </w:tc>
        <w:tc>
          <w:tcPr>
            <w:tcW w:w="942" w:type="dxa"/>
          </w:tcPr>
          <w:p w:rsidR="00F807D6" w:rsidRPr="00785957" w:rsidRDefault="00F807D6" w:rsidP="006B5A30">
            <w:pPr>
              <w:pStyle w:val="1f4"/>
              <w:rPr>
                <w:rFonts w:ascii="Times New Roman" w:hAnsi="Times New Roman"/>
              </w:rPr>
            </w:pPr>
            <w:r w:rsidRPr="00785957">
              <w:rPr>
                <w:rFonts w:ascii="Times New Roman" w:hAnsi="Times New Roman"/>
              </w:rPr>
              <w:t>-</w:t>
            </w:r>
          </w:p>
        </w:tc>
        <w:tc>
          <w:tcPr>
            <w:tcW w:w="1260" w:type="dxa"/>
          </w:tcPr>
          <w:p w:rsidR="00F807D6" w:rsidRPr="00785957" w:rsidRDefault="00F807D6" w:rsidP="006B5A30">
            <w:pPr>
              <w:pStyle w:val="1f4"/>
              <w:rPr>
                <w:rFonts w:ascii="Times New Roman" w:hAnsi="Times New Roman"/>
              </w:rPr>
            </w:pPr>
            <w:r w:rsidRPr="00785957">
              <w:rPr>
                <w:rFonts w:ascii="Times New Roman" w:hAnsi="Times New Roman"/>
              </w:rPr>
              <w:t>12</w:t>
            </w:r>
          </w:p>
        </w:tc>
        <w:tc>
          <w:tcPr>
            <w:tcW w:w="2172" w:type="dxa"/>
          </w:tcPr>
          <w:p w:rsidR="00F807D6" w:rsidRPr="00785957" w:rsidRDefault="00F807D6" w:rsidP="006B5A30">
            <w:pPr>
              <w:pStyle w:val="1f4"/>
              <w:rPr>
                <w:rFonts w:ascii="Times New Roman" w:hAnsi="Times New Roman"/>
              </w:rPr>
            </w:pPr>
            <w:r w:rsidRPr="00785957">
              <w:rPr>
                <w:rFonts w:ascii="Times New Roman" w:hAnsi="Times New Roman"/>
              </w:rPr>
              <w:t>Керамикское (западный участок)</w:t>
            </w:r>
          </w:p>
        </w:tc>
      </w:tr>
      <w:tr w:rsidR="00F807D6" w:rsidRPr="00785957" w:rsidTr="006B5A30">
        <w:tc>
          <w:tcPr>
            <w:tcW w:w="1869" w:type="dxa"/>
          </w:tcPr>
          <w:p w:rsidR="00F807D6" w:rsidRPr="00785957" w:rsidRDefault="00F807D6" w:rsidP="006B5A30">
            <w:pPr>
              <w:pStyle w:val="2d"/>
              <w:rPr>
                <w:rFonts w:ascii="Times New Roman" w:hAnsi="Times New Roman"/>
                <w:sz w:val="20"/>
              </w:rPr>
            </w:pPr>
            <w:r w:rsidRPr="00785957">
              <w:rPr>
                <w:rFonts w:ascii="Times New Roman" w:hAnsi="Times New Roman"/>
                <w:sz w:val="20"/>
              </w:rPr>
              <w:t>ПГС</w:t>
            </w:r>
          </w:p>
        </w:tc>
        <w:tc>
          <w:tcPr>
            <w:tcW w:w="1149" w:type="dxa"/>
          </w:tcPr>
          <w:p w:rsidR="00F807D6" w:rsidRPr="00785957" w:rsidRDefault="00F807D6" w:rsidP="006B5A30">
            <w:pPr>
              <w:pStyle w:val="1f4"/>
              <w:rPr>
                <w:rFonts w:ascii="Times New Roman" w:hAnsi="Times New Roman"/>
              </w:rPr>
            </w:pPr>
            <w:r w:rsidRPr="00785957">
              <w:rPr>
                <w:rFonts w:ascii="Times New Roman" w:hAnsi="Times New Roman"/>
              </w:rPr>
              <w:t xml:space="preserve">Тыс. м³ </w:t>
            </w:r>
          </w:p>
        </w:tc>
        <w:tc>
          <w:tcPr>
            <w:tcW w:w="1065" w:type="dxa"/>
          </w:tcPr>
          <w:p w:rsidR="00F807D6" w:rsidRPr="00785957" w:rsidRDefault="00F807D6" w:rsidP="006B5A30">
            <w:pPr>
              <w:pStyle w:val="1f4"/>
              <w:rPr>
                <w:rFonts w:ascii="Times New Roman" w:hAnsi="Times New Roman"/>
              </w:rPr>
            </w:pPr>
            <w:r w:rsidRPr="00785957">
              <w:rPr>
                <w:rFonts w:ascii="Times New Roman" w:hAnsi="Times New Roman"/>
              </w:rPr>
              <w:t>9678,7</w:t>
            </w:r>
          </w:p>
        </w:tc>
        <w:tc>
          <w:tcPr>
            <w:tcW w:w="1117" w:type="dxa"/>
          </w:tcPr>
          <w:p w:rsidR="00F807D6" w:rsidRPr="00785957" w:rsidRDefault="00F807D6" w:rsidP="006B5A30">
            <w:pPr>
              <w:pStyle w:val="1f4"/>
              <w:rPr>
                <w:rFonts w:ascii="Times New Roman" w:hAnsi="Times New Roman"/>
              </w:rPr>
            </w:pPr>
            <w:r w:rsidRPr="00785957">
              <w:rPr>
                <w:rFonts w:ascii="Times New Roman" w:hAnsi="Times New Roman"/>
              </w:rPr>
              <w:t>10301,0</w:t>
            </w:r>
          </w:p>
        </w:tc>
        <w:tc>
          <w:tcPr>
            <w:tcW w:w="942" w:type="dxa"/>
          </w:tcPr>
          <w:p w:rsidR="00F807D6" w:rsidRPr="00785957" w:rsidRDefault="00F807D6" w:rsidP="006B5A30">
            <w:pPr>
              <w:pStyle w:val="1f4"/>
              <w:rPr>
                <w:rFonts w:ascii="Times New Roman" w:hAnsi="Times New Roman"/>
              </w:rPr>
            </w:pPr>
            <w:r w:rsidRPr="00785957">
              <w:rPr>
                <w:rFonts w:ascii="Times New Roman" w:hAnsi="Times New Roman"/>
              </w:rPr>
              <w:t>-</w:t>
            </w:r>
          </w:p>
        </w:tc>
        <w:tc>
          <w:tcPr>
            <w:tcW w:w="1260" w:type="dxa"/>
          </w:tcPr>
          <w:p w:rsidR="00F807D6" w:rsidRPr="00785957" w:rsidRDefault="00F807D6" w:rsidP="006B5A30">
            <w:pPr>
              <w:pStyle w:val="1f4"/>
              <w:rPr>
                <w:rFonts w:ascii="Times New Roman" w:hAnsi="Times New Roman"/>
              </w:rPr>
            </w:pPr>
            <w:r w:rsidRPr="00785957">
              <w:rPr>
                <w:rFonts w:ascii="Times New Roman" w:hAnsi="Times New Roman"/>
              </w:rPr>
              <w:t>6</w:t>
            </w:r>
          </w:p>
        </w:tc>
        <w:tc>
          <w:tcPr>
            <w:tcW w:w="2172" w:type="dxa"/>
          </w:tcPr>
          <w:p w:rsidR="00F807D6" w:rsidRPr="00785957" w:rsidRDefault="00F807D6" w:rsidP="006B5A30">
            <w:pPr>
              <w:pStyle w:val="1f4"/>
              <w:rPr>
                <w:rFonts w:ascii="Times New Roman" w:hAnsi="Times New Roman"/>
              </w:rPr>
            </w:pPr>
            <w:r w:rsidRPr="00785957">
              <w:rPr>
                <w:rFonts w:ascii="Times New Roman" w:hAnsi="Times New Roman"/>
              </w:rPr>
              <w:t>Керамикское</w:t>
            </w:r>
          </w:p>
        </w:tc>
      </w:tr>
      <w:tr w:rsidR="00F807D6" w:rsidRPr="00785957" w:rsidTr="006B5A30">
        <w:tc>
          <w:tcPr>
            <w:tcW w:w="1869" w:type="dxa"/>
          </w:tcPr>
          <w:p w:rsidR="00F807D6" w:rsidRPr="00785957" w:rsidRDefault="00F807D6" w:rsidP="006B5A30">
            <w:pPr>
              <w:pStyle w:val="2d"/>
              <w:rPr>
                <w:rFonts w:ascii="Times New Roman" w:hAnsi="Times New Roman"/>
                <w:sz w:val="20"/>
              </w:rPr>
            </w:pPr>
            <w:r w:rsidRPr="00785957">
              <w:rPr>
                <w:rFonts w:ascii="Times New Roman" w:hAnsi="Times New Roman"/>
                <w:sz w:val="20"/>
              </w:rPr>
              <w:t>Газ свободный</w:t>
            </w:r>
          </w:p>
        </w:tc>
        <w:tc>
          <w:tcPr>
            <w:tcW w:w="1149" w:type="dxa"/>
          </w:tcPr>
          <w:p w:rsidR="00F807D6" w:rsidRPr="00785957" w:rsidRDefault="00F807D6" w:rsidP="006B5A30">
            <w:pPr>
              <w:pStyle w:val="1f4"/>
              <w:rPr>
                <w:rFonts w:ascii="Times New Roman" w:hAnsi="Times New Roman"/>
              </w:rPr>
            </w:pPr>
            <w:r w:rsidRPr="00785957">
              <w:rPr>
                <w:rFonts w:ascii="Times New Roman" w:hAnsi="Times New Roman"/>
              </w:rPr>
              <w:t xml:space="preserve">Млн м³ </w:t>
            </w:r>
          </w:p>
        </w:tc>
        <w:tc>
          <w:tcPr>
            <w:tcW w:w="1065" w:type="dxa"/>
          </w:tcPr>
          <w:p w:rsidR="00F807D6" w:rsidRPr="00785957" w:rsidRDefault="00F807D6" w:rsidP="006B5A30">
            <w:pPr>
              <w:pStyle w:val="1f4"/>
              <w:rPr>
                <w:rFonts w:ascii="Times New Roman" w:hAnsi="Times New Roman"/>
              </w:rPr>
            </w:pPr>
            <w:r w:rsidRPr="00785957">
              <w:rPr>
                <w:rFonts w:ascii="Times New Roman" w:hAnsi="Times New Roman"/>
              </w:rPr>
              <w:t>7200</w:t>
            </w:r>
          </w:p>
        </w:tc>
        <w:tc>
          <w:tcPr>
            <w:tcW w:w="1117" w:type="dxa"/>
          </w:tcPr>
          <w:p w:rsidR="00F807D6" w:rsidRPr="00785957" w:rsidRDefault="00F807D6" w:rsidP="006B5A30">
            <w:pPr>
              <w:rPr>
                <w:rFonts w:ascii="Times New Roman" w:hAnsi="Times New Roman"/>
              </w:rPr>
            </w:pPr>
          </w:p>
        </w:tc>
        <w:tc>
          <w:tcPr>
            <w:tcW w:w="942" w:type="dxa"/>
          </w:tcPr>
          <w:p w:rsidR="00F807D6" w:rsidRPr="00785957" w:rsidRDefault="00F807D6" w:rsidP="006B5A30">
            <w:pPr>
              <w:rPr>
                <w:rFonts w:ascii="Times New Roman" w:hAnsi="Times New Roman"/>
              </w:rPr>
            </w:pPr>
          </w:p>
        </w:tc>
        <w:tc>
          <w:tcPr>
            <w:tcW w:w="1260" w:type="dxa"/>
          </w:tcPr>
          <w:p w:rsidR="00F807D6" w:rsidRPr="00785957" w:rsidRDefault="00F807D6" w:rsidP="006B5A30">
            <w:pPr>
              <w:rPr>
                <w:rFonts w:ascii="Times New Roman" w:hAnsi="Times New Roman"/>
              </w:rPr>
            </w:pPr>
          </w:p>
        </w:tc>
        <w:tc>
          <w:tcPr>
            <w:tcW w:w="2172" w:type="dxa"/>
          </w:tcPr>
          <w:p w:rsidR="00F807D6" w:rsidRPr="00785957" w:rsidRDefault="00F807D6" w:rsidP="006B5A30">
            <w:pPr>
              <w:pStyle w:val="1f4"/>
              <w:rPr>
                <w:rFonts w:ascii="Times New Roman" w:hAnsi="Times New Roman"/>
              </w:rPr>
            </w:pPr>
            <w:r w:rsidRPr="00785957">
              <w:rPr>
                <w:rFonts w:ascii="Times New Roman" w:hAnsi="Times New Roman"/>
              </w:rPr>
              <w:t>Расшеватское</w:t>
            </w:r>
          </w:p>
        </w:tc>
      </w:tr>
      <w:tr w:rsidR="00F807D6" w:rsidRPr="00785957" w:rsidTr="006B5A30">
        <w:tc>
          <w:tcPr>
            <w:tcW w:w="1869" w:type="dxa"/>
          </w:tcPr>
          <w:p w:rsidR="00F807D6" w:rsidRPr="00785957" w:rsidRDefault="00F807D6" w:rsidP="006B5A30">
            <w:pPr>
              <w:pStyle w:val="2d"/>
              <w:rPr>
                <w:rFonts w:ascii="Times New Roman" w:hAnsi="Times New Roman"/>
                <w:sz w:val="20"/>
              </w:rPr>
            </w:pPr>
            <w:r w:rsidRPr="00785957">
              <w:rPr>
                <w:rFonts w:ascii="Times New Roman" w:hAnsi="Times New Roman"/>
                <w:sz w:val="20"/>
              </w:rPr>
              <w:t xml:space="preserve">Углеводородное сырьё </w:t>
            </w:r>
          </w:p>
        </w:tc>
        <w:tc>
          <w:tcPr>
            <w:tcW w:w="1149" w:type="dxa"/>
          </w:tcPr>
          <w:p w:rsidR="00F807D6" w:rsidRPr="00785957" w:rsidRDefault="00F807D6" w:rsidP="006B5A30">
            <w:pPr>
              <w:rPr>
                <w:rFonts w:ascii="Times New Roman" w:hAnsi="Times New Roman"/>
              </w:rPr>
            </w:pPr>
          </w:p>
        </w:tc>
        <w:tc>
          <w:tcPr>
            <w:tcW w:w="1065" w:type="dxa"/>
          </w:tcPr>
          <w:p w:rsidR="00F807D6" w:rsidRPr="00785957" w:rsidRDefault="00F807D6" w:rsidP="006B5A30">
            <w:pPr>
              <w:pStyle w:val="1f4"/>
              <w:rPr>
                <w:rFonts w:ascii="Times New Roman" w:hAnsi="Times New Roman"/>
              </w:rPr>
            </w:pPr>
            <w:r w:rsidRPr="00785957">
              <w:rPr>
                <w:rFonts w:ascii="Times New Roman" w:hAnsi="Times New Roman"/>
              </w:rPr>
              <w:t>Геолог. изучение</w:t>
            </w:r>
          </w:p>
        </w:tc>
        <w:tc>
          <w:tcPr>
            <w:tcW w:w="1117" w:type="dxa"/>
          </w:tcPr>
          <w:p w:rsidR="00F807D6" w:rsidRPr="00785957" w:rsidRDefault="00F807D6" w:rsidP="006B5A30">
            <w:pPr>
              <w:rPr>
                <w:rFonts w:ascii="Times New Roman" w:hAnsi="Times New Roman"/>
              </w:rPr>
            </w:pPr>
          </w:p>
        </w:tc>
        <w:tc>
          <w:tcPr>
            <w:tcW w:w="942" w:type="dxa"/>
          </w:tcPr>
          <w:p w:rsidR="00F807D6" w:rsidRPr="00785957" w:rsidRDefault="00F807D6" w:rsidP="006B5A30">
            <w:pPr>
              <w:rPr>
                <w:rFonts w:ascii="Times New Roman" w:hAnsi="Times New Roman"/>
              </w:rPr>
            </w:pPr>
          </w:p>
        </w:tc>
        <w:tc>
          <w:tcPr>
            <w:tcW w:w="1260" w:type="dxa"/>
          </w:tcPr>
          <w:p w:rsidR="00F807D6" w:rsidRPr="00785957" w:rsidRDefault="00F807D6" w:rsidP="006B5A30">
            <w:pPr>
              <w:rPr>
                <w:rFonts w:ascii="Times New Roman" w:hAnsi="Times New Roman"/>
              </w:rPr>
            </w:pPr>
          </w:p>
        </w:tc>
        <w:tc>
          <w:tcPr>
            <w:tcW w:w="2172" w:type="dxa"/>
          </w:tcPr>
          <w:p w:rsidR="00F807D6" w:rsidRPr="00785957" w:rsidRDefault="00F807D6" w:rsidP="006B5A30">
            <w:pPr>
              <w:pStyle w:val="1f4"/>
              <w:rPr>
                <w:rFonts w:ascii="Times New Roman" w:hAnsi="Times New Roman"/>
              </w:rPr>
            </w:pPr>
            <w:r w:rsidRPr="00785957">
              <w:rPr>
                <w:rFonts w:ascii="Times New Roman" w:hAnsi="Times New Roman"/>
              </w:rPr>
              <w:t>Кармалиновский участок</w:t>
            </w:r>
          </w:p>
        </w:tc>
      </w:tr>
      <w:tr w:rsidR="00F807D6" w:rsidRPr="00785957" w:rsidTr="006B5A30">
        <w:tc>
          <w:tcPr>
            <w:tcW w:w="1869" w:type="dxa"/>
          </w:tcPr>
          <w:p w:rsidR="00F807D6" w:rsidRPr="00785957" w:rsidRDefault="00F807D6" w:rsidP="006B5A30">
            <w:pPr>
              <w:pStyle w:val="2d"/>
              <w:rPr>
                <w:rFonts w:ascii="Times New Roman" w:hAnsi="Times New Roman"/>
                <w:sz w:val="20"/>
              </w:rPr>
            </w:pPr>
            <w:r w:rsidRPr="00785957">
              <w:rPr>
                <w:rFonts w:ascii="Times New Roman" w:hAnsi="Times New Roman"/>
                <w:sz w:val="20"/>
              </w:rPr>
              <w:t>Пресные подземные воды</w:t>
            </w:r>
          </w:p>
        </w:tc>
        <w:tc>
          <w:tcPr>
            <w:tcW w:w="1149" w:type="dxa"/>
          </w:tcPr>
          <w:p w:rsidR="00F807D6" w:rsidRPr="00785957" w:rsidRDefault="00F807D6" w:rsidP="006B5A30">
            <w:pPr>
              <w:pStyle w:val="1f4"/>
              <w:rPr>
                <w:rFonts w:ascii="Times New Roman" w:hAnsi="Times New Roman"/>
              </w:rPr>
            </w:pPr>
            <w:r w:rsidRPr="00785957">
              <w:rPr>
                <w:rFonts w:ascii="Times New Roman" w:hAnsi="Times New Roman"/>
              </w:rPr>
              <w:t>Тыс. м³/сут.</w:t>
            </w:r>
          </w:p>
        </w:tc>
        <w:tc>
          <w:tcPr>
            <w:tcW w:w="1065" w:type="dxa"/>
          </w:tcPr>
          <w:p w:rsidR="00F807D6" w:rsidRPr="00785957" w:rsidRDefault="00F807D6" w:rsidP="006B5A30">
            <w:pPr>
              <w:pStyle w:val="1f4"/>
              <w:rPr>
                <w:rFonts w:ascii="Times New Roman" w:hAnsi="Times New Roman"/>
              </w:rPr>
            </w:pPr>
            <w:r w:rsidRPr="00785957">
              <w:rPr>
                <w:rFonts w:ascii="Times New Roman" w:hAnsi="Times New Roman"/>
              </w:rPr>
              <w:t>25,0</w:t>
            </w:r>
          </w:p>
        </w:tc>
        <w:tc>
          <w:tcPr>
            <w:tcW w:w="1117" w:type="dxa"/>
          </w:tcPr>
          <w:p w:rsidR="00F807D6" w:rsidRPr="00785957" w:rsidRDefault="00F807D6" w:rsidP="006B5A30">
            <w:pPr>
              <w:rPr>
                <w:rFonts w:ascii="Times New Roman" w:hAnsi="Times New Roman"/>
              </w:rPr>
            </w:pPr>
          </w:p>
        </w:tc>
        <w:tc>
          <w:tcPr>
            <w:tcW w:w="942" w:type="dxa"/>
          </w:tcPr>
          <w:p w:rsidR="00F807D6" w:rsidRPr="00785957" w:rsidRDefault="00F807D6" w:rsidP="006B5A30">
            <w:pPr>
              <w:rPr>
                <w:rFonts w:ascii="Times New Roman" w:hAnsi="Times New Roman"/>
              </w:rPr>
            </w:pPr>
          </w:p>
        </w:tc>
        <w:tc>
          <w:tcPr>
            <w:tcW w:w="1260" w:type="dxa"/>
          </w:tcPr>
          <w:p w:rsidR="00F807D6" w:rsidRPr="00785957" w:rsidRDefault="00F807D6" w:rsidP="006B5A30">
            <w:pPr>
              <w:rPr>
                <w:rFonts w:ascii="Times New Roman" w:hAnsi="Times New Roman"/>
              </w:rPr>
            </w:pPr>
          </w:p>
        </w:tc>
        <w:tc>
          <w:tcPr>
            <w:tcW w:w="2172" w:type="dxa"/>
          </w:tcPr>
          <w:p w:rsidR="00F807D6" w:rsidRPr="00785957" w:rsidRDefault="00F807D6" w:rsidP="006B5A30">
            <w:pPr>
              <w:pStyle w:val="1f4"/>
              <w:rPr>
                <w:rFonts w:ascii="Times New Roman" w:hAnsi="Times New Roman"/>
              </w:rPr>
            </w:pPr>
            <w:r w:rsidRPr="00785957">
              <w:rPr>
                <w:rFonts w:ascii="Times New Roman" w:hAnsi="Times New Roman"/>
              </w:rPr>
              <w:t>Новоалександровское</w:t>
            </w:r>
          </w:p>
        </w:tc>
      </w:tr>
    </w:tbl>
    <w:p w:rsidR="00F807D6" w:rsidRPr="00785957" w:rsidRDefault="00F807D6" w:rsidP="00F807D6">
      <w:pPr>
        <w:autoSpaceDE w:val="0"/>
        <w:autoSpaceDN w:val="0"/>
        <w:adjustRightInd w:val="0"/>
        <w:spacing w:line="276" w:lineRule="auto"/>
        <w:ind w:firstLine="709"/>
        <w:jc w:val="both"/>
        <w:rPr>
          <w:rFonts w:ascii="Times New Roman" w:hAnsi="Times New Roman" w:cs="Times New Roman"/>
        </w:rPr>
      </w:pPr>
    </w:p>
    <w:p w:rsidR="00F807D6" w:rsidRPr="00431EBE" w:rsidRDefault="00F807D6" w:rsidP="00431EBE">
      <w:pPr>
        <w:shd w:val="clear" w:color="auto" w:fill="FFFFFF"/>
        <w:spacing w:after="0" w:line="240" w:lineRule="auto"/>
        <w:ind w:firstLine="709"/>
        <w:jc w:val="both"/>
        <w:rPr>
          <w:rFonts w:ascii="Times New Roman" w:hAnsi="Times New Roman" w:cs="Times New Roman"/>
          <w:iCs/>
          <w:sz w:val="28"/>
          <w:szCs w:val="28"/>
        </w:rPr>
      </w:pPr>
      <w:r w:rsidRPr="00431EBE">
        <w:rPr>
          <w:rFonts w:ascii="Times New Roman" w:hAnsi="Times New Roman" w:cs="Times New Roman"/>
          <w:iCs/>
          <w:sz w:val="28"/>
          <w:szCs w:val="28"/>
        </w:rPr>
        <w:t xml:space="preserve">На территории округа имеется несколько месторождений песчано-гравийной смеси, а также есть перспективные участки для поисков и разведки. </w:t>
      </w:r>
      <w:r w:rsidRPr="00431EBE">
        <w:rPr>
          <w:rFonts w:ascii="Times New Roman" w:hAnsi="Times New Roman" w:cs="Times New Roman"/>
          <w:iCs/>
          <w:sz w:val="28"/>
          <w:szCs w:val="28"/>
        </w:rPr>
        <w:lastRenderedPageBreak/>
        <w:t>Перспективы развития сырьевой базы легкоплавких глин и суглинков благоприятные.</w:t>
      </w:r>
    </w:p>
    <w:p w:rsidR="00F807D6" w:rsidRPr="00431EBE" w:rsidRDefault="00F807D6" w:rsidP="00431EBE">
      <w:pPr>
        <w:shd w:val="clear" w:color="auto" w:fill="FFFFFF"/>
        <w:spacing w:after="0" w:line="240" w:lineRule="auto"/>
        <w:ind w:firstLine="709"/>
        <w:jc w:val="both"/>
        <w:rPr>
          <w:rFonts w:ascii="Times New Roman" w:hAnsi="Times New Roman" w:cs="Times New Roman"/>
          <w:iCs/>
          <w:sz w:val="28"/>
          <w:szCs w:val="28"/>
        </w:rPr>
      </w:pPr>
    </w:p>
    <w:p w:rsidR="00F807D6" w:rsidRPr="00431EBE" w:rsidRDefault="00F807D6" w:rsidP="00431EBE">
      <w:pPr>
        <w:spacing w:after="0" w:line="240" w:lineRule="auto"/>
        <w:ind w:left="567"/>
        <w:jc w:val="both"/>
        <w:outlineLvl w:val="2"/>
        <w:rPr>
          <w:rFonts w:ascii="Times New Roman" w:hAnsi="Times New Roman" w:cs="Times New Roman"/>
          <w:sz w:val="28"/>
          <w:szCs w:val="28"/>
        </w:rPr>
      </w:pPr>
      <w:bookmarkStart w:id="99" w:name="_Toc49855741"/>
      <w:r w:rsidRPr="00431EBE">
        <w:rPr>
          <w:rFonts w:ascii="Times New Roman" w:hAnsi="Times New Roman" w:cs="Times New Roman"/>
          <w:sz w:val="28"/>
          <w:szCs w:val="28"/>
        </w:rPr>
        <w:t>2.3.6</w:t>
      </w:r>
      <w:r w:rsidR="00431EBE">
        <w:rPr>
          <w:rFonts w:ascii="Times New Roman" w:hAnsi="Times New Roman" w:cs="Times New Roman"/>
          <w:sz w:val="28"/>
          <w:szCs w:val="28"/>
        </w:rPr>
        <w:t>.</w:t>
      </w:r>
      <w:r w:rsidRPr="00431EBE">
        <w:rPr>
          <w:rFonts w:ascii="Times New Roman" w:hAnsi="Times New Roman" w:cs="Times New Roman"/>
          <w:sz w:val="28"/>
          <w:szCs w:val="28"/>
        </w:rPr>
        <w:t xml:space="preserve"> Пункты государственной наблюдательной сети</w:t>
      </w:r>
      <w:bookmarkEnd w:id="91"/>
      <w:bookmarkEnd w:id="99"/>
    </w:p>
    <w:p w:rsidR="00F807D6" w:rsidRPr="00431EBE" w:rsidRDefault="00F807D6" w:rsidP="00431EBE">
      <w:pPr>
        <w:shd w:val="clear" w:color="auto" w:fill="FFFFFF"/>
        <w:spacing w:after="0" w:line="240" w:lineRule="auto"/>
        <w:ind w:firstLine="709"/>
        <w:jc w:val="both"/>
        <w:rPr>
          <w:rFonts w:ascii="Times New Roman" w:hAnsi="Times New Roman" w:cs="Times New Roman"/>
          <w:iCs/>
          <w:sz w:val="28"/>
          <w:szCs w:val="28"/>
        </w:rPr>
      </w:pPr>
      <w:r w:rsidRPr="00431EBE">
        <w:rPr>
          <w:rFonts w:ascii="Times New Roman" w:hAnsi="Times New Roman" w:cs="Times New Roman"/>
          <w:iCs/>
          <w:sz w:val="28"/>
          <w:szCs w:val="28"/>
        </w:rPr>
        <w:t>Наблюдения за состоянием окружающей среды на территории Новоалександровского городского округа проводятся Федеральным государственным бюджетным учреждением «Северо-Кавказское управление по гидрометеорологии и мониторингу окружающей среды». Материал данного раздела подготовлен на основании информации, предоставленной Ставропольским центром по гидрометеорологии и мониторингу окружающей среды – филиала Федерального государственного бюджетного учреждения «Северо-Кавказское управление по гидрометеорологии и мониторингу окружающей среды». На территории Новоалександровского городского округа расположен 1 пункт наблюдения за состоянием окружающей среды, который представлен ниже (таблица 3).</w:t>
      </w:r>
    </w:p>
    <w:p w:rsidR="00F807D6" w:rsidRPr="00431EBE" w:rsidRDefault="00F807D6" w:rsidP="00431EBE">
      <w:pPr>
        <w:shd w:val="clear" w:color="auto" w:fill="FFFFFF"/>
        <w:spacing w:after="0" w:line="240" w:lineRule="auto"/>
        <w:ind w:firstLine="709"/>
        <w:jc w:val="both"/>
        <w:rPr>
          <w:rFonts w:ascii="Times New Roman" w:hAnsi="Times New Roman" w:cs="Times New Roman"/>
          <w:iCs/>
          <w:sz w:val="28"/>
          <w:szCs w:val="28"/>
        </w:rPr>
      </w:pPr>
    </w:p>
    <w:p w:rsidR="00F807D6" w:rsidRPr="00431EBE" w:rsidRDefault="00F807D6" w:rsidP="00431EBE">
      <w:pPr>
        <w:pStyle w:val="af9"/>
        <w:rPr>
          <w:rFonts w:ascii="Times New Roman" w:hAnsi="Times New Roman" w:cs="Times New Roman"/>
          <w:b w:val="0"/>
          <w:sz w:val="28"/>
          <w:szCs w:val="28"/>
        </w:rPr>
      </w:pPr>
      <w:r w:rsidRPr="00431EBE">
        <w:rPr>
          <w:rFonts w:ascii="Times New Roman" w:hAnsi="Times New Roman" w:cs="Times New Roman"/>
          <w:sz w:val="28"/>
          <w:szCs w:val="28"/>
        </w:rPr>
        <w:t xml:space="preserve">Таблица </w:t>
      </w:r>
      <w:r w:rsidRPr="00431EBE">
        <w:rPr>
          <w:rFonts w:ascii="Times New Roman" w:hAnsi="Times New Roman" w:cs="Times New Roman"/>
          <w:noProof/>
          <w:sz w:val="28"/>
          <w:szCs w:val="28"/>
        </w:rPr>
        <w:fldChar w:fldCharType="begin"/>
      </w:r>
      <w:r w:rsidRPr="00431EBE">
        <w:rPr>
          <w:rFonts w:ascii="Times New Roman" w:hAnsi="Times New Roman" w:cs="Times New Roman"/>
          <w:noProof/>
          <w:sz w:val="28"/>
          <w:szCs w:val="28"/>
        </w:rPr>
        <w:instrText xml:space="preserve"> SEQ Таблица \* ARABIC </w:instrText>
      </w:r>
      <w:r w:rsidRPr="00431EBE">
        <w:rPr>
          <w:rFonts w:ascii="Times New Roman" w:hAnsi="Times New Roman" w:cs="Times New Roman"/>
          <w:noProof/>
          <w:sz w:val="28"/>
          <w:szCs w:val="28"/>
        </w:rPr>
        <w:fldChar w:fldCharType="separate"/>
      </w:r>
      <w:r w:rsidR="005C2F0D">
        <w:rPr>
          <w:rFonts w:ascii="Times New Roman" w:hAnsi="Times New Roman" w:cs="Times New Roman"/>
          <w:noProof/>
          <w:sz w:val="28"/>
          <w:szCs w:val="28"/>
        </w:rPr>
        <w:t>4</w:t>
      </w:r>
      <w:r w:rsidRPr="00431EBE">
        <w:rPr>
          <w:rFonts w:ascii="Times New Roman" w:hAnsi="Times New Roman" w:cs="Times New Roman"/>
          <w:noProof/>
          <w:sz w:val="28"/>
          <w:szCs w:val="28"/>
        </w:rPr>
        <w:fldChar w:fldCharType="end"/>
      </w:r>
      <w:r w:rsidRPr="00431EBE">
        <w:rPr>
          <w:rFonts w:ascii="Times New Roman" w:hAnsi="Times New Roman" w:cs="Times New Roman"/>
          <w:b w:val="0"/>
          <w:sz w:val="28"/>
          <w:szCs w:val="28"/>
        </w:rPr>
        <w:t xml:space="preserve"> </w:t>
      </w:r>
      <w:r w:rsidRPr="00431EBE">
        <w:rPr>
          <w:rFonts w:ascii="Times New Roman" w:hAnsi="Times New Roman" w:cs="Times New Roman"/>
          <w:sz w:val="28"/>
          <w:szCs w:val="28"/>
        </w:rPr>
        <w:t>– Перечень стационарных пунктов наблюдений за состоянием окружающей среды на территории Новоалександровского городского округа</w:t>
      </w:r>
    </w:p>
    <w:tbl>
      <w:tblPr>
        <w:tblStyle w:val="ab"/>
        <w:tblW w:w="5000" w:type="pct"/>
        <w:tblLook w:val="04A0" w:firstRow="1" w:lastRow="0" w:firstColumn="1" w:lastColumn="0" w:noHBand="0" w:noVBand="1"/>
      </w:tblPr>
      <w:tblGrid>
        <w:gridCol w:w="531"/>
        <w:gridCol w:w="5975"/>
        <w:gridCol w:w="3348"/>
      </w:tblGrid>
      <w:tr w:rsidR="00785957" w:rsidRPr="00785957" w:rsidTr="006B5A30">
        <w:tc>
          <w:tcPr>
            <w:tcW w:w="259" w:type="pct"/>
            <w:vAlign w:val="center"/>
          </w:tcPr>
          <w:p w:rsidR="00F807D6" w:rsidRPr="00785957" w:rsidRDefault="00F807D6" w:rsidP="006B5A30">
            <w:pPr>
              <w:shd w:val="clear" w:color="auto" w:fill="FFFFFF"/>
              <w:jc w:val="center"/>
              <w:rPr>
                <w:rFonts w:ascii="Times New Roman" w:hAnsi="Times New Roman" w:cs="Times New Roman"/>
                <w:b/>
              </w:rPr>
            </w:pPr>
            <w:r w:rsidRPr="00785957">
              <w:rPr>
                <w:rFonts w:ascii="Times New Roman" w:hAnsi="Times New Roman" w:cs="Times New Roman"/>
                <w:b/>
              </w:rPr>
              <w:t>№ п/п</w:t>
            </w:r>
          </w:p>
        </w:tc>
        <w:tc>
          <w:tcPr>
            <w:tcW w:w="3037" w:type="pct"/>
            <w:vAlign w:val="center"/>
          </w:tcPr>
          <w:p w:rsidR="00F807D6" w:rsidRPr="00785957" w:rsidRDefault="00F807D6" w:rsidP="006B5A30">
            <w:pPr>
              <w:shd w:val="clear" w:color="auto" w:fill="FFFFFF"/>
              <w:jc w:val="center"/>
              <w:rPr>
                <w:rFonts w:ascii="Times New Roman" w:hAnsi="Times New Roman" w:cs="Times New Roman"/>
                <w:b/>
              </w:rPr>
            </w:pPr>
            <w:r w:rsidRPr="00785957">
              <w:rPr>
                <w:rFonts w:ascii="Times New Roman" w:hAnsi="Times New Roman" w:cs="Times New Roman"/>
                <w:b/>
              </w:rPr>
              <w:t>Наименование стационарного пункта наблюдений</w:t>
            </w:r>
          </w:p>
        </w:tc>
        <w:tc>
          <w:tcPr>
            <w:tcW w:w="1704" w:type="pct"/>
            <w:vAlign w:val="center"/>
          </w:tcPr>
          <w:p w:rsidR="00F807D6" w:rsidRPr="00785957" w:rsidRDefault="00F807D6" w:rsidP="006B5A30">
            <w:pPr>
              <w:shd w:val="clear" w:color="auto" w:fill="FFFFFF"/>
              <w:jc w:val="center"/>
              <w:rPr>
                <w:rFonts w:ascii="Times New Roman" w:hAnsi="Times New Roman" w:cs="Times New Roman"/>
                <w:b/>
              </w:rPr>
            </w:pPr>
            <w:r w:rsidRPr="00785957">
              <w:rPr>
                <w:rFonts w:ascii="Times New Roman" w:hAnsi="Times New Roman" w:cs="Times New Roman"/>
                <w:b/>
              </w:rPr>
              <w:t>Местоположение</w:t>
            </w:r>
          </w:p>
        </w:tc>
      </w:tr>
      <w:tr w:rsidR="00785957" w:rsidRPr="00785957" w:rsidTr="006B5A30">
        <w:tc>
          <w:tcPr>
            <w:tcW w:w="259" w:type="pct"/>
            <w:vAlign w:val="center"/>
          </w:tcPr>
          <w:p w:rsidR="00F807D6" w:rsidRPr="00785957" w:rsidRDefault="00F807D6" w:rsidP="006B5A30">
            <w:pPr>
              <w:autoSpaceDE w:val="0"/>
              <w:autoSpaceDN w:val="0"/>
              <w:adjustRightInd w:val="0"/>
              <w:jc w:val="center"/>
              <w:rPr>
                <w:rFonts w:ascii="Times New Roman" w:hAnsi="Times New Roman" w:cs="Times New Roman"/>
                <w:bCs/>
              </w:rPr>
            </w:pPr>
            <w:r w:rsidRPr="00785957">
              <w:rPr>
                <w:rFonts w:ascii="Times New Roman" w:hAnsi="Times New Roman" w:cs="Times New Roman"/>
                <w:bCs/>
              </w:rPr>
              <w:t>1.</w:t>
            </w:r>
          </w:p>
        </w:tc>
        <w:tc>
          <w:tcPr>
            <w:tcW w:w="3037" w:type="pct"/>
          </w:tcPr>
          <w:p w:rsidR="00F807D6" w:rsidRPr="00785957" w:rsidRDefault="00F807D6" w:rsidP="006B5A30">
            <w:pPr>
              <w:autoSpaceDE w:val="0"/>
              <w:autoSpaceDN w:val="0"/>
              <w:adjustRightInd w:val="0"/>
              <w:rPr>
                <w:rFonts w:ascii="Times New Roman" w:hAnsi="Times New Roman" w:cs="Times New Roman"/>
                <w:bCs/>
              </w:rPr>
            </w:pPr>
            <w:r w:rsidRPr="00785957">
              <w:rPr>
                <w:rFonts w:ascii="Times New Roman" w:hAnsi="Times New Roman" w:cs="Times New Roman"/>
                <w:bCs/>
              </w:rPr>
              <w:t xml:space="preserve">Метеорологическая станция </w:t>
            </w:r>
            <w:r w:rsidRPr="00785957">
              <w:rPr>
                <w:rFonts w:ascii="Times New Roman" w:hAnsi="Times New Roman" w:cs="Times New Roman"/>
                <w:bCs/>
                <w:lang w:val="en-US"/>
              </w:rPr>
              <w:t>II</w:t>
            </w:r>
            <w:r w:rsidRPr="00785957">
              <w:rPr>
                <w:rFonts w:ascii="Times New Roman" w:hAnsi="Times New Roman" w:cs="Times New Roman"/>
                <w:bCs/>
              </w:rPr>
              <w:t xml:space="preserve"> разряда Новоалександровск (М-</w:t>
            </w:r>
            <w:r w:rsidRPr="00785957">
              <w:rPr>
                <w:rFonts w:ascii="Times New Roman" w:hAnsi="Times New Roman" w:cs="Times New Roman"/>
                <w:bCs/>
                <w:lang w:val="en-US"/>
              </w:rPr>
              <w:t>II</w:t>
            </w:r>
            <w:r w:rsidRPr="00785957">
              <w:rPr>
                <w:rFonts w:ascii="Times New Roman" w:hAnsi="Times New Roman" w:cs="Times New Roman"/>
                <w:bCs/>
              </w:rPr>
              <w:t xml:space="preserve"> Новоалександровск)</w:t>
            </w:r>
          </w:p>
        </w:tc>
        <w:tc>
          <w:tcPr>
            <w:tcW w:w="1704" w:type="pct"/>
            <w:vAlign w:val="center"/>
          </w:tcPr>
          <w:p w:rsidR="00F807D6" w:rsidRPr="00785957" w:rsidRDefault="00F807D6" w:rsidP="006B5A30">
            <w:pPr>
              <w:autoSpaceDE w:val="0"/>
              <w:autoSpaceDN w:val="0"/>
              <w:adjustRightInd w:val="0"/>
              <w:rPr>
                <w:rFonts w:ascii="Times New Roman" w:hAnsi="Times New Roman" w:cs="Times New Roman"/>
                <w:bCs/>
              </w:rPr>
            </w:pPr>
            <w:r w:rsidRPr="00785957">
              <w:rPr>
                <w:rFonts w:ascii="Times New Roman" w:hAnsi="Times New Roman" w:cs="Times New Roman"/>
                <w:bCs/>
              </w:rPr>
              <w:t>г. Новоалександровск, ул. Маршала Жукова, 9</w:t>
            </w:r>
          </w:p>
        </w:tc>
      </w:tr>
    </w:tbl>
    <w:p w:rsidR="00F807D6" w:rsidRPr="00785957" w:rsidRDefault="00F807D6" w:rsidP="00F807D6">
      <w:pPr>
        <w:shd w:val="clear" w:color="auto" w:fill="FFFFFF"/>
        <w:spacing w:line="276" w:lineRule="auto"/>
        <w:ind w:firstLine="709"/>
        <w:jc w:val="both"/>
        <w:rPr>
          <w:rFonts w:ascii="Times New Roman" w:hAnsi="Times New Roman" w:cs="Times New Roman"/>
          <w:iCs/>
          <w:sz w:val="24"/>
          <w:szCs w:val="24"/>
        </w:rPr>
      </w:pPr>
    </w:p>
    <w:p w:rsidR="00F807D6" w:rsidRPr="00431EBE" w:rsidRDefault="00F807D6" w:rsidP="00431EBE">
      <w:pPr>
        <w:shd w:val="clear" w:color="auto" w:fill="FFFFFF"/>
        <w:spacing w:after="0" w:line="240" w:lineRule="auto"/>
        <w:ind w:firstLine="709"/>
        <w:jc w:val="both"/>
        <w:rPr>
          <w:rFonts w:ascii="Times New Roman" w:hAnsi="Times New Roman" w:cs="Times New Roman"/>
          <w:iCs/>
          <w:sz w:val="28"/>
          <w:szCs w:val="28"/>
        </w:rPr>
      </w:pPr>
      <w:r w:rsidRPr="00431EBE">
        <w:rPr>
          <w:rFonts w:ascii="Times New Roman" w:hAnsi="Times New Roman" w:cs="Times New Roman"/>
          <w:iCs/>
          <w:sz w:val="28"/>
          <w:szCs w:val="28"/>
        </w:rPr>
        <w:t>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r w:rsidRPr="00431EBE">
        <w:rPr>
          <w:rFonts w:ascii="Times New Roman" w:hAnsi="Times New Roman" w:cs="Times New Roman"/>
          <w:iCs/>
          <w:sz w:val="28"/>
          <w:szCs w:val="28"/>
          <w:vertAlign w:val="superscript"/>
        </w:rPr>
        <w:footnoteReference w:id="16"/>
      </w:r>
    </w:p>
    <w:p w:rsidR="00F807D6" w:rsidRPr="00431EBE" w:rsidRDefault="00F807D6" w:rsidP="00431EBE">
      <w:pPr>
        <w:shd w:val="clear" w:color="auto" w:fill="FFFFFF"/>
        <w:spacing w:after="0" w:line="240" w:lineRule="auto"/>
        <w:ind w:firstLine="709"/>
        <w:jc w:val="both"/>
        <w:rPr>
          <w:rFonts w:ascii="Times New Roman" w:hAnsi="Times New Roman" w:cs="Times New Roman"/>
          <w:iCs/>
          <w:sz w:val="28"/>
          <w:szCs w:val="28"/>
        </w:rPr>
      </w:pPr>
    </w:p>
    <w:p w:rsidR="00F807D6" w:rsidRPr="00431EBE" w:rsidRDefault="00F807D6" w:rsidP="00431EBE">
      <w:pPr>
        <w:spacing w:after="0" w:line="240" w:lineRule="auto"/>
        <w:ind w:left="567"/>
        <w:jc w:val="both"/>
        <w:outlineLvl w:val="2"/>
        <w:rPr>
          <w:rFonts w:ascii="Times New Roman" w:hAnsi="Times New Roman" w:cs="Times New Roman"/>
          <w:sz w:val="28"/>
          <w:szCs w:val="28"/>
        </w:rPr>
      </w:pPr>
      <w:bookmarkStart w:id="100" w:name="_Toc49855742"/>
      <w:r w:rsidRPr="00431EBE">
        <w:rPr>
          <w:rFonts w:ascii="Times New Roman" w:hAnsi="Times New Roman" w:cs="Times New Roman"/>
          <w:sz w:val="28"/>
          <w:szCs w:val="28"/>
        </w:rPr>
        <w:t>2.3.7</w:t>
      </w:r>
      <w:r w:rsidR="00431EBE">
        <w:rPr>
          <w:rFonts w:ascii="Times New Roman" w:hAnsi="Times New Roman" w:cs="Times New Roman"/>
          <w:sz w:val="28"/>
          <w:szCs w:val="28"/>
        </w:rPr>
        <w:t>.</w:t>
      </w:r>
      <w:r w:rsidRPr="00431EBE">
        <w:rPr>
          <w:rFonts w:ascii="Times New Roman" w:hAnsi="Times New Roman" w:cs="Times New Roman"/>
          <w:sz w:val="28"/>
          <w:szCs w:val="28"/>
        </w:rPr>
        <w:t xml:space="preserve"> Особо охраняемые природные территории</w:t>
      </w:r>
      <w:bookmarkEnd w:id="92"/>
      <w:bookmarkEnd w:id="100"/>
    </w:p>
    <w:p w:rsidR="00F807D6" w:rsidRPr="00431EBE" w:rsidRDefault="00F807D6" w:rsidP="00431EBE">
      <w:pPr>
        <w:spacing w:after="0" w:line="240" w:lineRule="auto"/>
        <w:ind w:firstLine="709"/>
        <w:jc w:val="both"/>
        <w:rPr>
          <w:rFonts w:ascii="Times New Roman" w:hAnsi="Times New Roman" w:cs="Times New Roman"/>
          <w:sz w:val="28"/>
          <w:szCs w:val="28"/>
        </w:rPr>
      </w:pPr>
      <w:bookmarkStart w:id="101" w:name="_Toc473884779"/>
      <w:r w:rsidRPr="00431EBE">
        <w:rPr>
          <w:rFonts w:ascii="Times New Roman" w:hAnsi="Times New Roman" w:cs="Times New Roman"/>
          <w:sz w:val="28"/>
          <w:szCs w:val="28"/>
        </w:rPr>
        <w:t>Особо охраняемые природные территории (далее –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F807D6" w:rsidRPr="00431EBE" w:rsidRDefault="00F807D6" w:rsidP="00431EBE">
      <w:pPr>
        <w:spacing w:after="0" w:line="240" w:lineRule="auto"/>
        <w:ind w:firstLine="709"/>
        <w:jc w:val="both"/>
        <w:rPr>
          <w:rFonts w:ascii="Times New Roman" w:hAnsi="Times New Roman" w:cs="Times New Roman"/>
          <w:sz w:val="28"/>
          <w:szCs w:val="28"/>
        </w:rPr>
      </w:pPr>
      <w:r w:rsidRPr="00431EBE">
        <w:rPr>
          <w:rFonts w:ascii="Times New Roman" w:hAnsi="Times New Roman" w:cs="Times New Roman"/>
          <w:sz w:val="28"/>
          <w:szCs w:val="28"/>
        </w:rPr>
        <w:t xml:space="preserve">ООПТ предназначены для сохранения типичных и уникальных природных комплексов, и ландшафтов, биологического разнообразия </w:t>
      </w:r>
      <w:r w:rsidRPr="00431EBE">
        <w:rPr>
          <w:rFonts w:ascii="Times New Roman" w:hAnsi="Times New Roman" w:cs="Times New Roman"/>
          <w:sz w:val="28"/>
          <w:szCs w:val="28"/>
        </w:rPr>
        <w:lastRenderedPageBreak/>
        <w:t>животного и растительного мира, охраны объектов природного и культурного наследия, а также для сохранения благоприятной окружающей среды и необходимых условий для жизнедеятельности населения. Создание и сохранение ООПТ является наиболее эффективной формой для поддержания экологического баланса и природоохранной деятельности.</w:t>
      </w:r>
    </w:p>
    <w:p w:rsidR="00F807D6" w:rsidRPr="00431EBE" w:rsidRDefault="00F807D6" w:rsidP="00431EBE">
      <w:pPr>
        <w:spacing w:after="0" w:line="240" w:lineRule="auto"/>
        <w:ind w:firstLine="709"/>
        <w:jc w:val="both"/>
        <w:rPr>
          <w:rFonts w:ascii="Times New Roman" w:hAnsi="Times New Roman" w:cs="Times New Roman"/>
          <w:sz w:val="28"/>
          <w:szCs w:val="28"/>
        </w:rPr>
      </w:pPr>
      <w:r w:rsidRPr="00431EBE">
        <w:rPr>
          <w:rFonts w:ascii="Times New Roman" w:hAnsi="Times New Roman" w:cs="Times New Roman"/>
          <w:sz w:val="28"/>
          <w:szCs w:val="28"/>
        </w:rPr>
        <w:t>Отношения в области организации, охраны и использования ООПТ регулируются Федеральным законом от 14.03.1995 № 33-ФЗ «Об особо охраняемых природных территориях» (далее – Федеральный закон № 33-ФЗ) и Законом Ставропольского края от 06.05.2014 № 33-КЗ «Об особо охраняемых природных территориях».</w:t>
      </w:r>
    </w:p>
    <w:bookmarkEnd w:id="101"/>
    <w:p w:rsidR="00F807D6" w:rsidRPr="00431EBE" w:rsidRDefault="00F807D6" w:rsidP="00431EBE">
      <w:pPr>
        <w:spacing w:after="0" w:line="240" w:lineRule="auto"/>
        <w:ind w:firstLine="709"/>
        <w:jc w:val="both"/>
        <w:rPr>
          <w:rFonts w:ascii="Times New Roman" w:hAnsi="Times New Roman" w:cs="Times New Roman"/>
          <w:sz w:val="28"/>
          <w:szCs w:val="28"/>
        </w:rPr>
      </w:pPr>
      <w:r w:rsidRPr="00431EBE">
        <w:rPr>
          <w:rFonts w:ascii="Times New Roman" w:hAnsi="Times New Roman" w:cs="Times New Roman"/>
          <w:sz w:val="28"/>
          <w:szCs w:val="28"/>
        </w:rPr>
        <w:t>Согласно данным министерства природных ресурсов и охраны окружающей среды Ставропольского края на территории Новоалександровского городского округа Ставропольского края располагается 1 памятник природы краевого значения.</w:t>
      </w:r>
    </w:p>
    <w:p w:rsidR="00F807D6" w:rsidRPr="00431EBE" w:rsidRDefault="00F807D6" w:rsidP="00431EBE">
      <w:pPr>
        <w:spacing w:after="0" w:line="240" w:lineRule="auto"/>
        <w:ind w:firstLine="709"/>
        <w:jc w:val="both"/>
        <w:rPr>
          <w:rFonts w:ascii="Times New Roman" w:hAnsi="Times New Roman" w:cs="Times New Roman"/>
          <w:sz w:val="28"/>
          <w:szCs w:val="28"/>
        </w:rPr>
      </w:pPr>
      <w:r w:rsidRPr="00431EBE">
        <w:rPr>
          <w:rFonts w:ascii="Times New Roman" w:hAnsi="Times New Roman" w:cs="Times New Roman"/>
          <w:sz w:val="28"/>
          <w:szCs w:val="28"/>
        </w:rPr>
        <w:t>Памятник природы регионального значения «Кармалиновский песчаный карьер» образован постановлением Ставропольского краевого исполнительного комитета от 15.09.1961 г. №676 «О мерах по охране природы в крае». Расположен в станице Кармалиновской, к северу от железнодорожного переезда.</w:t>
      </w:r>
    </w:p>
    <w:p w:rsidR="00F807D6" w:rsidRPr="00431EBE" w:rsidRDefault="00F807D6" w:rsidP="00431EBE">
      <w:pPr>
        <w:shd w:val="clear" w:color="auto" w:fill="FFFFFF"/>
        <w:spacing w:after="0" w:line="240" w:lineRule="auto"/>
        <w:ind w:firstLine="709"/>
        <w:jc w:val="both"/>
        <w:rPr>
          <w:rFonts w:ascii="Times New Roman" w:hAnsi="Times New Roman" w:cs="Times New Roman"/>
          <w:iCs/>
          <w:sz w:val="28"/>
          <w:szCs w:val="28"/>
        </w:rPr>
      </w:pPr>
      <w:r w:rsidRPr="00431EBE">
        <w:rPr>
          <w:rFonts w:ascii="Times New Roman" w:hAnsi="Times New Roman" w:cs="Times New Roman"/>
          <w:sz w:val="28"/>
          <w:szCs w:val="28"/>
        </w:rPr>
        <w:t>Основной объектом охраны является место находок костей древних наземных позвоночных животных, захороненных в красноцветных косолоистых речных отложениях (верхний плиоцен-нижний плейстоцен).</w:t>
      </w:r>
    </w:p>
    <w:p w:rsidR="00F807D6" w:rsidRPr="00431EBE" w:rsidRDefault="00F807D6" w:rsidP="00431EBE">
      <w:pPr>
        <w:widowControl w:val="0"/>
        <w:autoSpaceDE w:val="0"/>
        <w:autoSpaceDN w:val="0"/>
        <w:adjustRightInd w:val="0"/>
        <w:spacing w:after="0" w:line="240" w:lineRule="auto"/>
        <w:ind w:firstLine="709"/>
        <w:contextualSpacing/>
        <w:jc w:val="both"/>
        <w:rPr>
          <w:rFonts w:ascii="Times New Roman" w:hAnsi="Times New Roman" w:cs="Times New Roman"/>
          <w:b/>
          <w:iCs/>
          <w:sz w:val="28"/>
          <w:szCs w:val="28"/>
        </w:rPr>
      </w:pPr>
      <w:r w:rsidRPr="00431EBE">
        <w:rPr>
          <w:rFonts w:ascii="Times New Roman" w:hAnsi="Times New Roman" w:cs="Times New Roman"/>
          <w:b/>
          <w:iCs/>
          <w:sz w:val="28"/>
          <w:szCs w:val="28"/>
        </w:rPr>
        <w:t>Общие выводы:</w:t>
      </w:r>
    </w:p>
    <w:p w:rsidR="00F807D6" w:rsidRPr="00431EBE" w:rsidRDefault="00F807D6" w:rsidP="00431EBE">
      <w:pPr>
        <w:widowControl w:val="0"/>
        <w:autoSpaceDE w:val="0"/>
        <w:autoSpaceDN w:val="0"/>
        <w:adjustRightInd w:val="0"/>
        <w:spacing w:after="0" w:line="240" w:lineRule="auto"/>
        <w:ind w:firstLine="709"/>
        <w:contextualSpacing/>
        <w:jc w:val="both"/>
        <w:rPr>
          <w:rFonts w:ascii="Times New Roman" w:hAnsi="Times New Roman" w:cs="Times New Roman"/>
          <w:b/>
          <w:iCs/>
          <w:sz w:val="28"/>
          <w:szCs w:val="28"/>
        </w:rPr>
      </w:pPr>
      <w:r w:rsidRPr="00431EBE">
        <w:rPr>
          <w:rFonts w:ascii="Times New Roman" w:hAnsi="Times New Roman" w:cs="Times New Roman"/>
          <w:b/>
          <w:iCs/>
          <w:sz w:val="28"/>
          <w:szCs w:val="28"/>
        </w:rPr>
        <w:t>Новоалександровский городской округ расположен в северо-западной части Ставропольского края, в третьей агроклиматической зоне, зоне неустойчивого увлажнения, за год в среднем выпадает 550-600 мм осадков. Благоприятный климат и география расположения третьей зоны, а также почвенные ресурсы Новоалександровского городского округа, которые благодаря теплому климату и особым условиям почвообразования отличаются самым высоким показателем плодородия в Ставропольском крае, обеспечивают устойчивое развитие зернопроизводства, являющегося ведущей отраслью, технических культур (подсолнечника, сои, сахарной свеклы), овощеводства и плодоводства, птицеводства и молочно-мясного скотоводства</w:t>
      </w:r>
    </w:p>
    <w:p w:rsidR="00F807D6" w:rsidRPr="00431EBE" w:rsidRDefault="00F807D6" w:rsidP="00431EBE">
      <w:pPr>
        <w:widowControl w:val="0"/>
        <w:autoSpaceDE w:val="0"/>
        <w:autoSpaceDN w:val="0"/>
        <w:adjustRightInd w:val="0"/>
        <w:spacing w:after="0" w:line="240" w:lineRule="auto"/>
        <w:ind w:firstLine="709"/>
        <w:contextualSpacing/>
        <w:jc w:val="both"/>
        <w:rPr>
          <w:rFonts w:ascii="Times New Roman" w:hAnsi="Times New Roman" w:cs="Times New Roman"/>
          <w:b/>
          <w:iCs/>
          <w:sz w:val="28"/>
          <w:szCs w:val="28"/>
        </w:rPr>
      </w:pPr>
      <w:r w:rsidRPr="00431EBE">
        <w:rPr>
          <w:rFonts w:ascii="Times New Roman" w:hAnsi="Times New Roman" w:cs="Times New Roman"/>
          <w:b/>
          <w:iCs/>
          <w:sz w:val="28"/>
          <w:szCs w:val="28"/>
        </w:rPr>
        <w:t xml:space="preserve">Продовольственная доктрина РФ среди стратегических задач выделяет формирование социально-эффективного национального рынка сельскохозяйственной продукции, складывающегося под влиянием особенностей частных региональных рынков и мировых тенденций. На развитие рынка сельскохозяйственной продукции влияет множество факторов. Природно-климатические факторы определяют величину расходов на хранение и транспортировку продукции, инфраструктуру регионального рынка. </w:t>
      </w:r>
    </w:p>
    <w:p w:rsidR="00F807D6" w:rsidRPr="00431EBE" w:rsidRDefault="00F807D6" w:rsidP="00431EBE">
      <w:pPr>
        <w:widowControl w:val="0"/>
        <w:autoSpaceDE w:val="0"/>
        <w:autoSpaceDN w:val="0"/>
        <w:adjustRightInd w:val="0"/>
        <w:spacing w:after="0" w:line="240" w:lineRule="auto"/>
        <w:ind w:firstLine="709"/>
        <w:contextualSpacing/>
        <w:jc w:val="both"/>
        <w:rPr>
          <w:rFonts w:ascii="Times New Roman" w:hAnsi="Times New Roman" w:cs="Times New Roman"/>
          <w:b/>
          <w:iCs/>
          <w:sz w:val="28"/>
          <w:szCs w:val="28"/>
        </w:rPr>
      </w:pPr>
      <w:r w:rsidRPr="00431EBE">
        <w:rPr>
          <w:rFonts w:ascii="Times New Roman" w:hAnsi="Times New Roman" w:cs="Times New Roman"/>
          <w:b/>
          <w:iCs/>
          <w:sz w:val="28"/>
          <w:szCs w:val="28"/>
        </w:rPr>
        <w:t xml:space="preserve">По климатическим условиям аграрный сектор - одна из точек роста </w:t>
      </w:r>
      <w:r w:rsidRPr="00431EBE">
        <w:rPr>
          <w:rFonts w:ascii="Times New Roman" w:hAnsi="Times New Roman" w:cs="Times New Roman"/>
          <w:b/>
          <w:iCs/>
          <w:sz w:val="28"/>
          <w:szCs w:val="28"/>
        </w:rPr>
        <w:lastRenderedPageBreak/>
        <w:t xml:space="preserve">округа, но его потенциал не исчерпан и наполовину. Поэтому следует развивать перерабатывающую промышленность, увеличивать площадь орошения. На сегодняшний день по-прежнему для большинства сельскохозяйственных товаропроизводителей остается не до конца решенной проблема завершенного цикла в области овощеводства. Необходимо создание финансовых и организационных условий эффективного функционирования целостного механизма производства, переработки, хранения и сбыта качественной овощной продукции. Это обеспечит инновационно-инвестиционное развитие рыночной инфраструктуры (строительство и модернизация сооружений защищенного грунта, современных овощехранилищ, перерабатывающих предприятий, оптовых рынков и предприятий по послеуборочной доработке овощной и бахчевой продукции). </w:t>
      </w:r>
    </w:p>
    <w:p w:rsidR="00F807D6" w:rsidRPr="00431EBE" w:rsidRDefault="00F807D6" w:rsidP="00431EBE">
      <w:pPr>
        <w:widowControl w:val="0"/>
        <w:autoSpaceDE w:val="0"/>
        <w:autoSpaceDN w:val="0"/>
        <w:adjustRightInd w:val="0"/>
        <w:spacing w:after="0" w:line="240" w:lineRule="auto"/>
        <w:ind w:firstLine="709"/>
        <w:contextualSpacing/>
        <w:jc w:val="both"/>
        <w:rPr>
          <w:rFonts w:ascii="Times New Roman" w:hAnsi="Times New Roman" w:cs="Times New Roman"/>
          <w:b/>
          <w:iCs/>
          <w:sz w:val="28"/>
          <w:szCs w:val="28"/>
        </w:rPr>
      </w:pPr>
      <w:r w:rsidRPr="00431EBE">
        <w:rPr>
          <w:rFonts w:ascii="Times New Roman" w:hAnsi="Times New Roman" w:cs="Times New Roman"/>
          <w:b/>
          <w:iCs/>
          <w:sz w:val="28"/>
          <w:szCs w:val="28"/>
        </w:rPr>
        <w:t>Обоснование перспективных направлений развития сельскохозяйственного производства территории возможно посредством наложения рейтингов по параметрам производства и ресурсной обеспеченности, инвестиционной привлекательности рынка и социальной значимости.</w:t>
      </w:r>
      <w:r w:rsidRPr="00431EBE">
        <w:rPr>
          <w:rFonts w:ascii="Times New Roman" w:hAnsi="Times New Roman" w:cs="Times New Roman"/>
          <w:b/>
          <w:iCs/>
          <w:sz w:val="28"/>
          <w:szCs w:val="28"/>
          <w:vertAlign w:val="superscript"/>
        </w:rPr>
        <w:footnoteReference w:id="17"/>
      </w:r>
      <w:r w:rsidRPr="00431EBE">
        <w:rPr>
          <w:rFonts w:ascii="Times New Roman" w:hAnsi="Times New Roman" w:cs="Times New Roman"/>
          <w:b/>
          <w:iCs/>
          <w:sz w:val="28"/>
          <w:szCs w:val="28"/>
        </w:rPr>
        <w:t xml:space="preserve"> </w:t>
      </w:r>
    </w:p>
    <w:p w:rsidR="00F807D6" w:rsidRPr="00431EBE" w:rsidRDefault="00F807D6" w:rsidP="00431EBE">
      <w:pPr>
        <w:shd w:val="clear" w:color="auto" w:fill="FFFFFF"/>
        <w:spacing w:after="0" w:line="240" w:lineRule="auto"/>
        <w:ind w:firstLine="709"/>
        <w:jc w:val="both"/>
        <w:rPr>
          <w:rFonts w:ascii="Times New Roman" w:hAnsi="Times New Roman" w:cs="Times New Roman"/>
          <w:b/>
          <w:iCs/>
          <w:sz w:val="28"/>
          <w:szCs w:val="28"/>
        </w:rPr>
      </w:pPr>
      <w:r w:rsidRPr="00431EBE">
        <w:rPr>
          <w:rFonts w:ascii="Times New Roman" w:hAnsi="Times New Roman" w:cs="Times New Roman"/>
          <w:b/>
          <w:iCs/>
          <w:sz w:val="28"/>
          <w:szCs w:val="28"/>
        </w:rPr>
        <w:t>В настоящее время актуален вопрос расширения площадей природно-заповедного фонда, поскольку ныне существующие не охватывают всего ландшафтного и биологического разнообразия края. Особенно это актуально для рассматриваемой нами территории, так как в Новоалександровском городском округе ООПТ отсутствуют. Реализация такой программы позволит уменьшить проявления ряда экологических проблем, вызванных сельскохозяйственной деятельностью, таких как эродированность земель, снижение кормоемкости сенокосов, низкую обеспеченность органического вещества на пахотных землях, распространение водной и ветровой эрозии на рассматриваемой территории, а также сохранить видовое разнообразие растительного и животного мира.</w:t>
      </w:r>
    </w:p>
    <w:p w:rsidR="00F807D6" w:rsidRPr="00431EBE" w:rsidRDefault="00F807D6" w:rsidP="00431EBE">
      <w:pPr>
        <w:shd w:val="clear" w:color="auto" w:fill="FFFFFF"/>
        <w:spacing w:after="0" w:line="240" w:lineRule="auto"/>
        <w:ind w:firstLine="709"/>
        <w:jc w:val="both"/>
        <w:rPr>
          <w:rFonts w:ascii="Times New Roman" w:hAnsi="Times New Roman" w:cs="Times New Roman"/>
          <w:iCs/>
          <w:sz w:val="28"/>
          <w:szCs w:val="28"/>
        </w:rPr>
      </w:pPr>
    </w:p>
    <w:p w:rsidR="00F807D6" w:rsidRPr="00431EBE" w:rsidRDefault="00F807D6" w:rsidP="00431EBE">
      <w:pPr>
        <w:spacing w:after="0" w:line="240" w:lineRule="auto"/>
        <w:ind w:left="284"/>
        <w:jc w:val="both"/>
        <w:outlineLvl w:val="1"/>
        <w:rPr>
          <w:rFonts w:ascii="Times New Roman" w:hAnsi="Times New Roman" w:cs="Times New Roman"/>
          <w:b/>
          <w:sz w:val="28"/>
          <w:szCs w:val="28"/>
        </w:rPr>
      </w:pPr>
      <w:bookmarkStart w:id="102" w:name="_Toc25237637"/>
      <w:bookmarkStart w:id="103" w:name="_Toc49855743"/>
      <w:bookmarkStart w:id="104" w:name="_Toc25237638"/>
      <w:bookmarkStart w:id="105" w:name="_Toc25237639"/>
      <w:bookmarkStart w:id="106" w:name="_Toc25237640"/>
      <w:bookmarkStart w:id="107" w:name="_Toc25237641"/>
      <w:bookmarkStart w:id="108" w:name="_Toc25237642"/>
      <w:bookmarkStart w:id="109" w:name="_Toc25237643"/>
      <w:bookmarkStart w:id="110" w:name="_Toc25237644"/>
      <w:bookmarkStart w:id="111" w:name="_Toc25237645"/>
      <w:bookmarkStart w:id="112" w:name="_Toc25237646"/>
      <w:bookmarkStart w:id="113" w:name="_Toc25237647"/>
      <w:bookmarkStart w:id="114" w:name="_Toc25237648"/>
      <w:bookmarkStart w:id="115" w:name="_Toc25237649"/>
      <w:bookmarkStart w:id="116" w:name="_Toc25237650"/>
      <w:bookmarkStart w:id="117" w:name="_Toc25237651"/>
      <w:bookmarkStart w:id="118" w:name="_Toc527717549"/>
      <w:bookmarkStart w:id="119" w:name="_Toc25237652"/>
      <w:bookmarkStart w:id="120" w:name="_Toc25237653"/>
      <w:bookmarkStart w:id="121" w:name="_Toc527717555"/>
      <w:bookmarkStart w:id="122" w:name="_Toc25237654"/>
      <w:bookmarkStart w:id="123" w:name="_Toc527717551"/>
      <w:bookmarkStart w:id="124" w:name="_Toc25237655"/>
      <w:bookmarkStart w:id="125" w:name="_Toc532056448"/>
      <w:bookmarkStart w:id="126" w:name="_Toc25237656"/>
      <w:bookmarkStart w:id="127" w:name="_Toc25237657"/>
      <w:bookmarkStart w:id="128" w:name="_Toc25237658"/>
      <w:bookmarkStart w:id="129" w:name="_Toc25237659"/>
      <w:bookmarkStart w:id="130" w:name="_Toc25237660"/>
      <w:bookmarkStart w:id="131" w:name="_Toc25237661"/>
      <w:bookmarkStart w:id="132" w:name="_Toc25237662"/>
      <w:bookmarkStart w:id="133" w:name="_Toc25237663"/>
      <w:bookmarkStart w:id="134" w:name="_Toc25237664"/>
      <w:bookmarkStart w:id="135" w:name="_Toc25237665"/>
      <w:bookmarkStart w:id="136" w:name="_Toc25237666"/>
      <w:bookmarkStart w:id="137" w:name="_Toc25237667"/>
      <w:r w:rsidRPr="00431EBE">
        <w:rPr>
          <w:rFonts w:ascii="Times New Roman" w:hAnsi="Times New Roman" w:cs="Times New Roman"/>
          <w:b/>
          <w:sz w:val="28"/>
          <w:szCs w:val="28"/>
        </w:rPr>
        <w:t>2.4</w:t>
      </w:r>
      <w:r w:rsidR="00431EBE">
        <w:rPr>
          <w:rFonts w:ascii="Times New Roman" w:hAnsi="Times New Roman" w:cs="Times New Roman"/>
          <w:b/>
          <w:sz w:val="28"/>
          <w:szCs w:val="28"/>
        </w:rPr>
        <w:t>.</w:t>
      </w:r>
      <w:r w:rsidRPr="00431EBE">
        <w:rPr>
          <w:rFonts w:ascii="Times New Roman" w:hAnsi="Times New Roman" w:cs="Times New Roman"/>
          <w:b/>
          <w:sz w:val="28"/>
          <w:szCs w:val="28"/>
        </w:rPr>
        <w:t xml:space="preserve"> Демография и трудовые ресурсы</w:t>
      </w:r>
      <w:bookmarkEnd w:id="102"/>
      <w:bookmarkEnd w:id="103"/>
    </w:p>
    <w:p w:rsidR="00F807D6" w:rsidRPr="00431EBE" w:rsidRDefault="00F807D6" w:rsidP="00431EBE">
      <w:pPr>
        <w:pStyle w:val="affb"/>
        <w:spacing w:after="0"/>
        <w:ind w:firstLine="709"/>
        <w:jc w:val="both"/>
        <w:rPr>
          <w:sz w:val="28"/>
          <w:szCs w:val="28"/>
        </w:rPr>
      </w:pPr>
      <w:bookmarkStart w:id="138" w:name="_Hlk5707072"/>
      <w:r w:rsidRPr="00431EBE">
        <w:rPr>
          <w:sz w:val="28"/>
          <w:szCs w:val="28"/>
        </w:rPr>
        <w:t xml:space="preserve">Оценка тенденций экономического роста и градостроительного развития территории в качестве одной из важнейших составляющих включает в себя анализ демографической ситуации. Значительная часть расчетных показателей, содержащаяся в документах территориального планирования, определяется на основе численности населения. </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t xml:space="preserve">При проведении исследования возникают сложности с получением и использованием статистической информации. Во-первых, существующая система учета населения допускает значительные различия между постоянным </w:t>
      </w:r>
      <w:r w:rsidRPr="00431EBE">
        <w:rPr>
          <w:rFonts w:ascii="Times New Roman" w:eastAsia="Calibri" w:hAnsi="Times New Roman" w:cs="Times New Roman"/>
          <w:sz w:val="28"/>
          <w:szCs w:val="28"/>
        </w:rPr>
        <w:lastRenderedPageBreak/>
        <w:t>и наличным населением. Во-вторых, сведения похозяйственных книг, как источник первичной информации, отличаются невысоким качеством. В-третьих, информация Федеральной службы государственной статистики, исполнительных органов власти и других источников значительно различаются между собой. В-четвертых, реформирование органов муниципальной власти негативно отразилось на качестве разрабатываемой демографической статистики. В-пятых, недостаточно и некачественно обеспечен учет миграции, ее влияние на численность, воспроизводство и структуру населения. Вышеперечисленное затрудняет возможности анализа демографической ситуации.</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t xml:space="preserve">Численность населения Новоалександровского городского округа на 01.01.2020 г. составляет </w:t>
      </w:r>
      <w:r w:rsidRPr="00431EBE">
        <w:rPr>
          <w:rFonts w:ascii="Times New Roman" w:eastAsia="Calibri" w:hAnsi="Times New Roman" w:cs="Times New Roman"/>
          <w:bCs/>
          <w:sz w:val="28"/>
          <w:szCs w:val="28"/>
        </w:rPr>
        <w:t>64,1 тыс. чел.,</w:t>
      </w:r>
      <w:r w:rsidRPr="00431EBE">
        <w:rPr>
          <w:rFonts w:ascii="Times New Roman" w:eastAsia="Calibri" w:hAnsi="Times New Roman" w:cs="Times New Roman"/>
          <w:sz w:val="28"/>
          <w:szCs w:val="28"/>
        </w:rPr>
        <w:t xml:space="preserve"> что в общей численности населения Ставропольского края составляет 2,3%, в том числе по сельскому – 3,3%</w:t>
      </w:r>
      <w:r w:rsidRPr="00431EBE">
        <w:rPr>
          <w:rStyle w:val="af3"/>
          <w:rFonts w:ascii="Times New Roman" w:eastAsia="Calibri" w:hAnsi="Times New Roman" w:cs="Times New Roman"/>
          <w:sz w:val="28"/>
          <w:szCs w:val="28"/>
        </w:rPr>
        <w:footnoteReference w:id="18"/>
      </w:r>
      <w:r w:rsidRPr="00431EBE">
        <w:rPr>
          <w:rFonts w:ascii="Times New Roman" w:eastAsia="Calibri" w:hAnsi="Times New Roman" w:cs="Times New Roman"/>
          <w:sz w:val="28"/>
          <w:szCs w:val="28"/>
        </w:rPr>
        <w:t>. Городских жителей на территории 26,5 тыс. чел. (41,3%) и сельское 37,6 тыс. чел. (58,7%).</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t>Анализ демографической ситуации основывается, в первую очередь, на изучении динамики общей численности населения за ряд лет.</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p>
    <w:p w:rsidR="00F807D6" w:rsidRPr="00431EBE" w:rsidRDefault="00F807D6" w:rsidP="00431EBE">
      <w:pPr>
        <w:pStyle w:val="af9"/>
        <w:rPr>
          <w:rFonts w:ascii="Times New Roman" w:hAnsi="Times New Roman" w:cs="Times New Roman"/>
          <w:bCs w:val="0"/>
          <w:sz w:val="28"/>
          <w:szCs w:val="28"/>
        </w:rPr>
      </w:pPr>
      <w:bookmarkStart w:id="140" w:name="_Hlk48298761"/>
      <w:r w:rsidRPr="00431EBE">
        <w:rPr>
          <w:rFonts w:ascii="Times New Roman" w:hAnsi="Times New Roman" w:cs="Times New Roman"/>
          <w:sz w:val="28"/>
          <w:szCs w:val="28"/>
        </w:rPr>
        <w:t xml:space="preserve">Таблица </w:t>
      </w:r>
      <w:r w:rsidRPr="00431EBE">
        <w:rPr>
          <w:rFonts w:ascii="Times New Roman" w:hAnsi="Times New Roman" w:cs="Times New Roman"/>
          <w:sz w:val="28"/>
          <w:szCs w:val="28"/>
        </w:rPr>
        <w:fldChar w:fldCharType="begin"/>
      </w:r>
      <w:r w:rsidRPr="00431EBE">
        <w:rPr>
          <w:rFonts w:ascii="Times New Roman" w:hAnsi="Times New Roman" w:cs="Times New Roman"/>
          <w:sz w:val="28"/>
          <w:szCs w:val="28"/>
        </w:rPr>
        <w:instrText xml:space="preserve"> SEQ Таблица \* ARABIC </w:instrText>
      </w:r>
      <w:r w:rsidRPr="00431EBE">
        <w:rPr>
          <w:rFonts w:ascii="Times New Roman" w:hAnsi="Times New Roman" w:cs="Times New Roman"/>
          <w:sz w:val="28"/>
          <w:szCs w:val="28"/>
        </w:rPr>
        <w:fldChar w:fldCharType="separate"/>
      </w:r>
      <w:r w:rsidR="005C2F0D">
        <w:rPr>
          <w:rFonts w:ascii="Times New Roman" w:hAnsi="Times New Roman" w:cs="Times New Roman"/>
          <w:noProof/>
          <w:sz w:val="28"/>
          <w:szCs w:val="28"/>
        </w:rPr>
        <w:t>5</w:t>
      </w:r>
      <w:r w:rsidRPr="00431EBE">
        <w:rPr>
          <w:rFonts w:ascii="Times New Roman" w:hAnsi="Times New Roman" w:cs="Times New Roman"/>
          <w:noProof/>
          <w:sz w:val="28"/>
          <w:szCs w:val="28"/>
        </w:rPr>
        <w:fldChar w:fldCharType="end"/>
      </w:r>
      <w:r w:rsidRPr="00431EBE">
        <w:rPr>
          <w:rFonts w:ascii="Times New Roman" w:hAnsi="Times New Roman" w:cs="Times New Roman"/>
          <w:sz w:val="28"/>
          <w:szCs w:val="28"/>
        </w:rPr>
        <w:t xml:space="preserve"> </w:t>
      </w:r>
      <w:r w:rsidRPr="00431EBE">
        <w:rPr>
          <w:rFonts w:ascii="Times New Roman" w:hAnsi="Times New Roman" w:cs="Times New Roman"/>
          <w:bCs w:val="0"/>
          <w:sz w:val="28"/>
          <w:szCs w:val="28"/>
        </w:rPr>
        <w:t xml:space="preserve">– </w:t>
      </w:r>
      <w:bookmarkEnd w:id="140"/>
      <w:r w:rsidRPr="00431EBE">
        <w:rPr>
          <w:rFonts w:ascii="Times New Roman" w:hAnsi="Times New Roman" w:cs="Times New Roman"/>
          <w:bCs w:val="0"/>
          <w:sz w:val="28"/>
          <w:szCs w:val="28"/>
        </w:rPr>
        <w:t>Динамика численности населения Новоалександровского городского округа в 2002-2020 гг., тыс. чел., %</w:t>
      </w:r>
      <w:r w:rsidRPr="00431EBE">
        <w:rPr>
          <w:rStyle w:val="af3"/>
          <w:rFonts w:ascii="Times New Roman" w:hAnsi="Times New Roman" w:cs="Times New Roman"/>
          <w:bCs w:val="0"/>
          <w:sz w:val="28"/>
          <w:szCs w:val="28"/>
        </w:rPr>
        <w:footnoteReference w:id="19"/>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9"/>
        <w:gridCol w:w="1719"/>
        <w:gridCol w:w="964"/>
        <w:gridCol w:w="1685"/>
        <w:gridCol w:w="18"/>
        <w:gridCol w:w="818"/>
        <w:gridCol w:w="8"/>
        <w:gridCol w:w="1537"/>
        <w:gridCol w:w="18"/>
        <w:gridCol w:w="790"/>
        <w:gridCol w:w="8"/>
      </w:tblGrid>
      <w:tr w:rsidR="00785957" w:rsidRPr="00785957" w:rsidTr="006B5A30">
        <w:trPr>
          <w:tblHeader/>
          <w:jc w:val="center"/>
        </w:trPr>
        <w:tc>
          <w:tcPr>
            <w:tcW w:w="1162" w:type="pct"/>
            <w:vMerge w:val="restar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tabs>
                <w:tab w:val="right" w:leader="dot" w:pos="9488"/>
              </w:tabs>
              <w:jc w:val="center"/>
              <w:rPr>
                <w:rFonts w:ascii="Times New Roman" w:hAnsi="Times New Roman" w:cs="Times New Roman"/>
                <w:b/>
                <w:bCs/>
              </w:rPr>
            </w:pPr>
            <w:r w:rsidRPr="00785957">
              <w:rPr>
                <w:rFonts w:ascii="Times New Roman" w:hAnsi="Times New Roman" w:cs="Times New Roman"/>
                <w:b/>
                <w:bCs/>
              </w:rPr>
              <w:t>Годы</w:t>
            </w:r>
          </w:p>
        </w:tc>
        <w:tc>
          <w:tcPr>
            <w:tcW w:w="872" w:type="pct"/>
            <w:vMerge w:val="restar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tabs>
                <w:tab w:val="right" w:leader="dot" w:pos="9488"/>
              </w:tabs>
              <w:jc w:val="center"/>
              <w:rPr>
                <w:rFonts w:ascii="Times New Roman" w:hAnsi="Times New Roman" w:cs="Times New Roman"/>
                <w:b/>
              </w:rPr>
            </w:pPr>
            <w:r w:rsidRPr="00785957">
              <w:rPr>
                <w:rFonts w:ascii="Times New Roman" w:hAnsi="Times New Roman" w:cs="Times New Roman"/>
                <w:b/>
              </w:rPr>
              <w:t>Всего</w:t>
            </w:r>
          </w:p>
        </w:tc>
        <w:tc>
          <w:tcPr>
            <w:tcW w:w="489" w:type="pct"/>
            <w:vMerge w:val="restart"/>
            <w:tcBorders>
              <w:top w:val="single" w:sz="4" w:space="0" w:color="auto"/>
              <w:left w:val="single" w:sz="4" w:space="0" w:color="auto"/>
              <w:right w:val="single" w:sz="4" w:space="0" w:color="auto"/>
            </w:tcBorders>
            <w:vAlign w:val="center"/>
          </w:tcPr>
          <w:p w:rsidR="00F807D6" w:rsidRPr="00785957" w:rsidRDefault="00F807D6" w:rsidP="006B5A30">
            <w:pPr>
              <w:widowControl w:val="0"/>
              <w:tabs>
                <w:tab w:val="right" w:leader="dot" w:pos="9488"/>
              </w:tabs>
              <w:jc w:val="center"/>
              <w:rPr>
                <w:rFonts w:ascii="Times New Roman" w:hAnsi="Times New Roman" w:cs="Times New Roman"/>
                <w:b/>
              </w:rPr>
            </w:pPr>
            <w:r w:rsidRPr="00785957">
              <w:rPr>
                <w:rFonts w:ascii="Times New Roman" w:hAnsi="Times New Roman" w:cs="Times New Roman"/>
                <w:b/>
              </w:rPr>
              <w:t>%</w:t>
            </w:r>
          </w:p>
        </w:tc>
        <w:tc>
          <w:tcPr>
            <w:tcW w:w="2477" w:type="pct"/>
            <w:gridSpan w:val="8"/>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tabs>
                <w:tab w:val="right" w:leader="dot" w:pos="9488"/>
              </w:tabs>
              <w:jc w:val="center"/>
              <w:rPr>
                <w:rFonts w:ascii="Times New Roman" w:hAnsi="Times New Roman" w:cs="Times New Roman"/>
                <w:b/>
              </w:rPr>
            </w:pPr>
            <w:r w:rsidRPr="00785957">
              <w:rPr>
                <w:rFonts w:ascii="Times New Roman" w:hAnsi="Times New Roman" w:cs="Times New Roman"/>
                <w:b/>
              </w:rPr>
              <w:t>в том числе</w:t>
            </w:r>
          </w:p>
        </w:tc>
      </w:tr>
      <w:tr w:rsidR="00785957" w:rsidRPr="00785957" w:rsidTr="006B5A30">
        <w:trPr>
          <w:tblHeader/>
          <w:jc w:val="center"/>
        </w:trPr>
        <w:tc>
          <w:tcPr>
            <w:tcW w:w="1162" w:type="pct"/>
            <w:vMerge/>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tabs>
                <w:tab w:val="right" w:leader="dot" w:pos="9488"/>
              </w:tabs>
              <w:jc w:val="center"/>
              <w:rPr>
                <w:rFonts w:ascii="Times New Roman" w:hAnsi="Times New Roman" w:cs="Times New Roman"/>
              </w:rPr>
            </w:pPr>
          </w:p>
        </w:tc>
        <w:tc>
          <w:tcPr>
            <w:tcW w:w="872" w:type="pct"/>
            <w:vMerge/>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tabs>
                <w:tab w:val="right" w:leader="dot" w:pos="9488"/>
              </w:tabs>
              <w:jc w:val="center"/>
              <w:rPr>
                <w:rFonts w:ascii="Times New Roman" w:hAnsi="Times New Roman" w:cs="Times New Roman"/>
                <w:b/>
              </w:rPr>
            </w:pPr>
          </w:p>
        </w:tc>
        <w:tc>
          <w:tcPr>
            <w:tcW w:w="489" w:type="pct"/>
            <w:vMerge/>
            <w:tcBorders>
              <w:left w:val="single" w:sz="4" w:space="0" w:color="auto"/>
              <w:bottom w:val="single" w:sz="4" w:space="0" w:color="auto"/>
              <w:right w:val="single" w:sz="4" w:space="0" w:color="auto"/>
            </w:tcBorders>
            <w:vAlign w:val="center"/>
          </w:tcPr>
          <w:p w:rsidR="00F807D6" w:rsidRPr="00785957" w:rsidRDefault="00F807D6" w:rsidP="006B5A30">
            <w:pPr>
              <w:widowControl w:val="0"/>
              <w:tabs>
                <w:tab w:val="right" w:leader="dot" w:pos="9488"/>
              </w:tabs>
              <w:jc w:val="center"/>
              <w:rPr>
                <w:rFonts w:ascii="Times New Roman" w:hAnsi="Times New Roman" w:cs="Times New Roman"/>
                <w:b/>
              </w:rPr>
            </w:pPr>
          </w:p>
        </w:tc>
        <w:tc>
          <w:tcPr>
            <w:tcW w:w="864" w:type="pct"/>
            <w:gridSpan w:val="2"/>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tabs>
                <w:tab w:val="right" w:leader="dot" w:pos="9488"/>
              </w:tabs>
              <w:jc w:val="center"/>
              <w:rPr>
                <w:rFonts w:ascii="Times New Roman" w:hAnsi="Times New Roman" w:cs="Times New Roman"/>
                <w:b/>
              </w:rPr>
            </w:pPr>
            <w:r w:rsidRPr="00785957">
              <w:rPr>
                <w:rFonts w:ascii="Times New Roman" w:hAnsi="Times New Roman" w:cs="Times New Roman"/>
                <w:b/>
              </w:rPr>
              <w:t>городское</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tabs>
                <w:tab w:val="right" w:leader="dot" w:pos="9488"/>
              </w:tabs>
              <w:jc w:val="center"/>
              <w:rPr>
                <w:rFonts w:ascii="Times New Roman" w:hAnsi="Times New Roman" w:cs="Times New Roman"/>
                <w:b/>
              </w:rPr>
            </w:pPr>
            <w:r w:rsidRPr="00785957">
              <w:rPr>
                <w:rFonts w:ascii="Times New Roman" w:hAnsi="Times New Roman" w:cs="Times New Roman"/>
                <w:b/>
              </w:rPr>
              <w:t>%</w:t>
            </w:r>
          </w:p>
        </w:tc>
        <w:tc>
          <w:tcPr>
            <w:tcW w:w="789" w:type="pct"/>
            <w:gridSpan w:val="2"/>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tabs>
                <w:tab w:val="right" w:leader="dot" w:pos="9488"/>
              </w:tabs>
              <w:jc w:val="center"/>
              <w:rPr>
                <w:rFonts w:ascii="Times New Roman" w:hAnsi="Times New Roman" w:cs="Times New Roman"/>
                <w:b/>
              </w:rPr>
            </w:pPr>
            <w:r w:rsidRPr="00785957">
              <w:rPr>
                <w:rFonts w:ascii="Times New Roman" w:hAnsi="Times New Roman" w:cs="Times New Roman"/>
                <w:b/>
              </w:rPr>
              <w:t>сельское</w:t>
            </w:r>
          </w:p>
        </w:tc>
        <w:tc>
          <w:tcPr>
            <w:tcW w:w="405" w:type="pct"/>
            <w:gridSpan w:val="2"/>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tabs>
                <w:tab w:val="right" w:leader="dot" w:pos="9488"/>
              </w:tabs>
              <w:jc w:val="center"/>
              <w:rPr>
                <w:rFonts w:ascii="Times New Roman" w:hAnsi="Times New Roman" w:cs="Times New Roman"/>
                <w:b/>
              </w:rPr>
            </w:pPr>
            <w:r w:rsidRPr="00785957">
              <w:rPr>
                <w:rFonts w:ascii="Times New Roman" w:hAnsi="Times New Roman" w:cs="Times New Roman"/>
                <w:b/>
              </w:rPr>
              <w:t>%</w:t>
            </w:r>
          </w:p>
        </w:tc>
      </w:tr>
      <w:tr w:rsidR="00785957" w:rsidRPr="00785957" w:rsidTr="006B5A30">
        <w:trPr>
          <w:gridAfter w:val="1"/>
          <w:wAfter w:w="4" w:type="pct"/>
          <w:jc w:val="center"/>
        </w:trPr>
        <w:tc>
          <w:tcPr>
            <w:tcW w:w="1162" w:type="pct"/>
            <w:tcBorders>
              <w:top w:val="single" w:sz="4" w:space="0" w:color="auto"/>
              <w:left w:val="single" w:sz="4" w:space="0" w:color="auto"/>
              <w:bottom w:val="single" w:sz="4" w:space="0" w:color="auto"/>
              <w:right w:val="single" w:sz="4" w:space="0" w:color="auto"/>
            </w:tcBorders>
            <w:vAlign w:val="bottom"/>
            <w:hideMark/>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2002 (всероссийская перепись населения)</w:t>
            </w:r>
          </w:p>
        </w:tc>
        <w:tc>
          <w:tcPr>
            <w:tcW w:w="872"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67,1</w:t>
            </w:r>
          </w:p>
        </w:tc>
        <w:tc>
          <w:tcPr>
            <w:tcW w:w="489"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p>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100,0</w:t>
            </w:r>
          </w:p>
        </w:tc>
        <w:tc>
          <w:tcPr>
            <w:tcW w:w="855"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27,3</w:t>
            </w:r>
          </w:p>
        </w:tc>
        <w:tc>
          <w:tcPr>
            <w:tcW w:w="424" w:type="pct"/>
            <w:gridSpan w:val="2"/>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40,7</w:t>
            </w:r>
          </w:p>
        </w:tc>
        <w:tc>
          <w:tcPr>
            <w:tcW w:w="784" w:type="pct"/>
            <w:gridSpan w:val="2"/>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39,8</w:t>
            </w:r>
          </w:p>
        </w:tc>
        <w:tc>
          <w:tcPr>
            <w:tcW w:w="410" w:type="pct"/>
            <w:gridSpan w:val="2"/>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59,3</w:t>
            </w:r>
          </w:p>
        </w:tc>
      </w:tr>
      <w:tr w:rsidR="00785957" w:rsidRPr="00785957" w:rsidTr="006B5A30">
        <w:trPr>
          <w:gridAfter w:val="1"/>
          <w:wAfter w:w="4" w:type="pct"/>
          <w:jc w:val="center"/>
        </w:trPr>
        <w:tc>
          <w:tcPr>
            <w:tcW w:w="1162" w:type="pct"/>
            <w:tcBorders>
              <w:top w:val="single" w:sz="4" w:space="0" w:color="auto"/>
              <w:left w:val="single" w:sz="4" w:space="0" w:color="auto"/>
              <w:bottom w:val="single" w:sz="4" w:space="0" w:color="auto"/>
              <w:right w:val="single" w:sz="4" w:space="0" w:color="auto"/>
            </w:tcBorders>
            <w:vAlign w:val="bottom"/>
            <w:hideMark/>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2010 (всероссийская перепись населения)</w:t>
            </w:r>
          </w:p>
        </w:tc>
        <w:tc>
          <w:tcPr>
            <w:tcW w:w="872"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65,5</w:t>
            </w:r>
          </w:p>
        </w:tc>
        <w:tc>
          <w:tcPr>
            <w:tcW w:w="489"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p>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100,0</w:t>
            </w:r>
          </w:p>
        </w:tc>
        <w:tc>
          <w:tcPr>
            <w:tcW w:w="855"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26,8</w:t>
            </w:r>
          </w:p>
        </w:tc>
        <w:tc>
          <w:tcPr>
            <w:tcW w:w="424" w:type="pct"/>
            <w:gridSpan w:val="2"/>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40,9</w:t>
            </w:r>
          </w:p>
        </w:tc>
        <w:tc>
          <w:tcPr>
            <w:tcW w:w="784" w:type="pct"/>
            <w:gridSpan w:val="2"/>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38,7</w:t>
            </w:r>
          </w:p>
        </w:tc>
        <w:tc>
          <w:tcPr>
            <w:tcW w:w="410" w:type="pct"/>
            <w:gridSpan w:val="2"/>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59,1</w:t>
            </w:r>
          </w:p>
        </w:tc>
      </w:tr>
      <w:tr w:rsidR="00785957" w:rsidRPr="00785957" w:rsidTr="006B5A30">
        <w:trPr>
          <w:gridAfter w:val="1"/>
          <w:wAfter w:w="4" w:type="pct"/>
          <w:jc w:val="center"/>
        </w:trPr>
        <w:tc>
          <w:tcPr>
            <w:tcW w:w="1162" w:type="pct"/>
            <w:tcBorders>
              <w:top w:val="single" w:sz="4" w:space="0" w:color="auto"/>
              <w:left w:val="single" w:sz="4" w:space="0" w:color="auto"/>
              <w:bottom w:val="single" w:sz="4" w:space="0" w:color="auto"/>
              <w:right w:val="single" w:sz="4" w:space="0" w:color="auto"/>
            </w:tcBorders>
            <w:vAlign w:val="bottom"/>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2013</w:t>
            </w:r>
          </w:p>
        </w:tc>
        <w:tc>
          <w:tcPr>
            <w:tcW w:w="872"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65,8</w:t>
            </w:r>
          </w:p>
        </w:tc>
        <w:tc>
          <w:tcPr>
            <w:tcW w:w="489"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100,0</w:t>
            </w:r>
          </w:p>
        </w:tc>
        <w:tc>
          <w:tcPr>
            <w:tcW w:w="855"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26,9</w:t>
            </w:r>
          </w:p>
        </w:tc>
        <w:tc>
          <w:tcPr>
            <w:tcW w:w="424" w:type="pct"/>
            <w:gridSpan w:val="2"/>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40,9</w:t>
            </w:r>
          </w:p>
        </w:tc>
        <w:tc>
          <w:tcPr>
            <w:tcW w:w="784" w:type="pct"/>
            <w:gridSpan w:val="2"/>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38,9</w:t>
            </w:r>
          </w:p>
        </w:tc>
        <w:tc>
          <w:tcPr>
            <w:tcW w:w="410" w:type="pct"/>
            <w:gridSpan w:val="2"/>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59,1</w:t>
            </w:r>
          </w:p>
        </w:tc>
      </w:tr>
      <w:tr w:rsidR="00785957" w:rsidRPr="00785957" w:rsidTr="006B5A30">
        <w:trPr>
          <w:gridAfter w:val="1"/>
          <w:wAfter w:w="4" w:type="pct"/>
          <w:jc w:val="center"/>
        </w:trPr>
        <w:tc>
          <w:tcPr>
            <w:tcW w:w="1162" w:type="pct"/>
            <w:tcBorders>
              <w:top w:val="single" w:sz="4" w:space="0" w:color="auto"/>
              <w:left w:val="single" w:sz="4" w:space="0" w:color="auto"/>
              <w:bottom w:val="single" w:sz="4" w:space="0" w:color="auto"/>
              <w:right w:val="single" w:sz="4" w:space="0" w:color="auto"/>
            </w:tcBorders>
            <w:vAlign w:val="bottom"/>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2014</w:t>
            </w:r>
          </w:p>
        </w:tc>
        <w:tc>
          <w:tcPr>
            <w:tcW w:w="872"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65,7</w:t>
            </w:r>
          </w:p>
        </w:tc>
        <w:tc>
          <w:tcPr>
            <w:tcW w:w="489"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100,0</w:t>
            </w:r>
          </w:p>
        </w:tc>
        <w:tc>
          <w:tcPr>
            <w:tcW w:w="855"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26,9</w:t>
            </w:r>
          </w:p>
        </w:tc>
        <w:tc>
          <w:tcPr>
            <w:tcW w:w="424" w:type="pct"/>
            <w:gridSpan w:val="2"/>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40,9</w:t>
            </w:r>
          </w:p>
        </w:tc>
        <w:tc>
          <w:tcPr>
            <w:tcW w:w="784" w:type="pct"/>
            <w:gridSpan w:val="2"/>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38,8</w:t>
            </w:r>
          </w:p>
        </w:tc>
        <w:tc>
          <w:tcPr>
            <w:tcW w:w="410" w:type="pct"/>
            <w:gridSpan w:val="2"/>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59,1</w:t>
            </w:r>
          </w:p>
        </w:tc>
      </w:tr>
      <w:tr w:rsidR="00785957" w:rsidRPr="00785957" w:rsidTr="006B5A30">
        <w:trPr>
          <w:gridAfter w:val="1"/>
          <w:wAfter w:w="4" w:type="pct"/>
          <w:jc w:val="center"/>
        </w:trPr>
        <w:tc>
          <w:tcPr>
            <w:tcW w:w="1162" w:type="pct"/>
            <w:tcBorders>
              <w:top w:val="single" w:sz="4" w:space="0" w:color="auto"/>
              <w:left w:val="single" w:sz="4" w:space="0" w:color="auto"/>
              <w:bottom w:val="single" w:sz="4" w:space="0" w:color="auto"/>
              <w:right w:val="single" w:sz="4" w:space="0" w:color="auto"/>
            </w:tcBorders>
            <w:vAlign w:val="bottom"/>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2015</w:t>
            </w:r>
          </w:p>
        </w:tc>
        <w:tc>
          <w:tcPr>
            <w:tcW w:w="872"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65,6</w:t>
            </w:r>
          </w:p>
        </w:tc>
        <w:tc>
          <w:tcPr>
            <w:tcW w:w="489"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100,0</w:t>
            </w:r>
          </w:p>
        </w:tc>
        <w:tc>
          <w:tcPr>
            <w:tcW w:w="855"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26,9</w:t>
            </w:r>
          </w:p>
        </w:tc>
        <w:tc>
          <w:tcPr>
            <w:tcW w:w="424" w:type="pct"/>
            <w:gridSpan w:val="2"/>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41,0</w:t>
            </w:r>
          </w:p>
        </w:tc>
        <w:tc>
          <w:tcPr>
            <w:tcW w:w="784" w:type="pct"/>
            <w:gridSpan w:val="2"/>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38,7</w:t>
            </w:r>
          </w:p>
        </w:tc>
        <w:tc>
          <w:tcPr>
            <w:tcW w:w="410" w:type="pct"/>
            <w:gridSpan w:val="2"/>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59,0</w:t>
            </w:r>
          </w:p>
        </w:tc>
      </w:tr>
      <w:tr w:rsidR="00785957" w:rsidRPr="00785957" w:rsidTr="006B5A30">
        <w:trPr>
          <w:gridAfter w:val="1"/>
          <w:wAfter w:w="4" w:type="pct"/>
          <w:jc w:val="center"/>
        </w:trPr>
        <w:tc>
          <w:tcPr>
            <w:tcW w:w="1162" w:type="pct"/>
            <w:tcBorders>
              <w:top w:val="single" w:sz="4" w:space="0" w:color="auto"/>
              <w:left w:val="single" w:sz="4" w:space="0" w:color="auto"/>
              <w:bottom w:val="single" w:sz="4" w:space="0" w:color="auto"/>
              <w:right w:val="single" w:sz="4" w:space="0" w:color="auto"/>
            </w:tcBorders>
            <w:vAlign w:val="bottom"/>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2016</w:t>
            </w:r>
          </w:p>
        </w:tc>
        <w:tc>
          <w:tcPr>
            <w:tcW w:w="872"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65,6</w:t>
            </w:r>
          </w:p>
        </w:tc>
        <w:tc>
          <w:tcPr>
            <w:tcW w:w="489"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100,0</w:t>
            </w:r>
          </w:p>
        </w:tc>
        <w:tc>
          <w:tcPr>
            <w:tcW w:w="855"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27,1</w:t>
            </w:r>
          </w:p>
        </w:tc>
        <w:tc>
          <w:tcPr>
            <w:tcW w:w="424" w:type="pct"/>
            <w:gridSpan w:val="2"/>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41,3</w:t>
            </w:r>
          </w:p>
        </w:tc>
        <w:tc>
          <w:tcPr>
            <w:tcW w:w="784" w:type="pct"/>
            <w:gridSpan w:val="2"/>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38,5</w:t>
            </w:r>
          </w:p>
        </w:tc>
        <w:tc>
          <w:tcPr>
            <w:tcW w:w="410" w:type="pct"/>
            <w:gridSpan w:val="2"/>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58,7</w:t>
            </w:r>
          </w:p>
        </w:tc>
      </w:tr>
      <w:tr w:rsidR="00785957" w:rsidRPr="00785957" w:rsidTr="006B5A30">
        <w:trPr>
          <w:gridAfter w:val="1"/>
          <w:wAfter w:w="4" w:type="pct"/>
          <w:jc w:val="center"/>
        </w:trPr>
        <w:tc>
          <w:tcPr>
            <w:tcW w:w="1162" w:type="pct"/>
            <w:tcBorders>
              <w:top w:val="single" w:sz="4" w:space="0" w:color="auto"/>
              <w:left w:val="single" w:sz="4" w:space="0" w:color="auto"/>
              <w:bottom w:val="single" w:sz="4" w:space="0" w:color="auto"/>
              <w:right w:val="single" w:sz="4" w:space="0" w:color="auto"/>
            </w:tcBorders>
            <w:vAlign w:val="bottom"/>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2017</w:t>
            </w:r>
          </w:p>
        </w:tc>
        <w:tc>
          <w:tcPr>
            <w:tcW w:w="872"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65,5</w:t>
            </w:r>
          </w:p>
        </w:tc>
        <w:tc>
          <w:tcPr>
            <w:tcW w:w="489"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100,0</w:t>
            </w:r>
          </w:p>
        </w:tc>
        <w:tc>
          <w:tcPr>
            <w:tcW w:w="855"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27,0</w:t>
            </w:r>
          </w:p>
        </w:tc>
        <w:tc>
          <w:tcPr>
            <w:tcW w:w="424" w:type="pct"/>
            <w:gridSpan w:val="2"/>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41,2</w:t>
            </w:r>
          </w:p>
        </w:tc>
        <w:tc>
          <w:tcPr>
            <w:tcW w:w="784" w:type="pct"/>
            <w:gridSpan w:val="2"/>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38,5</w:t>
            </w:r>
          </w:p>
        </w:tc>
        <w:tc>
          <w:tcPr>
            <w:tcW w:w="410" w:type="pct"/>
            <w:gridSpan w:val="2"/>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58,8</w:t>
            </w:r>
          </w:p>
        </w:tc>
      </w:tr>
      <w:tr w:rsidR="00785957" w:rsidRPr="00785957" w:rsidTr="006B5A30">
        <w:trPr>
          <w:gridAfter w:val="1"/>
          <w:wAfter w:w="4" w:type="pct"/>
          <w:jc w:val="center"/>
        </w:trPr>
        <w:tc>
          <w:tcPr>
            <w:tcW w:w="1162" w:type="pct"/>
            <w:tcBorders>
              <w:top w:val="single" w:sz="4" w:space="0" w:color="auto"/>
              <w:left w:val="single" w:sz="4" w:space="0" w:color="auto"/>
              <w:bottom w:val="single" w:sz="4" w:space="0" w:color="auto"/>
              <w:right w:val="single" w:sz="4" w:space="0" w:color="auto"/>
            </w:tcBorders>
            <w:vAlign w:val="bottom"/>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2018</w:t>
            </w:r>
          </w:p>
        </w:tc>
        <w:tc>
          <w:tcPr>
            <w:tcW w:w="872"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65,4</w:t>
            </w:r>
          </w:p>
        </w:tc>
        <w:tc>
          <w:tcPr>
            <w:tcW w:w="489"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100,0</w:t>
            </w:r>
          </w:p>
        </w:tc>
        <w:tc>
          <w:tcPr>
            <w:tcW w:w="855"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27,0</w:t>
            </w:r>
          </w:p>
        </w:tc>
        <w:tc>
          <w:tcPr>
            <w:tcW w:w="424" w:type="pct"/>
            <w:gridSpan w:val="2"/>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41,3</w:t>
            </w:r>
          </w:p>
        </w:tc>
        <w:tc>
          <w:tcPr>
            <w:tcW w:w="784" w:type="pct"/>
            <w:gridSpan w:val="2"/>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38,4</w:t>
            </w:r>
          </w:p>
        </w:tc>
        <w:tc>
          <w:tcPr>
            <w:tcW w:w="410" w:type="pct"/>
            <w:gridSpan w:val="2"/>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58,7</w:t>
            </w:r>
          </w:p>
        </w:tc>
      </w:tr>
      <w:tr w:rsidR="00785957" w:rsidRPr="00785957" w:rsidTr="006B5A30">
        <w:trPr>
          <w:gridAfter w:val="1"/>
          <w:wAfter w:w="4" w:type="pct"/>
          <w:jc w:val="center"/>
        </w:trPr>
        <w:tc>
          <w:tcPr>
            <w:tcW w:w="1162" w:type="pct"/>
            <w:tcBorders>
              <w:top w:val="single" w:sz="4" w:space="0" w:color="auto"/>
              <w:left w:val="single" w:sz="4" w:space="0" w:color="auto"/>
              <w:bottom w:val="single" w:sz="4" w:space="0" w:color="auto"/>
              <w:right w:val="single" w:sz="4" w:space="0" w:color="auto"/>
            </w:tcBorders>
            <w:vAlign w:val="bottom"/>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2019</w:t>
            </w:r>
          </w:p>
        </w:tc>
        <w:tc>
          <w:tcPr>
            <w:tcW w:w="872"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64,8</w:t>
            </w:r>
          </w:p>
        </w:tc>
        <w:tc>
          <w:tcPr>
            <w:tcW w:w="489"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100,0</w:t>
            </w:r>
          </w:p>
        </w:tc>
        <w:tc>
          <w:tcPr>
            <w:tcW w:w="855"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26,8</w:t>
            </w:r>
          </w:p>
        </w:tc>
        <w:tc>
          <w:tcPr>
            <w:tcW w:w="424" w:type="pct"/>
            <w:gridSpan w:val="2"/>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41,4</w:t>
            </w:r>
          </w:p>
        </w:tc>
        <w:tc>
          <w:tcPr>
            <w:tcW w:w="784" w:type="pct"/>
            <w:gridSpan w:val="2"/>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38,0</w:t>
            </w:r>
          </w:p>
        </w:tc>
        <w:tc>
          <w:tcPr>
            <w:tcW w:w="410" w:type="pct"/>
            <w:gridSpan w:val="2"/>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58,6</w:t>
            </w:r>
          </w:p>
        </w:tc>
      </w:tr>
      <w:tr w:rsidR="00785957" w:rsidRPr="00785957" w:rsidTr="006B5A30">
        <w:trPr>
          <w:gridAfter w:val="1"/>
          <w:wAfter w:w="4" w:type="pct"/>
          <w:trHeight w:val="50"/>
          <w:jc w:val="center"/>
        </w:trPr>
        <w:tc>
          <w:tcPr>
            <w:tcW w:w="1162" w:type="pct"/>
            <w:tcBorders>
              <w:top w:val="single" w:sz="4" w:space="0" w:color="auto"/>
              <w:left w:val="single" w:sz="4" w:space="0" w:color="auto"/>
              <w:bottom w:val="single" w:sz="4" w:space="0" w:color="auto"/>
              <w:right w:val="single" w:sz="4" w:space="0" w:color="auto"/>
            </w:tcBorders>
            <w:vAlign w:val="bottom"/>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2020</w:t>
            </w:r>
          </w:p>
        </w:tc>
        <w:tc>
          <w:tcPr>
            <w:tcW w:w="872"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64,1</w:t>
            </w:r>
          </w:p>
        </w:tc>
        <w:tc>
          <w:tcPr>
            <w:tcW w:w="489"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100,0</w:t>
            </w:r>
          </w:p>
        </w:tc>
        <w:tc>
          <w:tcPr>
            <w:tcW w:w="855"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26.5</w:t>
            </w:r>
          </w:p>
        </w:tc>
        <w:tc>
          <w:tcPr>
            <w:tcW w:w="424" w:type="pct"/>
            <w:gridSpan w:val="2"/>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41,3</w:t>
            </w:r>
          </w:p>
        </w:tc>
        <w:tc>
          <w:tcPr>
            <w:tcW w:w="784" w:type="pct"/>
            <w:gridSpan w:val="2"/>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37,6</w:t>
            </w:r>
          </w:p>
        </w:tc>
        <w:tc>
          <w:tcPr>
            <w:tcW w:w="410" w:type="pct"/>
            <w:gridSpan w:val="2"/>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58,7</w:t>
            </w:r>
          </w:p>
        </w:tc>
      </w:tr>
    </w:tbl>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lastRenderedPageBreak/>
        <w:t>При численном преобладании сельского населения его доля уменьшилась. В течение 2002-2020 гг. сокращение удельного веса составило всего 0,6%.</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p>
    <w:p w:rsidR="00F807D6" w:rsidRPr="00431EBE" w:rsidRDefault="00F807D6" w:rsidP="00431EBE">
      <w:pPr>
        <w:pStyle w:val="af9"/>
        <w:rPr>
          <w:rFonts w:ascii="Times New Roman" w:eastAsia="Calibri" w:hAnsi="Times New Roman" w:cs="Times New Roman"/>
          <w:bCs w:val="0"/>
          <w:sz w:val="28"/>
          <w:szCs w:val="28"/>
        </w:rPr>
      </w:pPr>
      <w:r w:rsidRPr="00431EBE">
        <w:rPr>
          <w:rFonts w:ascii="Times New Roman" w:hAnsi="Times New Roman" w:cs="Times New Roman"/>
          <w:sz w:val="28"/>
          <w:szCs w:val="28"/>
        </w:rPr>
        <w:t xml:space="preserve">Таблица </w:t>
      </w:r>
      <w:r w:rsidRPr="00431EBE">
        <w:rPr>
          <w:rFonts w:ascii="Times New Roman" w:hAnsi="Times New Roman" w:cs="Times New Roman"/>
          <w:sz w:val="28"/>
          <w:szCs w:val="28"/>
        </w:rPr>
        <w:fldChar w:fldCharType="begin"/>
      </w:r>
      <w:r w:rsidRPr="00431EBE">
        <w:rPr>
          <w:rFonts w:ascii="Times New Roman" w:hAnsi="Times New Roman" w:cs="Times New Roman"/>
          <w:sz w:val="28"/>
          <w:szCs w:val="28"/>
        </w:rPr>
        <w:instrText xml:space="preserve"> SEQ Таблица \* ARABIC </w:instrText>
      </w:r>
      <w:r w:rsidRPr="00431EBE">
        <w:rPr>
          <w:rFonts w:ascii="Times New Roman" w:hAnsi="Times New Roman" w:cs="Times New Roman"/>
          <w:sz w:val="28"/>
          <w:szCs w:val="28"/>
        </w:rPr>
        <w:fldChar w:fldCharType="separate"/>
      </w:r>
      <w:r w:rsidR="005C2F0D">
        <w:rPr>
          <w:rFonts w:ascii="Times New Roman" w:hAnsi="Times New Roman" w:cs="Times New Roman"/>
          <w:noProof/>
          <w:sz w:val="28"/>
          <w:szCs w:val="28"/>
        </w:rPr>
        <w:t>6</w:t>
      </w:r>
      <w:r w:rsidRPr="00431EBE">
        <w:rPr>
          <w:rFonts w:ascii="Times New Roman" w:hAnsi="Times New Roman" w:cs="Times New Roman"/>
          <w:noProof/>
          <w:sz w:val="28"/>
          <w:szCs w:val="28"/>
        </w:rPr>
        <w:fldChar w:fldCharType="end"/>
      </w:r>
      <w:r w:rsidRPr="00431EBE">
        <w:rPr>
          <w:rFonts w:ascii="Times New Roman" w:hAnsi="Times New Roman" w:cs="Times New Roman"/>
          <w:sz w:val="28"/>
          <w:szCs w:val="28"/>
        </w:rPr>
        <w:t xml:space="preserve"> </w:t>
      </w:r>
      <w:r w:rsidRPr="00431EBE">
        <w:rPr>
          <w:rFonts w:ascii="Times New Roman" w:hAnsi="Times New Roman" w:cs="Times New Roman"/>
          <w:bCs w:val="0"/>
          <w:sz w:val="28"/>
          <w:szCs w:val="28"/>
        </w:rPr>
        <w:t xml:space="preserve">– </w:t>
      </w:r>
      <w:r w:rsidRPr="00431EBE">
        <w:rPr>
          <w:rFonts w:ascii="Times New Roman" w:eastAsia="Calibri" w:hAnsi="Times New Roman" w:cs="Times New Roman"/>
          <w:bCs w:val="0"/>
          <w:sz w:val="28"/>
          <w:szCs w:val="28"/>
        </w:rPr>
        <w:t>Динамика численности населения Новоалександровского городского округа в 2016-2020 гг., чел., %</w:t>
      </w:r>
      <w:r w:rsidRPr="00431EBE">
        <w:rPr>
          <w:rStyle w:val="af3"/>
          <w:rFonts w:ascii="Times New Roman" w:eastAsia="Calibri" w:hAnsi="Times New Roman" w:cs="Times New Roman"/>
          <w:bCs w:val="0"/>
          <w:sz w:val="28"/>
          <w:szCs w:val="28"/>
        </w:rPr>
        <w:footnoteReference w:id="20"/>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5"/>
        <w:gridCol w:w="1061"/>
        <w:gridCol w:w="1058"/>
        <w:gridCol w:w="1058"/>
        <w:gridCol w:w="1058"/>
        <w:gridCol w:w="946"/>
        <w:gridCol w:w="1048"/>
      </w:tblGrid>
      <w:tr w:rsidR="00785957" w:rsidRPr="00785957" w:rsidTr="006B5A30">
        <w:tc>
          <w:tcPr>
            <w:tcW w:w="1839" w:type="pct"/>
            <w:shd w:val="clear" w:color="auto" w:fill="auto"/>
            <w:vAlign w:val="center"/>
          </w:tcPr>
          <w:p w:rsidR="00F807D6" w:rsidRPr="00785957" w:rsidRDefault="00F807D6" w:rsidP="006B5A30">
            <w:pPr>
              <w:jc w:val="center"/>
              <w:rPr>
                <w:rFonts w:ascii="Times New Roman" w:eastAsia="Calibri" w:hAnsi="Times New Roman" w:cs="Times New Roman"/>
                <w:b/>
                <w:bCs/>
                <w:sz w:val="24"/>
                <w:szCs w:val="24"/>
              </w:rPr>
            </w:pPr>
          </w:p>
        </w:tc>
        <w:tc>
          <w:tcPr>
            <w:tcW w:w="538" w:type="pct"/>
            <w:shd w:val="clear" w:color="auto" w:fill="auto"/>
            <w:vAlign w:val="center"/>
          </w:tcPr>
          <w:p w:rsidR="00F807D6" w:rsidRPr="00785957" w:rsidRDefault="00F807D6" w:rsidP="006B5A30">
            <w:pPr>
              <w:jc w:val="center"/>
              <w:rPr>
                <w:rFonts w:ascii="Times New Roman" w:eastAsia="Calibri" w:hAnsi="Times New Roman" w:cs="Times New Roman"/>
                <w:b/>
                <w:bCs/>
                <w:sz w:val="24"/>
                <w:szCs w:val="24"/>
              </w:rPr>
            </w:pPr>
            <w:r w:rsidRPr="00785957">
              <w:rPr>
                <w:rFonts w:ascii="Times New Roman" w:eastAsia="Calibri" w:hAnsi="Times New Roman" w:cs="Times New Roman"/>
                <w:b/>
                <w:bCs/>
                <w:sz w:val="24"/>
                <w:szCs w:val="24"/>
              </w:rPr>
              <w:t>2016</w:t>
            </w:r>
          </w:p>
        </w:tc>
        <w:tc>
          <w:tcPr>
            <w:tcW w:w="537" w:type="pct"/>
            <w:shd w:val="clear" w:color="auto" w:fill="auto"/>
            <w:vAlign w:val="center"/>
          </w:tcPr>
          <w:p w:rsidR="00F807D6" w:rsidRPr="00785957" w:rsidRDefault="00F807D6" w:rsidP="006B5A30">
            <w:pPr>
              <w:jc w:val="center"/>
              <w:rPr>
                <w:rFonts w:ascii="Times New Roman" w:eastAsia="Calibri" w:hAnsi="Times New Roman" w:cs="Times New Roman"/>
                <w:b/>
                <w:bCs/>
                <w:sz w:val="24"/>
                <w:szCs w:val="24"/>
              </w:rPr>
            </w:pPr>
            <w:r w:rsidRPr="00785957">
              <w:rPr>
                <w:rFonts w:ascii="Times New Roman" w:eastAsia="Calibri" w:hAnsi="Times New Roman" w:cs="Times New Roman"/>
                <w:b/>
                <w:bCs/>
                <w:sz w:val="24"/>
                <w:szCs w:val="24"/>
              </w:rPr>
              <w:t>2017</w:t>
            </w:r>
          </w:p>
        </w:tc>
        <w:tc>
          <w:tcPr>
            <w:tcW w:w="537" w:type="pct"/>
            <w:shd w:val="clear" w:color="auto" w:fill="auto"/>
            <w:vAlign w:val="center"/>
          </w:tcPr>
          <w:p w:rsidR="00F807D6" w:rsidRPr="00785957" w:rsidRDefault="00F807D6" w:rsidP="006B5A30">
            <w:pPr>
              <w:jc w:val="center"/>
              <w:rPr>
                <w:rFonts w:ascii="Times New Roman" w:eastAsia="Calibri" w:hAnsi="Times New Roman" w:cs="Times New Roman"/>
                <w:b/>
                <w:bCs/>
                <w:sz w:val="24"/>
                <w:szCs w:val="24"/>
              </w:rPr>
            </w:pPr>
            <w:r w:rsidRPr="00785957">
              <w:rPr>
                <w:rFonts w:ascii="Times New Roman" w:eastAsia="Calibri" w:hAnsi="Times New Roman" w:cs="Times New Roman"/>
                <w:b/>
                <w:bCs/>
                <w:sz w:val="24"/>
                <w:szCs w:val="24"/>
              </w:rPr>
              <w:t>2018</w:t>
            </w:r>
          </w:p>
        </w:tc>
        <w:tc>
          <w:tcPr>
            <w:tcW w:w="537" w:type="pct"/>
            <w:shd w:val="clear" w:color="auto" w:fill="auto"/>
            <w:vAlign w:val="center"/>
          </w:tcPr>
          <w:p w:rsidR="00F807D6" w:rsidRPr="00785957" w:rsidRDefault="00F807D6" w:rsidP="006B5A30">
            <w:pPr>
              <w:jc w:val="center"/>
              <w:rPr>
                <w:rFonts w:ascii="Times New Roman" w:eastAsia="Calibri" w:hAnsi="Times New Roman" w:cs="Times New Roman"/>
                <w:b/>
                <w:bCs/>
                <w:sz w:val="24"/>
                <w:szCs w:val="24"/>
              </w:rPr>
            </w:pPr>
            <w:r w:rsidRPr="00785957">
              <w:rPr>
                <w:rFonts w:ascii="Times New Roman" w:eastAsia="Calibri" w:hAnsi="Times New Roman" w:cs="Times New Roman"/>
                <w:b/>
                <w:bCs/>
                <w:sz w:val="24"/>
                <w:szCs w:val="24"/>
              </w:rPr>
              <w:t>2019</w:t>
            </w:r>
          </w:p>
        </w:tc>
        <w:tc>
          <w:tcPr>
            <w:tcW w:w="480" w:type="pct"/>
            <w:shd w:val="clear" w:color="auto" w:fill="auto"/>
            <w:vAlign w:val="center"/>
          </w:tcPr>
          <w:p w:rsidR="00F807D6" w:rsidRPr="00785957" w:rsidRDefault="00F807D6" w:rsidP="006B5A30">
            <w:pPr>
              <w:jc w:val="center"/>
              <w:rPr>
                <w:rFonts w:ascii="Times New Roman" w:eastAsia="Calibri" w:hAnsi="Times New Roman" w:cs="Times New Roman"/>
                <w:b/>
                <w:bCs/>
                <w:sz w:val="24"/>
                <w:szCs w:val="24"/>
              </w:rPr>
            </w:pPr>
            <w:r w:rsidRPr="00785957">
              <w:rPr>
                <w:rFonts w:ascii="Times New Roman" w:eastAsia="Calibri" w:hAnsi="Times New Roman" w:cs="Times New Roman"/>
                <w:b/>
                <w:bCs/>
                <w:sz w:val="24"/>
                <w:szCs w:val="24"/>
              </w:rPr>
              <w:t>2020</w:t>
            </w:r>
          </w:p>
        </w:tc>
        <w:tc>
          <w:tcPr>
            <w:tcW w:w="532" w:type="pct"/>
            <w:shd w:val="clear" w:color="auto" w:fill="auto"/>
            <w:vAlign w:val="center"/>
          </w:tcPr>
          <w:p w:rsidR="00F807D6" w:rsidRPr="00785957" w:rsidRDefault="00F807D6" w:rsidP="006B5A30">
            <w:pPr>
              <w:jc w:val="center"/>
              <w:rPr>
                <w:rFonts w:ascii="Times New Roman" w:eastAsia="Calibri" w:hAnsi="Times New Roman" w:cs="Times New Roman"/>
                <w:b/>
                <w:bCs/>
                <w:sz w:val="24"/>
                <w:szCs w:val="24"/>
              </w:rPr>
            </w:pPr>
            <w:r w:rsidRPr="00785957">
              <w:rPr>
                <w:rFonts w:ascii="Times New Roman" w:eastAsia="Calibri" w:hAnsi="Times New Roman" w:cs="Times New Roman"/>
                <w:b/>
                <w:bCs/>
                <w:sz w:val="24"/>
                <w:szCs w:val="24"/>
              </w:rPr>
              <w:t>2020 к 2016</w:t>
            </w:r>
          </w:p>
        </w:tc>
      </w:tr>
      <w:tr w:rsidR="00785957" w:rsidRPr="00785957" w:rsidTr="006B5A30">
        <w:tc>
          <w:tcPr>
            <w:tcW w:w="1839" w:type="pct"/>
            <w:shd w:val="clear" w:color="auto" w:fill="auto"/>
          </w:tcPr>
          <w:p w:rsidR="00F807D6" w:rsidRPr="00785957" w:rsidRDefault="00F807D6" w:rsidP="006B5A30">
            <w:pPr>
              <w:rPr>
                <w:rFonts w:ascii="Times New Roman" w:eastAsia="Calibri" w:hAnsi="Times New Roman" w:cs="Times New Roman"/>
                <w:sz w:val="24"/>
                <w:szCs w:val="24"/>
              </w:rPr>
            </w:pPr>
            <w:r w:rsidRPr="00785957">
              <w:rPr>
                <w:rFonts w:ascii="Times New Roman" w:eastAsia="Calibri" w:hAnsi="Times New Roman" w:cs="Times New Roman"/>
                <w:sz w:val="24"/>
                <w:szCs w:val="24"/>
              </w:rPr>
              <w:t>г. Новоалександровск</w:t>
            </w:r>
          </w:p>
        </w:tc>
        <w:tc>
          <w:tcPr>
            <w:tcW w:w="538" w:type="pct"/>
            <w:tcBorders>
              <w:top w:val="single" w:sz="4" w:space="0" w:color="auto"/>
              <w:left w:val="nil"/>
              <w:bottom w:val="single" w:sz="4" w:space="0" w:color="auto"/>
              <w:right w:val="single" w:sz="4" w:space="0" w:color="auto"/>
            </w:tcBorders>
            <w:shd w:val="clear" w:color="auto" w:fill="auto"/>
            <w:vAlign w:val="bottom"/>
          </w:tcPr>
          <w:p w:rsidR="00F807D6" w:rsidRPr="00785957" w:rsidRDefault="00F807D6" w:rsidP="006B5A30">
            <w:pPr>
              <w:jc w:val="center"/>
              <w:rPr>
                <w:rFonts w:ascii="Times New Roman" w:eastAsia="Calibri" w:hAnsi="Times New Roman" w:cs="Times New Roman"/>
                <w:b/>
                <w:bCs/>
                <w:sz w:val="24"/>
                <w:szCs w:val="24"/>
              </w:rPr>
            </w:pPr>
            <w:r w:rsidRPr="00785957">
              <w:rPr>
                <w:rFonts w:ascii="Times New Roman" w:eastAsia="Calibri" w:hAnsi="Times New Roman" w:cs="Times New Roman"/>
                <w:sz w:val="24"/>
                <w:szCs w:val="24"/>
              </w:rPr>
              <w:t>27067</w:t>
            </w:r>
          </w:p>
        </w:tc>
        <w:tc>
          <w:tcPr>
            <w:tcW w:w="537" w:type="pct"/>
            <w:tcBorders>
              <w:top w:val="single" w:sz="4" w:space="0" w:color="auto"/>
              <w:left w:val="nil"/>
              <w:bottom w:val="single" w:sz="4" w:space="0" w:color="auto"/>
              <w:right w:val="single" w:sz="4" w:space="0" w:color="auto"/>
            </w:tcBorders>
            <w:shd w:val="clear" w:color="auto" w:fill="auto"/>
            <w:vAlign w:val="bottom"/>
          </w:tcPr>
          <w:p w:rsidR="00F807D6" w:rsidRPr="00785957" w:rsidRDefault="00F807D6" w:rsidP="006B5A30">
            <w:pPr>
              <w:jc w:val="center"/>
              <w:rPr>
                <w:rFonts w:ascii="Times New Roman" w:eastAsia="Calibri" w:hAnsi="Times New Roman" w:cs="Times New Roman"/>
                <w:b/>
                <w:bCs/>
                <w:sz w:val="24"/>
                <w:szCs w:val="24"/>
              </w:rPr>
            </w:pPr>
            <w:r w:rsidRPr="00785957">
              <w:rPr>
                <w:rFonts w:ascii="Times New Roman" w:eastAsia="Calibri" w:hAnsi="Times New Roman" w:cs="Times New Roman"/>
                <w:sz w:val="24"/>
                <w:szCs w:val="24"/>
              </w:rPr>
              <w:t>27009</w:t>
            </w:r>
          </w:p>
        </w:tc>
        <w:tc>
          <w:tcPr>
            <w:tcW w:w="537" w:type="pct"/>
            <w:tcBorders>
              <w:top w:val="single" w:sz="4" w:space="0" w:color="auto"/>
              <w:left w:val="nil"/>
              <w:bottom w:val="single" w:sz="4" w:space="0" w:color="auto"/>
              <w:right w:val="single" w:sz="4" w:space="0" w:color="auto"/>
            </w:tcBorders>
            <w:shd w:val="clear" w:color="auto" w:fill="auto"/>
            <w:vAlign w:val="bottom"/>
          </w:tcPr>
          <w:p w:rsidR="00F807D6" w:rsidRPr="00785957" w:rsidRDefault="00F807D6" w:rsidP="006B5A30">
            <w:pPr>
              <w:jc w:val="center"/>
              <w:rPr>
                <w:rFonts w:ascii="Times New Roman" w:eastAsia="Calibri" w:hAnsi="Times New Roman" w:cs="Times New Roman"/>
                <w:b/>
                <w:bCs/>
                <w:sz w:val="24"/>
                <w:szCs w:val="24"/>
              </w:rPr>
            </w:pPr>
            <w:r w:rsidRPr="00785957">
              <w:rPr>
                <w:rFonts w:ascii="Times New Roman" w:eastAsia="Calibri" w:hAnsi="Times New Roman" w:cs="Times New Roman"/>
                <w:sz w:val="24"/>
                <w:szCs w:val="24"/>
              </w:rPr>
              <w:t>26997</w:t>
            </w:r>
          </w:p>
        </w:tc>
        <w:tc>
          <w:tcPr>
            <w:tcW w:w="537" w:type="pct"/>
            <w:tcBorders>
              <w:top w:val="single" w:sz="4" w:space="0" w:color="auto"/>
              <w:left w:val="nil"/>
              <w:bottom w:val="single" w:sz="4" w:space="0" w:color="auto"/>
              <w:right w:val="single" w:sz="4" w:space="0" w:color="auto"/>
            </w:tcBorders>
            <w:shd w:val="clear" w:color="auto" w:fill="auto"/>
            <w:vAlign w:val="bottom"/>
          </w:tcPr>
          <w:p w:rsidR="00F807D6" w:rsidRPr="00785957" w:rsidRDefault="00F807D6" w:rsidP="006B5A30">
            <w:pPr>
              <w:jc w:val="center"/>
              <w:rPr>
                <w:rFonts w:ascii="Times New Roman" w:eastAsia="Calibri" w:hAnsi="Times New Roman" w:cs="Times New Roman"/>
                <w:b/>
                <w:bCs/>
                <w:sz w:val="24"/>
                <w:szCs w:val="24"/>
              </w:rPr>
            </w:pPr>
            <w:r w:rsidRPr="00785957">
              <w:rPr>
                <w:rFonts w:ascii="Times New Roman" w:eastAsia="Calibri" w:hAnsi="Times New Roman" w:cs="Times New Roman"/>
                <w:sz w:val="24"/>
                <w:szCs w:val="24"/>
              </w:rPr>
              <w:t>26761</w:t>
            </w:r>
          </w:p>
        </w:tc>
        <w:tc>
          <w:tcPr>
            <w:tcW w:w="480" w:type="pct"/>
            <w:tcBorders>
              <w:top w:val="single" w:sz="4" w:space="0" w:color="auto"/>
              <w:left w:val="nil"/>
              <w:bottom w:val="single" w:sz="4" w:space="0" w:color="auto"/>
              <w:right w:val="single" w:sz="4" w:space="0" w:color="auto"/>
            </w:tcBorders>
            <w:shd w:val="clear" w:color="auto" w:fill="auto"/>
            <w:vAlign w:val="bottom"/>
          </w:tcPr>
          <w:p w:rsidR="00F807D6" w:rsidRPr="00785957" w:rsidRDefault="00F807D6" w:rsidP="006B5A30">
            <w:pPr>
              <w:jc w:val="center"/>
              <w:rPr>
                <w:rFonts w:ascii="Times New Roman" w:eastAsia="Calibri" w:hAnsi="Times New Roman" w:cs="Times New Roman"/>
                <w:b/>
                <w:bCs/>
                <w:sz w:val="24"/>
                <w:szCs w:val="24"/>
              </w:rPr>
            </w:pPr>
            <w:r w:rsidRPr="00785957">
              <w:rPr>
                <w:rFonts w:ascii="Times New Roman" w:eastAsia="Calibri" w:hAnsi="Times New Roman" w:cs="Times New Roman"/>
                <w:sz w:val="24"/>
                <w:szCs w:val="24"/>
              </w:rPr>
              <w:t>26472</w:t>
            </w:r>
          </w:p>
        </w:tc>
        <w:tc>
          <w:tcPr>
            <w:tcW w:w="532" w:type="pct"/>
            <w:shd w:val="clear" w:color="auto" w:fill="auto"/>
          </w:tcPr>
          <w:p w:rsidR="00F807D6" w:rsidRPr="00785957" w:rsidRDefault="00F807D6" w:rsidP="006B5A30">
            <w:pPr>
              <w:jc w:val="center"/>
              <w:rPr>
                <w:rFonts w:ascii="Times New Roman" w:eastAsia="Calibri" w:hAnsi="Times New Roman" w:cs="Times New Roman"/>
                <w:sz w:val="24"/>
                <w:szCs w:val="24"/>
              </w:rPr>
            </w:pPr>
            <w:r w:rsidRPr="00785957">
              <w:rPr>
                <w:rFonts w:ascii="Times New Roman" w:eastAsia="Calibri" w:hAnsi="Times New Roman" w:cs="Times New Roman"/>
                <w:sz w:val="24"/>
                <w:szCs w:val="24"/>
              </w:rPr>
              <w:t>97,8</w:t>
            </w:r>
          </w:p>
        </w:tc>
      </w:tr>
      <w:tr w:rsidR="00785957" w:rsidRPr="00785957" w:rsidTr="006B5A30">
        <w:tc>
          <w:tcPr>
            <w:tcW w:w="1839" w:type="pct"/>
            <w:shd w:val="clear" w:color="auto" w:fill="auto"/>
          </w:tcPr>
          <w:p w:rsidR="00F807D6" w:rsidRPr="00785957" w:rsidRDefault="00F807D6" w:rsidP="006B5A30">
            <w:pPr>
              <w:rPr>
                <w:rFonts w:ascii="Times New Roman" w:eastAsia="Calibri" w:hAnsi="Times New Roman" w:cs="Times New Roman"/>
                <w:sz w:val="24"/>
                <w:szCs w:val="24"/>
              </w:rPr>
            </w:pPr>
            <w:r w:rsidRPr="00785957">
              <w:rPr>
                <w:rFonts w:ascii="Times New Roman" w:eastAsia="Calibri" w:hAnsi="Times New Roman" w:cs="Times New Roman"/>
                <w:sz w:val="24"/>
                <w:szCs w:val="24"/>
              </w:rPr>
              <w:t>Сельская местность</w:t>
            </w:r>
          </w:p>
        </w:tc>
        <w:tc>
          <w:tcPr>
            <w:tcW w:w="538" w:type="pct"/>
            <w:shd w:val="clear" w:color="auto" w:fill="auto"/>
          </w:tcPr>
          <w:p w:rsidR="00F807D6" w:rsidRPr="00785957" w:rsidRDefault="00F807D6" w:rsidP="006B5A30">
            <w:pPr>
              <w:jc w:val="center"/>
              <w:rPr>
                <w:rFonts w:ascii="Times New Roman" w:eastAsia="Calibri" w:hAnsi="Times New Roman" w:cs="Times New Roman"/>
                <w:sz w:val="24"/>
                <w:szCs w:val="24"/>
              </w:rPr>
            </w:pPr>
            <w:r w:rsidRPr="00785957">
              <w:rPr>
                <w:rFonts w:ascii="Times New Roman" w:eastAsia="Calibri" w:hAnsi="Times New Roman" w:cs="Times New Roman"/>
                <w:sz w:val="24"/>
                <w:szCs w:val="24"/>
              </w:rPr>
              <w:t>38528</w:t>
            </w:r>
          </w:p>
        </w:tc>
        <w:tc>
          <w:tcPr>
            <w:tcW w:w="537" w:type="pct"/>
            <w:shd w:val="clear" w:color="auto" w:fill="auto"/>
          </w:tcPr>
          <w:p w:rsidR="00F807D6" w:rsidRPr="00785957" w:rsidRDefault="00F807D6" w:rsidP="006B5A30">
            <w:pPr>
              <w:jc w:val="center"/>
              <w:rPr>
                <w:rFonts w:ascii="Times New Roman" w:eastAsia="Calibri" w:hAnsi="Times New Roman" w:cs="Times New Roman"/>
                <w:sz w:val="24"/>
                <w:szCs w:val="24"/>
              </w:rPr>
            </w:pPr>
            <w:r w:rsidRPr="00785957">
              <w:rPr>
                <w:rFonts w:ascii="Times New Roman" w:eastAsia="Calibri" w:hAnsi="Times New Roman" w:cs="Times New Roman"/>
                <w:sz w:val="24"/>
                <w:szCs w:val="24"/>
              </w:rPr>
              <w:t>38460</w:t>
            </w:r>
          </w:p>
        </w:tc>
        <w:tc>
          <w:tcPr>
            <w:tcW w:w="537" w:type="pct"/>
            <w:shd w:val="clear" w:color="auto" w:fill="auto"/>
          </w:tcPr>
          <w:p w:rsidR="00F807D6" w:rsidRPr="00785957" w:rsidRDefault="00F807D6" w:rsidP="006B5A30">
            <w:pPr>
              <w:jc w:val="center"/>
              <w:rPr>
                <w:rFonts w:ascii="Times New Roman" w:eastAsia="Calibri" w:hAnsi="Times New Roman" w:cs="Times New Roman"/>
                <w:sz w:val="24"/>
                <w:szCs w:val="24"/>
              </w:rPr>
            </w:pPr>
            <w:r w:rsidRPr="00785957">
              <w:rPr>
                <w:rFonts w:ascii="Times New Roman" w:eastAsia="Calibri" w:hAnsi="Times New Roman" w:cs="Times New Roman"/>
                <w:sz w:val="24"/>
                <w:szCs w:val="24"/>
              </w:rPr>
              <w:t>38410</w:t>
            </w:r>
          </w:p>
        </w:tc>
        <w:tc>
          <w:tcPr>
            <w:tcW w:w="537" w:type="pct"/>
            <w:shd w:val="clear" w:color="auto" w:fill="auto"/>
          </w:tcPr>
          <w:p w:rsidR="00F807D6" w:rsidRPr="00785957" w:rsidRDefault="00F807D6" w:rsidP="006B5A30">
            <w:pPr>
              <w:jc w:val="center"/>
              <w:rPr>
                <w:rFonts w:ascii="Times New Roman" w:eastAsia="Calibri" w:hAnsi="Times New Roman" w:cs="Times New Roman"/>
                <w:sz w:val="24"/>
                <w:szCs w:val="24"/>
              </w:rPr>
            </w:pPr>
            <w:r w:rsidRPr="00785957">
              <w:rPr>
                <w:rFonts w:ascii="Times New Roman" w:eastAsia="Calibri" w:hAnsi="Times New Roman" w:cs="Times New Roman"/>
                <w:sz w:val="24"/>
                <w:szCs w:val="24"/>
              </w:rPr>
              <w:t>38040</w:t>
            </w:r>
          </w:p>
        </w:tc>
        <w:tc>
          <w:tcPr>
            <w:tcW w:w="480" w:type="pct"/>
            <w:shd w:val="clear" w:color="auto" w:fill="auto"/>
          </w:tcPr>
          <w:p w:rsidR="00F807D6" w:rsidRPr="00785957" w:rsidRDefault="00F807D6" w:rsidP="006B5A30">
            <w:pPr>
              <w:jc w:val="center"/>
              <w:rPr>
                <w:rFonts w:ascii="Times New Roman" w:eastAsia="Calibri" w:hAnsi="Times New Roman" w:cs="Times New Roman"/>
                <w:sz w:val="24"/>
                <w:szCs w:val="24"/>
              </w:rPr>
            </w:pPr>
            <w:r w:rsidRPr="00785957">
              <w:rPr>
                <w:rFonts w:ascii="Times New Roman" w:eastAsia="Calibri" w:hAnsi="Times New Roman" w:cs="Times New Roman"/>
                <w:sz w:val="24"/>
                <w:szCs w:val="24"/>
              </w:rPr>
              <w:t>37628</w:t>
            </w:r>
          </w:p>
        </w:tc>
        <w:tc>
          <w:tcPr>
            <w:tcW w:w="532" w:type="pct"/>
            <w:shd w:val="clear" w:color="auto" w:fill="auto"/>
          </w:tcPr>
          <w:p w:rsidR="00F807D6" w:rsidRPr="00785957" w:rsidRDefault="00F807D6" w:rsidP="006B5A30">
            <w:pPr>
              <w:jc w:val="center"/>
              <w:rPr>
                <w:rFonts w:ascii="Times New Roman" w:eastAsia="Calibri" w:hAnsi="Times New Roman" w:cs="Times New Roman"/>
                <w:sz w:val="24"/>
                <w:szCs w:val="24"/>
              </w:rPr>
            </w:pPr>
            <w:r w:rsidRPr="00785957">
              <w:rPr>
                <w:rFonts w:ascii="Times New Roman" w:eastAsia="Calibri" w:hAnsi="Times New Roman" w:cs="Times New Roman"/>
                <w:sz w:val="24"/>
                <w:szCs w:val="24"/>
              </w:rPr>
              <w:t>97,7</w:t>
            </w:r>
          </w:p>
        </w:tc>
      </w:tr>
      <w:tr w:rsidR="00785957" w:rsidRPr="00785957" w:rsidTr="006B5A30">
        <w:tc>
          <w:tcPr>
            <w:tcW w:w="1839" w:type="pct"/>
            <w:shd w:val="clear" w:color="auto" w:fill="auto"/>
          </w:tcPr>
          <w:p w:rsidR="00F807D6" w:rsidRPr="00785957" w:rsidRDefault="00F807D6" w:rsidP="006B5A30">
            <w:pPr>
              <w:rPr>
                <w:rFonts w:ascii="Times New Roman" w:eastAsia="Calibri" w:hAnsi="Times New Roman" w:cs="Times New Roman"/>
                <w:b/>
                <w:bCs/>
                <w:sz w:val="24"/>
                <w:szCs w:val="24"/>
              </w:rPr>
            </w:pPr>
            <w:r w:rsidRPr="00785957">
              <w:rPr>
                <w:rFonts w:ascii="Times New Roman" w:eastAsia="Calibri" w:hAnsi="Times New Roman" w:cs="Times New Roman"/>
                <w:b/>
                <w:bCs/>
                <w:sz w:val="24"/>
                <w:szCs w:val="24"/>
              </w:rPr>
              <w:t>Новоалександровский ГО</w:t>
            </w:r>
          </w:p>
        </w:tc>
        <w:tc>
          <w:tcPr>
            <w:tcW w:w="538" w:type="pct"/>
            <w:tcBorders>
              <w:top w:val="single" w:sz="4" w:space="0" w:color="808080"/>
              <w:left w:val="nil"/>
              <w:bottom w:val="single" w:sz="4" w:space="0" w:color="808080"/>
              <w:right w:val="single" w:sz="4" w:space="0" w:color="808080"/>
            </w:tcBorders>
            <w:shd w:val="clear" w:color="auto" w:fill="auto"/>
            <w:vAlign w:val="bottom"/>
          </w:tcPr>
          <w:p w:rsidR="00F807D6" w:rsidRPr="00785957" w:rsidRDefault="00F807D6" w:rsidP="006B5A30">
            <w:pPr>
              <w:jc w:val="center"/>
              <w:rPr>
                <w:rFonts w:ascii="Times New Roman" w:eastAsia="Calibri" w:hAnsi="Times New Roman" w:cs="Times New Roman"/>
                <w:b/>
                <w:bCs/>
                <w:sz w:val="24"/>
                <w:szCs w:val="24"/>
              </w:rPr>
            </w:pPr>
            <w:r w:rsidRPr="00785957">
              <w:rPr>
                <w:rFonts w:ascii="Times New Roman" w:eastAsia="Calibri" w:hAnsi="Times New Roman" w:cs="Times New Roman"/>
                <w:sz w:val="24"/>
                <w:szCs w:val="24"/>
              </w:rPr>
              <w:t>65595</w:t>
            </w:r>
          </w:p>
        </w:tc>
        <w:tc>
          <w:tcPr>
            <w:tcW w:w="537" w:type="pct"/>
            <w:tcBorders>
              <w:top w:val="single" w:sz="4" w:space="0" w:color="808080"/>
              <w:left w:val="nil"/>
              <w:bottom w:val="single" w:sz="4" w:space="0" w:color="808080"/>
              <w:right w:val="single" w:sz="4" w:space="0" w:color="808080"/>
            </w:tcBorders>
            <w:shd w:val="clear" w:color="auto" w:fill="auto"/>
            <w:vAlign w:val="bottom"/>
          </w:tcPr>
          <w:p w:rsidR="00F807D6" w:rsidRPr="00785957" w:rsidRDefault="00F807D6" w:rsidP="006B5A30">
            <w:pPr>
              <w:jc w:val="center"/>
              <w:rPr>
                <w:rFonts w:ascii="Times New Roman" w:eastAsia="Calibri" w:hAnsi="Times New Roman" w:cs="Times New Roman"/>
                <w:b/>
                <w:bCs/>
                <w:sz w:val="24"/>
                <w:szCs w:val="24"/>
              </w:rPr>
            </w:pPr>
            <w:r w:rsidRPr="00785957">
              <w:rPr>
                <w:rFonts w:ascii="Times New Roman" w:eastAsia="Calibri" w:hAnsi="Times New Roman" w:cs="Times New Roman"/>
                <w:sz w:val="24"/>
                <w:szCs w:val="24"/>
              </w:rPr>
              <w:t>65469</w:t>
            </w:r>
          </w:p>
        </w:tc>
        <w:tc>
          <w:tcPr>
            <w:tcW w:w="537" w:type="pct"/>
            <w:tcBorders>
              <w:top w:val="single" w:sz="4" w:space="0" w:color="808080"/>
              <w:left w:val="nil"/>
              <w:bottom w:val="single" w:sz="4" w:space="0" w:color="808080"/>
              <w:right w:val="single" w:sz="4" w:space="0" w:color="808080"/>
            </w:tcBorders>
            <w:shd w:val="clear" w:color="auto" w:fill="auto"/>
            <w:vAlign w:val="bottom"/>
          </w:tcPr>
          <w:p w:rsidR="00F807D6" w:rsidRPr="00785957" w:rsidRDefault="00F807D6" w:rsidP="006B5A30">
            <w:pPr>
              <w:jc w:val="center"/>
              <w:rPr>
                <w:rFonts w:ascii="Times New Roman" w:eastAsia="Calibri" w:hAnsi="Times New Roman" w:cs="Times New Roman"/>
                <w:b/>
                <w:bCs/>
                <w:sz w:val="24"/>
                <w:szCs w:val="24"/>
              </w:rPr>
            </w:pPr>
            <w:r w:rsidRPr="00785957">
              <w:rPr>
                <w:rFonts w:ascii="Times New Roman" w:eastAsia="Calibri" w:hAnsi="Times New Roman" w:cs="Times New Roman"/>
                <w:sz w:val="24"/>
                <w:szCs w:val="24"/>
              </w:rPr>
              <w:t>65407</w:t>
            </w:r>
          </w:p>
        </w:tc>
        <w:tc>
          <w:tcPr>
            <w:tcW w:w="537" w:type="pct"/>
            <w:tcBorders>
              <w:top w:val="single" w:sz="4" w:space="0" w:color="808080"/>
              <w:left w:val="nil"/>
              <w:bottom w:val="single" w:sz="4" w:space="0" w:color="808080"/>
              <w:right w:val="single" w:sz="4" w:space="0" w:color="808080"/>
            </w:tcBorders>
            <w:shd w:val="clear" w:color="auto" w:fill="auto"/>
            <w:vAlign w:val="bottom"/>
          </w:tcPr>
          <w:p w:rsidR="00F807D6" w:rsidRPr="00785957" w:rsidRDefault="00F807D6" w:rsidP="006B5A30">
            <w:pPr>
              <w:jc w:val="center"/>
              <w:rPr>
                <w:rFonts w:ascii="Times New Roman" w:eastAsia="Calibri" w:hAnsi="Times New Roman" w:cs="Times New Roman"/>
                <w:b/>
                <w:bCs/>
                <w:sz w:val="24"/>
                <w:szCs w:val="24"/>
              </w:rPr>
            </w:pPr>
            <w:r w:rsidRPr="00785957">
              <w:rPr>
                <w:rFonts w:ascii="Times New Roman" w:eastAsia="Calibri" w:hAnsi="Times New Roman" w:cs="Times New Roman"/>
                <w:sz w:val="24"/>
                <w:szCs w:val="24"/>
              </w:rPr>
              <w:t>64801</w:t>
            </w:r>
          </w:p>
        </w:tc>
        <w:tc>
          <w:tcPr>
            <w:tcW w:w="480" w:type="pct"/>
            <w:tcBorders>
              <w:top w:val="single" w:sz="4" w:space="0" w:color="808080"/>
              <w:left w:val="nil"/>
              <w:bottom w:val="single" w:sz="4" w:space="0" w:color="808080"/>
              <w:right w:val="single" w:sz="4" w:space="0" w:color="808080"/>
            </w:tcBorders>
            <w:shd w:val="clear" w:color="auto" w:fill="auto"/>
            <w:vAlign w:val="bottom"/>
          </w:tcPr>
          <w:p w:rsidR="00F807D6" w:rsidRPr="00785957" w:rsidRDefault="00F807D6" w:rsidP="006B5A30">
            <w:pPr>
              <w:jc w:val="center"/>
              <w:rPr>
                <w:rFonts w:ascii="Times New Roman" w:eastAsia="Calibri" w:hAnsi="Times New Roman" w:cs="Times New Roman"/>
                <w:b/>
                <w:bCs/>
                <w:sz w:val="24"/>
                <w:szCs w:val="24"/>
              </w:rPr>
            </w:pPr>
            <w:r w:rsidRPr="00785957">
              <w:rPr>
                <w:rFonts w:ascii="Times New Roman" w:eastAsia="Calibri" w:hAnsi="Times New Roman" w:cs="Times New Roman"/>
                <w:sz w:val="24"/>
                <w:szCs w:val="24"/>
              </w:rPr>
              <w:t>64100</w:t>
            </w:r>
          </w:p>
        </w:tc>
        <w:tc>
          <w:tcPr>
            <w:tcW w:w="532" w:type="pct"/>
            <w:shd w:val="clear" w:color="auto" w:fill="auto"/>
          </w:tcPr>
          <w:p w:rsidR="00F807D6" w:rsidRPr="00785957" w:rsidRDefault="00F807D6" w:rsidP="006B5A30">
            <w:pPr>
              <w:jc w:val="center"/>
              <w:rPr>
                <w:rFonts w:ascii="Times New Roman" w:eastAsia="Calibri" w:hAnsi="Times New Roman" w:cs="Times New Roman"/>
                <w:sz w:val="24"/>
                <w:szCs w:val="24"/>
              </w:rPr>
            </w:pPr>
            <w:r w:rsidRPr="00785957">
              <w:rPr>
                <w:rFonts w:ascii="Times New Roman" w:eastAsia="Calibri" w:hAnsi="Times New Roman" w:cs="Times New Roman"/>
                <w:sz w:val="24"/>
                <w:szCs w:val="24"/>
              </w:rPr>
              <w:t>97,7</w:t>
            </w:r>
          </w:p>
        </w:tc>
      </w:tr>
    </w:tbl>
    <w:p w:rsidR="00431EBE" w:rsidRPr="00431EBE" w:rsidRDefault="00431EBE" w:rsidP="00431EBE">
      <w:pPr>
        <w:spacing w:after="0" w:line="240" w:lineRule="auto"/>
        <w:ind w:firstLine="709"/>
        <w:jc w:val="both"/>
        <w:rPr>
          <w:rFonts w:ascii="Times New Roman" w:eastAsia="Calibri" w:hAnsi="Times New Roman" w:cs="Times New Roman"/>
          <w:sz w:val="28"/>
          <w:szCs w:val="28"/>
        </w:rPr>
      </w:pP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t>В течение 2016-2020 гг. численность населения городского округа сократилась на 2,3%. Снижение числа жителей затронуло как городскую, так и сельскую местность, причем показатели сокращения существенно не отличаются (соответственно 2,2 и 2,3%).</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t xml:space="preserve">Плотность населения округа составляет </w:t>
      </w:r>
      <w:bookmarkStart w:id="141" w:name="_Hlk47341729"/>
      <w:r w:rsidRPr="00431EBE">
        <w:rPr>
          <w:rFonts w:ascii="Times New Roman" w:eastAsia="Calibri" w:hAnsi="Times New Roman" w:cs="Times New Roman"/>
          <w:sz w:val="28"/>
          <w:szCs w:val="28"/>
        </w:rPr>
        <w:t>31,8 чел./кв. км</w:t>
      </w:r>
      <w:bookmarkEnd w:id="141"/>
      <w:r w:rsidRPr="00431EBE">
        <w:rPr>
          <w:rFonts w:ascii="Times New Roman" w:eastAsia="Calibri" w:hAnsi="Times New Roman" w:cs="Times New Roman"/>
          <w:sz w:val="28"/>
          <w:szCs w:val="28"/>
        </w:rPr>
        <w:t>, что несколько ниже среднекраевого показателя (42,4 чел./кв. км) и, особенно, районов Ставропольской агломерации и агломерации КМВ. При этом средняя плотность сельского населения находится на среднекраевом уровне (соответственно 17,6 и 17,4%)</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t>Центр городского округа является самым крупным поселением в пределах своей административной единицы и выполняет роль опорного центра расселения территории, оказывая определяющее влияние на развитие системы сельских населенных мест.</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t>Для развития центров городских округов (муниципальных районов) характерным явлением следует считать урбанизацию, которая проявляется в преобразовании сёл-центров в городские поселения, которые обладают большим потенциалом в качестве опорных центров систем расселения и по уровню обслуживания населения своей территории. В 1971 году станица Новоалександровская получила статус городского поселения – Новоалександровск.</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t xml:space="preserve">Численность населения города Новоалександровска на 01.01.2020 г. составляет 26,5 тыс. чел., его доля в численности городского населения края – 1,6%. </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t xml:space="preserve">Для центра округа за 50-летний период характерна положительная динамика численности населения. В 1970-2002 гг. г. Новоалександровск </w:t>
      </w:r>
      <w:r w:rsidRPr="00431EBE">
        <w:rPr>
          <w:rFonts w:ascii="Times New Roman" w:eastAsia="Calibri" w:hAnsi="Times New Roman" w:cs="Times New Roman"/>
          <w:sz w:val="28"/>
          <w:szCs w:val="28"/>
        </w:rPr>
        <w:lastRenderedPageBreak/>
        <w:t>увеличивал число своих жителей. Однако в последние десятилетия знак динамики меняется на противоположный</w:t>
      </w:r>
      <w:bookmarkStart w:id="142" w:name="_Hlk47285064"/>
      <w:r w:rsidRPr="00431EBE">
        <w:rPr>
          <w:rStyle w:val="af3"/>
          <w:rFonts w:ascii="Times New Roman" w:eastAsia="Calibri" w:hAnsi="Times New Roman" w:cs="Times New Roman"/>
          <w:sz w:val="28"/>
          <w:szCs w:val="28"/>
        </w:rPr>
        <w:footnoteReference w:id="21"/>
      </w:r>
      <w:r w:rsidRPr="00431EBE">
        <w:rPr>
          <w:rFonts w:ascii="Times New Roman" w:eastAsia="Calibri" w:hAnsi="Times New Roman" w:cs="Times New Roman"/>
          <w:sz w:val="28"/>
          <w:szCs w:val="28"/>
        </w:rPr>
        <w:t xml:space="preserve"> </w:t>
      </w:r>
      <w:r w:rsidRPr="00431EBE">
        <w:rPr>
          <w:rStyle w:val="af3"/>
          <w:rFonts w:ascii="Times New Roman" w:eastAsia="Calibri" w:hAnsi="Times New Roman" w:cs="Times New Roman"/>
          <w:sz w:val="28"/>
          <w:szCs w:val="28"/>
        </w:rPr>
        <w:footnoteReference w:id="22"/>
      </w:r>
      <w:r w:rsidRPr="00431EBE">
        <w:rPr>
          <w:rFonts w:ascii="Times New Roman" w:eastAsia="Calibri" w:hAnsi="Times New Roman" w:cs="Times New Roman"/>
          <w:sz w:val="28"/>
          <w:szCs w:val="28"/>
        </w:rPr>
        <w:t xml:space="preserve"> </w:t>
      </w:r>
      <w:r w:rsidRPr="00431EBE">
        <w:rPr>
          <w:rStyle w:val="af3"/>
          <w:rFonts w:ascii="Times New Roman" w:eastAsia="Calibri" w:hAnsi="Times New Roman" w:cs="Times New Roman"/>
          <w:sz w:val="28"/>
          <w:szCs w:val="28"/>
        </w:rPr>
        <w:footnoteReference w:id="23"/>
      </w:r>
      <w:r w:rsidRPr="00431EBE">
        <w:rPr>
          <w:rFonts w:ascii="Times New Roman" w:eastAsia="Calibri" w:hAnsi="Times New Roman" w:cs="Times New Roman"/>
          <w:sz w:val="28"/>
          <w:szCs w:val="28"/>
        </w:rPr>
        <w:t xml:space="preserve"> </w:t>
      </w:r>
      <w:r w:rsidRPr="00431EBE">
        <w:rPr>
          <w:rStyle w:val="af3"/>
          <w:rFonts w:ascii="Times New Roman" w:eastAsia="Calibri" w:hAnsi="Times New Roman" w:cs="Times New Roman"/>
          <w:sz w:val="28"/>
          <w:szCs w:val="28"/>
        </w:rPr>
        <w:footnoteReference w:id="24"/>
      </w:r>
      <w:r w:rsidRPr="00431EBE">
        <w:rPr>
          <w:rFonts w:ascii="Times New Roman" w:eastAsia="Calibri" w:hAnsi="Times New Roman" w:cs="Times New Roman"/>
          <w:sz w:val="28"/>
          <w:szCs w:val="28"/>
        </w:rPr>
        <w:t xml:space="preserve"> </w:t>
      </w:r>
      <w:r w:rsidRPr="00431EBE">
        <w:rPr>
          <w:rStyle w:val="af3"/>
          <w:rFonts w:ascii="Times New Roman" w:eastAsia="Calibri" w:hAnsi="Times New Roman" w:cs="Times New Roman"/>
          <w:sz w:val="28"/>
          <w:szCs w:val="28"/>
        </w:rPr>
        <w:footnoteReference w:id="25"/>
      </w:r>
      <w:r w:rsidRPr="00431EBE">
        <w:rPr>
          <w:rFonts w:ascii="Times New Roman" w:eastAsia="Calibri" w:hAnsi="Times New Roman" w:cs="Times New Roman"/>
          <w:sz w:val="28"/>
          <w:szCs w:val="28"/>
        </w:rPr>
        <w:t xml:space="preserve"> </w:t>
      </w:r>
      <w:r w:rsidRPr="00431EBE">
        <w:rPr>
          <w:rStyle w:val="af3"/>
          <w:rFonts w:ascii="Times New Roman" w:eastAsia="Calibri" w:hAnsi="Times New Roman" w:cs="Times New Roman"/>
          <w:sz w:val="28"/>
          <w:szCs w:val="28"/>
        </w:rPr>
        <w:footnoteReference w:id="26"/>
      </w:r>
      <w:r w:rsidRPr="00431EBE">
        <w:rPr>
          <w:rFonts w:ascii="Times New Roman" w:eastAsia="Calibri" w:hAnsi="Times New Roman" w:cs="Times New Roman"/>
          <w:sz w:val="28"/>
          <w:szCs w:val="28"/>
        </w:rPr>
        <w:t xml:space="preserve">. </w:t>
      </w:r>
    </w:p>
    <w:bookmarkEnd w:id="142"/>
    <w:p w:rsidR="00F807D6" w:rsidRPr="00431EBE" w:rsidRDefault="00F807D6" w:rsidP="00431EBE">
      <w:pPr>
        <w:spacing w:after="0" w:line="240" w:lineRule="auto"/>
        <w:ind w:firstLine="709"/>
        <w:jc w:val="both"/>
        <w:rPr>
          <w:rFonts w:ascii="Times New Roman" w:hAnsi="Times New Roman" w:cs="Times New Roman"/>
          <w:sz w:val="28"/>
          <w:szCs w:val="28"/>
        </w:rPr>
      </w:pPr>
      <w:r w:rsidRPr="00431EBE">
        <w:rPr>
          <w:rFonts w:ascii="Times New Roman" w:hAnsi="Times New Roman" w:cs="Times New Roman"/>
          <w:sz w:val="28"/>
          <w:szCs w:val="28"/>
        </w:rPr>
        <w:t>Концентрация населения в г. Новоалександровске приводит к повышению его доли в общей численности населения городского округа. Если в среднем по краю этот показатель (удельный вес районного центра в общей численности населения административного (муниципального) района) в 1970 г. составлял 30,1%, то к 2020 г. он увеличился почти на треть (до 39,6%). В течение 50-летнего периода доля центра округа (г. Новоалександровска) увеличилась с 35,0 до 41,3%</w:t>
      </w:r>
    </w:p>
    <w:p w:rsidR="00431EBE" w:rsidRDefault="00F807D6" w:rsidP="00431EBE">
      <w:pPr>
        <w:spacing w:after="0" w:line="240" w:lineRule="auto"/>
        <w:ind w:firstLine="709"/>
        <w:jc w:val="both"/>
        <w:rPr>
          <w:rFonts w:ascii="Times New Roman" w:eastAsia="Calibri" w:hAnsi="Times New Roman" w:cs="Times New Roman"/>
          <w:bCs/>
          <w:sz w:val="28"/>
          <w:szCs w:val="28"/>
        </w:rPr>
      </w:pPr>
      <w:r w:rsidRPr="00431EBE">
        <w:rPr>
          <w:rFonts w:ascii="Times New Roman" w:eastAsia="Calibri" w:hAnsi="Times New Roman" w:cs="Times New Roman"/>
          <w:bCs/>
          <w:sz w:val="28"/>
          <w:szCs w:val="28"/>
        </w:rPr>
        <w:t>В состав Новоалександровского городского округа входит 12 террит</w:t>
      </w:r>
      <w:r w:rsidR="00431EBE">
        <w:rPr>
          <w:rFonts w:ascii="Times New Roman" w:eastAsia="Calibri" w:hAnsi="Times New Roman" w:cs="Times New Roman"/>
          <w:bCs/>
          <w:sz w:val="28"/>
          <w:szCs w:val="28"/>
        </w:rPr>
        <w:t>ориальных отделов:</w:t>
      </w:r>
    </w:p>
    <w:p w:rsidR="00431EBE" w:rsidRDefault="00431EBE" w:rsidP="00431EBE">
      <w:pPr>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1.</w:t>
      </w:r>
      <w:r w:rsidR="00F807D6" w:rsidRPr="00431EBE">
        <w:rPr>
          <w:rFonts w:ascii="Times New Roman" w:eastAsia="Calibri" w:hAnsi="Times New Roman" w:cs="Times New Roman"/>
          <w:bCs/>
          <w:sz w:val="28"/>
          <w:szCs w:val="28"/>
        </w:rPr>
        <w:t xml:space="preserve"> г. Новоалександровск (</w:t>
      </w:r>
      <w:r w:rsidR="00F807D6" w:rsidRPr="00431EBE">
        <w:rPr>
          <w:rFonts w:ascii="Times New Roman" w:eastAsia="Calibri" w:hAnsi="Times New Roman" w:cs="Times New Roman"/>
          <w:sz w:val="28"/>
          <w:szCs w:val="28"/>
        </w:rPr>
        <w:t>г. Новоалександровск, х. Верный</w:t>
      </w:r>
      <w:r w:rsidR="00F807D6" w:rsidRPr="00431EBE">
        <w:rPr>
          <w:rFonts w:ascii="Times New Roman" w:eastAsia="Calibri" w:hAnsi="Times New Roman" w:cs="Times New Roman"/>
          <w:bCs/>
          <w:sz w:val="28"/>
          <w:szCs w:val="28"/>
        </w:rPr>
        <w:t xml:space="preserve">). </w:t>
      </w:r>
      <w:bookmarkStart w:id="146" w:name="_Hlk47274548"/>
      <w:bookmarkStart w:id="147" w:name="_Hlk47274394"/>
      <w:r w:rsidR="00F807D6" w:rsidRPr="00431EBE">
        <w:rPr>
          <w:rFonts w:ascii="Times New Roman" w:eastAsia="Calibri" w:hAnsi="Times New Roman" w:cs="Times New Roman"/>
          <w:bCs/>
          <w:sz w:val="28"/>
          <w:szCs w:val="28"/>
        </w:rPr>
        <w:t xml:space="preserve">Административный центр – </w:t>
      </w:r>
      <w:bookmarkEnd w:id="146"/>
      <w:r w:rsidR="00F807D6" w:rsidRPr="00431EBE">
        <w:rPr>
          <w:rFonts w:ascii="Times New Roman" w:eastAsia="Calibri" w:hAnsi="Times New Roman" w:cs="Times New Roman"/>
          <w:bCs/>
          <w:sz w:val="28"/>
          <w:szCs w:val="28"/>
        </w:rPr>
        <w:t>г. Новоалександровск.</w:t>
      </w:r>
      <w:bookmarkEnd w:id="147"/>
    </w:p>
    <w:p w:rsidR="00431EBE" w:rsidRDefault="00431EBE" w:rsidP="00431EBE">
      <w:pPr>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2. </w:t>
      </w:r>
      <w:r w:rsidR="00F807D6" w:rsidRPr="00431EBE">
        <w:rPr>
          <w:rFonts w:ascii="Times New Roman" w:eastAsia="Calibri" w:hAnsi="Times New Roman" w:cs="Times New Roman"/>
          <w:bCs/>
          <w:sz w:val="28"/>
          <w:szCs w:val="28"/>
        </w:rPr>
        <w:t>Горьковский (п. Горьковский, п. Дружба, п. Заречный, п. Рассвет). Администр</w:t>
      </w:r>
      <w:r>
        <w:rPr>
          <w:rFonts w:ascii="Times New Roman" w:eastAsia="Calibri" w:hAnsi="Times New Roman" w:cs="Times New Roman"/>
          <w:bCs/>
          <w:sz w:val="28"/>
          <w:szCs w:val="28"/>
        </w:rPr>
        <w:t>ативный центр – п. Горьковский.</w:t>
      </w:r>
    </w:p>
    <w:p w:rsidR="00431EBE" w:rsidRDefault="00431EBE" w:rsidP="00431EBE">
      <w:pPr>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3. </w:t>
      </w:r>
      <w:r w:rsidR="00F807D6" w:rsidRPr="00431EBE">
        <w:rPr>
          <w:rFonts w:ascii="Times New Roman" w:eastAsia="Calibri" w:hAnsi="Times New Roman" w:cs="Times New Roman"/>
          <w:bCs/>
          <w:sz w:val="28"/>
          <w:szCs w:val="28"/>
        </w:rPr>
        <w:t>Григорополисский (</w:t>
      </w:r>
      <w:bookmarkStart w:id="148" w:name="_Hlk47274560"/>
      <w:r w:rsidR="00F807D6" w:rsidRPr="00431EBE">
        <w:rPr>
          <w:rFonts w:ascii="Times New Roman" w:eastAsia="Calibri" w:hAnsi="Times New Roman" w:cs="Times New Roman"/>
          <w:bCs/>
          <w:sz w:val="28"/>
          <w:szCs w:val="28"/>
        </w:rPr>
        <w:t>ст. Григорополисская</w:t>
      </w:r>
      <w:bookmarkEnd w:id="148"/>
      <w:r w:rsidR="00F807D6" w:rsidRPr="00431EBE">
        <w:rPr>
          <w:rFonts w:ascii="Times New Roman" w:eastAsia="Calibri" w:hAnsi="Times New Roman" w:cs="Times New Roman"/>
          <w:bCs/>
          <w:sz w:val="28"/>
          <w:szCs w:val="28"/>
        </w:rPr>
        <w:t xml:space="preserve">, х. Воровский, х. Керамик, х. Первомайский). </w:t>
      </w:r>
      <w:bookmarkStart w:id="149" w:name="_Hlk47274621"/>
      <w:r w:rsidR="00F807D6" w:rsidRPr="00431EBE">
        <w:rPr>
          <w:rFonts w:ascii="Times New Roman" w:eastAsia="Calibri" w:hAnsi="Times New Roman" w:cs="Times New Roman"/>
          <w:bCs/>
          <w:sz w:val="28"/>
          <w:szCs w:val="28"/>
        </w:rPr>
        <w:t xml:space="preserve">Административный центр – ст. </w:t>
      </w:r>
      <w:bookmarkEnd w:id="149"/>
      <w:r>
        <w:rPr>
          <w:rFonts w:ascii="Times New Roman" w:eastAsia="Calibri" w:hAnsi="Times New Roman" w:cs="Times New Roman"/>
          <w:bCs/>
          <w:sz w:val="28"/>
          <w:szCs w:val="28"/>
        </w:rPr>
        <w:t>Григорополисская.</w:t>
      </w:r>
    </w:p>
    <w:p w:rsidR="00431EBE" w:rsidRDefault="00431EBE" w:rsidP="00431EBE">
      <w:pPr>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4. </w:t>
      </w:r>
      <w:r w:rsidR="00F807D6" w:rsidRPr="00431EBE">
        <w:rPr>
          <w:rFonts w:ascii="Times New Roman" w:eastAsia="Calibri" w:hAnsi="Times New Roman" w:cs="Times New Roman"/>
          <w:bCs/>
          <w:sz w:val="28"/>
          <w:szCs w:val="28"/>
        </w:rPr>
        <w:t xml:space="preserve">Кармалиновский (ст. </w:t>
      </w:r>
      <w:bookmarkStart w:id="150" w:name="_Hlk47274640"/>
      <w:r w:rsidR="00F807D6" w:rsidRPr="00431EBE">
        <w:rPr>
          <w:rFonts w:ascii="Times New Roman" w:eastAsia="Calibri" w:hAnsi="Times New Roman" w:cs="Times New Roman"/>
          <w:bCs/>
          <w:sz w:val="28"/>
          <w:szCs w:val="28"/>
        </w:rPr>
        <w:t>Кармалиновская</w:t>
      </w:r>
      <w:bookmarkEnd w:id="150"/>
      <w:r w:rsidR="00F807D6" w:rsidRPr="00431EBE">
        <w:rPr>
          <w:rFonts w:ascii="Times New Roman" w:eastAsia="Calibri" w:hAnsi="Times New Roman" w:cs="Times New Roman"/>
          <w:bCs/>
          <w:sz w:val="28"/>
          <w:szCs w:val="28"/>
        </w:rPr>
        <w:t xml:space="preserve">). </w:t>
      </w:r>
      <w:bookmarkStart w:id="151" w:name="_Hlk47274728"/>
      <w:r w:rsidR="00F807D6" w:rsidRPr="00431EBE">
        <w:rPr>
          <w:rFonts w:ascii="Times New Roman" w:eastAsia="Calibri" w:hAnsi="Times New Roman" w:cs="Times New Roman"/>
          <w:bCs/>
          <w:sz w:val="28"/>
          <w:szCs w:val="28"/>
        </w:rPr>
        <w:t xml:space="preserve">Административный центр – </w:t>
      </w:r>
      <w:bookmarkEnd w:id="151"/>
      <w:r>
        <w:rPr>
          <w:rFonts w:ascii="Times New Roman" w:eastAsia="Calibri" w:hAnsi="Times New Roman" w:cs="Times New Roman"/>
          <w:bCs/>
          <w:sz w:val="28"/>
          <w:szCs w:val="28"/>
        </w:rPr>
        <w:t>ст. Кармалиновская.</w:t>
      </w:r>
    </w:p>
    <w:p w:rsidR="00431EBE" w:rsidRDefault="00431EBE" w:rsidP="00431EBE">
      <w:pPr>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5. </w:t>
      </w:r>
      <w:r w:rsidR="00F807D6" w:rsidRPr="00431EBE">
        <w:rPr>
          <w:rFonts w:ascii="Times New Roman" w:eastAsia="Calibri" w:hAnsi="Times New Roman" w:cs="Times New Roman"/>
          <w:bCs/>
          <w:sz w:val="28"/>
          <w:szCs w:val="28"/>
        </w:rPr>
        <w:t>Краснозоринский (</w:t>
      </w:r>
      <w:bookmarkStart w:id="152" w:name="_Hlk47274744"/>
      <w:r w:rsidR="00F807D6" w:rsidRPr="00431EBE">
        <w:rPr>
          <w:rFonts w:ascii="Times New Roman" w:eastAsia="Calibri" w:hAnsi="Times New Roman" w:cs="Times New Roman"/>
          <w:bCs/>
          <w:sz w:val="28"/>
          <w:szCs w:val="28"/>
        </w:rPr>
        <w:t>п. Краснозоринский</w:t>
      </w:r>
      <w:bookmarkEnd w:id="152"/>
      <w:r w:rsidR="00F807D6" w:rsidRPr="00431EBE">
        <w:rPr>
          <w:rFonts w:ascii="Times New Roman" w:eastAsia="Calibri" w:hAnsi="Times New Roman" w:cs="Times New Roman"/>
          <w:bCs/>
          <w:sz w:val="28"/>
          <w:szCs w:val="28"/>
        </w:rPr>
        <w:t xml:space="preserve">, п. Равнинный, п. Родионов). </w:t>
      </w:r>
      <w:bookmarkStart w:id="153" w:name="_Hlk47274826"/>
      <w:r w:rsidR="00F807D6" w:rsidRPr="00431EBE">
        <w:rPr>
          <w:rFonts w:ascii="Times New Roman" w:eastAsia="Calibri" w:hAnsi="Times New Roman" w:cs="Times New Roman"/>
          <w:bCs/>
          <w:sz w:val="28"/>
          <w:szCs w:val="28"/>
        </w:rPr>
        <w:t xml:space="preserve">Административный центр – </w:t>
      </w:r>
      <w:bookmarkEnd w:id="153"/>
      <w:r>
        <w:rPr>
          <w:rFonts w:ascii="Times New Roman" w:eastAsia="Calibri" w:hAnsi="Times New Roman" w:cs="Times New Roman"/>
          <w:bCs/>
          <w:sz w:val="28"/>
          <w:szCs w:val="28"/>
        </w:rPr>
        <w:t>п. Краснозоринский.</w:t>
      </w:r>
    </w:p>
    <w:p w:rsidR="00431EBE" w:rsidRDefault="00431EBE" w:rsidP="00431EBE">
      <w:pPr>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6. </w:t>
      </w:r>
      <w:r w:rsidR="00F807D6" w:rsidRPr="00431EBE">
        <w:rPr>
          <w:rFonts w:ascii="Times New Roman" w:eastAsia="Calibri" w:hAnsi="Times New Roman" w:cs="Times New Roman"/>
          <w:bCs/>
          <w:sz w:val="28"/>
          <w:szCs w:val="28"/>
        </w:rPr>
        <w:t xml:space="preserve">Красночервонный (х. Красночервонный, х. Чапчев). </w:t>
      </w:r>
      <w:bookmarkStart w:id="154" w:name="_Hlk47274920"/>
      <w:r w:rsidR="00F807D6" w:rsidRPr="00431EBE">
        <w:rPr>
          <w:rFonts w:ascii="Times New Roman" w:eastAsia="Calibri" w:hAnsi="Times New Roman" w:cs="Times New Roman"/>
          <w:bCs/>
          <w:sz w:val="28"/>
          <w:szCs w:val="28"/>
        </w:rPr>
        <w:t xml:space="preserve">Административный центр – </w:t>
      </w:r>
      <w:bookmarkEnd w:id="154"/>
      <w:r>
        <w:rPr>
          <w:rFonts w:ascii="Times New Roman" w:eastAsia="Calibri" w:hAnsi="Times New Roman" w:cs="Times New Roman"/>
          <w:bCs/>
          <w:sz w:val="28"/>
          <w:szCs w:val="28"/>
        </w:rPr>
        <w:t>х. Красночервонный.</w:t>
      </w:r>
    </w:p>
    <w:p w:rsidR="00431EBE" w:rsidRDefault="00431EBE" w:rsidP="00431EBE">
      <w:pPr>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7. </w:t>
      </w:r>
      <w:r w:rsidR="00F807D6" w:rsidRPr="00431EBE">
        <w:rPr>
          <w:rFonts w:ascii="Times New Roman" w:eastAsia="Calibri" w:hAnsi="Times New Roman" w:cs="Times New Roman"/>
          <w:bCs/>
          <w:sz w:val="28"/>
          <w:szCs w:val="28"/>
        </w:rPr>
        <w:t>Присадовый (</w:t>
      </w:r>
      <w:bookmarkStart w:id="155" w:name="_Hlk47274928"/>
      <w:r w:rsidR="00F807D6" w:rsidRPr="00431EBE">
        <w:rPr>
          <w:rFonts w:ascii="Times New Roman" w:eastAsia="Calibri" w:hAnsi="Times New Roman" w:cs="Times New Roman"/>
          <w:bCs/>
          <w:sz w:val="28"/>
          <w:szCs w:val="28"/>
        </w:rPr>
        <w:t>п. Присадовый</w:t>
      </w:r>
      <w:bookmarkEnd w:id="155"/>
      <w:r w:rsidR="00F807D6" w:rsidRPr="00431EBE">
        <w:rPr>
          <w:rFonts w:ascii="Times New Roman" w:eastAsia="Calibri" w:hAnsi="Times New Roman" w:cs="Times New Roman"/>
          <w:bCs/>
          <w:sz w:val="28"/>
          <w:szCs w:val="28"/>
        </w:rPr>
        <w:t xml:space="preserve">, п. Виноградный, п. Кармалиновский, п. Ударный). </w:t>
      </w:r>
      <w:bookmarkStart w:id="156" w:name="_Hlk47275003"/>
      <w:r w:rsidR="00F807D6" w:rsidRPr="00431EBE">
        <w:rPr>
          <w:rFonts w:ascii="Times New Roman" w:eastAsia="Calibri" w:hAnsi="Times New Roman" w:cs="Times New Roman"/>
          <w:bCs/>
          <w:sz w:val="28"/>
          <w:szCs w:val="28"/>
        </w:rPr>
        <w:t>Административный центр –</w:t>
      </w:r>
      <w:r w:rsidR="00F807D6" w:rsidRPr="00431EBE">
        <w:rPr>
          <w:rFonts w:ascii="Times New Roman" w:hAnsi="Times New Roman" w:cs="Times New Roman"/>
          <w:sz w:val="28"/>
          <w:szCs w:val="28"/>
        </w:rPr>
        <w:t xml:space="preserve"> </w:t>
      </w:r>
      <w:bookmarkEnd w:id="156"/>
      <w:r>
        <w:rPr>
          <w:rFonts w:ascii="Times New Roman" w:eastAsia="Calibri" w:hAnsi="Times New Roman" w:cs="Times New Roman"/>
          <w:bCs/>
          <w:sz w:val="28"/>
          <w:szCs w:val="28"/>
        </w:rPr>
        <w:t>п. Присадовый.</w:t>
      </w:r>
    </w:p>
    <w:p w:rsidR="00431EBE" w:rsidRDefault="00431EBE" w:rsidP="00431EBE">
      <w:pPr>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8. </w:t>
      </w:r>
      <w:r w:rsidR="00F807D6" w:rsidRPr="00431EBE">
        <w:rPr>
          <w:rFonts w:ascii="Times New Roman" w:eastAsia="Calibri" w:hAnsi="Times New Roman" w:cs="Times New Roman"/>
          <w:bCs/>
          <w:sz w:val="28"/>
          <w:szCs w:val="28"/>
        </w:rPr>
        <w:t>Радужский (</w:t>
      </w:r>
      <w:bookmarkStart w:id="157" w:name="_Hlk47275015"/>
      <w:r w:rsidR="00F807D6" w:rsidRPr="00431EBE">
        <w:rPr>
          <w:rFonts w:ascii="Times New Roman" w:eastAsia="Calibri" w:hAnsi="Times New Roman" w:cs="Times New Roman"/>
          <w:bCs/>
          <w:sz w:val="28"/>
          <w:szCs w:val="28"/>
        </w:rPr>
        <w:t>п. Радуга</w:t>
      </w:r>
      <w:bookmarkEnd w:id="157"/>
      <w:r w:rsidR="00F807D6" w:rsidRPr="00431EBE">
        <w:rPr>
          <w:rFonts w:ascii="Times New Roman" w:eastAsia="Calibri" w:hAnsi="Times New Roman" w:cs="Times New Roman"/>
          <w:bCs/>
          <w:sz w:val="28"/>
          <w:szCs w:val="28"/>
        </w:rPr>
        <w:t>, п. Лиманный). Административный центр –</w:t>
      </w:r>
      <w:r w:rsidR="00F807D6" w:rsidRPr="00431EBE">
        <w:rPr>
          <w:rFonts w:ascii="Times New Roman" w:hAnsi="Times New Roman" w:cs="Times New Roman"/>
          <w:sz w:val="28"/>
          <w:szCs w:val="28"/>
        </w:rPr>
        <w:t xml:space="preserve"> </w:t>
      </w:r>
      <w:r>
        <w:rPr>
          <w:rFonts w:ascii="Times New Roman" w:eastAsia="Calibri" w:hAnsi="Times New Roman" w:cs="Times New Roman"/>
          <w:bCs/>
          <w:sz w:val="28"/>
          <w:szCs w:val="28"/>
        </w:rPr>
        <w:t>п. Радуга.</w:t>
      </w:r>
    </w:p>
    <w:p w:rsidR="00431EBE" w:rsidRDefault="00431EBE" w:rsidP="00431EBE">
      <w:pPr>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9. </w:t>
      </w:r>
      <w:r w:rsidR="00F807D6" w:rsidRPr="00431EBE">
        <w:rPr>
          <w:rFonts w:ascii="Times New Roman" w:eastAsia="Calibri" w:hAnsi="Times New Roman" w:cs="Times New Roman"/>
          <w:bCs/>
          <w:sz w:val="28"/>
          <w:szCs w:val="28"/>
        </w:rPr>
        <w:t xml:space="preserve">Раздольненский (с. Раздольное, ст. Воскресенская, х. Краснодарский, п. Курганный, х. Петровский, х. Румяная Балка, х. Фельдмаршальский). </w:t>
      </w:r>
      <w:bookmarkStart w:id="158" w:name="_Hlk47275182"/>
      <w:r w:rsidR="00F807D6" w:rsidRPr="00431EBE">
        <w:rPr>
          <w:rFonts w:ascii="Times New Roman" w:eastAsia="Calibri" w:hAnsi="Times New Roman" w:cs="Times New Roman"/>
          <w:bCs/>
          <w:sz w:val="28"/>
          <w:szCs w:val="28"/>
        </w:rPr>
        <w:t xml:space="preserve">Административный центр – </w:t>
      </w:r>
      <w:bookmarkEnd w:id="158"/>
      <w:r>
        <w:rPr>
          <w:rFonts w:ascii="Times New Roman" w:eastAsia="Calibri" w:hAnsi="Times New Roman" w:cs="Times New Roman"/>
          <w:bCs/>
          <w:sz w:val="28"/>
          <w:szCs w:val="28"/>
        </w:rPr>
        <w:t>с. Раздольное.</w:t>
      </w:r>
    </w:p>
    <w:p w:rsidR="00431EBE" w:rsidRDefault="00431EBE" w:rsidP="00431EBE">
      <w:pPr>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10. </w:t>
      </w:r>
      <w:r w:rsidR="00F807D6" w:rsidRPr="00431EBE">
        <w:rPr>
          <w:rFonts w:ascii="Times New Roman" w:eastAsia="Calibri" w:hAnsi="Times New Roman" w:cs="Times New Roman"/>
          <w:bCs/>
          <w:sz w:val="28"/>
          <w:szCs w:val="28"/>
        </w:rPr>
        <w:t>Расшеватский (</w:t>
      </w:r>
      <w:bookmarkStart w:id="159" w:name="_Hlk47275194"/>
      <w:r w:rsidR="00F807D6" w:rsidRPr="00431EBE">
        <w:rPr>
          <w:rFonts w:ascii="Times New Roman" w:eastAsia="Calibri" w:hAnsi="Times New Roman" w:cs="Times New Roman"/>
          <w:bCs/>
          <w:sz w:val="28"/>
          <w:szCs w:val="28"/>
        </w:rPr>
        <w:t>ст. Расшеватская</w:t>
      </w:r>
      <w:bookmarkEnd w:id="159"/>
      <w:r w:rsidR="00F807D6" w:rsidRPr="00431EBE">
        <w:rPr>
          <w:rFonts w:ascii="Times New Roman" w:eastAsia="Calibri" w:hAnsi="Times New Roman" w:cs="Times New Roman"/>
          <w:bCs/>
          <w:sz w:val="28"/>
          <w:szCs w:val="28"/>
        </w:rPr>
        <w:t xml:space="preserve">). </w:t>
      </w:r>
      <w:bookmarkStart w:id="160" w:name="_Hlk47275289"/>
      <w:r w:rsidR="00F807D6" w:rsidRPr="00431EBE">
        <w:rPr>
          <w:rFonts w:ascii="Times New Roman" w:eastAsia="Calibri" w:hAnsi="Times New Roman" w:cs="Times New Roman"/>
          <w:bCs/>
          <w:sz w:val="28"/>
          <w:szCs w:val="28"/>
        </w:rPr>
        <w:t xml:space="preserve">Административный центр – </w:t>
      </w:r>
      <w:bookmarkEnd w:id="160"/>
      <w:r>
        <w:rPr>
          <w:rFonts w:ascii="Times New Roman" w:eastAsia="Calibri" w:hAnsi="Times New Roman" w:cs="Times New Roman"/>
          <w:bCs/>
          <w:sz w:val="28"/>
          <w:szCs w:val="28"/>
        </w:rPr>
        <w:t>ст. Расшеватская.</w:t>
      </w:r>
    </w:p>
    <w:p w:rsidR="00431EBE" w:rsidRDefault="00431EBE" w:rsidP="00431EBE">
      <w:pPr>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11. </w:t>
      </w:r>
      <w:r w:rsidR="00F807D6" w:rsidRPr="00431EBE">
        <w:rPr>
          <w:rFonts w:ascii="Times New Roman" w:eastAsia="Calibri" w:hAnsi="Times New Roman" w:cs="Times New Roman"/>
          <w:bCs/>
          <w:sz w:val="28"/>
          <w:szCs w:val="28"/>
        </w:rPr>
        <w:t xml:space="preserve">Светлинский (п. Светлый, п. Встречный, п. Крутобалковский, х. Мокрая Балка). </w:t>
      </w:r>
      <w:bookmarkStart w:id="161" w:name="_Hlk47275394"/>
      <w:r w:rsidR="00F807D6" w:rsidRPr="00431EBE">
        <w:rPr>
          <w:rFonts w:ascii="Times New Roman" w:eastAsia="Calibri" w:hAnsi="Times New Roman" w:cs="Times New Roman"/>
          <w:bCs/>
          <w:sz w:val="28"/>
          <w:szCs w:val="28"/>
        </w:rPr>
        <w:t xml:space="preserve">Административный центр – </w:t>
      </w:r>
      <w:bookmarkEnd w:id="161"/>
      <w:r w:rsidR="00F807D6" w:rsidRPr="00431EBE">
        <w:rPr>
          <w:rFonts w:ascii="Times New Roman" w:eastAsia="Calibri" w:hAnsi="Times New Roman" w:cs="Times New Roman"/>
          <w:bCs/>
          <w:sz w:val="28"/>
          <w:szCs w:val="28"/>
        </w:rPr>
        <w:t>п. Светлый.</w:t>
      </w:r>
    </w:p>
    <w:p w:rsidR="00F807D6" w:rsidRPr="00431EBE" w:rsidRDefault="00431EBE" w:rsidP="00431EBE">
      <w:pPr>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12. </w:t>
      </w:r>
      <w:r w:rsidR="00F807D6" w:rsidRPr="00431EBE">
        <w:rPr>
          <w:rFonts w:ascii="Times New Roman" w:eastAsia="Calibri" w:hAnsi="Times New Roman" w:cs="Times New Roman"/>
          <w:bCs/>
          <w:sz w:val="28"/>
          <w:szCs w:val="28"/>
        </w:rPr>
        <w:t>Темижбекский (</w:t>
      </w:r>
      <w:bookmarkStart w:id="162" w:name="_Hlk47275405"/>
      <w:r w:rsidR="00F807D6" w:rsidRPr="00431EBE">
        <w:rPr>
          <w:rFonts w:ascii="Times New Roman" w:eastAsia="Calibri" w:hAnsi="Times New Roman" w:cs="Times New Roman"/>
          <w:bCs/>
          <w:sz w:val="28"/>
          <w:szCs w:val="28"/>
        </w:rPr>
        <w:t>п. Темижбекский</w:t>
      </w:r>
      <w:bookmarkEnd w:id="162"/>
      <w:r w:rsidR="00F807D6" w:rsidRPr="00431EBE">
        <w:rPr>
          <w:rFonts w:ascii="Times New Roman" w:eastAsia="Calibri" w:hAnsi="Times New Roman" w:cs="Times New Roman"/>
          <w:bCs/>
          <w:sz w:val="28"/>
          <w:szCs w:val="28"/>
        </w:rPr>
        <w:t>, п. Восточный, х. Ганькин, п. Краснокубанский, п. Озерный, п. Славенский, п. Южный). Административный центр – п. Темижбекский.</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lastRenderedPageBreak/>
        <w:t>В пределах городского округа находится один город (г. Новоалександровск), который относится к категории малых.</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t>В состав Новоалександровского ГО входит 40 сельских населенных пунктов. В связи с отсутствием данных текущего статистического учета по сельским населенным пунктам, для оценки численности населения сельских поселений приведены сведения Всероссийской переписи населения 2010 г. Динамика численности населения в разрезе территориальных отделов представлена в таблице далее.</w:t>
      </w:r>
    </w:p>
    <w:bookmarkEnd w:id="138"/>
    <w:p w:rsidR="00F807D6" w:rsidRPr="00431EBE" w:rsidRDefault="00F807D6" w:rsidP="00431EBE">
      <w:pPr>
        <w:spacing w:after="0" w:line="240" w:lineRule="auto"/>
        <w:ind w:firstLine="709"/>
        <w:jc w:val="both"/>
        <w:rPr>
          <w:rFonts w:ascii="Times New Roman" w:hAnsi="Times New Roman" w:cs="Times New Roman"/>
          <w:sz w:val="28"/>
          <w:szCs w:val="28"/>
        </w:rPr>
      </w:pPr>
    </w:p>
    <w:p w:rsidR="00F807D6" w:rsidRPr="00431EBE" w:rsidRDefault="00F807D6" w:rsidP="00431EBE">
      <w:pPr>
        <w:pStyle w:val="af9"/>
        <w:rPr>
          <w:rFonts w:ascii="Times New Roman" w:hAnsi="Times New Roman" w:cs="Times New Roman"/>
          <w:bCs w:val="0"/>
          <w:sz w:val="28"/>
          <w:szCs w:val="28"/>
        </w:rPr>
      </w:pPr>
      <w:bookmarkStart w:id="163" w:name="_Hlk47434613"/>
      <w:r w:rsidRPr="00431EBE">
        <w:rPr>
          <w:rFonts w:ascii="Times New Roman" w:hAnsi="Times New Roman" w:cs="Times New Roman"/>
          <w:sz w:val="28"/>
          <w:szCs w:val="28"/>
        </w:rPr>
        <w:t xml:space="preserve">Таблица </w:t>
      </w:r>
      <w:r w:rsidRPr="00431EBE">
        <w:rPr>
          <w:rFonts w:ascii="Times New Roman" w:hAnsi="Times New Roman" w:cs="Times New Roman"/>
          <w:sz w:val="28"/>
          <w:szCs w:val="28"/>
        </w:rPr>
        <w:fldChar w:fldCharType="begin"/>
      </w:r>
      <w:r w:rsidRPr="00431EBE">
        <w:rPr>
          <w:rFonts w:ascii="Times New Roman" w:hAnsi="Times New Roman" w:cs="Times New Roman"/>
          <w:sz w:val="28"/>
          <w:szCs w:val="28"/>
        </w:rPr>
        <w:instrText xml:space="preserve"> SEQ Таблица \* ARABIC </w:instrText>
      </w:r>
      <w:r w:rsidRPr="00431EBE">
        <w:rPr>
          <w:rFonts w:ascii="Times New Roman" w:hAnsi="Times New Roman" w:cs="Times New Roman"/>
          <w:sz w:val="28"/>
          <w:szCs w:val="28"/>
        </w:rPr>
        <w:fldChar w:fldCharType="separate"/>
      </w:r>
      <w:r w:rsidR="005C2F0D">
        <w:rPr>
          <w:rFonts w:ascii="Times New Roman" w:hAnsi="Times New Roman" w:cs="Times New Roman"/>
          <w:noProof/>
          <w:sz w:val="28"/>
          <w:szCs w:val="28"/>
        </w:rPr>
        <w:t>7</w:t>
      </w:r>
      <w:r w:rsidRPr="00431EBE">
        <w:rPr>
          <w:rFonts w:ascii="Times New Roman" w:hAnsi="Times New Roman" w:cs="Times New Roman"/>
          <w:noProof/>
          <w:sz w:val="28"/>
          <w:szCs w:val="28"/>
        </w:rPr>
        <w:fldChar w:fldCharType="end"/>
      </w:r>
      <w:r w:rsidRPr="00431EBE">
        <w:rPr>
          <w:rFonts w:ascii="Times New Roman" w:hAnsi="Times New Roman" w:cs="Times New Roman"/>
          <w:sz w:val="28"/>
          <w:szCs w:val="28"/>
        </w:rPr>
        <w:t xml:space="preserve"> </w:t>
      </w:r>
      <w:r w:rsidRPr="00431EBE">
        <w:rPr>
          <w:rFonts w:ascii="Times New Roman" w:hAnsi="Times New Roman" w:cs="Times New Roman"/>
          <w:bCs w:val="0"/>
          <w:sz w:val="28"/>
          <w:szCs w:val="28"/>
        </w:rPr>
        <w:t>– Динамика численности населения Новоалександровского городского округа в 2002-2020 гг., чел., %</w:t>
      </w:r>
      <w:r w:rsidRPr="00431EBE">
        <w:rPr>
          <w:rStyle w:val="af3"/>
          <w:rFonts w:ascii="Times New Roman" w:hAnsi="Times New Roman" w:cs="Times New Roman"/>
          <w:bCs w:val="0"/>
          <w:sz w:val="28"/>
          <w:szCs w:val="28"/>
        </w:rPr>
        <w:footnoteReference w:id="27"/>
      </w:r>
      <w:r w:rsidRPr="00431EBE">
        <w:rPr>
          <w:rFonts w:ascii="Times New Roman" w:hAnsi="Times New Roman" w:cs="Times New Roman"/>
          <w:bCs w:val="0"/>
          <w:sz w:val="28"/>
          <w:szCs w:val="28"/>
        </w:rPr>
        <w:t xml:space="preserve"> </w:t>
      </w:r>
      <w:r w:rsidRPr="00431EBE">
        <w:rPr>
          <w:rStyle w:val="af3"/>
          <w:rFonts w:ascii="Times New Roman" w:hAnsi="Times New Roman" w:cs="Times New Roman"/>
          <w:bCs w:val="0"/>
          <w:sz w:val="28"/>
          <w:szCs w:val="28"/>
        </w:rPr>
        <w:footnoteReference w:id="28"/>
      </w:r>
      <w:r w:rsidRPr="00431EBE">
        <w:rPr>
          <w:rFonts w:ascii="Times New Roman" w:hAnsi="Times New Roman" w:cs="Times New Roman"/>
          <w:bCs w:val="0"/>
          <w:sz w:val="28"/>
          <w:szCs w:val="28"/>
        </w:rPr>
        <w:t xml:space="preserve"> </w:t>
      </w:r>
      <w:r w:rsidRPr="00431EBE">
        <w:rPr>
          <w:rStyle w:val="af3"/>
          <w:rFonts w:ascii="Times New Roman" w:hAnsi="Times New Roman" w:cs="Times New Roman"/>
          <w:bCs w:val="0"/>
          <w:sz w:val="28"/>
          <w:szCs w:val="28"/>
        </w:rPr>
        <w:footnoteReference w:id="29"/>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910"/>
        <w:gridCol w:w="911"/>
        <w:gridCol w:w="911"/>
        <w:gridCol w:w="881"/>
        <w:gridCol w:w="883"/>
        <w:gridCol w:w="964"/>
      </w:tblGrid>
      <w:tr w:rsidR="00785957" w:rsidRPr="00785957" w:rsidTr="006B5A30">
        <w:tc>
          <w:tcPr>
            <w:tcW w:w="2230" w:type="pct"/>
            <w:vMerge w:val="restart"/>
            <w:shd w:val="clear" w:color="auto" w:fill="auto"/>
            <w:vAlign w:val="center"/>
          </w:tcPr>
          <w:p w:rsidR="00F807D6" w:rsidRPr="00785957" w:rsidRDefault="00F807D6" w:rsidP="006B5A30">
            <w:pPr>
              <w:jc w:val="center"/>
              <w:rPr>
                <w:rFonts w:ascii="Times New Roman" w:eastAsia="Calibri" w:hAnsi="Times New Roman" w:cs="Times New Roman"/>
                <w:b/>
              </w:rPr>
            </w:pPr>
          </w:p>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rPr>
              <w:t>Территориальные отделы, населенные пункты</w:t>
            </w:r>
          </w:p>
        </w:tc>
        <w:tc>
          <w:tcPr>
            <w:tcW w:w="1385" w:type="pct"/>
            <w:gridSpan w:val="3"/>
            <w:shd w:val="clear" w:color="auto" w:fill="auto"/>
            <w:vAlign w:val="center"/>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rPr>
              <w:t>Численность населения, чел.</w:t>
            </w:r>
          </w:p>
        </w:tc>
        <w:tc>
          <w:tcPr>
            <w:tcW w:w="1384" w:type="pct"/>
            <w:gridSpan w:val="3"/>
            <w:shd w:val="clear" w:color="auto" w:fill="auto"/>
            <w:vAlign w:val="center"/>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rPr>
              <w:t>Прирост за период, %</w:t>
            </w:r>
          </w:p>
        </w:tc>
      </w:tr>
      <w:tr w:rsidR="00785957" w:rsidRPr="00785957" w:rsidTr="006B5A30">
        <w:tc>
          <w:tcPr>
            <w:tcW w:w="2230" w:type="pct"/>
            <w:vMerge/>
            <w:shd w:val="clear" w:color="auto" w:fill="auto"/>
            <w:vAlign w:val="center"/>
          </w:tcPr>
          <w:p w:rsidR="00F807D6" w:rsidRPr="00785957" w:rsidRDefault="00F807D6" w:rsidP="006B5A30">
            <w:pPr>
              <w:jc w:val="center"/>
              <w:rPr>
                <w:rFonts w:ascii="Times New Roman" w:eastAsia="Calibri" w:hAnsi="Times New Roman" w:cs="Times New Roman"/>
                <w:b/>
                <w:bCs/>
              </w:rPr>
            </w:pPr>
          </w:p>
        </w:tc>
        <w:tc>
          <w:tcPr>
            <w:tcW w:w="462" w:type="pct"/>
            <w:shd w:val="clear" w:color="auto" w:fill="auto"/>
            <w:vAlign w:val="center"/>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2002</w:t>
            </w:r>
          </w:p>
        </w:tc>
        <w:tc>
          <w:tcPr>
            <w:tcW w:w="462" w:type="pct"/>
            <w:shd w:val="clear" w:color="auto" w:fill="auto"/>
            <w:vAlign w:val="center"/>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2010</w:t>
            </w:r>
          </w:p>
        </w:tc>
        <w:tc>
          <w:tcPr>
            <w:tcW w:w="462" w:type="pct"/>
            <w:shd w:val="clear" w:color="auto" w:fill="auto"/>
            <w:vAlign w:val="center"/>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2020</w:t>
            </w:r>
          </w:p>
        </w:tc>
        <w:tc>
          <w:tcPr>
            <w:tcW w:w="447" w:type="pct"/>
            <w:shd w:val="clear" w:color="auto" w:fill="auto"/>
            <w:vAlign w:val="center"/>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2002-2010</w:t>
            </w:r>
          </w:p>
        </w:tc>
        <w:tc>
          <w:tcPr>
            <w:tcW w:w="448" w:type="pct"/>
            <w:shd w:val="clear" w:color="auto" w:fill="auto"/>
            <w:vAlign w:val="center"/>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2010-2020</w:t>
            </w:r>
          </w:p>
        </w:tc>
        <w:tc>
          <w:tcPr>
            <w:tcW w:w="490" w:type="pct"/>
            <w:shd w:val="clear" w:color="auto" w:fill="auto"/>
            <w:vAlign w:val="center"/>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2002-2020</w:t>
            </w: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b/>
                <w:bCs/>
                <w:i/>
                <w:iCs/>
              </w:rPr>
            </w:pPr>
            <w:bookmarkStart w:id="164" w:name="_Hlk47273921"/>
            <w:r w:rsidRPr="00785957">
              <w:rPr>
                <w:rFonts w:ascii="Times New Roman" w:eastAsia="Calibri" w:hAnsi="Times New Roman" w:cs="Times New Roman"/>
                <w:b/>
                <w:bCs/>
                <w:i/>
                <w:iCs/>
              </w:rPr>
              <w:t xml:space="preserve"> г. Новоалександровск</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27511</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26923</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26659</w:t>
            </w:r>
          </w:p>
        </w:tc>
        <w:tc>
          <w:tcPr>
            <w:tcW w:w="447"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- 2,1</w:t>
            </w:r>
          </w:p>
        </w:tc>
        <w:tc>
          <w:tcPr>
            <w:tcW w:w="448"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- 1,0</w:t>
            </w:r>
          </w:p>
        </w:tc>
        <w:tc>
          <w:tcPr>
            <w:tcW w:w="490"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- 3,1</w:t>
            </w: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 xml:space="preserve">г. Новоалександровск </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27315</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26757</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- 2,0</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х. Верный</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196</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166</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- 15,3</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b/>
                <w:bCs/>
                <w:i/>
                <w:iCs/>
              </w:rPr>
            </w:pPr>
            <w:r w:rsidRPr="00785957">
              <w:rPr>
                <w:rFonts w:ascii="Times New Roman" w:eastAsia="Calibri" w:hAnsi="Times New Roman" w:cs="Times New Roman"/>
                <w:b/>
                <w:bCs/>
                <w:i/>
                <w:iCs/>
              </w:rPr>
              <w:t xml:space="preserve">Горьковский </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2096</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2007</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1864</w:t>
            </w:r>
          </w:p>
        </w:tc>
        <w:tc>
          <w:tcPr>
            <w:tcW w:w="447"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- 4,2</w:t>
            </w:r>
          </w:p>
        </w:tc>
        <w:tc>
          <w:tcPr>
            <w:tcW w:w="448"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- 7,1</w:t>
            </w:r>
          </w:p>
        </w:tc>
        <w:tc>
          <w:tcPr>
            <w:tcW w:w="490"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- 11,1</w:t>
            </w: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п. Горьковский</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1025</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997</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- 2,7</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п. Дружба</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136</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128</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- 5,9</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п. Заречный</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387</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361</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- 6,7</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п. Рассвет</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548</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521</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- 4,9</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b/>
                <w:bCs/>
                <w:i/>
                <w:iCs/>
              </w:rPr>
            </w:pPr>
            <w:r w:rsidRPr="00785957">
              <w:rPr>
                <w:rFonts w:ascii="Times New Roman" w:eastAsia="Calibri" w:hAnsi="Times New Roman" w:cs="Times New Roman"/>
                <w:b/>
                <w:bCs/>
                <w:i/>
                <w:iCs/>
              </w:rPr>
              <w:t xml:space="preserve">Григорополисский </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10448</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10216</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10101</w:t>
            </w:r>
          </w:p>
        </w:tc>
        <w:tc>
          <w:tcPr>
            <w:tcW w:w="447"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- 2,2</w:t>
            </w:r>
          </w:p>
        </w:tc>
        <w:tc>
          <w:tcPr>
            <w:tcW w:w="448"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- 1,1</w:t>
            </w:r>
          </w:p>
        </w:tc>
        <w:tc>
          <w:tcPr>
            <w:tcW w:w="490"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- 3,3</w:t>
            </w: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 xml:space="preserve">ст. Григорополисская </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9146</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8988</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- 1,7</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х. Воровский</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571</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598</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+ 4,7</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х. Керамик</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374</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303</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- 19,0</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х. Первомайский</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357</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327</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- 8,4</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b/>
                <w:bCs/>
                <w:i/>
                <w:iCs/>
              </w:rPr>
            </w:pPr>
            <w:r w:rsidRPr="00785957">
              <w:rPr>
                <w:rFonts w:ascii="Times New Roman" w:eastAsia="Calibri" w:hAnsi="Times New Roman" w:cs="Times New Roman"/>
                <w:b/>
                <w:bCs/>
                <w:i/>
                <w:iCs/>
              </w:rPr>
              <w:t xml:space="preserve">Кармалиновский </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1524</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1549</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1497</w:t>
            </w:r>
          </w:p>
        </w:tc>
        <w:tc>
          <w:tcPr>
            <w:tcW w:w="447"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+ 1,6</w:t>
            </w:r>
          </w:p>
        </w:tc>
        <w:tc>
          <w:tcPr>
            <w:tcW w:w="448"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- 3,4</w:t>
            </w:r>
          </w:p>
        </w:tc>
        <w:tc>
          <w:tcPr>
            <w:tcW w:w="490"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- 1,8</w:t>
            </w: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ст. Кармалиновская</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1524</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1549</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+ 1,6</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b/>
                <w:bCs/>
                <w:i/>
                <w:iCs/>
              </w:rPr>
            </w:pPr>
            <w:r w:rsidRPr="00785957">
              <w:rPr>
                <w:rFonts w:ascii="Times New Roman" w:eastAsia="Calibri" w:hAnsi="Times New Roman" w:cs="Times New Roman"/>
                <w:b/>
                <w:bCs/>
                <w:i/>
                <w:iCs/>
              </w:rPr>
              <w:t xml:space="preserve">Краснозоринский </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2363</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2540</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2492</w:t>
            </w:r>
          </w:p>
        </w:tc>
        <w:tc>
          <w:tcPr>
            <w:tcW w:w="447"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+ 7,5</w:t>
            </w:r>
          </w:p>
        </w:tc>
        <w:tc>
          <w:tcPr>
            <w:tcW w:w="448"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- 1,9</w:t>
            </w:r>
          </w:p>
        </w:tc>
        <w:tc>
          <w:tcPr>
            <w:tcW w:w="490"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+ 5,5</w:t>
            </w: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п. Краснозоринский</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1284</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1319</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+ 2,7</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lastRenderedPageBreak/>
              <w:t>п. Равнинный</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760</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896</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+ 17,9</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п. Родионов</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319</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325</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+ 1,9</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b/>
                <w:bCs/>
                <w:i/>
                <w:iCs/>
              </w:rPr>
            </w:pPr>
            <w:r w:rsidRPr="00785957">
              <w:rPr>
                <w:rFonts w:ascii="Times New Roman" w:eastAsia="Calibri" w:hAnsi="Times New Roman" w:cs="Times New Roman"/>
                <w:b/>
                <w:bCs/>
                <w:i/>
                <w:iCs/>
              </w:rPr>
              <w:t xml:space="preserve">Красночервонный </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1992</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1912</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1836</w:t>
            </w:r>
          </w:p>
        </w:tc>
        <w:tc>
          <w:tcPr>
            <w:tcW w:w="447"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- 4,0</w:t>
            </w:r>
          </w:p>
        </w:tc>
        <w:tc>
          <w:tcPr>
            <w:tcW w:w="448"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- 4,0</w:t>
            </w:r>
          </w:p>
        </w:tc>
        <w:tc>
          <w:tcPr>
            <w:tcW w:w="490"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- 7,8</w:t>
            </w: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х. Красночервонный</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1718</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1669</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- 2,9</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х. Чапчев</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274</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243</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- 11,3</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b/>
                <w:bCs/>
                <w:i/>
                <w:iCs/>
              </w:rPr>
            </w:pPr>
            <w:r w:rsidRPr="00785957">
              <w:rPr>
                <w:rFonts w:ascii="Times New Roman" w:eastAsia="Calibri" w:hAnsi="Times New Roman" w:cs="Times New Roman"/>
                <w:b/>
                <w:bCs/>
                <w:i/>
                <w:iCs/>
              </w:rPr>
              <w:t xml:space="preserve">Присадовый </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1557</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1547</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1523</w:t>
            </w:r>
          </w:p>
        </w:tc>
        <w:tc>
          <w:tcPr>
            <w:tcW w:w="447"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- 0,6</w:t>
            </w:r>
          </w:p>
        </w:tc>
        <w:tc>
          <w:tcPr>
            <w:tcW w:w="448"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- 1,6</w:t>
            </w:r>
          </w:p>
        </w:tc>
        <w:tc>
          <w:tcPr>
            <w:tcW w:w="490"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- 2,2</w:t>
            </w: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п. Присадовый</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857</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868</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+ 1,3</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п. Виноградный</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419</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409</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- 2,4</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п. Кармалиновский</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40</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29</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- 27,5</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п. Ударный</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241</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241</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0,0</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b/>
                <w:bCs/>
                <w:i/>
                <w:iCs/>
              </w:rPr>
            </w:pPr>
            <w:r w:rsidRPr="00785957">
              <w:rPr>
                <w:rFonts w:ascii="Times New Roman" w:eastAsia="Calibri" w:hAnsi="Times New Roman" w:cs="Times New Roman"/>
                <w:b/>
                <w:bCs/>
                <w:i/>
                <w:iCs/>
              </w:rPr>
              <w:t xml:space="preserve">Радужский </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1971</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1955</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1793</w:t>
            </w:r>
          </w:p>
        </w:tc>
        <w:tc>
          <w:tcPr>
            <w:tcW w:w="447"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- 0,8</w:t>
            </w:r>
          </w:p>
        </w:tc>
        <w:tc>
          <w:tcPr>
            <w:tcW w:w="448"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- 8,3</w:t>
            </w:r>
          </w:p>
        </w:tc>
        <w:tc>
          <w:tcPr>
            <w:tcW w:w="490"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- 9,1</w:t>
            </w: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bookmarkStart w:id="165" w:name="_Hlk47104592"/>
            <w:r w:rsidRPr="00785957">
              <w:rPr>
                <w:rFonts w:ascii="Times New Roman" w:eastAsia="Calibri" w:hAnsi="Times New Roman" w:cs="Times New Roman"/>
              </w:rPr>
              <w:t>п. Радуга</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1689</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1660</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- 1,7</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п. Лиманный</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282</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295</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+ 4,6</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b/>
                <w:bCs/>
                <w:i/>
                <w:iCs/>
              </w:rPr>
            </w:pPr>
            <w:r w:rsidRPr="00785957">
              <w:rPr>
                <w:rFonts w:ascii="Times New Roman" w:eastAsia="Calibri" w:hAnsi="Times New Roman" w:cs="Times New Roman"/>
                <w:b/>
                <w:bCs/>
                <w:i/>
                <w:iCs/>
              </w:rPr>
              <w:t xml:space="preserve">Раздольненский </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4825</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4326</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4309</w:t>
            </w:r>
          </w:p>
        </w:tc>
        <w:tc>
          <w:tcPr>
            <w:tcW w:w="447"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- 10,3</w:t>
            </w:r>
          </w:p>
        </w:tc>
        <w:tc>
          <w:tcPr>
            <w:tcW w:w="448"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- 0,4</w:t>
            </w:r>
          </w:p>
        </w:tc>
        <w:tc>
          <w:tcPr>
            <w:tcW w:w="490"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- 10,7</w:t>
            </w: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с. Раздольное</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2537</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2221</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- 12,5</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ст. Воскресенская</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453</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446</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- 1,5</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х. Краснодарский</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417</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433</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+ 3,8</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п. Курганный</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238</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191</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- 19,7</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х. Петровский</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68</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35</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- 48,5</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х. Румяная Балка</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148</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118</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- 20,3</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х. Фельдмаршальский</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964</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882</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- 8,5</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b/>
                <w:bCs/>
                <w:i/>
                <w:iCs/>
              </w:rPr>
            </w:pPr>
            <w:r w:rsidRPr="00785957">
              <w:rPr>
                <w:rFonts w:ascii="Times New Roman" w:eastAsia="Calibri" w:hAnsi="Times New Roman" w:cs="Times New Roman"/>
                <w:b/>
                <w:bCs/>
                <w:i/>
                <w:iCs/>
              </w:rPr>
              <w:t xml:space="preserve">Расшеватский </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5586</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5326</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5200</w:t>
            </w:r>
          </w:p>
        </w:tc>
        <w:tc>
          <w:tcPr>
            <w:tcW w:w="447"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- 4,7</w:t>
            </w:r>
          </w:p>
        </w:tc>
        <w:tc>
          <w:tcPr>
            <w:tcW w:w="448"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- 2,4</w:t>
            </w:r>
          </w:p>
        </w:tc>
        <w:tc>
          <w:tcPr>
            <w:tcW w:w="490"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- 6,9</w:t>
            </w: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ст. Расшеватская</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5586</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5326</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- 4,7</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b/>
                <w:bCs/>
                <w:i/>
                <w:iCs/>
              </w:rPr>
            </w:pPr>
            <w:r w:rsidRPr="00785957">
              <w:rPr>
                <w:rFonts w:ascii="Times New Roman" w:eastAsia="Calibri" w:hAnsi="Times New Roman" w:cs="Times New Roman"/>
                <w:b/>
                <w:bCs/>
                <w:i/>
                <w:iCs/>
              </w:rPr>
              <w:t xml:space="preserve">Светлинский </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2039</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2073</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1838</w:t>
            </w:r>
          </w:p>
        </w:tc>
        <w:tc>
          <w:tcPr>
            <w:tcW w:w="447"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+ 1,7</w:t>
            </w:r>
          </w:p>
        </w:tc>
        <w:tc>
          <w:tcPr>
            <w:tcW w:w="448"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- 11,3</w:t>
            </w:r>
          </w:p>
        </w:tc>
        <w:tc>
          <w:tcPr>
            <w:tcW w:w="490"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- 9,9</w:t>
            </w: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п. Светлый</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1168</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1195</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+ 2,3</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п. Встречный</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286</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314</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+ 9,8</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п. Крутобалковский</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277</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276</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- 0,4</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х. Мокрая Балка</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308</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288</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- 6,5</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b/>
                <w:bCs/>
                <w:i/>
                <w:iCs/>
              </w:rPr>
            </w:pPr>
            <w:r w:rsidRPr="00785957">
              <w:rPr>
                <w:rFonts w:ascii="Times New Roman" w:eastAsia="Calibri" w:hAnsi="Times New Roman" w:cs="Times New Roman"/>
                <w:b/>
                <w:bCs/>
                <w:i/>
                <w:iCs/>
              </w:rPr>
              <w:t xml:space="preserve">Темижбекский </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5153</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5103</w:t>
            </w:r>
          </w:p>
        </w:tc>
        <w:tc>
          <w:tcPr>
            <w:tcW w:w="462"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4988</w:t>
            </w:r>
          </w:p>
        </w:tc>
        <w:tc>
          <w:tcPr>
            <w:tcW w:w="447"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- 1,0</w:t>
            </w:r>
          </w:p>
        </w:tc>
        <w:tc>
          <w:tcPr>
            <w:tcW w:w="448"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- 2,3</w:t>
            </w:r>
          </w:p>
        </w:tc>
        <w:tc>
          <w:tcPr>
            <w:tcW w:w="490" w:type="pct"/>
            <w:shd w:val="clear" w:color="auto" w:fill="auto"/>
          </w:tcPr>
          <w:p w:rsidR="00F807D6" w:rsidRPr="00785957" w:rsidRDefault="00F807D6" w:rsidP="006B5A30">
            <w:pPr>
              <w:jc w:val="center"/>
              <w:rPr>
                <w:rFonts w:ascii="Times New Roman" w:eastAsia="Calibri" w:hAnsi="Times New Roman" w:cs="Times New Roman"/>
                <w:b/>
                <w:bCs/>
                <w:i/>
                <w:iCs/>
              </w:rPr>
            </w:pPr>
            <w:r w:rsidRPr="00785957">
              <w:rPr>
                <w:rFonts w:ascii="Times New Roman" w:eastAsia="Calibri" w:hAnsi="Times New Roman" w:cs="Times New Roman"/>
                <w:b/>
                <w:bCs/>
                <w:i/>
                <w:iCs/>
              </w:rPr>
              <w:t>- 3,2</w:t>
            </w: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п. Темижбекский</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3744</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3866</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+ 3,3</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п. Восточный</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307</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272</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- 11,4</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lastRenderedPageBreak/>
              <w:t>х. Ганькин</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24</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6</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- 75,0</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п. Краснокубанский</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281</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219</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- 22,1</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п. Озерный</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297</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278</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- 6,4</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п. Славенский</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198</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174</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- 12,1</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п. Южный</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302</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288</w:t>
            </w:r>
          </w:p>
        </w:tc>
        <w:tc>
          <w:tcPr>
            <w:tcW w:w="462" w:type="pct"/>
            <w:shd w:val="clear" w:color="auto" w:fill="auto"/>
          </w:tcPr>
          <w:p w:rsidR="00F807D6" w:rsidRPr="00785957" w:rsidRDefault="00F807D6" w:rsidP="006B5A30">
            <w:pPr>
              <w:jc w:val="center"/>
              <w:rPr>
                <w:rFonts w:ascii="Times New Roman" w:eastAsia="Calibri" w:hAnsi="Times New Roman" w:cs="Times New Roman"/>
              </w:rPr>
            </w:pPr>
          </w:p>
        </w:tc>
        <w:tc>
          <w:tcPr>
            <w:tcW w:w="44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- 5,6</w:t>
            </w:r>
          </w:p>
        </w:tc>
        <w:tc>
          <w:tcPr>
            <w:tcW w:w="448" w:type="pct"/>
            <w:shd w:val="clear" w:color="auto" w:fill="auto"/>
          </w:tcPr>
          <w:p w:rsidR="00F807D6" w:rsidRPr="00785957" w:rsidRDefault="00F807D6" w:rsidP="006B5A30">
            <w:pPr>
              <w:jc w:val="center"/>
              <w:rPr>
                <w:rFonts w:ascii="Times New Roman" w:eastAsia="Calibri" w:hAnsi="Times New Roman" w:cs="Times New Roman"/>
              </w:rPr>
            </w:pPr>
          </w:p>
        </w:tc>
        <w:tc>
          <w:tcPr>
            <w:tcW w:w="490" w:type="pct"/>
            <w:shd w:val="clear" w:color="auto" w:fill="auto"/>
          </w:tcPr>
          <w:p w:rsidR="00F807D6" w:rsidRPr="00785957" w:rsidRDefault="00F807D6" w:rsidP="006B5A30">
            <w:pPr>
              <w:jc w:val="center"/>
              <w:rPr>
                <w:rFonts w:ascii="Times New Roman" w:eastAsia="Calibri" w:hAnsi="Times New Roman" w:cs="Times New Roman"/>
              </w:rPr>
            </w:pPr>
          </w:p>
        </w:tc>
      </w:tr>
      <w:bookmarkEnd w:id="164"/>
      <w:tr w:rsidR="00785957" w:rsidRPr="00785957" w:rsidTr="006B5A30">
        <w:tc>
          <w:tcPr>
            <w:tcW w:w="2230" w:type="pct"/>
            <w:shd w:val="clear" w:color="auto" w:fill="auto"/>
          </w:tcPr>
          <w:p w:rsidR="00F807D6" w:rsidRPr="00785957" w:rsidRDefault="00F807D6" w:rsidP="006B5A30">
            <w:pPr>
              <w:rPr>
                <w:rFonts w:ascii="Times New Roman" w:eastAsia="Calibri" w:hAnsi="Times New Roman" w:cs="Times New Roman"/>
                <w:b/>
                <w:bCs/>
              </w:rPr>
            </w:pPr>
            <w:r w:rsidRPr="00785957">
              <w:rPr>
                <w:rFonts w:ascii="Times New Roman" w:eastAsia="Calibri" w:hAnsi="Times New Roman" w:cs="Times New Roman"/>
                <w:b/>
                <w:bCs/>
              </w:rPr>
              <w:t>Всего по городскому округу</w:t>
            </w:r>
          </w:p>
        </w:tc>
        <w:tc>
          <w:tcPr>
            <w:tcW w:w="462" w:type="pct"/>
            <w:shd w:val="clear" w:color="auto" w:fill="auto"/>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67065</w:t>
            </w:r>
          </w:p>
        </w:tc>
        <w:tc>
          <w:tcPr>
            <w:tcW w:w="462" w:type="pct"/>
            <w:shd w:val="clear" w:color="auto" w:fill="auto"/>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65477</w:t>
            </w:r>
          </w:p>
        </w:tc>
        <w:tc>
          <w:tcPr>
            <w:tcW w:w="462" w:type="pct"/>
            <w:shd w:val="clear" w:color="auto" w:fill="auto"/>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64100</w:t>
            </w:r>
          </w:p>
        </w:tc>
        <w:tc>
          <w:tcPr>
            <w:tcW w:w="447" w:type="pct"/>
            <w:shd w:val="clear" w:color="auto" w:fill="auto"/>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- 2,4</w:t>
            </w:r>
          </w:p>
        </w:tc>
        <w:tc>
          <w:tcPr>
            <w:tcW w:w="448" w:type="pct"/>
            <w:shd w:val="clear" w:color="auto" w:fill="auto"/>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- 2,1</w:t>
            </w:r>
          </w:p>
        </w:tc>
        <w:tc>
          <w:tcPr>
            <w:tcW w:w="490" w:type="pct"/>
            <w:shd w:val="clear" w:color="auto" w:fill="auto"/>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- 4,4</w:t>
            </w:r>
          </w:p>
        </w:tc>
      </w:tr>
      <w:bookmarkEnd w:id="165"/>
    </w:tbl>
    <w:p w:rsidR="00F807D6" w:rsidRPr="00431EBE" w:rsidRDefault="00F807D6" w:rsidP="00431EBE">
      <w:pPr>
        <w:spacing w:after="0" w:line="240" w:lineRule="auto"/>
        <w:ind w:firstLine="709"/>
        <w:jc w:val="both"/>
        <w:rPr>
          <w:rFonts w:ascii="Times New Roman" w:hAnsi="Times New Roman" w:cs="Times New Roman"/>
          <w:b/>
          <w:bCs/>
          <w:sz w:val="28"/>
          <w:szCs w:val="28"/>
        </w:rPr>
      </w:pPr>
    </w:p>
    <w:bookmarkEnd w:id="163"/>
    <w:p w:rsidR="00F807D6" w:rsidRPr="00431EBE" w:rsidRDefault="00F807D6" w:rsidP="00431EBE">
      <w:pPr>
        <w:spacing w:after="0" w:line="240" w:lineRule="auto"/>
        <w:ind w:firstLine="709"/>
        <w:jc w:val="both"/>
        <w:rPr>
          <w:rFonts w:ascii="Times New Roman" w:eastAsia="Calibri" w:hAnsi="Times New Roman" w:cs="Times New Roman"/>
          <w:bCs/>
          <w:sz w:val="28"/>
          <w:szCs w:val="28"/>
        </w:rPr>
      </w:pPr>
      <w:r w:rsidRPr="00431EBE">
        <w:rPr>
          <w:rFonts w:ascii="Times New Roman" w:eastAsia="Calibri" w:hAnsi="Times New Roman" w:cs="Times New Roman"/>
          <w:bCs/>
          <w:sz w:val="28"/>
          <w:szCs w:val="28"/>
        </w:rPr>
        <w:t>По удельному весу в общей численности населения городского округа после г. Новоалександровска (41,6%) следуют Григорополисский территориальный отдел (15,8%), Расшеватский (8,1%), Темижбекский (7,8%), Раздольненский (6,7%). Доля остальных территориальных отделов относительно невелика и колеблется в пределах 2,3-3,9%.</w:t>
      </w:r>
    </w:p>
    <w:p w:rsidR="00F807D6" w:rsidRPr="00431EBE" w:rsidRDefault="00F807D6" w:rsidP="00431EBE">
      <w:pPr>
        <w:spacing w:after="0" w:line="240" w:lineRule="auto"/>
        <w:ind w:firstLine="709"/>
        <w:jc w:val="both"/>
        <w:rPr>
          <w:rFonts w:ascii="Times New Roman" w:eastAsia="Calibri" w:hAnsi="Times New Roman" w:cs="Times New Roman"/>
          <w:bCs/>
          <w:sz w:val="28"/>
          <w:szCs w:val="28"/>
        </w:rPr>
      </w:pPr>
      <w:r w:rsidRPr="00431EBE">
        <w:rPr>
          <w:rFonts w:ascii="Times New Roman" w:eastAsia="Calibri" w:hAnsi="Times New Roman" w:cs="Times New Roman"/>
          <w:sz w:val="28"/>
          <w:szCs w:val="28"/>
        </w:rPr>
        <w:t xml:space="preserve">На протяжении 2000-х годов на территории Новоалександровского городского округа отмечается постепенное сокращение численности населения. В этот период число жителей сократилось почти на 3 тыс. чел. или на 4,4%. </w:t>
      </w:r>
      <w:r w:rsidRPr="00431EBE">
        <w:rPr>
          <w:rFonts w:ascii="Times New Roman" w:eastAsia="Calibri" w:hAnsi="Times New Roman" w:cs="Times New Roman"/>
          <w:bCs/>
          <w:sz w:val="28"/>
          <w:szCs w:val="28"/>
        </w:rPr>
        <w:t>Общая тенденция динамики численности населения по территориальным отделам заключается в сокращении числа жителей. Если в 2002-2010 гг. прирост наблюдался в 3 отелах (Кармалиновский, Краснозоринский, Светлинский), то в 2010-2020 гг. таковых не осталось. В целом в 2002-2020 гг. положительная динамика характерна только для Краснозоринского ТО (показатель прироста составляет 5,5%). Преобладание территориальных отделов с убылью населения предопределило сокращения числа жителей всего городского округа.</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bCs/>
          <w:sz w:val="28"/>
          <w:szCs w:val="28"/>
        </w:rPr>
        <w:t>К числу сельских населенных пунктов с н</w:t>
      </w:r>
      <w:bookmarkStart w:id="166" w:name="_Hlk5714507"/>
      <w:r w:rsidRPr="00431EBE">
        <w:rPr>
          <w:rFonts w:ascii="Times New Roman" w:eastAsia="Calibri" w:hAnsi="Times New Roman" w:cs="Times New Roman"/>
          <w:sz w:val="28"/>
          <w:szCs w:val="28"/>
        </w:rPr>
        <w:t xml:space="preserve">аибольшей численностью населения (более 5 тыс. чел.) относятся ст. Григорополисская и ст. Расшеватская. </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t>Число жителей в сельских поселениях варьирует в пределах от 6 до 8988 чел.</w:t>
      </w:r>
      <w:bookmarkEnd w:id="166"/>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t>Наибольшая концентрация населенных пунктов наблюдается вдоль водных объектов, в частности, вдоль р. Кубань, что характерно для степных зон, а также вдоль транспортных магистралей.</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t xml:space="preserve">Сеть сельских поселений Новоалександровского городского округа, с его высоким уровнем освоенности территории, относительно стабильна. Показатель густоты сельского расселения составляет </w:t>
      </w:r>
      <w:bookmarkStart w:id="167" w:name="_Hlk47342520"/>
      <w:r w:rsidRPr="00431EBE">
        <w:rPr>
          <w:rFonts w:ascii="Times New Roman" w:eastAsia="Calibri" w:hAnsi="Times New Roman" w:cs="Times New Roman"/>
          <w:sz w:val="28"/>
          <w:szCs w:val="28"/>
        </w:rPr>
        <w:t>2 поселения / 100 кв. км</w:t>
      </w:r>
      <w:bookmarkEnd w:id="167"/>
      <w:r w:rsidRPr="00431EBE">
        <w:rPr>
          <w:rFonts w:ascii="Times New Roman" w:eastAsia="Calibri" w:hAnsi="Times New Roman" w:cs="Times New Roman"/>
          <w:sz w:val="28"/>
          <w:szCs w:val="28"/>
        </w:rPr>
        <w:t>, что почти вдвое превышает среднекраевой уровень (1,1 поселения / 100 кв. км).</w:t>
      </w:r>
    </w:p>
    <w:p w:rsidR="00F807D6" w:rsidRPr="00431EBE" w:rsidRDefault="00F807D6" w:rsidP="00431EBE">
      <w:pPr>
        <w:spacing w:after="0" w:line="240" w:lineRule="auto"/>
        <w:ind w:firstLine="709"/>
        <w:jc w:val="both"/>
        <w:rPr>
          <w:rFonts w:ascii="Times New Roman" w:hAnsi="Times New Roman" w:cs="Times New Roman"/>
          <w:sz w:val="28"/>
          <w:szCs w:val="28"/>
        </w:rPr>
      </w:pPr>
      <w:r w:rsidRPr="00431EBE">
        <w:rPr>
          <w:rFonts w:ascii="Times New Roman" w:hAnsi="Times New Roman" w:cs="Times New Roman"/>
          <w:sz w:val="28"/>
          <w:szCs w:val="28"/>
        </w:rPr>
        <w:t>Средняя людность сельских поселений может служить интегральным показателем населенности, заселенности и, при оценке возможностей социального обслуживания населения, одним из критериев условий размещения и функционирования систем учреждений обслуживания.</w:t>
      </w:r>
    </w:p>
    <w:p w:rsidR="00F807D6" w:rsidRPr="00431EBE" w:rsidRDefault="00F807D6" w:rsidP="00431EBE">
      <w:pPr>
        <w:shd w:val="clear" w:color="auto" w:fill="FFFFFF"/>
        <w:tabs>
          <w:tab w:val="left" w:pos="0"/>
        </w:tabs>
        <w:spacing w:after="0" w:line="240" w:lineRule="auto"/>
        <w:ind w:firstLine="709"/>
        <w:jc w:val="both"/>
        <w:rPr>
          <w:rFonts w:ascii="Times New Roman" w:hAnsi="Times New Roman" w:cs="Times New Roman"/>
          <w:sz w:val="28"/>
          <w:szCs w:val="28"/>
        </w:rPr>
      </w:pPr>
      <w:r w:rsidRPr="00431EBE">
        <w:rPr>
          <w:rFonts w:ascii="Times New Roman" w:hAnsi="Times New Roman" w:cs="Times New Roman"/>
          <w:sz w:val="28"/>
          <w:szCs w:val="28"/>
        </w:rPr>
        <w:lastRenderedPageBreak/>
        <w:t xml:space="preserve">Средняя людность поселений в Ставропольском крае является одной из самых высоких в стране (1549,3 чел.). В Новоалександровском городском округе этот показатель значительно ниже и составляет 887,2 чел. </w:t>
      </w:r>
    </w:p>
    <w:p w:rsidR="00F807D6" w:rsidRPr="00431EBE" w:rsidRDefault="00F807D6" w:rsidP="00431EBE">
      <w:pPr>
        <w:shd w:val="clear" w:color="auto" w:fill="FFFFFF"/>
        <w:tabs>
          <w:tab w:val="left" w:pos="0"/>
        </w:tabs>
        <w:spacing w:after="0" w:line="240" w:lineRule="auto"/>
        <w:ind w:firstLine="709"/>
        <w:jc w:val="both"/>
        <w:rPr>
          <w:rFonts w:ascii="Times New Roman" w:hAnsi="Times New Roman" w:cs="Times New Roman"/>
          <w:sz w:val="28"/>
          <w:szCs w:val="28"/>
        </w:rPr>
      </w:pPr>
      <w:r w:rsidRPr="00431EBE">
        <w:rPr>
          <w:rFonts w:ascii="Times New Roman" w:hAnsi="Times New Roman" w:cs="Times New Roman"/>
          <w:sz w:val="28"/>
          <w:szCs w:val="28"/>
        </w:rPr>
        <w:t xml:space="preserve">Низкая людность сельских поселений влияет на состояние сферы обслуживания населения. Малые населенные, не обладая или «теряя» объекты социального назначения, утрачивают свою жизнеспособность, вплоть до полного исчезновения. </w:t>
      </w:r>
    </w:p>
    <w:p w:rsidR="00F807D6" w:rsidRPr="00431EBE" w:rsidRDefault="00F807D6" w:rsidP="00431EBE">
      <w:pPr>
        <w:spacing w:after="0" w:line="240" w:lineRule="auto"/>
        <w:ind w:firstLine="709"/>
        <w:jc w:val="both"/>
        <w:rPr>
          <w:rFonts w:ascii="Times New Roman" w:hAnsi="Times New Roman" w:cs="Times New Roman"/>
          <w:sz w:val="28"/>
          <w:szCs w:val="28"/>
        </w:rPr>
      </w:pPr>
    </w:p>
    <w:p w:rsidR="00F807D6" w:rsidRPr="00431EBE" w:rsidRDefault="00F807D6" w:rsidP="00431EBE">
      <w:pPr>
        <w:pStyle w:val="af9"/>
        <w:rPr>
          <w:rFonts w:ascii="Times New Roman" w:hAnsi="Times New Roman" w:cs="Times New Roman"/>
          <w:bCs w:val="0"/>
          <w:sz w:val="28"/>
          <w:szCs w:val="28"/>
        </w:rPr>
      </w:pPr>
      <w:r w:rsidRPr="00431EBE">
        <w:rPr>
          <w:rFonts w:ascii="Times New Roman" w:hAnsi="Times New Roman" w:cs="Times New Roman"/>
          <w:sz w:val="28"/>
          <w:szCs w:val="28"/>
        </w:rPr>
        <w:t xml:space="preserve">Таблица </w:t>
      </w:r>
      <w:r w:rsidRPr="00431EBE">
        <w:rPr>
          <w:rFonts w:ascii="Times New Roman" w:hAnsi="Times New Roman" w:cs="Times New Roman"/>
          <w:sz w:val="28"/>
          <w:szCs w:val="28"/>
        </w:rPr>
        <w:fldChar w:fldCharType="begin"/>
      </w:r>
      <w:r w:rsidRPr="00431EBE">
        <w:rPr>
          <w:rFonts w:ascii="Times New Roman" w:hAnsi="Times New Roman" w:cs="Times New Roman"/>
          <w:sz w:val="28"/>
          <w:szCs w:val="28"/>
        </w:rPr>
        <w:instrText xml:space="preserve"> SEQ Таблица \* ARABIC </w:instrText>
      </w:r>
      <w:r w:rsidRPr="00431EBE">
        <w:rPr>
          <w:rFonts w:ascii="Times New Roman" w:hAnsi="Times New Roman" w:cs="Times New Roman"/>
          <w:sz w:val="28"/>
          <w:szCs w:val="28"/>
        </w:rPr>
        <w:fldChar w:fldCharType="separate"/>
      </w:r>
      <w:r w:rsidR="005C2F0D">
        <w:rPr>
          <w:rFonts w:ascii="Times New Roman" w:hAnsi="Times New Roman" w:cs="Times New Roman"/>
          <w:noProof/>
          <w:sz w:val="28"/>
          <w:szCs w:val="28"/>
        </w:rPr>
        <w:t>8</w:t>
      </w:r>
      <w:r w:rsidRPr="00431EBE">
        <w:rPr>
          <w:rFonts w:ascii="Times New Roman" w:hAnsi="Times New Roman" w:cs="Times New Roman"/>
          <w:noProof/>
          <w:sz w:val="28"/>
          <w:szCs w:val="28"/>
        </w:rPr>
        <w:fldChar w:fldCharType="end"/>
      </w:r>
      <w:r w:rsidRPr="00431EBE">
        <w:rPr>
          <w:rFonts w:ascii="Times New Roman" w:hAnsi="Times New Roman" w:cs="Times New Roman"/>
          <w:sz w:val="28"/>
          <w:szCs w:val="28"/>
        </w:rPr>
        <w:t xml:space="preserve"> </w:t>
      </w:r>
      <w:r w:rsidRPr="00431EBE">
        <w:rPr>
          <w:rFonts w:ascii="Times New Roman" w:hAnsi="Times New Roman" w:cs="Times New Roman"/>
          <w:bCs w:val="0"/>
          <w:sz w:val="28"/>
          <w:szCs w:val="28"/>
        </w:rPr>
        <w:t>– Группировка сельских населенных пунктов Новоалександровского городского округа по численности населения</w:t>
      </w:r>
      <w:r w:rsidRPr="00431EBE">
        <w:rPr>
          <w:rStyle w:val="af3"/>
          <w:rFonts w:ascii="Times New Roman" w:hAnsi="Times New Roman" w:cs="Times New Roman"/>
          <w:bCs w:val="0"/>
          <w:sz w:val="28"/>
          <w:szCs w:val="28"/>
        </w:rPr>
        <w:footnoteReference w:id="30"/>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5948"/>
      </w:tblGrid>
      <w:tr w:rsidR="00785957" w:rsidRPr="00785957" w:rsidTr="006B5A30">
        <w:trPr>
          <w:tblHeader/>
        </w:trPr>
        <w:tc>
          <w:tcPr>
            <w:tcW w:w="1982"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b/>
                <w:bCs/>
              </w:rPr>
            </w:pPr>
            <w:r w:rsidRPr="00785957">
              <w:rPr>
                <w:rFonts w:ascii="Times New Roman" w:hAnsi="Times New Roman" w:cs="Times New Roman"/>
                <w:b/>
                <w:bCs/>
              </w:rPr>
              <w:t>Категории населенных пунктов</w:t>
            </w:r>
          </w:p>
        </w:tc>
        <w:tc>
          <w:tcPr>
            <w:tcW w:w="3018"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right" w:leader="dot" w:pos="9488"/>
              </w:tabs>
              <w:jc w:val="center"/>
              <w:rPr>
                <w:rFonts w:ascii="Times New Roman" w:hAnsi="Times New Roman" w:cs="Times New Roman"/>
                <w:b/>
                <w:bCs/>
              </w:rPr>
            </w:pPr>
            <w:r w:rsidRPr="00785957">
              <w:rPr>
                <w:rFonts w:ascii="Times New Roman" w:hAnsi="Times New Roman" w:cs="Times New Roman"/>
                <w:b/>
                <w:bCs/>
              </w:rPr>
              <w:t>Населенные пункты</w:t>
            </w:r>
          </w:p>
        </w:tc>
      </w:tr>
      <w:tr w:rsidR="00785957" w:rsidRPr="00785957" w:rsidTr="006B5A30">
        <w:tc>
          <w:tcPr>
            <w:tcW w:w="1982"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rPr>
                <w:rFonts w:ascii="Times New Roman" w:hAnsi="Times New Roman" w:cs="Times New Roman"/>
              </w:rPr>
            </w:pPr>
            <w:r w:rsidRPr="00785957">
              <w:rPr>
                <w:rFonts w:ascii="Times New Roman" w:hAnsi="Times New Roman" w:cs="Times New Roman"/>
              </w:rPr>
              <w:t>Крупные свыше 5 тыс. чел.</w:t>
            </w:r>
          </w:p>
        </w:tc>
        <w:tc>
          <w:tcPr>
            <w:tcW w:w="3018"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both"/>
              <w:rPr>
                <w:rFonts w:ascii="Times New Roman" w:hAnsi="Times New Roman" w:cs="Times New Roman"/>
              </w:rPr>
            </w:pPr>
            <w:r w:rsidRPr="00785957">
              <w:rPr>
                <w:rFonts w:ascii="Times New Roman" w:hAnsi="Times New Roman" w:cs="Times New Roman"/>
              </w:rPr>
              <w:t>ст. Григорополисская, ст. Расшеватская</w:t>
            </w:r>
          </w:p>
        </w:tc>
      </w:tr>
      <w:tr w:rsidR="00785957" w:rsidRPr="00785957" w:rsidTr="006B5A30">
        <w:tc>
          <w:tcPr>
            <w:tcW w:w="1982"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rPr>
                <w:rFonts w:ascii="Times New Roman" w:hAnsi="Times New Roman" w:cs="Times New Roman"/>
              </w:rPr>
            </w:pPr>
            <w:r w:rsidRPr="00785957">
              <w:rPr>
                <w:rFonts w:ascii="Times New Roman" w:hAnsi="Times New Roman" w:cs="Times New Roman"/>
              </w:rPr>
              <w:t>Крупные 3–5 тыс. чел.</w:t>
            </w:r>
          </w:p>
        </w:tc>
        <w:tc>
          <w:tcPr>
            <w:tcW w:w="3018"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both"/>
              <w:rPr>
                <w:rFonts w:ascii="Times New Roman" w:hAnsi="Times New Roman" w:cs="Times New Roman"/>
              </w:rPr>
            </w:pPr>
            <w:r w:rsidRPr="00785957">
              <w:rPr>
                <w:rFonts w:ascii="Times New Roman" w:hAnsi="Times New Roman" w:cs="Times New Roman"/>
              </w:rPr>
              <w:t>п. Темижбекский</w:t>
            </w:r>
          </w:p>
        </w:tc>
      </w:tr>
      <w:tr w:rsidR="00785957" w:rsidRPr="00785957" w:rsidTr="006B5A30">
        <w:tc>
          <w:tcPr>
            <w:tcW w:w="1982"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tabs>
                <w:tab w:val="right" w:leader="dot" w:pos="9488"/>
              </w:tabs>
              <w:rPr>
                <w:rFonts w:ascii="Times New Roman" w:hAnsi="Times New Roman" w:cs="Times New Roman"/>
              </w:rPr>
            </w:pPr>
            <w:r w:rsidRPr="00785957">
              <w:rPr>
                <w:rFonts w:ascii="Times New Roman" w:hAnsi="Times New Roman" w:cs="Times New Roman"/>
              </w:rPr>
              <w:t>Большие 1–3 тыс. чел.</w:t>
            </w:r>
          </w:p>
        </w:tc>
        <w:tc>
          <w:tcPr>
            <w:tcW w:w="3018"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both"/>
              <w:rPr>
                <w:rFonts w:ascii="Times New Roman" w:hAnsi="Times New Roman" w:cs="Times New Roman"/>
              </w:rPr>
            </w:pPr>
            <w:r w:rsidRPr="00785957">
              <w:rPr>
                <w:rFonts w:ascii="Times New Roman" w:hAnsi="Times New Roman" w:cs="Times New Roman"/>
              </w:rPr>
              <w:t>ст. Кармалиновская, п. Краснозоринский, п. Радуга,</w:t>
            </w:r>
          </w:p>
          <w:p w:rsidR="00F807D6" w:rsidRPr="00785957" w:rsidRDefault="00F807D6" w:rsidP="006B5A30">
            <w:pPr>
              <w:tabs>
                <w:tab w:val="right" w:leader="dot" w:pos="9488"/>
              </w:tabs>
              <w:jc w:val="both"/>
              <w:rPr>
                <w:rFonts w:ascii="Times New Roman" w:hAnsi="Times New Roman" w:cs="Times New Roman"/>
              </w:rPr>
            </w:pPr>
            <w:r w:rsidRPr="00785957">
              <w:rPr>
                <w:rFonts w:ascii="Times New Roman" w:hAnsi="Times New Roman" w:cs="Times New Roman"/>
              </w:rPr>
              <w:t>х. Красночервонный, с. Раздольное, п. Светлый</w:t>
            </w:r>
          </w:p>
        </w:tc>
      </w:tr>
      <w:tr w:rsidR="00785957" w:rsidRPr="00785957" w:rsidTr="006B5A30">
        <w:tc>
          <w:tcPr>
            <w:tcW w:w="1982"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tabs>
                <w:tab w:val="right" w:leader="dot" w:pos="9488"/>
              </w:tabs>
              <w:rPr>
                <w:rFonts w:ascii="Times New Roman" w:hAnsi="Times New Roman" w:cs="Times New Roman"/>
              </w:rPr>
            </w:pPr>
            <w:r w:rsidRPr="00785957">
              <w:rPr>
                <w:rFonts w:ascii="Times New Roman" w:hAnsi="Times New Roman" w:cs="Times New Roman"/>
              </w:rPr>
              <w:t>Средние 0,2–1,0 тыс. чел.</w:t>
            </w:r>
          </w:p>
        </w:tc>
        <w:tc>
          <w:tcPr>
            <w:tcW w:w="3018"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both"/>
              <w:rPr>
                <w:rFonts w:ascii="Times New Roman" w:hAnsi="Times New Roman" w:cs="Times New Roman"/>
              </w:rPr>
            </w:pPr>
            <w:r w:rsidRPr="00785957">
              <w:rPr>
                <w:rFonts w:ascii="Times New Roman" w:hAnsi="Times New Roman" w:cs="Times New Roman"/>
              </w:rPr>
              <w:t>п. Горьковский, п. Заречный, п. Рассвет, х. Керамик,</w:t>
            </w:r>
          </w:p>
          <w:p w:rsidR="00F807D6" w:rsidRPr="00785957" w:rsidRDefault="00F807D6" w:rsidP="006B5A30">
            <w:pPr>
              <w:tabs>
                <w:tab w:val="right" w:leader="dot" w:pos="9488"/>
              </w:tabs>
              <w:jc w:val="both"/>
              <w:rPr>
                <w:rFonts w:ascii="Times New Roman" w:hAnsi="Times New Roman" w:cs="Times New Roman"/>
              </w:rPr>
            </w:pPr>
            <w:r w:rsidRPr="00785957">
              <w:rPr>
                <w:rFonts w:ascii="Times New Roman" w:hAnsi="Times New Roman" w:cs="Times New Roman"/>
              </w:rPr>
              <w:t xml:space="preserve">х. Воровский, х. Первомайский, п. Равнинный, </w:t>
            </w:r>
          </w:p>
          <w:p w:rsidR="00F807D6" w:rsidRPr="00785957" w:rsidRDefault="00F807D6" w:rsidP="006B5A30">
            <w:pPr>
              <w:tabs>
                <w:tab w:val="right" w:leader="dot" w:pos="9488"/>
              </w:tabs>
              <w:jc w:val="both"/>
              <w:rPr>
                <w:rFonts w:ascii="Times New Roman" w:hAnsi="Times New Roman" w:cs="Times New Roman"/>
              </w:rPr>
            </w:pPr>
            <w:r w:rsidRPr="00785957">
              <w:rPr>
                <w:rFonts w:ascii="Times New Roman" w:hAnsi="Times New Roman" w:cs="Times New Roman"/>
              </w:rPr>
              <w:t xml:space="preserve">п. Родионов, х. Чапчев, п. Присадовый, п. Ударный, п. Виноградный, п. Лиманный, ст. Воскресенская, </w:t>
            </w:r>
          </w:p>
          <w:p w:rsidR="00F807D6" w:rsidRPr="00785957" w:rsidRDefault="00F807D6" w:rsidP="006B5A30">
            <w:pPr>
              <w:tabs>
                <w:tab w:val="right" w:leader="dot" w:pos="9488"/>
              </w:tabs>
              <w:jc w:val="both"/>
              <w:rPr>
                <w:rFonts w:ascii="Times New Roman" w:hAnsi="Times New Roman" w:cs="Times New Roman"/>
              </w:rPr>
            </w:pPr>
            <w:r w:rsidRPr="00785957">
              <w:rPr>
                <w:rFonts w:ascii="Times New Roman" w:hAnsi="Times New Roman" w:cs="Times New Roman"/>
              </w:rPr>
              <w:t xml:space="preserve">х. Краснодарский, х. Фельдмаршальский, </w:t>
            </w:r>
          </w:p>
          <w:p w:rsidR="00F807D6" w:rsidRPr="00785957" w:rsidRDefault="00F807D6" w:rsidP="006B5A30">
            <w:pPr>
              <w:tabs>
                <w:tab w:val="right" w:leader="dot" w:pos="9488"/>
              </w:tabs>
              <w:jc w:val="both"/>
              <w:rPr>
                <w:rFonts w:ascii="Times New Roman" w:hAnsi="Times New Roman" w:cs="Times New Roman"/>
              </w:rPr>
            </w:pPr>
            <w:r w:rsidRPr="00785957">
              <w:rPr>
                <w:rFonts w:ascii="Times New Roman" w:hAnsi="Times New Roman" w:cs="Times New Roman"/>
              </w:rPr>
              <w:t xml:space="preserve">п. Встречный, п. Крутобалковский, х. Мокрая Балка, п. Восточный, п. Краснокубанский, п. Озерный, </w:t>
            </w:r>
          </w:p>
          <w:p w:rsidR="00F807D6" w:rsidRPr="00785957" w:rsidRDefault="00F807D6" w:rsidP="006B5A30">
            <w:pPr>
              <w:tabs>
                <w:tab w:val="right" w:leader="dot" w:pos="9488"/>
              </w:tabs>
              <w:jc w:val="both"/>
              <w:rPr>
                <w:rFonts w:ascii="Times New Roman" w:hAnsi="Times New Roman" w:cs="Times New Roman"/>
              </w:rPr>
            </w:pPr>
            <w:r w:rsidRPr="00785957">
              <w:rPr>
                <w:rFonts w:ascii="Times New Roman" w:hAnsi="Times New Roman" w:cs="Times New Roman"/>
              </w:rPr>
              <w:t>п. Южный</w:t>
            </w:r>
          </w:p>
        </w:tc>
      </w:tr>
      <w:tr w:rsidR="00785957" w:rsidRPr="00785957" w:rsidTr="006B5A30">
        <w:tc>
          <w:tcPr>
            <w:tcW w:w="1982"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tabs>
                <w:tab w:val="right" w:leader="dot" w:pos="9488"/>
              </w:tabs>
              <w:rPr>
                <w:rFonts w:ascii="Times New Roman" w:hAnsi="Times New Roman" w:cs="Times New Roman"/>
              </w:rPr>
            </w:pPr>
            <w:r w:rsidRPr="00785957">
              <w:rPr>
                <w:rFonts w:ascii="Times New Roman" w:hAnsi="Times New Roman" w:cs="Times New Roman"/>
              </w:rPr>
              <w:t>Малые менее 0,2 тыс. чел.</w:t>
            </w:r>
          </w:p>
        </w:tc>
        <w:tc>
          <w:tcPr>
            <w:tcW w:w="3018"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both"/>
              <w:rPr>
                <w:rFonts w:ascii="Times New Roman" w:hAnsi="Times New Roman" w:cs="Times New Roman"/>
              </w:rPr>
            </w:pPr>
            <w:r w:rsidRPr="00785957">
              <w:rPr>
                <w:rFonts w:ascii="Times New Roman" w:hAnsi="Times New Roman" w:cs="Times New Roman"/>
              </w:rPr>
              <w:t>х. Верный, п. Дружба, п. Кармалиновский, х. Ганькин</w:t>
            </w:r>
          </w:p>
          <w:p w:rsidR="00F807D6" w:rsidRPr="00785957" w:rsidRDefault="00F807D6" w:rsidP="006B5A30">
            <w:pPr>
              <w:tabs>
                <w:tab w:val="right" w:leader="dot" w:pos="9488"/>
              </w:tabs>
              <w:jc w:val="both"/>
              <w:rPr>
                <w:rFonts w:ascii="Times New Roman" w:hAnsi="Times New Roman" w:cs="Times New Roman"/>
              </w:rPr>
            </w:pPr>
            <w:r w:rsidRPr="00785957">
              <w:rPr>
                <w:rFonts w:ascii="Times New Roman" w:hAnsi="Times New Roman" w:cs="Times New Roman"/>
              </w:rPr>
              <w:t xml:space="preserve">п. Курганный, х. Петровский, х. Румяная Балка, </w:t>
            </w:r>
          </w:p>
          <w:p w:rsidR="00F807D6" w:rsidRPr="00785957" w:rsidRDefault="00F807D6" w:rsidP="006B5A30">
            <w:pPr>
              <w:tabs>
                <w:tab w:val="right" w:leader="dot" w:pos="9488"/>
              </w:tabs>
              <w:jc w:val="both"/>
              <w:rPr>
                <w:rFonts w:ascii="Times New Roman" w:hAnsi="Times New Roman" w:cs="Times New Roman"/>
              </w:rPr>
            </w:pPr>
            <w:r w:rsidRPr="00785957">
              <w:rPr>
                <w:rFonts w:ascii="Times New Roman" w:hAnsi="Times New Roman" w:cs="Times New Roman"/>
              </w:rPr>
              <w:t>п. Славенский</w:t>
            </w:r>
          </w:p>
        </w:tc>
      </w:tr>
    </w:tbl>
    <w:p w:rsidR="00F807D6" w:rsidRPr="00431EBE" w:rsidRDefault="00F807D6" w:rsidP="00431EBE">
      <w:pPr>
        <w:spacing w:after="0" w:line="240" w:lineRule="auto"/>
        <w:ind w:firstLine="709"/>
        <w:jc w:val="both"/>
        <w:rPr>
          <w:rFonts w:ascii="Times New Roman" w:eastAsia="Calibri" w:hAnsi="Times New Roman" w:cs="Times New Roman"/>
          <w:sz w:val="28"/>
          <w:szCs w:val="28"/>
        </w:rPr>
      </w:pPr>
    </w:p>
    <w:p w:rsidR="00F807D6" w:rsidRPr="00431EBE" w:rsidRDefault="00F807D6" w:rsidP="00431EBE">
      <w:pPr>
        <w:tabs>
          <w:tab w:val="left" w:pos="0"/>
        </w:tabs>
        <w:spacing w:after="0" w:line="240" w:lineRule="auto"/>
        <w:ind w:firstLine="709"/>
        <w:jc w:val="both"/>
        <w:rPr>
          <w:rFonts w:ascii="Times New Roman" w:hAnsi="Times New Roman" w:cs="Times New Roman"/>
          <w:sz w:val="28"/>
          <w:szCs w:val="28"/>
        </w:rPr>
      </w:pPr>
      <w:r w:rsidRPr="00431EBE">
        <w:rPr>
          <w:rFonts w:ascii="Times New Roman" w:hAnsi="Times New Roman" w:cs="Times New Roman"/>
          <w:sz w:val="28"/>
          <w:szCs w:val="28"/>
        </w:rPr>
        <w:t>Для Ставропольского края характерно распространение крупных сельских поселений, в том числе людностью более 5 тыс. чел., значение которых со временем возрастает. Это связано не только с природными условиями в равнинной части (наличием крупных массивов плодородных земель), но и с особенностями военно-казачьей колонизации края, при которой величина поселений зависела от военной и экономической политики государства и сложившегося характера землепользования. В дополнение к крупным поселениям-станицам развивалась система временных поселений и хуторов меньшей люд</w:t>
      </w:r>
      <w:r w:rsidRPr="00431EBE">
        <w:rPr>
          <w:rFonts w:ascii="Times New Roman" w:hAnsi="Times New Roman" w:cs="Times New Roman"/>
          <w:sz w:val="28"/>
          <w:szCs w:val="28"/>
        </w:rPr>
        <w:softHyphen/>
        <w:t xml:space="preserve">ности. </w:t>
      </w:r>
    </w:p>
    <w:p w:rsidR="00F807D6" w:rsidRPr="00431EBE" w:rsidRDefault="00F807D6" w:rsidP="00431EBE">
      <w:pPr>
        <w:spacing w:after="0" w:line="240" w:lineRule="auto"/>
        <w:ind w:firstLine="709"/>
        <w:jc w:val="both"/>
        <w:rPr>
          <w:rFonts w:ascii="Times New Roman" w:hAnsi="Times New Roman" w:cs="Times New Roman"/>
          <w:sz w:val="28"/>
          <w:szCs w:val="28"/>
        </w:rPr>
      </w:pPr>
      <w:r w:rsidRPr="00431EBE">
        <w:rPr>
          <w:rFonts w:ascii="Times New Roman" w:hAnsi="Times New Roman" w:cs="Times New Roman"/>
          <w:sz w:val="28"/>
          <w:szCs w:val="28"/>
        </w:rPr>
        <w:lastRenderedPageBreak/>
        <w:t xml:space="preserve">Основные структурные сдвиги связаны с концентрацией населения в крупных по численности сельских населенных пунктах, выполняющих, в первую очередь, административные функции. </w:t>
      </w:r>
    </w:p>
    <w:p w:rsidR="00F807D6" w:rsidRPr="00431EBE" w:rsidRDefault="00F807D6" w:rsidP="00431EBE">
      <w:pPr>
        <w:spacing w:after="0" w:line="240" w:lineRule="auto"/>
        <w:ind w:firstLine="709"/>
        <w:jc w:val="both"/>
        <w:rPr>
          <w:rFonts w:ascii="Times New Roman" w:hAnsi="Times New Roman" w:cs="Times New Roman"/>
          <w:sz w:val="28"/>
          <w:szCs w:val="28"/>
        </w:rPr>
      </w:pPr>
      <w:r w:rsidRPr="00431EBE">
        <w:rPr>
          <w:rFonts w:ascii="Times New Roman" w:hAnsi="Times New Roman" w:cs="Times New Roman"/>
          <w:sz w:val="28"/>
          <w:szCs w:val="28"/>
        </w:rPr>
        <w:t xml:space="preserve">В Новоалександровском городском округе в 23 населенных пунктах с числом жителей 0,2 – 1,0 тыс. чел., которые составляют 57,5% от общего числа населенных пунктов, проживает всего 27,5% сельских жителей. В то же время, два крупных поселения (ст. Григорополисская и ст. Расшеватская) концентрируют 40,3% сельского населения округа. </w:t>
      </w:r>
    </w:p>
    <w:p w:rsidR="00F807D6" w:rsidRPr="00431EBE" w:rsidRDefault="00F807D6" w:rsidP="00431EBE">
      <w:pPr>
        <w:keepNext/>
        <w:keepLines/>
        <w:spacing w:after="0" w:line="240" w:lineRule="auto"/>
        <w:ind w:firstLine="709"/>
        <w:jc w:val="both"/>
        <w:rPr>
          <w:rFonts w:ascii="Times New Roman" w:eastAsia="Calibri" w:hAnsi="Times New Roman" w:cs="Times New Roman"/>
          <w:sz w:val="28"/>
          <w:szCs w:val="28"/>
        </w:rPr>
      </w:pPr>
      <w:bookmarkStart w:id="168" w:name="_Toc35520435"/>
      <w:bookmarkStart w:id="169" w:name="_Toc35882085"/>
      <w:r w:rsidRPr="00431EBE">
        <w:rPr>
          <w:rFonts w:ascii="Times New Roman" w:hAnsi="Times New Roman" w:cs="Times New Roman"/>
          <w:b/>
          <w:sz w:val="28"/>
          <w:szCs w:val="28"/>
        </w:rPr>
        <w:t>Демографическ</w:t>
      </w:r>
      <w:bookmarkEnd w:id="168"/>
      <w:bookmarkEnd w:id="169"/>
      <w:r w:rsidRPr="00431EBE">
        <w:rPr>
          <w:rFonts w:ascii="Times New Roman" w:hAnsi="Times New Roman" w:cs="Times New Roman"/>
          <w:b/>
          <w:sz w:val="28"/>
          <w:szCs w:val="28"/>
        </w:rPr>
        <w:t xml:space="preserve">ая ситуация. </w:t>
      </w:r>
      <w:r w:rsidRPr="00431EBE">
        <w:rPr>
          <w:rFonts w:ascii="Times New Roman" w:eastAsia="Calibri" w:hAnsi="Times New Roman" w:cs="Times New Roman"/>
          <w:sz w:val="28"/>
          <w:szCs w:val="28"/>
        </w:rPr>
        <w:t>Динамика численности населения, его естественное движение, миграция, особенности структуры являются важными социально-демографическими показателями, которые влияют на экономическое и социальное развитие территории, состояние рынка труда, устойчивость расселения и перспективы развития. Демографические процессы определяют характер воспроизводства населения, оказывают влияние на изменение его численности.</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t>Формирование населения и динамика его численности зависит от соотношения миграционного и естественного прироста. Анализ естественного и миграционного движения выполнен на основе данных Администрации Новоалександровского городского округа.</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b/>
          <w:iCs/>
          <w:sz w:val="28"/>
          <w:szCs w:val="28"/>
        </w:rPr>
        <w:t>Естественное движение населения</w:t>
      </w:r>
      <w:r w:rsidRPr="00431EBE">
        <w:rPr>
          <w:rFonts w:ascii="Times New Roman" w:eastAsia="Calibri" w:hAnsi="Times New Roman" w:cs="Times New Roman"/>
          <w:sz w:val="28"/>
          <w:szCs w:val="28"/>
        </w:rPr>
        <w:t xml:space="preserve"> определяет изменение численности через показатели рождаемости, смертности и естественного прироста.</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t>Сравнительные показатели естественного прироста (убыли) населения России, Ставропольского края и Новоалександровского городского округа представлены в таблице.</w:t>
      </w:r>
    </w:p>
    <w:p w:rsidR="00F807D6" w:rsidRPr="00431EBE" w:rsidRDefault="00F807D6" w:rsidP="00431EBE">
      <w:pPr>
        <w:spacing w:after="0" w:line="240" w:lineRule="auto"/>
        <w:ind w:firstLine="709"/>
        <w:jc w:val="right"/>
        <w:rPr>
          <w:rFonts w:ascii="Times New Roman" w:hAnsi="Times New Roman" w:cs="Times New Roman"/>
          <w:noProof/>
          <w:sz w:val="28"/>
          <w:szCs w:val="28"/>
        </w:rPr>
      </w:pPr>
      <w:bookmarkStart w:id="170" w:name="_Hlk48112844"/>
    </w:p>
    <w:p w:rsidR="00F807D6" w:rsidRPr="00431EBE" w:rsidRDefault="00F807D6" w:rsidP="00431EBE">
      <w:pPr>
        <w:pStyle w:val="af9"/>
        <w:rPr>
          <w:rFonts w:ascii="Times New Roman" w:hAnsi="Times New Roman" w:cs="Times New Roman"/>
          <w:bCs w:val="0"/>
          <w:sz w:val="28"/>
          <w:szCs w:val="28"/>
        </w:rPr>
      </w:pPr>
      <w:bookmarkStart w:id="171" w:name="_Hlk48041893"/>
      <w:r w:rsidRPr="00431EBE">
        <w:rPr>
          <w:rFonts w:ascii="Times New Roman" w:hAnsi="Times New Roman" w:cs="Times New Roman"/>
          <w:sz w:val="28"/>
          <w:szCs w:val="28"/>
        </w:rPr>
        <w:t xml:space="preserve">Таблица </w:t>
      </w:r>
      <w:r w:rsidRPr="00431EBE">
        <w:rPr>
          <w:rFonts w:ascii="Times New Roman" w:hAnsi="Times New Roman" w:cs="Times New Roman"/>
          <w:sz w:val="28"/>
          <w:szCs w:val="28"/>
        </w:rPr>
        <w:fldChar w:fldCharType="begin"/>
      </w:r>
      <w:r w:rsidRPr="00431EBE">
        <w:rPr>
          <w:rFonts w:ascii="Times New Roman" w:hAnsi="Times New Roman" w:cs="Times New Roman"/>
          <w:sz w:val="28"/>
          <w:szCs w:val="28"/>
        </w:rPr>
        <w:instrText xml:space="preserve"> SEQ Таблица \* ARABIC </w:instrText>
      </w:r>
      <w:r w:rsidRPr="00431EBE">
        <w:rPr>
          <w:rFonts w:ascii="Times New Roman" w:hAnsi="Times New Roman" w:cs="Times New Roman"/>
          <w:sz w:val="28"/>
          <w:szCs w:val="28"/>
        </w:rPr>
        <w:fldChar w:fldCharType="separate"/>
      </w:r>
      <w:r w:rsidR="005C2F0D">
        <w:rPr>
          <w:rFonts w:ascii="Times New Roman" w:hAnsi="Times New Roman" w:cs="Times New Roman"/>
          <w:noProof/>
          <w:sz w:val="28"/>
          <w:szCs w:val="28"/>
        </w:rPr>
        <w:t>9</w:t>
      </w:r>
      <w:r w:rsidRPr="00431EBE">
        <w:rPr>
          <w:rFonts w:ascii="Times New Roman" w:hAnsi="Times New Roman" w:cs="Times New Roman"/>
          <w:noProof/>
          <w:sz w:val="28"/>
          <w:szCs w:val="28"/>
        </w:rPr>
        <w:fldChar w:fldCharType="end"/>
      </w:r>
      <w:r w:rsidRPr="00431EBE">
        <w:rPr>
          <w:rFonts w:ascii="Times New Roman" w:hAnsi="Times New Roman" w:cs="Times New Roman"/>
          <w:sz w:val="28"/>
          <w:szCs w:val="28"/>
        </w:rPr>
        <w:t xml:space="preserve"> </w:t>
      </w:r>
      <w:r w:rsidRPr="00431EBE">
        <w:rPr>
          <w:rFonts w:ascii="Times New Roman" w:hAnsi="Times New Roman" w:cs="Times New Roman"/>
          <w:bCs w:val="0"/>
          <w:sz w:val="28"/>
          <w:szCs w:val="28"/>
        </w:rPr>
        <w:t>– Сравнительные показатели естественного движения населения Российской Федерации, Ставропольского края и Новоалександровского городского округа в 2015-2-19 гг., на 1000 чел.</w:t>
      </w:r>
      <w:r w:rsidRPr="00431EBE">
        <w:rPr>
          <w:rStyle w:val="af3"/>
          <w:rFonts w:ascii="Times New Roman" w:hAnsi="Times New Roman" w:cs="Times New Roman"/>
          <w:bCs w:val="0"/>
          <w:sz w:val="28"/>
          <w:szCs w:val="28"/>
        </w:rPr>
        <w:footnoteReference w:id="31"/>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19"/>
        <w:gridCol w:w="1207"/>
        <w:gridCol w:w="1204"/>
        <w:gridCol w:w="1206"/>
        <w:gridCol w:w="1206"/>
        <w:gridCol w:w="1206"/>
      </w:tblGrid>
      <w:tr w:rsidR="00785957" w:rsidRPr="00785957" w:rsidTr="006B5A30">
        <w:trPr>
          <w:cantSplit/>
          <w:trHeight w:val="70"/>
          <w:jc w:val="center"/>
        </w:trPr>
        <w:tc>
          <w:tcPr>
            <w:tcW w:w="1875" w:type="pct"/>
            <w:tcBorders>
              <w:top w:val="single" w:sz="4" w:space="0" w:color="auto"/>
              <w:left w:val="single" w:sz="4" w:space="0" w:color="auto"/>
              <w:bottom w:val="single" w:sz="4" w:space="0" w:color="auto"/>
              <w:right w:val="single" w:sz="4" w:space="0" w:color="auto"/>
            </w:tcBorders>
            <w:vAlign w:val="bottom"/>
          </w:tcPr>
          <w:p w:rsidR="00F807D6" w:rsidRPr="00785957" w:rsidRDefault="00F807D6" w:rsidP="006B5A30">
            <w:pPr>
              <w:widowControl w:val="0"/>
              <w:tabs>
                <w:tab w:val="right" w:leader="dot" w:pos="9488"/>
              </w:tabs>
              <w:jc w:val="center"/>
              <w:rPr>
                <w:rFonts w:ascii="Times New Roman" w:hAnsi="Times New Roman" w:cs="Times New Roman"/>
                <w:b/>
              </w:rPr>
            </w:pPr>
            <w:bookmarkStart w:id="174" w:name="_Hlk48038178"/>
            <w:bookmarkEnd w:id="171"/>
          </w:p>
        </w:tc>
        <w:tc>
          <w:tcPr>
            <w:tcW w:w="625"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widowControl w:val="0"/>
              <w:tabs>
                <w:tab w:val="right" w:leader="dot" w:pos="9488"/>
              </w:tabs>
              <w:jc w:val="center"/>
              <w:rPr>
                <w:rFonts w:ascii="Times New Roman" w:hAnsi="Times New Roman" w:cs="Times New Roman"/>
                <w:b/>
              </w:rPr>
            </w:pPr>
            <w:r w:rsidRPr="00785957">
              <w:rPr>
                <w:rFonts w:ascii="Times New Roman" w:hAnsi="Times New Roman" w:cs="Times New Roman"/>
                <w:b/>
              </w:rPr>
              <w:t>2015</w:t>
            </w:r>
          </w:p>
        </w:tc>
        <w:tc>
          <w:tcPr>
            <w:tcW w:w="624"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widowControl w:val="0"/>
              <w:tabs>
                <w:tab w:val="right" w:leader="dot" w:pos="9488"/>
              </w:tabs>
              <w:jc w:val="center"/>
              <w:rPr>
                <w:rFonts w:ascii="Times New Roman" w:hAnsi="Times New Roman" w:cs="Times New Roman"/>
                <w:b/>
              </w:rPr>
            </w:pPr>
            <w:r w:rsidRPr="00785957">
              <w:rPr>
                <w:rFonts w:ascii="Times New Roman" w:hAnsi="Times New Roman" w:cs="Times New Roman"/>
                <w:b/>
              </w:rPr>
              <w:t>2016</w:t>
            </w:r>
          </w:p>
        </w:tc>
        <w:tc>
          <w:tcPr>
            <w:tcW w:w="625"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widowControl w:val="0"/>
              <w:tabs>
                <w:tab w:val="right" w:leader="dot" w:pos="9488"/>
              </w:tabs>
              <w:jc w:val="center"/>
              <w:rPr>
                <w:rFonts w:ascii="Times New Roman" w:hAnsi="Times New Roman" w:cs="Times New Roman"/>
                <w:b/>
              </w:rPr>
            </w:pPr>
            <w:r w:rsidRPr="00785957">
              <w:rPr>
                <w:rFonts w:ascii="Times New Roman" w:hAnsi="Times New Roman" w:cs="Times New Roman"/>
                <w:b/>
              </w:rPr>
              <w:t>2017</w:t>
            </w:r>
          </w:p>
        </w:tc>
        <w:tc>
          <w:tcPr>
            <w:tcW w:w="625"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widowControl w:val="0"/>
              <w:tabs>
                <w:tab w:val="right" w:leader="dot" w:pos="9488"/>
              </w:tabs>
              <w:jc w:val="center"/>
              <w:rPr>
                <w:rFonts w:ascii="Times New Roman" w:hAnsi="Times New Roman" w:cs="Times New Roman"/>
                <w:b/>
              </w:rPr>
            </w:pPr>
            <w:r w:rsidRPr="00785957">
              <w:rPr>
                <w:rFonts w:ascii="Times New Roman" w:hAnsi="Times New Roman" w:cs="Times New Roman"/>
                <w:b/>
              </w:rPr>
              <w:t>2018</w:t>
            </w:r>
          </w:p>
        </w:tc>
        <w:tc>
          <w:tcPr>
            <w:tcW w:w="625"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widowControl w:val="0"/>
              <w:tabs>
                <w:tab w:val="right" w:leader="dot" w:pos="9488"/>
              </w:tabs>
              <w:jc w:val="center"/>
              <w:rPr>
                <w:rFonts w:ascii="Times New Roman" w:hAnsi="Times New Roman" w:cs="Times New Roman"/>
                <w:b/>
              </w:rPr>
            </w:pPr>
            <w:r w:rsidRPr="00785957">
              <w:rPr>
                <w:rFonts w:ascii="Times New Roman" w:hAnsi="Times New Roman" w:cs="Times New Roman"/>
                <w:b/>
              </w:rPr>
              <w:t>2019</w:t>
            </w:r>
          </w:p>
        </w:tc>
      </w:tr>
      <w:tr w:rsidR="00785957" w:rsidRPr="00785957" w:rsidTr="006B5A30">
        <w:trPr>
          <w:cantSplit/>
          <w:trHeight w:val="70"/>
          <w:jc w:val="center"/>
        </w:trPr>
        <w:tc>
          <w:tcPr>
            <w:tcW w:w="1875" w:type="pct"/>
            <w:tcBorders>
              <w:top w:val="single" w:sz="4" w:space="0" w:color="auto"/>
              <w:left w:val="single" w:sz="4" w:space="0" w:color="auto"/>
              <w:bottom w:val="single" w:sz="4" w:space="0" w:color="auto"/>
              <w:right w:val="single" w:sz="4" w:space="0" w:color="auto"/>
            </w:tcBorders>
            <w:vAlign w:val="bottom"/>
            <w:hideMark/>
          </w:tcPr>
          <w:p w:rsidR="00F807D6" w:rsidRPr="00785957" w:rsidRDefault="00F807D6" w:rsidP="006B5A30">
            <w:pPr>
              <w:tabs>
                <w:tab w:val="right" w:leader="dot" w:pos="9488"/>
              </w:tabs>
              <w:rPr>
                <w:rFonts w:ascii="Times New Roman" w:hAnsi="Times New Roman" w:cs="Times New Roman"/>
                <w:b/>
                <w:bCs/>
              </w:rPr>
            </w:pPr>
            <w:r w:rsidRPr="00785957">
              <w:rPr>
                <w:rFonts w:ascii="Times New Roman" w:hAnsi="Times New Roman" w:cs="Times New Roman"/>
                <w:b/>
                <w:bCs/>
              </w:rPr>
              <w:t xml:space="preserve"> Российская Федерация</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b/>
                <w:bCs/>
              </w:rPr>
            </w:pPr>
          </w:p>
        </w:tc>
        <w:tc>
          <w:tcPr>
            <w:tcW w:w="624"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b/>
                <w:bCs/>
              </w:rPr>
            </w:pP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b/>
                <w:bCs/>
              </w:rPr>
            </w:pP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b/>
                <w:bCs/>
              </w:rPr>
            </w:pP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b/>
                <w:bCs/>
              </w:rPr>
            </w:pPr>
          </w:p>
        </w:tc>
      </w:tr>
      <w:tr w:rsidR="00785957" w:rsidRPr="00785957" w:rsidTr="006B5A30">
        <w:trPr>
          <w:cantSplit/>
          <w:trHeight w:val="70"/>
          <w:jc w:val="center"/>
        </w:trPr>
        <w:tc>
          <w:tcPr>
            <w:tcW w:w="1875" w:type="pct"/>
            <w:tcBorders>
              <w:top w:val="single" w:sz="4" w:space="0" w:color="auto"/>
              <w:left w:val="single" w:sz="4" w:space="0" w:color="auto"/>
              <w:bottom w:val="single" w:sz="4" w:space="0" w:color="auto"/>
              <w:right w:val="single" w:sz="4" w:space="0" w:color="auto"/>
            </w:tcBorders>
            <w:vAlign w:val="bottom"/>
          </w:tcPr>
          <w:p w:rsidR="00F807D6" w:rsidRPr="00785957" w:rsidRDefault="00F807D6" w:rsidP="006B5A30">
            <w:pPr>
              <w:tabs>
                <w:tab w:val="right" w:leader="dot" w:pos="9488"/>
              </w:tabs>
              <w:rPr>
                <w:rFonts w:ascii="Times New Roman" w:hAnsi="Times New Roman" w:cs="Times New Roman"/>
              </w:rPr>
            </w:pPr>
            <w:r w:rsidRPr="00785957">
              <w:rPr>
                <w:rFonts w:ascii="Times New Roman" w:hAnsi="Times New Roman" w:cs="Times New Roman"/>
              </w:rPr>
              <w:t xml:space="preserve"> Родилось</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13,3</w:t>
            </w:r>
          </w:p>
        </w:tc>
        <w:tc>
          <w:tcPr>
            <w:tcW w:w="624"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12,9</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11,5</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10,9</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10,1</w:t>
            </w:r>
          </w:p>
        </w:tc>
      </w:tr>
      <w:tr w:rsidR="00785957" w:rsidRPr="00785957" w:rsidTr="006B5A30">
        <w:trPr>
          <w:cantSplit/>
          <w:trHeight w:val="70"/>
          <w:jc w:val="center"/>
        </w:trPr>
        <w:tc>
          <w:tcPr>
            <w:tcW w:w="1875" w:type="pct"/>
            <w:tcBorders>
              <w:top w:val="single" w:sz="4" w:space="0" w:color="auto"/>
              <w:left w:val="single" w:sz="4" w:space="0" w:color="auto"/>
              <w:bottom w:val="single" w:sz="4" w:space="0" w:color="auto"/>
              <w:right w:val="single" w:sz="4" w:space="0" w:color="auto"/>
            </w:tcBorders>
            <w:vAlign w:val="bottom"/>
          </w:tcPr>
          <w:p w:rsidR="00F807D6" w:rsidRPr="00785957" w:rsidRDefault="00F807D6" w:rsidP="006B5A30">
            <w:pPr>
              <w:tabs>
                <w:tab w:val="right" w:leader="dot" w:pos="9488"/>
              </w:tabs>
              <w:rPr>
                <w:rFonts w:ascii="Times New Roman" w:hAnsi="Times New Roman" w:cs="Times New Roman"/>
              </w:rPr>
            </w:pPr>
            <w:r w:rsidRPr="00785957">
              <w:rPr>
                <w:rFonts w:ascii="Times New Roman" w:hAnsi="Times New Roman" w:cs="Times New Roman"/>
              </w:rPr>
              <w:t xml:space="preserve"> Умерло</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13,0</w:t>
            </w:r>
          </w:p>
        </w:tc>
        <w:tc>
          <w:tcPr>
            <w:tcW w:w="624"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12,9</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12,4</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12,5</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12,3</w:t>
            </w:r>
          </w:p>
        </w:tc>
      </w:tr>
      <w:tr w:rsidR="00785957" w:rsidRPr="00785957" w:rsidTr="006B5A30">
        <w:trPr>
          <w:cantSplit/>
          <w:trHeight w:val="70"/>
          <w:jc w:val="center"/>
        </w:trPr>
        <w:tc>
          <w:tcPr>
            <w:tcW w:w="1875" w:type="pct"/>
            <w:tcBorders>
              <w:top w:val="single" w:sz="4" w:space="0" w:color="auto"/>
              <w:left w:val="single" w:sz="4" w:space="0" w:color="auto"/>
              <w:bottom w:val="single" w:sz="4" w:space="0" w:color="auto"/>
              <w:right w:val="single" w:sz="4" w:space="0" w:color="auto"/>
            </w:tcBorders>
            <w:vAlign w:val="bottom"/>
          </w:tcPr>
          <w:p w:rsidR="00F807D6" w:rsidRPr="00785957" w:rsidRDefault="00F807D6" w:rsidP="006B5A30">
            <w:pPr>
              <w:tabs>
                <w:tab w:val="right" w:leader="dot" w:pos="9488"/>
              </w:tabs>
              <w:rPr>
                <w:rFonts w:ascii="Times New Roman" w:hAnsi="Times New Roman" w:cs="Times New Roman"/>
              </w:rPr>
            </w:pPr>
            <w:r w:rsidRPr="00785957">
              <w:rPr>
                <w:rFonts w:ascii="Times New Roman" w:hAnsi="Times New Roman" w:cs="Times New Roman"/>
              </w:rPr>
              <w:t xml:space="preserve"> Естественный прирост</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+ 0,3</w:t>
            </w:r>
          </w:p>
        </w:tc>
        <w:tc>
          <w:tcPr>
            <w:tcW w:w="624"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0,0</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- 0,9</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- 1,6</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- 2,2</w:t>
            </w:r>
          </w:p>
        </w:tc>
      </w:tr>
      <w:tr w:rsidR="00785957" w:rsidRPr="00785957" w:rsidTr="006B5A30">
        <w:trPr>
          <w:cantSplit/>
          <w:trHeight w:val="70"/>
          <w:jc w:val="center"/>
        </w:trPr>
        <w:tc>
          <w:tcPr>
            <w:tcW w:w="1875" w:type="pct"/>
            <w:tcBorders>
              <w:top w:val="single" w:sz="4" w:space="0" w:color="auto"/>
              <w:left w:val="single" w:sz="4" w:space="0" w:color="auto"/>
              <w:bottom w:val="single" w:sz="4" w:space="0" w:color="auto"/>
              <w:right w:val="single" w:sz="4" w:space="0" w:color="auto"/>
            </w:tcBorders>
            <w:vAlign w:val="bottom"/>
            <w:hideMark/>
          </w:tcPr>
          <w:p w:rsidR="00F807D6" w:rsidRPr="00785957" w:rsidRDefault="00F807D6" w:rsidP="006B5A30">
            <w:pPr>
              <w:tabs>
                <w:tab w:val="right" w:leader="dot" w:pos="9488"/>
              </w:tabs>
              <w:rPr>
                <w:rFonts w:ascii="Times New Roman" w:hAnsi="Times New Roman" w:cs="Times New Roman"/>
                <w:b/>
                <w:bCs/>
              </w:rPr>
            </w:pPr>
            <w:r w:rsidRPr="00785957">
              <w:rPr>
                <w:rFonts w:ascii="Times New Roman" w:hAnsi="Times New Roman" w:cs="Times New Roman"/>
                <w:b/>
                <w:bCs/>
              </w:rPr>
              <w:t xml:space="preserve"> Ставропольский край</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b/>
                <w:bCs/>
              </w:rPr>
            </w:pPr>
          </w:p>
        </w:tc>
        <w:tc>
          <w:tcPr>
            <w:tcW w:w="624"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b/>
                <w:bCs/>
              </w:rPr>
            </w:pP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b/>
                <w:bCs/>
              </w:rPr>
            </w:pP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b/>
                <w:bCs/>
              </w:rPr>
            </w:pP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b/>
                <w:bCs/>
              </w:rPr>
            </w:pPr>
          </w:p>
        </w:tc>
      </w:tr>
      <w:tr w:rsidR="00785957" w:rsidRPr="00785957" w:rsidTr="006B5A30">
        <w:trPr>
          <w:cantSplit/>
          <w:trHeight w:val="70"/>
          <w:jc w:val="center"/>
        </w:trPr>
        <w:tc>
          <w:tcPr>
            <w:tcW w:w="1875" w:type="pct"/>
            <w:tcBorders>
              <w:top w:val="single" w:sz="4" w:space="0" w:color="auto"/>
              <w:left w:val="single" w:sz="4" w:space="0" w:color="auto"/>
              <w:bottom w:val="single" w:sz="4" w:space="0" w:color="auto"/>
              <w:right w:val="single" w:sz="4" w:space="0" w:color="auto"/>
            </w:tcBorders>
            <w:vAlign w:val="bottom"/>
          </w:tcPr>
          <w:p w:rsidR="00F807D6" w:rsidRPr="00785957" w:rsidRDefault="00F807D6" w:rsidP="006B5A30">
            <w:pPr>
              <w:tabs>
                <w:tab w:val="right" w:leader="dot" w:pos="9488"/>
              </w:tabs>
              <w:rPr>
                <w:rFonts w:ascii="Times New Roman" w:hAnsi="Times New Roman" w:cs="Times New Roman"/>
              </w:rPr>
            </w:pPr>
            <w:r w:rsidRPr="00785957">
              <w:rPr>
                <w:rFonts w:ascii="Times New Roman" w:hAnsi="Times New Roman" w:cs="Times New Roman"/>
              </w:rPr>
              <w:t xml:space="preserve"> Родилось</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13,0</w:t>
            </w:r>
          </w:p>
        </w:tc>
        <w:tc>
          <w:tcPr>
            <w:tcW w:w="624"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13,0</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11,5</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11,0</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10,0</w:t>
            </w:r>
          </w:p>
        </w:tc>
      </w:tr>
      <w:tr w:rsidR="00785957" w:rsidRPr="00785957" w:rsidTr="006B5A30">
        <w:trPr>
          <w:cantSplit/>
          <w:trHeight w:val="70"/>
          <w:jc w:val="center"/>
        </w:trPr>
        <w:tc>
          <w:tcPr>
            <w:tcW w:w="1875" w:type="pct"/>
            <w:tcBorders>
              <w:top w:val="single" w:sz="4" w:space="0" w:color="auto"/>
              <w:left w:val="single" w:sz="4" w:space="0" w:color="auto"/>
              <w:bottom w:val="single" w:sz="4" w:space="0" w:color="auto"/>
              <w:right w:val="single" w:sz="4" w:space="0" w:color="auto"/>
            </w:tcBorders>
            <w:vAlign w:val="bottom"/>
          </w:tcPr>
          <w:p w:rsidR="00F807D6" w:rsidRPr="00785957" w:rsidRDefault="00F807D6" w:rsidP="006B5A30">
            <w:pPr>
              <w:tabs>
                <w:tab w:val="right" w:leader="dot" w:pos="9488"/>
              </w:tabs>
              <w:rPr>
                <w:rFonts w:ascii="Times New Roman" w:hAnsi="Times New Roman" w:cs="Times New Roman"/>
              </w:rPr>
            </w:pPr>
            <w:r w:rsidRPr="00785957">
              <w:rPr>
                <w:rFonts w:ascii="Times New Roman" w:hAnsi="Times New Roman" w:cs="Times New Roman"/>
              </w:rPr>
              <w:t xml:space="preserve"> Умерло</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11,6</w:t>
            </w:r>
          </w:p>
        </w:tc>
        <w:tc>
          <w:tcPr>
            <w:tcW w:w="624"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11,7</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11,2</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11,5</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11,3</w:t>
            </w:r>
          </w:p>
        </w:tc>
      </w:tr>
      <w:tr w:rsidR="00785957" w:rsidRPr="00785957" w:rsidTr="006B5A30">
        <w:trPr>
          <w:cantSplit/>
          <w:trHeight w:val="70"/>
          <w:jc w:val="center"/>
        </w:trPr>
        <w:tc>
          <w:tcPr>
            <w:tcW w:w="1875" w:type="pct"/>
            <w:tcBorders>
              <w:top w:val="single" w:sz="4" w:space="0" w:color="auto"/>
              <w:left w:val="single" w:sz="4" w:space="0" w:color="auto"/>
              <w:bottom w:val="single" w:sz="4" w:space="0" w:color="auto"/>
              <w:right w:val="single" w:sz="4" w:space="0" w:color="auto"/>
            </w:tcBorders>
            <w:vAlign w:val="bottom"/>
          </w:tcPr>
          <w:p w:rsidR="00F807D6" w:rsidRPr="00785957" w:rsidRDefault="00F807D6" w:rsidP="006B5A30">
            <w:pPr>
              <w:tabs>
                <w:tab w:val="right" w:leader="dot" w:pos="9488"/>
              </w:tabs>
              <w:rPr>
                <w:rFonts w:ascii="Times New Roman" w:hAnsi="Times New Roman" w:cs="Times New Roman"/>
              </w:rPr>
            </w:pPr>
            <w:r w:rsidRPr="00785957">
              <w:rPr>
                <w:rFonts w:ascii="Times New Roman" w:hAnsi="Times New Roman" w:cs="Times New Roman"/>
              </w:rPr>
              <w:t xml:space="preserve"> Естественный прирост</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+ 1,4</w:t>
            </w:r>
          </w:p>
        </w:tc>
        <w:tc>
          <w:tcPr>
            <w:tcW w:w="624"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+ 1,3</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+ 0,3</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- 0,5</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- 1,3</w:t>
            </w:r>
          </w:p>
        </w:tc>
      </w:tr>
      <w:tr w:rsidR="00785957" w:rsidRPr="00785957" w:rsidTr="006B5A30">
        <w:trPr>
          <w:cantSplit/>
          <w:trHeight w:val="70"/>
          <w:jc w:val="center"/>
        </w:trPr>
        <w:tc>
          <w:tcPr>
            <w:tcW w:w="1875" w:type="pct"/>
            <w:tcBorders>
              <w:top w:val="single" w:sz="4" w:space="0" w:color="auto"/>
              <w:left w:val="single" w:sz="4" w:space="0" w:color="auto"/>
              <w:bottom w:val="single" w:sz="4" w:space="0" w:color="auto"/>
              <w:right w:val="single" w:sz="4" w:space="0" w:color="auto"/>
            </w:tcBorders>
            <w:vAlign w:val="bottom"/>
            <w:hideMark/>
          </w:tcPr>
          <w:p w:rsidR="00F807D6" w:rsidRPr="00785957" w:rsidRDefault="00F807D6" w:rsidP="006B5A30">
            <w:pPr>
              <w:tabs>
                <w:tab w:val="right" w:leader="dot" w:pos="9488"/>
              </w:tabs>
              <w:rPr>
                <w:rFonts w:ascii="Times New Roman" w:hAnsi="Times New Roman" w:cs="Times New Roman"/>
                <w:b/>
                <w:bCs/>
              </w:rPr>
            </w:pPr>
            <w:r w:rsidRPr="00785957">
              <w:rPr>
                <w:rFonts w:ascii="Times New Roman" w:hAnsi="Times New Roman" w:cs="Times New Roman"/>
                <w:b/>
                <w:bCs/>
              </w:rPr>
              <w:lastRenderedPageBreak/>
              <w:t xml:space="preserve"> Новоалександровский городской округ</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b/>
                <w:bCs/>
              </w:rPr>
            </w:pPr>
          </w:p>
        </w:tc>
        <w:tc>
          <w:tcPr>
            <w:tcW w:w="624"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b/>
                <w:bCs/>
              </w:rPr>
            </w:pP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b/>
                <w:bCs/>
              </w:rPr>
            </w:pP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b/>
                <w:bCs/>
              </w:rPr>
            </w:pP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b/>
                <w:bCs/>
              </w:rPr>
            </w:pPr>
          </w:p>
        </w:tc>
      </w:tr>
      <w:tr w:rsidR="00785957" w:rsidRPr="00785957" w:rsidTr="006B5A30">
        <w:trPr>
          <w:cantSplit/>
          <w:trHeight w:val="70"/>
          <w:jc w:val="center"/>
        </w:trPr>
        <w:tc>
          <w:tcPr>
            <w:tcW w:w="1875" w:type="pct"/>
            <w:tcBorders>
              <w:top w:val="single" w:sz="4" w:space="0" w:color="auto"/>
              <w:left w:val="single" w:sz="4" w:space="0" w:color="auto"/>
              <w:bottom w:val="single" w:sz="4" w:space="0" w:color="auto"/>
              <w:right w:val="single" w:sz="4" w:space="0" w:color="auto"/>
            </w:tcBorders>
            <w:vAlign w:val="bottom"/>
          </w:tcPr>
          <w:p w:rsidR="00F807D6" w:rsidRPr="00785957" w:rsidRDefault="00F807D6" w:rsidP="006B5A30">
            <w:pPr>
              <w:tabs>
                <w:tab w:val="right" w:leader="dot" w:pos="9488"/>
              </w:tabs>
              <w:rPr>
                <w:rFonts w:ascii="Times New Roman" w:hAnsi="Times New Roman" w:cs="Times New Roman"/>
              </w:rPr>
            </w:pPr>
            <w:r w:rsidRPr="00785957">
              <w:rPr>
                <w:rFonts w:ascii="Times New Roman" w:hAnsi="Times New Roman" w:cs="Times New Roman"/>
              </w:rPr>
              <w:t xml:space="preserve"> Родилось</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11,6</w:t>
            </w:r>
          </w:p>
        </w:tc>
        <w:tc>
          <w:tcPr>
            <w:tcW w:w="624" w:type="pct"/>
            <w:shd w:val="clear" w:color="auto" w:fill="auto"/>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11,2</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9,5</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9,4</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8,7</w:t>
            </w:r>
          </w:p>
        </w:tc>
      </w:tr>
      <w:tr w:rsidR="00785957" w:rsidRPr="00785957" w:rsidTr="006B5A30">
        <w:trPr>
          <w:cantSplit/>
          <w:trHeight w:val="70"/>
          <w:jc w:val="center"/>
        </w:trPr>
        <w:tc>
          <w:tcPr>
            <w:tcW w:w="1875" w:type="pct"/>
            <w:tcBorders>
              <w:top w:val="single" w:sz="4" w:space="0" w:color="auto"/>
              <w:left w:val="single" w:sz="4" w:space="0" w:color="auto"/>
              <w:bottom w:val="single" w:sz="4" w:space="0" w:color="auto"/>
              <w:right w:val="single" w:sz="4" w:space="0" w:color="auto"/>
            </w:tcBorders>
            <w:vAlign w:val="bottom"/>
          </w:tcPr>
          <w:p w:rsidR="00F807D6" w:rsidRPr="00785957" w:rsidRDefault="00F807D6" w:rsidP="006B5A30">
            <w:pPr>
              <w:tabs>
                <w:tab w:val="right" w:leader="dot" w:pos="9488"/>
              </w:tabs>
              <w:rPr>
                <w:rFonts w:ascii="Times New Roman" w:hAnsi="Times New Roman" w:cs="Times New Roman"/>
              </w:rPr>
            </w:pPr>
            <w:r w:rsidRPr="00785957">
              <w:rPr>
                <w:rFonts w:ascii="Times New Roman" w:hAnsi="Times New Roman" w:cs="Times New Roman"/>
              </w:rPr>
              <w:t xml:space="preserve"> Умерло</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14,0</w:t>
            </w:r>
          </w:p>
        </w:tc>
        <w:tc>
          <w:tcPr>
            <w:tcW w:w="624" w:type="pct"/>
            <w:shd w:val="clear" w:color="auto" w:fill="auto"/>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13,2</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12,5</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13,9</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13,3</w:t>
            </w:r>
          </w:p>
        </w:tc>
      </w:tr>
      <w:tr w:rsidR="00785957" w:rsidRPr="00785957" w:rsidTr="006B5A30">
        <w:trPr>
          <w:cantSplit/>
          <w:trHeight w:val="70"/>
          <w:jc w:val="center"/>
        </w:trPr>
        <w:tc>
          <w:tcPr>
            <w:tcW w:w="1875" w:type="pct"/>
            <w:tcBorders>
              <w:top w:val="single" w:sz="4" w:space="0" w:color="auto"/>
              <w:left w:val="single" w:sz="4" w:space="0" w:color="auto"/>
              <w:bottom w:val="single" w:sz="4" w:space="0" w:color="auto"/>
              <w:right w:val="single" w:sz="4" w:space="0" w:color="auto"/>
            </w:tcBorders>
            <w:vAlign w:val="bottom"/>
          </w:tcPr>
          <w:p w:rsidR="00F807D6" w:rsidRPr="00785957" w:rsidRDefault="00F807D6" w:rsidP="006B5A30">
            <w:pPr>
              <w:tabs>
                <w:tab w:val="right" w:leader="dot" w:pos="9488"/>
              </w:tabs>
              <w:rPr>
                <w:rFonts w:ascii="Times New Roman" w:hAnsi="Times New Roman" w:cs="Times New Roman"/>
              </w:rPr>
            </w:pPr>
            <w:r w:rsidRPr="00785957">
              <w:rPr>
                <w:rFonts w:ascii="Times New Roman" w:hAnsi="Times New Roman" w:cs="Times New Roman"/>
              </w:rPr>
              <w:t xml:space="preserve"> Естественный прирост</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- 2,4</w:t>
            </w:r>
          </w:p>
        </w:tc>
        <w:tc>
          <w:tcPr>
            <w:tcW w:w="624"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- 2,0</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- 3,0</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- 4,5</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rPr>
            </w:pPr>
            <w:r w:rsidRPr="00785957">
              <w:rPr>
                <w:rFonts w:ascii="Times New Roman" w:hAnsi="Times New Roman" w:cs="Times New Roman"/>
              </w:rPr>
              <w:t>- 4,6</w:t>
            </w:r>
          </w:p>
        </w:tc>
      </w:tr>
      <w:bookmarkEnd w:id="170"/>
    </w:tbl>
    <w:p w:rsidR="00F807D6" w:rsidRPr="00431EBE" w:rsidRDefault="00F807D6" w:rsidP="00431EBE">
      <w:pPr>
        <w:spacing w:after="0" w:line="240" w:lineRule="auto"/>
        <w:ind w:firstLine="709"/>
        <w:jc w:val="both"/>
        <w:rPr>
          <w:rFonts w:ascii="Times New Roman" w:eastAsia="Calibri" w:hAnsi="Times New Roman" w:cs="Times New Roman"/>
          <w:sz w:val="28"/>
          <w:szCs w:val="28"/>
        </w:rPr>
      </w:pPr>
    </w:p>
    <w:bookmarkEnd w:id="174"/>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t xml:space="preserve">Для Российской федерации характерен положительный естественный прирост до 2015 года, который сменяется убылью, начиная с 2017 г., при этом ее показатели постепенно увеличиваются. </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t>Подобный характер динамики прослеживается и на территории Ставропольского края, Своеобразие демографической ситуации состоит в том, что начало естественной убыли приходится на 2018 г.</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t>Естественный прирост Новоалександровского городского округа на протяжении последних 5 лет имел отрицательные значения (- 4,6 в 2019 г.). Обращает на себя внимание постепенное снижение рассматриваемого показателя до минимального в конце периода. Отрицательная динамика естественного прироста населения обеспечивает суженное воспроизводство населения и в дальнейшем влияет на сокращение численности населения.</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t>Для территориальных отделов округа характерны, в основном, отрицательные и нулевые значения естественного прироста населения.</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p>
    <w:p w:rsidR="00F807D6" w:rsidRPr="00431EBE" w:rsidRDefault="00F807D6" w:rsidP="00431EBE">
      <w:pPr>
        <w:pStyle w:val="af9"/>
        <w:rPr>
          <w:rFonts w:ascii="Times New Roman" w:eastAsia="Calibri" w:hAnsi="Times New Roman" w:cs="Times New Roman"/>
          <w:bCs w:val="0"/>
          <w:sz w:val="28"/>
          <w:szCs w:val="28"/>
        </w:rPr>
      </w:pPr>
      <w:r w:rsidRPr="00431EBE">
        <w:rPr>
          <w:rFonts w:ascii="Times New Roman" w:hAnsi="Times New Roman" w:cs="Times New Roman"/>
          <w:sz w:val="28"/>
          <w:szCs w:val="28"/>
        </w:rPr>
        <w:t xml:space="preserve">Таблица </w:t>
      </w:r>
      <w:r w:rsidRPr="00431EBE">
        <w:rPr>
          <w:rFonts w:ascii="Times New Roman" w:hAnsi="Times New Roman" w:cs="Times New Roman"/>
          <w:sz w:val="28"/>
          <w:szCs w:val="28"/>
        </w:rPr>
        <w:fldChar w:fldCharType="begin"/>
      </w:r>
      <w:r w:rsidRPr="00431EBE">
        <w:rPr>
          <w:rFonts w:ascii="Times New Roman" w:hAnsi="Times New Roman" w:cs="Times New Roman"/>
          <w:sz w:val="28"/>
          <w:szCs w:val="28"/>
        </w:rPr>
        <w:instrText xml:space="preserve"> SEQ Таблица \* ARABIC </w:instrText>
      </w:r>
      <w:r w:rsidRPr="00431EBE">
        <w:rPr>
          <w:rFonts w:ascii="Times New Roman" w:hAnsi="Times New Roman" w:cs="Times New Roman"/>
          <w:sz w:val="28"/>
          <w:szCs w:val="28"/>
        </w:rPr>
        <w:fldChar w:fldCharType="separate"/>
      </w:r>
      <w:r w:rsidR="005C2F0D">
        <w:rPr>
          <w:rFonts w:ascii="Times New Roman" w:hAnsi="Times New Roman" w:cs="Times New Roman"/>
          <w:noProof/>
          <w:sz w:val="28"/>
          <w:szCs w:val="28"/>
        </w:rPr>
        <w:t>10</w:t>
      </w:r>
      <w:r w:rsidRPr="00431EBE">
        <w:rPr>
          <w:rFonts w:ascii="Times New Roman" w:hAnsi="Times New Roman" w:cs="Times New Roman"/>
          <w:noProof/>
          <w:sz w:val="28"/>
          <w:szCs w:val="28"/>
        </w:rPr>
        <w:fldChar w:fldCharType="end"/>
      </w:r>
      <w:r w:rsidRPr="00431EBE">
        <w:rPr>
          <w:rFonts w:ascii="Times New Roman" w:hAnsi="Times New Roman" w:cs="Times New Roman"/>
          <w:sz w:val="28"/>
          <w:szCs w:val="28"/>
        </w:rPr>
        <w:t xml:space="preserve"> </w:t>
      </w:r>
      <w:r w:rsidRPr="00431EBE">
        <w:rPr>
          <w:rFonts w:ascii="Times New Roman" w:hAnsi="Times New Roman" w:cs="Times New Roman"/>
          <w:bCs w:val="0"/>
          <w:sz w:val="28"/>
          <w:szCs w:val="28"/>
        </w:rPr>
        <w:t xml:space="preserve">– </w:t>
      </w:r>
      <w:r w:rsidRPr="00431EBE">
        <w:rPr>
          <w:rFonts w:ascii="Times New Roman" w:eastAsia="Calibri" w:hAnsi="Times New Roman" w:cs="Times New Roman"/>
          <w:bCs w:val="0"/>
          <w:sz w:val="28"/>
          <w:szCs w:val="28"/>
        </w:rPr>
        <w:t>Естественное движение населения Новоалександровского муниципального района, на 1000 чел.</w:t>
      </w:r>
      <w:r w:rsidRPr="00431EBE">
        <w:rPr>
          <w:rStyle w:val="af3"/>
          <w:rFonts w:ascii="Times New Roman" w:eastAsia="Calibri" w:hAnsi="Times New Roman" w:cs="Times New Roman"/>
          <w:bCs w:val="0"/>
          <w:sz w:val="28"/>
          <w:szCs w:val="28"/>
        </w:rPr>
        <w:footnoteReference w:id="32"/>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9"/>
        <w:gridCol w:w="1064"/>
        <w:gridCol w:w="1021"/>
      </w:tblGrid>
      <w:tr w:rsidR="00785957" w:rsidRPr="00785957" w:rsidTr="006B5A30">
        <w:tc>
          <w:tcPr>
            <w:tcW w:w="3942" w:type="pct"/>
            <w:shd w:val="clear" w:color="auto" w:fill="auto"/>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Административно-территориальные единицы</w:t>
            </w:r>
            <w:r w:rsidRPr="00785957">
              <w:rPr>
                <w:rStyle w:val="af3"/>
                <w:rFonts w:ascii="Times New Roman" w:eastAsia="Calibri" w:hAnsi="Times New Roman" w:cs="Times New Roman"/>
                <w:bCs/>
              </w:rPr>
              <w:footnoteReference w:id="33"/>
            </w:r>
          </w:p>
        </w:tc>
        <w:tc>
          <w:tcPr>
            <w:tcW w:w="540" w:type="pct"/>
            <w:shd w:val="clear" w:color="auto" w:fill="auto"/>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b/>
              </w:rPr>
              <w:t>2016</w:t>
            </w:r>
          </w:p>
        </w:tc>
        <w:tc>
          <w:tcPr>
            <w:tcW w:w="518" w:type="pct"/>
            <w:shd w:val="clear" w:color="auto" w:fill="auto"/>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b/>
              </w:rPr>
              <w:t>2017</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b/>
                <w:bCs/>
              </w:rPr>
            </w:pPr>
            <w:r w:rsidRPr="00785957">
              <w:rPr>
                <w:rFonts w:ascii="Times New Roman" w:eastAsia="Calibri" w:hAnsi="Times New Roman" w:cs="Times New Roman"/>
                <w:b/>
                <w:bCs/>
              </w:rPr>
              <w:t>г. Новоалександровск</w:t>
            </w:r>
          </w:p>
        </w:tc>
        <w:tc>
          <w:tcPr>
            <w:tcW w:w="540" w:type="pct"/>
            <w:shd w:val="clear" w:color="auto" w:fill="auto"/>
          </w:tcPr>
          <w:p w:rsidR="00F807D6" w:rsidRPr="00785957" w:rsidRDefault="00F807D6" w:rsidP="006B5A30">
            <w:pPr>
              <w:jc w:val="center"/>
              <w:rPr>
                <w:rFonts w:ascii="Times New Roman" w:eastAsia="Calibri" w:hAnsi="Times New Roman" w:cs="Times New Roman"/>
                <w:b/>
                <w:bCs/>
              </w:rPr>
            </w:pPr>
          </w:p>
        </w:tc>
        <w:tc>
          <w:tcPr>
            <w:tcW w:w="518" w:type="pct"/>
            <w:shd w:val="clear" w:color="auto" w:fill="auto"/>
          </w:tcPr>
          <w:p w:rsidR="00F807D6" w:rsidRPr="00785957" w:rsidRDefault="00F807D6" w:rsidP="006B5A30">
            <w:pPr>
              <w:jc w:val="center"/>
              <w:rPr>
                <w:rFonts w:ascii="Times New Roman" w:eastAsia="Calibri" w:hAnsi="Times New Roman" w:cs="Times New Roman"/>
                <w:b/>
                <w:bCs/>
              </w:rPr>
            </w:pP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Родилось</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14,3</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11,5</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Умерло</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15,9</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14,0</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Естественный прирост</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- 1,6</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- 2,5</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b/>
                <w:bCs/>
              </w:rPr>
            </w:pPr>
            <w:r w:rsidRPr="00785957">
              <w:rPr>
                <w:rFonts w:ascii="Times New Roman" w:eastAsia="Calibri" w:hAnsi="Times New Roman" w:cs="Times New Roman"/>
                <w:b/>
                <w:bCs/>
              </w:rPr>
              <w:t xml:space="preserve">Горьковский сельсовет </w:t>
            </w:r>
          </w:p>
        </w:tc>
        <w:tc>
          <w:tcPr>
            <w:tcW w:w="540" w:type="pct"/>
            <w:shd w:val="clear" w:color="auto" w:fill="auto"/>
          </w:tcPr>
          <w:p w:rsidR="00F807D6" w:rsidRPr="00785957" w:rsidRDefault="00F807D6" w:rsidP="006B5A30">
            <w:pPr>
              <w:jc w:val="center"/>
              <w:rPr>
                <w:rFonts w:ascii="Times New Roman" w:eastAsia="Calibri" w:hAnsi="Times New Roman" w:cs="Times New Roman"/>
                <w:b/>
                <w:bCs/>
              </w:rPr>
            </w:pPr>
          </w:p>
        </w:tc>
        <w:tc>
          <w:tcPr>
            <w:tcW w:w="518" w:type="pct"/>
            <w:shd w:val="clear" w:color="auto" w:fill="auto"/>
          </w:tcPr>
          <w:p w:rsidR="00F807D6" w:rsidRPr="00785957" w:rsidRDefault="00F807D6" w:rsidP="006B5A30">
            <w:pPr>
              <w:jc w:val="center"/>
              <w:rPr>
                <w:rFonts w:ascii="Times New Roman" w:eastAsia="Calibri" w:hAnsi="Times New Roman" w:cs="Times New Roman"/>
                <w:b/>
                <w:bCs/>
              </w:rPr>
            </w:pP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Родилось</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11,0</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8,9</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Умерло</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16,3</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12,3</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Естественный прирост</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- 5,3</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- 3,4</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b/>
                <w:bCs/>
              </w:rPr>
            </w:pPr>
            <w:r w:rsidRPr="00785957">
              <w:rPr>
                <w:rFonts w:ascii="Times New Roman" w:eastAsia="Calibri" w:hAnsi="Times New Roman" w:cs="Times New Roman"/>
                <w:b/>
                <w:bCs/>
              </w:rPr>
              <w:t xml:space="preserve">Григорополисский сельсовет </w:t>
            </w:r>
          </w:p>
        </w:tc>
        <w:tc>
          <w:tcPr>
            <w:tcW w:w="540" w:type="pct"/>
            <w:shd w:val="clear" w:color="auto" w:fill="auto"/>
          </w:tcPr>
          <w:p w:rsidR="00F807D6" w:rsidRPr="00785957" w:rsidRDefault="00F807D6" w:rsidP="006B5A30">
            <w:pPr>
              <w:jc w:val="center"/>
              <w:rPr>
                <w:rFonts w:ascii="Times New Roman" w:eastAsia="Calibri" w:hAnsi="Times New Roman" w:cs="Times New Roman"/>
                <w:b/>
                <w:bCs/>
              </w:rPr>
            </w:pPr>
          </w:p>
        </w:tc>
        <w:tc>
          <w:tcPr>
            <w:tcW w:w="518" w:type="pct"/>
            <w:shd w:val="clear" w:color="auto" w:fill="auto"/>
          </w:tcPr>
          <w:p w:rsidR="00F807D6" w:rsidRPr="00785957" w:rsidRDefault="00F807D6" w:rsidP="006B5A30">
            <w:pPr>
              <w:jc w:val="center"/>
              <w:rPr>
                <w:rFonts w:ascii="Times New Roman" w:eastAsia="Calibri" w:hAnsi="Times New Roman" w:cs="Times New Roman"/>
                <w:b/>
                <w:bCs/>
              </w:rPr>
            </w:pP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Родилось</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7,0</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5,6</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Умерло</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10,8</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9,6</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lastRenderedPageBreak/>
              <w:t>Естественный прирост</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- 3,8</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- 4,0</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b/>
                <w:bCs/>
              </w:rPr>
            </w:pPr>
            <w:r w:rsidRPr="00785957">
              <w:rPr>
                <w:rFonts w:ascii="Times New Roman" w:eastAsia="Calibri" w:hAnsi="Times New Roman" w:cs="Times New Roman"/>
                <w:b/>
                <w:bCs/>
              </w:rPr>
              <w:t xml:space="preserve">Станица Кармалиновская </w:t>
            </w:r>
          </w:p>
        </w:tc>
        <w:tc>
          <w:tcPr>
            <w:tcW w:w="540" w:type="pct"/>
            <w:shd w:val="clear" w:color="auto" w:fill="auto"/>
          </w:tcPr>
          <w:p w:rsidR="00F807D6" w:rsidRPr="00785957" w:rsidRDefault="00F807D6" w:rsidP="006B5A30">
            <w:pPr>
              <w:jc w:val="center"/>
              <w:rPr>
                <w:rFonts w:ascii="Times New Roman" w:eastAsia="Calibri" w:hAnsi="Times New Roman" w:cs="Times New Roman"/>
                <w:b/>
                <w:bCs/>
              </w:rPr>
            </w:pPr>
          </w:p>
        </w:tc>
        <w:tc>
          <w:tcPr>
            <w:tcW w:w="518" w:type="pct"/>
            <w:shd w:val="clear" w:color="auto" w:fill="auto"/>
          </w:tcPr>
          <w:p w:rsidR="00F807D6" w:rsidRPr="00785957" w:rsidRDefault="00F807D6" w:rsidP="006B5A30">
            <w:pPr>
              <w:jc w:val="center"/>
              <w:rPr>
                <w:rFonts w:ascii="Times New Roman" w:eastAsia="Calibri" w:hAnsi="Times New Roman" w:cs="Times New Roman"/>
                <w:b/>
                <w:bCs/>
              </w:rPr>
            </w:pP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Родилось</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10,5</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8,5</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Умерло</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17,7</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10,5</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Естественный прирост</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- 7,2</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- 2,0</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b/>
                <w:bCs/>
              </w:rPr>
            </w:pPr>
            <w:r w:rsidRPr="00785957">
              <w:rPr>
                <w:rFonts w:ascii="Times New Roman" w:eastAsia="Calibri" w:hAnsi="Times New Roman" w:cs="Times New Roman"/>
                <w:b/>
                <w:bCs/>
              </w:rPr>
              <w:t xml:space="preserve">Краснозоринский сельсовет </w:t>
            </w:r>
          </w:p>
        </w:tc>
        <w:tc>
          <w:tcPr>
            <w:tcW w:w="540" w:type="pct"/>
            <w:shd w:val="clear" w:color="auto" w:fill="auto"/>
          </w:tcPr>
          <w:p w:rsidR="00F807D6" w:rsidRPr="00785957" w:rsidRDefault="00F807D6" w:rsidP="006B5A30">
            <w:pPr>
              <w:jc w:val="center"/>
              <w:rPr>
                <w:rFonts w:ascii="Times New Roman" w:eastAsia="Calibri" w:hAnsi="Times New Roman" w:cs="Times New Roman"/>
                <w:b/>
                <w:bCs/>
              </w:rPr>
            </w:pPr>
          </w:p>
        </w:tc>
        <w:tc>
          <w:tcPr>
            <w:tcW w:w="518" w:type="pct"/>
            <w:shd w:val="clear" w:color="auto" w:fill="auto"/>
          </w:tcPr>
          <w:p w:rsidR="00F807D6" w:rsidRPr="00785957" w:rsidRDefault="00F807D6" w:rsidP="006B5A30">
            <w:pPr>
              <w:jc w:val="center"/>
              <w:rPr>
                <w:rFonts w:ascii="Times New Roman" w:eastAsia="Calibri" w:hAnsi="Times New Roman" w:cs="Times New Roman"/>
                <w:b/>
                <w:bCs/>
              </w:rPr>
            </w:pP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Родилось</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8,4</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5,9</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Умерло</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11,2</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11,9</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Естественный прирост</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- 3,8</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- 6,0</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b/>
                <w:bCs/>
              </w:rPr>
            </w:pPr>
            <w:r w:rsidRPr="00785957">
              <w:rPr>
                <w:rFonts w:ascii="Times New Roman" w:eastAsia="Calibri" w:hAnsi="Times New Roman" w:cs="Times New Roman"/>
                <w:b/>
                <w:bCs/>
              </w:rPr>
              <w:t xml:space="preserve">Красночервонный сельсовет </w:t>
            </w:r>
          </w:p>
        </w:tc>
        <w:tc>
          <w:tcPr>
            <w:tcW w:w="540" w:type="pct"/>
            <w:shd w:val="clear" w:color="auto" w:fill="auto"/>
          </w:tcPr>
          <w:p w:rsidR="00F807D6" w:rsidRPr="00785957" w:rsidRDefault="00F807D6" w:rsidP="006B5A30">
            <w:pPr>
              <w:jc w:val="center"/>
              <w:rPr>
                <w:rFonts w:ascii="Times New Roman" w:eastAsia="Calibri" w:hAnsi="Times New Roman" w:cs="Times New Roman"/>
                <w:b/>
                <w:bCs/>
              </w:rPr>
            </w:pPr>
          </w:p>
        </w:tc>
        <w:tc>
          <w:tcPr>
            <w:tcW w:w="518" w:type="pct"/>
            <w:shd w:val="clear" w:color="auto" w:fill="auto"/>
          </w:tcPr>
          <w:p w:rsidR="00F807D6" w:rsidRPr="00785957" w:rsidRDefault="00F807D6" w:rsidP="006B5A30">
            <w:pPr>
              <w:jc w:val="center"/>
              <w:rPr>
                <w:rFonts w:ascii="Times New Roman" w:eastAsia="Calibri" w:hAnsi="Times New Roman" w:cs="Times New Roman"/>
                <w:b/>
                <w:bCs/>
              </w:rPr>
            </w:pP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Родилось</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5,9</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6,5</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Умерло</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13,0</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14,1</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Естественный прирост</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- 7,1</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- 7,6</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b/>
                <w:bCs/>
              </w:rPr>
            </w:pPr>
            <w:r w:rsidRPr="00785957">
              <w:rPr>
                <w:rFonts w:ascii="Times New Roman" w:eastAsia="Calibri" w:hAnsi="Times New Roman" w:cs="Times New Roman"/>
                <w:b/>
                <w:bCs/>
              </w:rPr>
              <w:t xml:space="preserve">Присадовый сельсовет </w:t>
            </w:r>
          </w:p>
        </w:tc>
        <w:tc>
          <w:tcPr>
            <w:tcW w:w="540" w:type="pct"/>
            <w:shd w:val="clear" w:color="auto" w:fill="auto"/>
          </w:tcPr>
          <w:p w:rsidR="00F807D6" w:rsidRPr="00785957" w:rsidRDefault="00F807D6" w:rsidP="006B5A30">
            <w:pPr>
              <w:jc w:val="center"/>
              <w:rPr>
                <w:rFonts w:ascii="Times New Roman" w:eastAsia="Calibri" w:hAnsi="Times New Roman" w:cs="Times New Roman"/>
                <w:b/>
                <w:bCs/>
              </w:rPr>
            </w:pPr>
          </w:p>
        </w:tc>
        <w:tc>
          <w:tcPr>
            <w:tcW w:w="518" w:type="pct"/>
            <w:shd w:val="clear" w:color="auto" w:fill="auto"/>
          </w:tcPr>
          <w:p w:rsidR="00F807D6" w:rsidRPr="00785957" w:rsidRDefault="00F807D6" w:rsidP="006B5A30">
            <w:pPr>
              <w:jc w:val="center"/>
              <w:rPr>
                <w:rFonts w:ascii="Times New Roman" w:eastAsia="Calibri" w:hAnsi="Times New Roman" w:cs="Times New Roman"/>
                <w:b/>
                <w:bCs/>
              </w:rPr>
            </w:pP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Родилось</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10,4</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9,7</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Умерло</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7,1</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6,4</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Естественный прирост</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+ 3,3</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+ 3,3</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b/>
                <w:bCs/>
              </w:rPr>
            </w:pPr>
            <w:r w:rsidRPr="00785957">
              <w:rPr>
                <w:rFonts w:ascii="Times New Roman" w:eastAsia="Calibri" w:hAnsi="Times New Roman" w:cs="Times New Roman"/>
                <w:b/>
                <w:bCs/>
              </w:rPr>
              <w:t xml:space="preserve">Радужский сельсовет </w:t>
            </w:r>
          </w:p>
        </w:tc>
        <w:tc>
          <w:tcPr>
            <w:tcW w:w="540" w:type="pct"/>
            <w:shd w:val="clear" w:color="auto" w:fill="auto"/>
          </w:tcPr>
          <w:p w:rsidR="00F807D6" w:rsidRPr="00785957" w:rsidRDefault="00F807D6" w:rsidP="006B5A30">
            <w:pPr>
              <w:jc w:val="center"/>
              <w:rPr>
                <w:rFonts w:ascii="Times New Roman" w:eastAsia="Calibri" w:hAnsi="Times New Roman" w:cs="Times New Roman"/>
                <w:b/>
                <w:bCs/>
              </w:rPr>
            </w:pPr>
          </w:p>
        </w:tc>
        <w:tc>
          <w:tcPr>
            <w:tcW w:w="518" w:type="pct"/>
            <w:shd w:val="clear" w:color="auto" w:fill="auto"/>
          </w:tcPr>
          <w:p w:rsidR="00F807D6" w:rsidRPr="00785957" w:rsidRDefault="00F807D6" w:rsidP="006B5A30">
            <w:pPr>
              <w:jc w:val="center"/>
              <w:rPr>
                <w:rFonts w:ascii="Times New Roman" w:eastAsia="Calibri" w:hAnsi="Times New Roman" w:cs="Times New Roman"/>
                <w:b/>
                <w:bCs/>
              </w:rPr>
            </w:pP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Родилось</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9,6</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4,4</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Умерло</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12,3</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9,3</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Естественный прирост</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- 2,7</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- 4,9</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b/>
                <w:bCs/>
              </w:rPr>
            </w:pPr>
            <w:r w:rsidRPr="00785957">
              <w:rPr>
                <w:rFonts w:ascii="Times New Roman" w:eastAsia="Calibri" w:hAnsi="Times New Roman" w:cs="Times New Roman"/>
                <w:b/>
                <w:bCs/>
              </w:rPr>
              <w:t xml:space="preserve">Раздольненский сельсовет </w:t>
            </w:r>
          </w:p>
        </w:tc>
        <w:tc>
          <w:tcPr>
            <w:tcW w:w="540" w:type="pct"/>
            <w:shd w:val="clear" w:color="auto" w:fill="auto"/>
          </w:tcPr>
          <w:p w:rsidR="00F807D6" w:rsidRPr="00785957" w:rsidRDefault="00F807D6" w:rsidP="006B5A30">
            <w:pPr>
              <w:jc w:val="center"/>
              <w:rPr>
                <w:rFonts w:ascii="Times New Roman" w:eastAsia="Calibri" w:hAnsi="Times New Roman" w:cs="Times New Roman"/>
                <w:b/>
                <w:bCs/>
              </w:rPr>
            </w:pPr>
          </w:p>
        </w:tc>
        <w:tc>
          <w:tcPr>
            <w:tcW w:w="518" w:type="pct"/>
            <w:shd w:val="clear" w:color="auto" w:fill="auto"/>
          </w:tcPr>
          <w:p w:rsidR="00F807D6" w:rsidRPr="00785957" w:rsidRDefault="00F807D6" w:rsidP="006B5A30">
            <w:pPr>
              <w:jc w:val="center"/>
              <w:rPr>
                <w:rFonts w:ascii="Times New Roman" w:eastAsia="Calibri" w:hAnsi="Times New Roman" w:cs="Times New Roman"/>
                <w:b/>
                <w:bCs/>
              </w:rPr>
            </w:pP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Родилось</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12,8</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9,5</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Умерло</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13,3</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12,5</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Естественный прирост</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- 0,5</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- 3,0</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b/>
                <w:bCs/>
              </w:rPr>
            </w:pPr>
            <w:r w:rsidRPr="00785957">
              <w:rPr>
                <w:rFonts w:ascii="Times New Roman" w:eastAsia="Calibri" w:hAnsi="Times New Roman" w:cs="Times New Roman"/>
                <w:b/>
                <w:bCs/>
              </w:rPr>
              <w:t xml:space="preserve">Станица Расшеватская </w:t>
            </w:r>
          </w:p>
        </w:tc>
        <w:tc>
          <w:tcPr>
            <w:tcW w:w="540" w:type="pct"/>
            <w:shd w:val="clear" w:color="auto" w:fill="auto"/>
          </w:tcPr>
          <w:p w:rsidR="00F807D6" w:rsidRPr="00785957" w:rsidRDefault="00F807D6" w:rsidP="006B5A30">
            <w:pPr>
              <w:jc w:val="center"/>
              <w:rPr>
                <w:rFonts w:ascii="Times New Roman" w:eastAsia="Calibri" w:hAnsi="Times New Roman" w:cs="Times New Roman"/>
                <w:b/>
                <w:bCs/>
              </w:rPr>
            </w:pPr>
          </w:p>
        </w:tc>
        <w:tc>
          <w:tcPr>
            <w:tcW w:w="518" w:type="pct"/>
            <w:shd w:val="clear" w:color="auto" w:fill="auto"/>
          </w:tcPr>
          <w:p w:rsidR="00F807D6" w:rsidRPr="00785957" w:rsidRDefault="00F807D6" w:rsidP="006B5A30">
            <w:pPr>
              <w:jc w:val="center"/>
              <w:rPr>
                <w:rFonts w:ascii="Times New Roman" w:eastAsia="Calibri" w:hAnsi="Times New Roman" w:cs="Times New Roman"/>
                <w:b/>
                <w:bCs/>
              </w:rPr>
            </w:pP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Родилось</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14,1</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11,3</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Умерло</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14,7</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16,0</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Естественный прирост</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- 0,6</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- 4,7</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b/>
                <w:bCs/>
              </w:rPr>
            </w:pPr>
            <w:r w:rsidRPr="00785957">
              <w:rPr>
                <w:rFonts w:ascii="Times New Roman" w:eastAsia="Calibri" w:hAnsi="Times New Roman" w:cs="Times New Roman"/>
                <w:b/>
                <w:bCs/>
              </w:rPr>
              <w:t xml:space="preserve">Светлинский сельсовет </w:t>
            </w:r>
          </w:p>
        </w:tc>
        <w:tc>
          <w:tcPr>
            <w:tcW w:w="540" w:type="pct"/>
            <w:shd w:val="clear" w:color="auto" w:fill="auto"/>
          </w:tcPr>
          <w:p w:rsidR="00F807D6" w:rsidRPr="00785957" w:rsidRDefault="00F807D6" w:rsidP="006B5A30">
            <w:pPr>
              <w:jc w:val="center"/>
              <w:rPr>
                <w:rFonts w:ascii="Times New Roman" w:eastAsia="Calibri" w:hAnsi="Times New Roman" w:cs="Times New Roman"/>
                <w:b/>
                <w:bCs/>
              </w:rPr>
            </w:pPr>
          </w:p>
        </w:tc>
        <w:tc>
          <w:tcPr>
            <w:tcW w:w="518" w:type="pct"/>
            <w:shd w:val="clear" w:color="auto" w:fill="auto"/>
          </w:tcPr>
          <w:p w:rsidR="00F807D6" w:rsidRPr="00785957" w:rsidRDefault="00F807D6" w:rsidP="006B5A30">
            <w:pPr>
              <w:jc w:val="center"/>
              <w:rPr>
                <w:rFonts w:ascii="Times New Roman" w:eastAsia="Calibri" w:hAnsi="Times New Roman" w:cs="Times New Roman"/>
                <w:b/>
                <w:bCs/>
              </w:rPr>
            </w:pP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Родилось</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12,7</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11,7</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lastRenderedPageBreak/>
              <w:t>Умерло</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13,8</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9,6</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Естественный прирост</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- 1,1</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+ 2,1</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b/>
                <w:bCs/>
              </w:rPr>
            </w:pPr>
            <w:r w:rsidRPr="00785957">
              <w:rPr>
                <w:rFonts w:ascii="Times New Roman" w:eastAsia="Calibri" w:hAnsi="Times New Roman" w:cs="Times New Roman"/>
                <w:b/>
                <w:bCs/>
              </w:rPr>
              <w:t xml:space="preserve">Темижбекский сельсовет </w:t>
            </w:r>
          </w:p>
        </w:tc>
        <w:tc>
          <w:tcPr>
            <w:tcW w:w="540" w:type="pct"/>
            <w:shd w:val="clear" w:color="auto" w:fill="auto"/>
          </w:tcPr>
          <w:p w:rsidR="00F807D6" w:rsidRPr="00785957" w:rsidRDefault="00F807D6" w:rsidP="006B5A30">
            <w:pPr>
              <w:jc w:val="center"/>
              <w:rPr>
                <w:rFonts w:ascii="Times New Roman" w:eastAsia="Calibri" w:hAnsi="Times New Roman" w:cs="Times New Roman"/>
                <w:b/>
                <w:bCs/>
              </w:rPr>
            </w:pPr>
          </w:p>
        </w:tc>
        <w:tc>
          <w:tcPr>
            <w:tcW w:w="518" w:type="pct"/>
            <w:shd w:val="clear" w:color="auto" w:fill="auto"/>
          </w:tcPr>
          <w:p w:rsidR="00F807D6" w:rsidRPr="00785957" w:rsidRDefault="00F807D6" w:rsidP="006B5A30">
            <w:pPr>
              <w:jc w:val="center"/>
              <w:rPr>
                <w:rFonts w:ascii="Times New Roman" w:eastAsia="Calibri" w:hAnsi="Times New Roman" w:cs="Times New Roman"/>
                <w:b/>
                <w:bCs/>
              </w:rPr>
            </w:pP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Родилось</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9,6</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10,0</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Умерло</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9,8</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12,0</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Естественный прирост</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- 0,2</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- 2,0</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b/>
                <w:bCs/>
              </w:rPr>
            </w:pPr>
            <w:r w:rsidRPr="00785957">
              <w:rPr>
                <w:rFonts w:ascii="Times New Roman" w:eastAsia="Calibri" w:hAnsi="Times New Roman" w:cs="Times New Roman"/>
                <w:b/>
                <w:bCs/>
              </w:rPr>
              <w:t xml:space="preserve">Новоалександровский муниципальный район </w:t>
            </w:r>
          </w:p>
        </w:tc>
        <w:tc>
          <w:tcPr>
            <w:tcW w:w="540" w:type="pct"/>
            <w:shd w:val="clear" w:color="auto" w:fill="auto"/>
          </w:tcPr>
          <w:p w:rsidR="00F807D6" w:rsidRPr="00785957" w:rsidRDefault="00F807D6" w:rsidP="006B5A30">
            <w:pPr>
              <w:jc w:val="center"/>
              <w:rPr>
                <w:rFonts w:ascii="Times New Roman" w:eastAsia="Calibri" w:hAnsi="Times New Roman" w:cs="Times New Roman"/>
                <w:b/>
                <w:bCs/>
              </w:rPr>
            </w:pPr>
          </w:p>
        </w:tc>
        <w:tc>
          <w:tcPr>
            <w:tcW w:w="518" w:type="pct"/>
            <w:shd w:val="clear" w:color="auto" w:fill="auto"/>
          </w:tcPr>
          <w:p w:rsidR="00F807D6" w:rsidRPr="00785957" w:rsidRDefault="00F807D6" w:rsidP="006B5A30">
            <w:pPr>
              <w:jc w:val="center"/>
              <w:rPr>
                <w:rFonts w:ascii="Times New Roman" w:eastAsia="Calibri" w:hAnsi="Times New Roman" w:cs="Times New Roman"/>
                <w:b/>
                <w:bCs/>
              </w:rPr>
            </w:pP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Родилось</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11,2</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9,5</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Умерло</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13,2</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12,5</w:t>
            </w:r>
          </w:p>
        </w:tc>
      </w:tr>
      <w:tr w:rsidR="00785957" w:rsidRPr="00785957" w:rsidTr="006B5A30">
        <w:tc>
          <w:tcPr>
            <w:tcW w:w="3942"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Естественный прирост</w:t>
            </w:r>
          </w:p>
        </w:tc>
        <w:tc>
          <w:tcPr>
            <w:tcW w:w="540"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- 2,0</w:t>
            </w:r>
          </w:p>
        </w:tc>
        <w:tc>
          <w:tcPr>
            <w:tcW w:w="518"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- 3,0</w:t>
            </w:r>
          </w:p>
        </w:tc>
      </w:tr>
    </w:tbl>
    <w:p w:rsidR="00F807D6" w:rsidRPr="00431EBE" w:rsidRDefault="00F807D6" w:rsidP="00431EBE">
      <w:pPr>
        <w:spacing w:after="0" w:line="240" w:lineRule="auto"/>
        <w:ind w:firstLine="709"/>
        <w:jc w:val="both"/>
        <w:rPr>
          <w:rFonts w:ascii="Times New Roman" w:eastAsia="Calibri" w:hAnsi="Times New Roman" w:cs="Times New Roman"/>
          <w:sz w:val="28"/>
          <w:szCs w:val="28"/>
        </w:rPr>
      </w:pP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b/>
          <w:sz w:val="28"/>
          <w:szCs w:val="28"/>
        </w:rPr>
        <w:t xml:space="preserve">Рождаемость. </w:t>
      </w:r>
      <w:r w:rsidRPr="00431EBE">
        <w:rPr>
          <w:rFonts w:ascii="Times New Roman" w:eastAsia="Calibri" w:hAnsi="Times New Roman" w:cs="Times New Roman"/>
          <w:sz w:val="28"/>
          <w:szCs w:val="28"/>
        </w:rPr>
        <w:t>На современное состояние демографической структуры населения Новоалександровского городского округа оказывают влияние не только процессы, происходящие в настоящее время, но имевшие место несколько десятилетий назад, что порождает всплески или спады рождаемости.</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t>В настоящее время показатели рождаемости ниже, чем требуется для замещения поколений: в среднем на одну женщину в Ставропольском крае приходится 1,51 рождений (суммарный коэффициент рождаемости в 2018 г.) при показателе 2,15, необходимого для простого воспроизводства населения. Такой уровень обеспечивает замену поколений только на 70,2% (в сельской местности он несколько выше и составляет 75,8%).</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t>Из общего числа рождений в 2019 г. на рождение первенцев в Новоалександровском городском округе приходится 31,2%, второго ребенка – 34,2%. Это ниже, чем в среднем по Ставропольскому краю – соответственно 36,5 и 35,5%. Положительной следует считать тенденцию увеличение доли детей в округе, рожденными третьими и более по очередности. Их удельный вес превышает среднекраевой показатель на 6,7%</w:t>
      </w:r>
      <w:r w:rsidRPr="00431EBE">
        <w:rPr>
          <w:rStyle w:val="af3"/>
          <w:rFonts w:ascii="Times New Roman" w:eastAsia="Calibri" w:hAnsi="Times New Roman" w:cs="Times New Roman"/>
          <w:sz w:val="28"/>
          <w:szCs w:val="28"/>
        </w:rPr>
        <w:footnoteReference w:id="34"/>
      </w:r>
      <w:r w:rsidRPr="00431EBE">
        <w:rPr>
          <w:rFonts w:ascii="Times New Roman" w:eastAsia="Calibri" w:hAnsi="Times New Roman" w:cs="Times New Roman"/>
          <w:sz w:val="28"/>
          <w:szCs w:val="28"/>
        </w:rPr>
        <w:t>.</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t>Показатели рождаемости по территориальным отделам (сельским Советам до 2018 г.) колеблются в широких пределах – от 4,4 рождений на каждую 1000 жителей в Радужском до 11,7 в Светлинском (при среднерайонном уровне – 9,5‰) (таблица).</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t>Показатели рождаемости тесно связаны с показателями брачности и разводимости.</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p>
    <w:p w:rsidR="00F807D6" w:rsidRPr="00431EBE" w:rsidRDefault="00F807D6" w:rsidP="00431EBE">
      <w:pPr>
        <w:pStyle w:val="af9"/>
        <w:rPr>
          <w:rFonts w:ascii="Times New Roman" w:hAnsi="Times New Roman" w:cs="Times New Roman"/>
          <w:bCs w:val="0"/>
          <w:sz w:val="28"/>
          <w:szCs w:val="28"/>
        </w:rPr>
      </w:pPr>
      <w:r w:rsidRPr="00431EBE">
        <w:rPr>
          <w:rFonts w:ascii="Times New Roman" w:hAnsi="Times New Roman" w:cs="Times New Roman"/>
          <w:sz w:val="28"/>
          <w:szCs w:val="28"/>
        </w:rPr>
        <w:lastRenderedPageBreak/>
        <w:t xml:space="preserve">Таблица </w:t>
      </w:r>
      <w:r w:rsidRPr="00431EBE">
        <w:rPr>
          <w:rFonts w:ascii="Times New Roman" w:hAnsi="Times New Roman" w:cs="Times New Roman"/>
          <w:sz w:val="28"/>
          <w:szCs w:val="28"/>
        </w:rPr>
        <w:fldChar w:fldCharType="begin"/>
      </w:r>
      <w:r w:rsidRPr="00431EBE">
        <w:rPr>
          <w:rFonts w:ascii="Times New Roman" w:hAnsi="Times New Roman" w:cs="Times New Roman"/>
          <w:sz w:val="28"/>
          <w:szCs w:val="28"/>
        </w:rPr>
        <w:instrText xml:space="preserve"> SEQ Таблица \* ARABIC </w:instrText>
      </w:r>
      <w:r w:rsidRPr="00431EBE">
        <w:rPr>
          <w:rFonts w:ascii="Times New Roman" w:hAnsi="Times New Roman" w:cs="Times New Roman"/>
          <w:sz w:val="28"/>
          <w:szCs w:val="28"/>
        </w:rPr>
        <w:fldChar w:fldCharType="separate"/>
      </w:r>
      <w:r w:rsidR="005C2F0D">
        <w:rPr>
          <w:rFonts w:ascii="Times New Roman" w:hAnsi="Times New Roman" w:cs="Times New Roman"/>
          <w:noProof/>
          <w:sz w:val="28"/>
          <w:szCs w:val="28"/>
        </w:rPr>
        <w:t>11</w:t>
      </w:r>
      <w:r w:rsidRPr="00431EBE">
        <w:rPr>
          <w:rFonts w:ascii="Times New Roman" w:hAnsi="Times New Roman" w:cs="Times New Roman"/>
          <w:noProof/>
          <w:sz w:val="28"/>
          <w:szCs w:val="28"/>
        </w:rPr>
        <w:fldChar w:fldCharType="end"/>
      </w:r>
      <w:r w:rsidRPr="00431EBE">
        <w:rPr>
          <w:rFonts w:ascii="Times New Roman" w:hAnsi="Times New Roman" w:cs="Times New Roman"/>
          <w:sz w:val="28"/>
          <w:szCs w:val="28"/>
        </w:rPr>
        <w:t xml:space="preserve"> </w:t>
      </w:r>
      <w:r w:rsidRPr="00431EBE">
        <w:rPr>
          <w:rFonts w:ascii="Times New Roman" w:hAnsi="Times New Roman" w:cs="Times New Roman"/>
          <w:bCs w:val="0"/>
          <w:sz w:val="28"/>
          <w:szCs w:val="28"/>
        </w:rPr>
        <w:t>– Сравнительные показатели брачности и разводимости Ставропольского края и Новоалександровского городского округа в 2015-2019 гг., на 1000 чел.</w:t>
      </w:r>
      <w:r w:rsidRPr="00431EBE">
        <w:rPr>
          <w:rStyle w:val="af3"/>
          <w:rFonts w:ascii="Times New Roman" w:hAnsi="Times New Roman" w:cs="Times New Roman"/>
          <w:bCs w:val="0"/>
          <w:sz w:val="28"/>
          <w:szCs w:val="28"/>
        </w:rPr>
        <w:footnoteReference w:id="35"/>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19"/>
        <w:gridCol w:w="1207"/>
        <w:gridCol w:w="1204"/>
        <w:gridCol w:w="1206"/>
        <w:gridCol w:w="1206"/>
        <w:gridCol w:w="1206"/>
      </w:tblGrid>
      <w:tr w:rsidR="00785957" w:rsidRPr="00785957" w:rsidTr="006B5A30">
        <w:trPr>
          <w:cantSplit/>
          <w:trHeight w:val="70"/>
          <w:jc w:val="center"/>
        </w:trPr>
        <w:tc>
          <w:tcPr>
            <w:tcW w:w="1875" w:type="pct"/>
            <w:tcBorders>
              <w:top w:val="single" w:sz="4" w:space="0" w:color="auto"/>
              <w:left w:val="single" w:sz="4" w:space="0" w:color="auto"/>
              <w:bottom w:val="single" w:sz="4" w:space="0" w:color="auto"/>
              <w:right w:val="single" w:sz="4" w:space="0" w:color="auto"/>
            </w:tcBorders>
            <w:vAlign w:val="bottom"/>
          </w:tcPr>
          <w:p w:rsidR="00F807D6" w:rsidRPr="00785957" w:rsidRDefault="00F807D6" w:rsidP="006B5A30">
            <w:pPr>
              <w:widowControl w:val="0"/>
              <w:tabs>
                <w:tab w:val="right" w:leader="dot" w:pos="9488"/>
              </w:tabs>
              <w:jc w:val="center"/>
              <w:rPr>
                <w:rFonts w:ascii="Times New Roman" w:hAnsi="Times New Roman" w:cs="Times New Roman"/>
                <w:b/>
                <w:sz w:val="24"/>
                <w:szCs w:val="24"/>
              </w:rPr>
            </w:pPr>
          </w:p>
        </w:tc>
        <w:tc>
          <w:tcPr>
            <w:tcW w:w="625"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widowControl w:val="0"/>
              <w:tabs>
                <w:tab w:val="right" w:leader="dot" w:pos="9488"/>
              </w:tabs>
              <w:jc w:val="center"/>
              <w:rPr>
                <w:rFonts w:ascii="Times New Roman" w:hAnsi="Times New Roman" w:cs="Times New Roman"/>
                <w:b/>
                <w:sz w:val="24"/>
                <w:szCs w:val="24"/>
              </w:rPr>
            </w:pPr>
            <w:r w:rsidRPr="00785957">
              <w:rPr>
                <w:rFonts w:ascii="Times New Roman" w:hAnsi="Times New Roman" w:cs="Times New Roman"/>
                <w:b/>
                <w:sz w:val="24"/>
                <w:szCs w:val="24"/>
              </w:rPr>
              <w:t>2015</w:t>
            </w:r>
          </w:p>
        </w:tc>
        <w:tc>
          <w:tcPr>
            <w:tcW w:w="624"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widowControl w:val="0"/>
              <w:tabs>
                <w:tab w:val="right" w:leader="dot" w:pos="9488"/>
              </w:tabs>
              <w:jc w:val="center"/>
              <w:rPr>
                <w:rFonts w:ascii="Times New Roman" w:hAnsi="Times New Roman" w:cs="Times New Roman"/>
                <w:b/>
                <w:sz w:val="24"/>
                <w:szCs w:val="24"/>
              </w:rPr>
            </w:pPr>
            <w:r w:rsidRPr="00785957">
              <w:rPr>
                <w:rFonts w:ascii="Times New Roman" w:hAnsi="Times New Roman" w:cs="Times New Roman"/>
                <w:b/>
                <w:sz w:val="24"/>
                <w:szCs w:val="24"/>
              </w:rPr>
              <w:t>2016</w:t>
            </w:r>
          </w:p>
        </w:tc>
        <w:tc>
          <w:tcPr>
            <w:tcW w:w="625"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widowControl w:val="0"/>
              <w:tabs>
                <w:tab w:val="right" w:leader="dot" w:pos="9488"/>
              </w:tabs>
              <w:jc w:val="center"/>
              <w:rPr>
                <w:rFonts w:ascii="Times New Roman" w:hAnsi="Times New Roman" w:cs="Times New Roman"/>
                <w:b/>
                <w:sz w:val="24"/>
                <w:szCs w:val="24"/>
              </w:rPr>
            </w:pPr>
            <w:r w:rsidRPr="00785957">
              <w:rPr>
                <w:rFonts w:ascii="Times New Roman" w:hAnsi="Times New Roman" w:cs="Times New Roman"/>
                <w:b/>
                <w:sz w:val="24"/>
                <w:szCs w:val="24"/>
              </w:rPr>
              <w:t>2017</w:t>
            </w:r>
          </w:p>
        </w:tc>
        <w:tc>
          <w:tcPr>
            <w:tcW w:w="625"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widowControl w:val="0"/>
              <w:tabs>
                <w:tab w:val="right" w:leader="dot" w:pos="9488"/>
              </w:tabs>
              <w:jc w:val="center"/>
              <w:rPr>
                <w:rFonts w:ascii="Times New Roman" w:hAnsi="Times New Roman" w:cs="Times New Roman"/>
                <w:b/>
                <w:sz w:val="24"/>
                <w:szCs w:val="24"/>
              </w:rPr>
            </w:pPr>
            <w:r w:rsidRPr="00785957">
              <w:rPr>
                <w:rFonts w:ascii="Times New Roman" w:hAnsi="Times New Roman" w:cs="Times New Roman"/>
                <w:b/>
                <w:sz w:val="24"/>
                <w:szCs w:val="24"/>
              </w:rPr>
              <w:t>2018</w:t>
            </w:r>
          </w:p>
        </w:tc>
        <w:tc>
          <w:tcPr>
            <w:tcW w:w="625"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widowControl w:val="0"/>
              <w:tabs>
                <w:tab w:val="right" w:leader="dot" w:pos="9488"/>
              </w:tabs>
              <w:jc w:val="center"/>
              <w:rPr>
                <w:rFonts w:ascii="Times New Roman" w:hAnsi="Times New Roman" w:cs="Times New Roman"/>
                <w:b/>
                <w:sz w:val="24"/>
                <w:szCs w:val="24"/>
              </w:rPr>
            </w:pPr>
            <w:r w:rsidRPr="00785957">
              <w:rPr>
                <w:rFonts w:ascii="Times New Roman" w:hAnsi="Times New Roman" w:cs="Times New Roman"/>
                <w:b/>
                <w:sz w:val="24"/>
                <w:szCs w:val="24"/>
              </w:rPr>
              <w:t>2019</w:t>
            </w:r>
          </w:p>
        </w:tc>
      </w:tr>
      <w:tr w:rsidR="00785957" w:rsidRPr="00785957" w:rsidTr="006B5A30">
        <w:trPr>
          <w:cantSplit/>
          <w:trHeight w:val="70"/>
          <w:jc w:val="center"/>
        </w:trPr>
        <w:tc>
          <w:tcPr>
            <w:tcW w:w="1875" w:type="pct"/>
            <w:tcBorders>
              <w:top w:val="single" w:sz="4" w:space="0" w:color="auto"/>
              <w:left w:val="single" w:sz="4" w:space="0" w:color="auto"/>
              <w:bottom w:val="single" w:sz="4" w:space="0" w:color="auto"/>
              <w:right w:val="single" w:sz="4" w:space="0" w:color="auto"/>
            </w:tcBorders>
            <w:vAlign w:val="bottom"/>
            <w:hideMark/>
          </w:tcPr>
          <w:p w:rsidR="00F807D6" w:rsidRPr="00785957" w:rsidRDefault="00F807D6" w:rsidP="006B5A30">
            <w:pPr>
              <w:tabs>
                <w:tab w:val="right" w:leader="dot" w:pos="9488"/>
              </w:tabs>
              <w:rPr>
                <w:rFonts w:ascii="Times New Roman" w:hAnsi="Times New Roman" w:cs="Times New Roman"/>
                <w:b/>
                <w:bCs/>
                <w:sz w:val="24"/>
                <w:szCs w:val="24"/>
              </w:rPr>
            </w:pPr>
            <w:bookmarkStart w:id="176" w:name="_Hlk48056614"/>
            <w:r w:rsidRPr="00785957">
              <w:rPr>
                <w:rFonts w:ascii="Times New Roman" w:hAnsi="Times New Roman" w:cs="Times New Roman"/>
                <w:b/>
                <w:bCs/>
                <w:sz w:val="24"/>
                <w:szCs w:val="24"/>
              </w:rPr>
              <w:t xml:space="preserve"> Ставропольский край</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b/>
                <w:bCs/>
                <w:sz w:val="24"/>
                <w:szCs w:val="24"/>
              </w:rPr>
            </w:pPr>
          </w:p>
        </w:tc>
        <w:tc>
          <w:tcPr>
            <w:tcW w:w="624"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b/>
                <w:bCs/>
                <w:sz w:val="24"/>
                <w:szCs w:val="24"/>
              </w:rPr>
            </w:pP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b/>
                <w:bCs/>
                <w:sz w:val="24"/>
                <w:szCs w:val="24"/>
              </w:rPr>
            </w:pP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b/>
                <w:bCs/>
                <w:sz w:val="24"/>
                <w:szCs w:val="24"/>
              </w:rPr>
            </w:pP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b/>
                <w:bCs/>
                <w:sz w:val="24"/>
                <w:szCs w:val="24"/>
              </w:rPr>
            </w:pPr>
          </w:p>
        </w:tc>
      </w:tr>
      <w:tr w:rsidR="00785957" w:rsidRPr="00785957" w:rsidTr="006B5A30">
        <w:trPr>
          <w:cantSplit/>
          <w:trHeight w:val="70"/>
          <w:jc w:val="center"/>
        </w:trPr>
        <w:tc>
          <w:tcPr>
            <w:tcW w:w="1875" w:type="pct"/>
            <w:tcBorders>
              <w:top w:val="single" w:sz="4" w:space="0" w:color="auto"/>
              <w:left w:val="single" w:sz="4" w:space="0" w:color="auto"/>
              <w:bottom w:val="single" w:sz="4" w:space="0" w:color="auto"/>
              <w:right w:val="single" w:sz="4" w:space="0" w:color="auto"/>
            </w:tcBorders>
            <w:vAlign w:val="bottom"/>
          </w:tcPr>
          <w:p w:rsidR="00F807D6" w:rsidRPr="00785957" w:rsidRDefault="00F807D6" w:rsidP="006B5A30">
            <w:pPr>
              <w:tabs>
                <w:tab w:val="right" w:leader="dot" w:pos="9488"/>
              </w:tabs>
              <w:rPr>
                <w:rFonts w:ascii="Times New Roman" w:hAnsi="Times New Roman" w:cs="Times New Roman"/>
                <w:sz w:val="24"/>
                <w:szCs w:val="24"/>
              </w:rPr>
            </w:pPr>
            <w:r w:rsidRPr="00785957">
              <w:rPr>
                <w:rFonts w:ascii="Times New Roman" w:hAnsi="Times New Roman" w:cs="Times New Roman"/>
                <w:sz w:val="24"/>
                <w:szCs w:val="24"/>
              </w:rPr>
              <w:t xml:space="preserve"> Браки</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sz w:val="24"/>
                <w:szCs w:val="24"/>
              </w:rPr>
            </w:pPr>
            <w:r w:rsidRPr="00785957">
              <w:rPr>
                <w:rFonts w:ascii="Times New Roman" w:hAnsi="Times New Roman" w:cs="Times New Roman"/>
                <w:sz w:val="24"/>
                <w:szCs w:val="24"/>
              </w:rPr>
              <w:t>6,7</w:t>
            </w:r>
          </w:p>
        </w:tc>
        <w:tc>
          <w:tcPr>
            <w:tcW w:w="624"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sz w:val="24"/>
                <w:szCs w:val="24"/>
              </w:rPr>
            </w:pPr>
            <w:r w:rsidRPr="00785957">
              <w:rPr>
                <w:rFonts w:ascii="Times New Roman" w:hAnsi="Times New Roman" w:cs="Times New Roman"/>
                <w:sz w:val="24"/>
                <w:szCs w:val="24"/>
              </w:rPr>
              <w:t>5,7</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sz w:val="24"/>
                <w:szCs w:val="24"/>
              </w:rPr>
            </w:pPr>
            <w:r w:rsidRPr="00785957">
              <w:rPr>
                <w:rFonts w:ascii="Times New Roman" w:hAnsi="Times New Roman" w:cs="Times New Roman"/>
                <w:sz w:val="24"/>
                <w:szCs w:val="24"/>
              </w:rPr>
              <w:t>6,0</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sz w:val="24"/>
                <w:szCs w:val="24"/>
              </w:rPr>
            </w:pPr>
            <w:r w:rsidRPr="00785957">
              <w:rPr>
                <w:rFonts w:ascii="Times New Roman" w:hAnsi="Times New Roman" w:cs="Times New Roman"/>
                <w:sz w:val="24"/>
                <w:szCs w:val="24"/>
              </w:rPr>
              <w:t>5,0</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sz w:val="24"/>
                <w:szCs w:val="24"/>
              </w:rPr>
            </w:pPr>
            <w:r w:rsidRPr="00785957">
              <w:rPr>
                <w:rFonts w:ascii="Times New Roman" w:hAnsi="Times New Roman" w:cs="Times New Roman"/>
                <w:sz w:val="24"/>
                <w:szCs w:val="24"/>
              </w:rPr>
              <w:t>5,6</w:t>
            </w:r>
          </w:p>
        </w:tc>
      </w:tr>
      <w:tr w:rsidR="00785957" w:rsidRPr="00785957" w:rsidTr="006B5A30">
        <w:trPr>
          <w:cantSplit/>
          <w:trHeight w:val="70"/>
          <w:jc w:val="center"/>
        </w:trPr>
        <w:tc>
          <w:tcPr>
            <w:tcW w:w="1875" w:type="pct"/>
            <w:tcBorders>
              <w:top w:val="single" w:sz="4" w:space="0" w:color="auto"/>
              <w:left w:val="single" w:sz="4" w:space="0" w:color="auto"/>
              <w:bottom w:val="single" w:sz="4" w:space="0" w:color="auto"/>
              <w:right w:val="single" w:sz="4" w:space="0" w:color="auto"/>
            </w:tcBorders>
            <w:vAlign w:val="bottom"/>
          </w:tcPr>
          <w:p w:rsidR="00F807D6" w:rsidRPr="00785957" w:rsidRDefault="00F807D6" w:rsidP="006B5A30">
            <w:pPr>
              <w:tabs>
                <w:tab w:val="right" w:leader="dot" w:pos="9488"/>
              </w:tabs>
              <w:rPr>
                <w:rFonts w:ascii="Times New Roman" w:hAnsi="Times New Roman" w:cs="Times New Roman"/>
                <w:sz w:val="24"/>
                <w:szCs w:val="24"/>
              </w:rPr>
            </w:pPr>
            <w:r w:rsidRPr="00785957">
              <w:rPr>
                <w:rFonts w:ascii="Times New Roman" w:hAnsi="Times New Roman" w:cs="Times New Roman"/>
                <w:sz w:val="24"/>
                <w:szCs w:val="24"/>
              </w:rPr>
              <w:t xml:space="preserve"> Разводы</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sz w:val="24"/>
                <w:szCs w:val="24"/>
              </w:rPr>
            </w:pPr>
            <w:r w:rsidRPr="00785957">
              <w:rPr>
                <w:rFonts w:ascii="Times New Roman" w:hAnsi="Times New Roman" w:cs="Times New Roman"/>
                <w:sz w:val="24"/>
                <w:szCs w:val="24"/>
              </w:rPr>
              <w:t>3,9</w:t>
            </w:r>
          </w:p>
        </w:tc>
        <w:tc>
          <w:tcPr>
            <w:tcW w:w="624"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sz w:val="24"/>
                <w:szCs w:val="24"/>
              </w:rPr>
            </w:pPr>
            <w:r w:rsidRPr="00785957">
              <w:rPr>
                <w:rFonts w:ascii="Times New Roman" w:hAnsi="Times New Roman" w:cs="Times New Roman"/>
                <w:sz w:val="24"/>
                <w:szCs w:val="24"/>
              </w:rPr>
              <w:t>3,8</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sz w:val="24"/>
                <w:szCs w:val="24"/>
              </w:rPr>
            </w:pPr>
            <w:r w:rsidRPr="00785957">
              <w:rPr>
                <w:rFonts w:ascii="Times New Roman" w:hAnsi="Times New Roman" w:cs="Times New Roman"/>
                <w:sz w:val="24"/>
                <w:szCs w:val="24"/>
              </w:rPr>
              <w:t>3,7</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sz w:val="24"/>
                <w:szCs w:val="24"/>
              </w:rPr>
            </w:pPr>
            <w:r w:rsidRPr="00785957">
              <w:rPr>
                <w:rFonts w:ascii="Times New Roman" w:hAnsi="Times New Roman" w:cs="Times New Roman"/>
                <w:sz w:val="24"/>
                <w:szCs w:val="24"/>
              </w:rPr>
              <w:t>3,5</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sz w:val="24"/>
                <w:szCs w:val="24"/>
              </w:rPr>
            </w:pPr>
            <w:r w:rsidRPr="00785957">
              <w:rPr>
                <w:rFonts w:ascii="Times New Roman" w:hAnsi="Times New Roman" w:cs="Times New Roman"/>
                <w:sz w:val="24"/>
                <w:szCs w:val="24"/>
              </w:rPr>
              <w:t>3,8</w:t>
            </w:r>
          </w:p>
        </w:tc>
      </w:tr>
      <w:tr w:rsidR="00785957" w:rsidRPr="00785957" w:rsidTr="006B5A30">
        <w:trPr>
          <w:cantSplit/>
          <w:trHeight w:val="70"/>
          <w:jc w:val="center"/>
        </w:trPr>
        <w:tc>
          <w:tcPr>
            <w:tcW w:w="1875" w:type="pct"/>
            <w:tcBorders>
              <w:top w:val="single" w:sz="4" w:space="0" w:color="auto"/>
              <w:left w:val="single" w:sz="4" w:space="0" w:color="auto"/>
              <w:bottom w:val="single" w:sz="4" w:space="0" w:color="auto"/>
              <w:right w:val="single" w:sz="4" w:space="0" w:color="auto"/>
            </w:tcBorders>
            <w:vAlign w:val="bottom"/>
            <w:hideMark/>
          </w:tcPr>
          <w:p w:rsidR="00F807D6" w:rsidRPr="00785957" w:rsidRDefault="00F807D6" w:rsidP="006B5A30">
            <w:pPr>
              <w:tabs>
                <w:tab w:val="right" w:leader="dot" w:pos="9488"/>
              </w:tabs>
              <w:rPr>
                <w:rFonts w:ascii="Times New Roman" w:hAnsi="Times New Roman" w:cs="Times New Roman"/>
                <w:b/>
                <w:bCs/>
                <w:sz w:val="24"/>
                <w:szCs w:val="24"/>
              </w:rPr>
            </w:pPr>
            <w:r w:rsidRPr="00785957">
              <w:rPr>
                <w:rFonts w:ascii="Times New Roman" w:hAnsi="Times New Roman" w:cs="Times New Roman"/>
                <w:b/>
                <w:bCs/>
                <w:sz w:val="24"/>
                <w:szCs w:val="24"/>
              </w:rPr>
              <w:t xml:space="preserve"> Новоалександровский городской округ</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b/>
                <w:bCs/>
                <w:sz w:val="24"/>
                <w:szCs w:val="24"/>
              </w:rPr>
            </w:pPr>
          </w:p>
        </w:tc>
        <w:tc>
          <w:tcPr>
            <w:tcW w:w="624"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b/>
                <w:bCs/>
                <w:sz w:val="24"/>
                <w:szCs w:val="24"/>
              </w:rPr>
            </w:pP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b/>
                <w:bCs/>
                <w:sz w:val="24"/>
                <w:szCs w:val="24"/>
              </w:rPr>
            </w:pP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b/>
                <w:bCs/>
                <w:sz w:val="24"/>
                <w:szCs w:val="24"/>
              </w:rPr>
            </w:pP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b/>
                <w:bCs/>
                <w:sz w:val="24"/>
                <w:szCs w:val="24"/>
              </w:rPr>
            </w:pPr>
          </w:p>
        </w:tc>
      </w:tr>
      <w:bookmarkEnd w:id="176"/>
      <w:tr w:rsidR="00785957" w:rsidRPr="00785957" w:rsidTr="006B5A30">
        <w:trPr>
          <w:cantSplit/>
          <w:trHeight w:val="70"/>
          <w:jc w:val="center"/>
        </w:trPr>
        <w:tc>
          <w:tcPr>
            <w:tcW w:w="1875" w:type="pct"/>
            <w:tcBorders>
              <w:top w:val="single" w:sz="4" w:space="0" w:color="auto"/>
              <w:left w:val="single" w:sz="4" w:space="0" w:color="auto"/>
              <w:bottom w:val="single" w:sz="4" w:space="0" w:color="auto"/>
              <w:right w:val="single" w:sz="4" w:space="0" w:color="auto"/>
            </w:tcBorders>
            <w:vAlign w:val="bottom"/>
          </w:tcPr>
          <w:p w:rsidR="00F807D6" w:rsidRPr="00785957" w:rsidRDefault="00F807D6" w:rsidP="006B5A30">
            <w:pPr>
              <w:tabs>
                <w:tab w:val="right" w:leader="dot" w:pos="9488"/>
              </w:tabs>
              <w:rPr>
                <w:rFonts w:ascii="Times New Roman" w:hAnsi="Times New Roman" w:cs="Times New Roman"/>
                <w:sz w:val="24"/>
                <w:szCs w:val="24"/>
              </w:rPr>
            </w:pPr>
            <w:r w:rsidRPr="00785957">
              <w:rPr>
                <w:rFonts w:ascii="Times New Roman" w:hAnsi="Times New Roman" w:cs="Times New Roman"/>
                <w:sz w:val="24"/>
                <w:szCs w:val="24"/>
              </w:rPr>
              <w:t xml:space="preserve"> Браки</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sz w:val="24"/>
                <w:szCs w:val="24"/>
              </w:rPr>
            </w:pPr>
            <w:r w:rsidRPr="00785957">
              <w:rPr>
                <w:rFonts w:ascii="Times New Roman" w:hAnsi="Times New Roman" w:cs="Times New Roman"/>
                <w:sz w:val="24"/>
                <w:szCs w:val="24"/>
              </w:rPr>
              <w:t>6,3</w:t>
            </w:r>
          </w:p>
        </w:tc>
        <w:tc>
          <w:tcPr>
            <w:tcW w:w="624"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sz w:val="24"/>
                <w:szCs w:val="24"/>
              </w:rPr>
            </w:pPr>
            <w:r w:rsidRPr="00785957">
              <w:rPr>
                <w:rFonts w:ascii="Times New Roman" w:hAnsi="Times New Roman" w:cs="Times New Roman"/>
                <w:sz w:val="24"/>
                <w:szCs w:val="24"/>
              </w:rPr>
              <w:t>5,4</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sz w:val="24"/>
                <w:szCs w:val="24"/>
              </w:rPr>
            </w:pPr>
            <w:r w:rsidRPr="00785957">
              <w:rPr>
                <w:rFonts w:ascii="Times New Roman" w:hAnsi="Times New Roman" w:cs="Times New Roman"/>
                <w:sz w:val="24"/>
                <w:szCs w:val="24"/>
              </w:rPr>
              <w:t>5,7</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sz w:val="24"/>
                <w:szCs w:val="24"/>
              </w:rPr>
            </w:pPr>
            <w:r w:rsidRPr="00785957">
              <w:rPr>
                <w:rFonts w:ascii="Times New Roman" w:hAnsi="Times New Roman" w:cs="Times New Roman"/>
                <w:sz w:val="24"/>
                <w:szCs w:val="24"/>
              </w:rPr>
              <w:t>5,2</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sz w:val="24"/>
                <w:szCs w:val="24"/>
              </w:rPr>
            </w:pPr>
            <w:r w:rsidRPr="00785957">
              <w:rPr>
                <w:rFonts w:ascii="Times New Roman" w:hAnsi="Times New Roman" w:cs="Times New Roman"/>
                <w:sz w:val="24"/>
                <w:szCs w:val="24"/>
              </w:rPr>
              <w:t>5,3</w:t>
            </w:r>
          </w:p>
        </w:tc>
      </w:tr>
      <w:tr w:rsidR="00785957" w:rsidRPr="00785957" w:rsidTr="006B5A30">
        <w:trPr>
          <w:cantSplit/>
          <w:trHeight w:val="70"/>
          <w:jc w:val="center"/>
        </w:trPr>
        <w:tc>
          <w:tcPr>
            <w:tcW w:w="1875" w:type="pct"/>
            <w:tcBorders>
              <w:top w:val="single" w:sz="4" w:space="0" w:color="auto"/>
              <w:left w:val="single" w:sz="4" w:space="0" w:color="auto"/>
              <w:bottom w:val="single" w:sz="4" w:space="0" w:color="auto"/>
              <w:right w:val="single" w:sz="4" w:space="0" w:color="auto"/>
            </w:tcBorders>
            <w:vAlign w:val="bottom"/>
          </w:tcPr>
          <w:p w:rsidR="00F807D6" w:rsidRPr="00785957" w:rsidRDefault="00F807D6" w:rsidP="006B5A30">
            <w:pPr>
              <w:tabs>
                <w:tab w:val="right" w:leader="dot" w:pos="9488"/>
              </w:tabs>
              <w:rPr>
                <w:rFonts w:ascii="Times New Roman" w:hAnsi="Times New Roman" w:cs="Times New Roman"/>
                <w:sz w:val="24"/>
                <w:szCs w:val="24"/>
              </w:rPr>
            </w:pPr>
            <w:r w:rsidRPr="00785957">
              <w:rPr>
                <w:rFonts w:ascii="Times New Roman" w:hAnsi="Times New Roman" w:cs="Times New Roman"/>
                <w:sz w:val="24"/>
                <w:szCs w:val="24"/>
              </w:rPr>
              <w:t xml:space="preserve"> Разводы</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sz w:val="24"/>
                <w:szCs w:val="24"/>
              </w:rPr>
            </w:pPr>
            <w:r w:rsidRPr="00785957">
              <w:rPr>
                <w:rFonts w:ascii="Times New Roman" w:hAnsi="Times New Roman" w:cs="Times New Roman"/>
                <w:sz w:val="24"/>
                <w:szCs w:val="24"/>
              </w:rPr>
              <w:t>4,1</w:t>
            </w:r>
          </w:p>
        </w:tc>
        <w:tc>
          <w:tcPr>
            <w:tcW w:w="624"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sz w:val="24"/>
                <w:szCs w:val="24"/>
              </w:rPr>
            </w:pPr>
            <w:r w:rsidRPr="00785957">
              <w:rPr>
                <w:rFonts w:ascii="Times New Roman" w:hAnsi="Times New Roman" w:cs="Times New Roman"/>
                <w:sz w:val="24"/>
                <w:szCs w:val="24"/>
              </w:rPr>
              <w:t>3,8</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sz w:val="24"/>
                <w:szCs w:val="24"/>
              </w:rPr>
            </w:pPr>
            <w:r w:rsidRPr="00785957">
              <w:rPr>
                <w:rFonts w:ascii="Times New Roman" w:hAnsi="Times New Roman" w:cs="Times New Roman"/>
                <w:sz w:val="24"/>
                <w:szCs w:val="24"/>
              </w:rPr>
              <w:t>3,6</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sz w:val="24"/>
                <w:szCs w:val="24"/>
              </w:rPr>
            </w:pPr>
            <w:r w:rsidRPr="00785957">
              <w:rPr>
                <w:rFonts w:ascii="Times New Roman" w:hAnsi="Times New Roman" w:cs="Times New Roman"/>
                <w:sz w:val="24"/>
                <w:szCs w:val="24"/>
              </w:rPr>
              <w:t>3,8</w:t>
            </w:r>
          </w:p>
        </w:tc>
        <w:tc>
          <w:tcPr>
            <w:tcW w:w="625"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sz w:val="24"/>
                <w:szCs w:val="24"/>
              </w:rPr>
            </w:pPr>
            <w:r w:rsidRPr="00785957">
              <w:rPr>
                <w:rFonts w:ascii="Times New Roman" w:hAnsi="Times New Roman" w:cs="Times New Roman"/>
                <w:sz w:val="24"/>
                <w:szCs w:val="24"/>
              </w:rPr>
              <w:t>3,6</w:t>
            </w:r>
          </w:p>
        </w:tc>
      </w:tr>
    </w:tbl>
    <w:p w:rsidR="00F807D6" w:rsidRPr="00431EBE" w:rsidRDefault="00F807D6" w:rsidP="00431EBE">
      <w:pPr>
        <w:spacing w:after="0" w:line="240" w:lineRule="auto"/>
        <w:ind w:firstLine="709"/>
        <w:jc w:val="both"/>
        <w:rPr>
          <w:rFonts w:ascii="Times New Roman" w:eastAsia="Calibri" w:hAnsi="Times New Roman" w:cs="Times New Roman"/>
          <w:sz w:val="28"/>
          <w:szCs w:val="28"/>
        </w:rPr>
      </w:pP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t>В течение рассматриваемого периода число браков на территории городского округа находилось на уровне 5,2-6,3 пар на 1000 чел. населения (что ниже среднекраевого уровня), число разводов – на уровне 3,6-4,1 пар на 1000 чел. населения. Положительной тенденцией следует считать сокращение числа разводов на 12,2% до уровня ниже средних сначений по Ставропольскому краю.</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b/>
          <w:bCs/>
          <w:sz w:val="28"/>
          <w:szCs w:val="28"/>
        </w:rPr>
        <w:t xml:space="preserve">Смертность. </w:t>
      </w:r>
      <w:r w:rsidRPr="00431EBE">
        <w:rPr>
          <w:rFonts w:ascii="Times New Roman" w:eastAsia="Calibri" w:hAnsi="Times New Roman" w:cs="Times New Roman"/>
          <w:sz w:val="28"/>
          <w:szCs w:val="28"/>
        </w:rPr>
        <w:t>Коэффициент смертности населения на территории Новоалександровского городского округа в 2015-2019 гг. колебался в пределах от 14,0 в 2015 г. до 13,3 в 2019 г. на 1000 чел. населения, с понижением до 12,5 в 2017 г. (Таблица 5). Однако эти показатели превышают среднероссийский и среднекраевой уровень.</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t>Показатели смертности по территориальным отделам (сельским Советам до 2018 г.) колеблются в широких пределах – от 6,4 смертей на каждую 1000 жителей в Присадовом до 16,0 в Расшеватском (при среднерайонном уровне – 12,3 ‰) (Таблица 6).</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b/>
          <w:sz w:val="28"/>
          <w:szCs w:val="28"/>
        </w:rPr>
        <w:t xml:space="preserve">Миграция. </w:t>
      </w:r>
      <w:r w:rsidRPr="00431EBE">
        <w:rPr>
          <w:rFonts w:ascii="Times New Roman" w:eastAsia="Calibri" w:hAnsi="Times New Roman" w:cs="Times New Roman"/>
          <w:sz w:val="28"/>
          <w:szCs w:val="28"/>
        </w:rPr>
        <w:t xml:space="preserve">Территория округа считается одной из самых благоприятных для жизни в пределах Ставропольского края. Она отличается благоприятными почвенно-климатическими ресурсами для развития сельского хозяйства, относительно благополучной социально-экономической ситуацией, высоким уровнем жизни, перспективами для развития бизнеса. В связи с этим в течение длительного времени в округе отмечается миграционный приток. Однако в последние годы знак динамики изменился на противоположный. </w:t>
      </w:r>
    </w:p>
    <w:p w:rsidR="00F807D6" w:rsidRPr="00431EBE" w:rsidRDefault="00F807D6" w:rsidP="00431EBE">
      <w:pPr>
        <w:spacing w:after="0" w:line="240" w:lineRule="auto"/>
        <w:ind w:firstLine="709"/>
        <w:jc w:val="both"/>
        <w:rPr>
          <w:rFonts w:ascii="Times New Roman" w:hAnsi="Times New Roman" w:cs="Times New Roman"/>
          <w:b/>
          <w:bCs/>
          <w:sz w:val="28"/>
          <w:szCs w:val="28"/>
        </w:rPr>
      </w:pPr>
    </w:p>
    <w:p w:rsidR="00F807D6" w:rsidRPr="00431EBE" w:rsidRDefault="00F807D6" w:rsidP="00431EBE">
      <w:pPr>
        <w:pStyle w:val="af9"/>
        <w:rPr>
          <w:rFonts w:ascii="Times New Roman" w:hAnsi="Times New Roman" w:cs="Times New Roman"/>
          <w:bCs w:val="0"/>
          <w:sz w:val="28"/>
          <w:szCs w:val="28"/>
        </w:rPr>
      </w:pPr>
      <w:r w:rsidRPr="00431EBE">
        <w:rPr>
          <w:rFonts w:ascii="Times New Roman" w:hAnsi="Times New Roman" w:cs="Times New Roman"/>
          <w:sz w:val="28"/>
          <w:szCs w:val="28"/>
        </w:rPr>
        <w:t xml:space="preserve">Таблица </w:t>
      </w:r>
      <w:r w:rsidRPr="00431EBE">
        <w:rPr>
          <w:rFonts w:ascii="Times New Roman" w:hAnsi="Times New Roman" w:cs="Times New Roman"/>
          <w:sz w:val="28"/>
          <w:szCs w:val="28"/>
        </w:rPr>
        <w:fldChar w:fldCharType="begin"/>
      </w:r>
      <w:r w:rsidRPr="00431EBE">
        <w:rPr>
          <w:rFonts w:ascii="Times New Roman" w:hAnsi="Times New Roman" w:cs="Times New Roman"/>
          <w:sz w:val="28"/>
          <w:szCs w:val="28"/>
        </w:rPr>
        <w:instrText xml:space="preserve"> SEQ Таблица \* ARABIC </w:instrText>
      </w:r>
      <w:r w:rsidRPr="00431EBE">
        <w:rPr>
          <w:rFonts w:ascii="Times New Roman" w:hAnsi="Times New Roman" w:cs="Times New Roman"/>
          <w:sz w:val="28"/>
          <w:szCs w:val="28"/>
        </w:rPr>
        <w:fldChar w:fldCharType="separate"/>
      </w:r>
      <w:r w:rsidR="005C2F0D">
        <w:rPr>
          <w:rFonts w:ascii="Times New Roman" w:hAnsi="Times New Roman" w:cs="Times New Roman"/>
          <w:noProof/>
          <w:sz w:val="28"/>
          <w:szCs w:val="28"/>
        </w:rPr>
        <w:t>12</w:t>
      </w:r>
      <w:r w:rsidRPr="00431EBE">
        <w:rPr>
          <w:rFonts w:ascii="Times New Roman" w:hAnsi="Times New Roman" w:cs="Times New Roman"/>
          <w:noProof/>
          <w:sz w:val="28"/>
          <w:szCs w:val="28"/>
        </w:rPr>
        <w:fldChar w:fldCharType="end"/>
      </w:r>
      <w:r w:rsidRPr="00431EBE">
        <w:rPr>
          <w:rFonts w:ascii="Times New Roman" w:hAnsi="Times New Roman" w:cs="Times New Roman"/>
          <w:sz w:val="28"/>
          <w:szCs w:val="28"/>
        </w:rPr>
        <w:t xml:space="preserve"> </w:t>
      </w:r>
      <w:r w:rsidRPr="00431EBE">
        <w:rPr>
          <w:rFonts w:ascii="Times New Roman" w:hAnsi="Times New Roman" w:cs="Times New Roman"/>
          <w:bCs w:val="0"/>
          <w:sz w:val="28"/>
          <w:szCs w:val="28"/>
        </w:rPr>
        <w:t>– Сравнительная характеристика миграции населения Российской Федерации, Ставропольского края и Новоалександровского городского округа в 2019 г., на 1000 чел.</w:t>
      </w:r>
      <w:r w:rsidRPr="00431EBE">
        <w:rPr>
          <w:rStyle w:val="af3"/>
          <w:rFonts w:ascii="Times New Roman" w:hAnsi="Times New Roman" w:cs="Times New Roman"/>
          <w:bCs w:val="0"/>
          <w:sz w:val="28"/>
          <w:szCs w:val="28"/>
        </w:rPr>
        <w:footnoteReference w:id="36"/>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5"/>
        <w:gridCol w:w="2080"/>
        <w:gridCol w:w="2080"/>
        <w:gridCol w:w="2079"/>
      </w:tblGrid>
      <w:tr w:rsidR="00785957" w:rsidRPr="00785957" w:rsidTr="006B5A30">
        <w:trPr>
          <w:jc w:val="center"/>
        </w:trPr>
        <w:tc>
          <w:tcPr>
            <w:tcW w:w="1834" w:type="pct"/>
            <w:shd w:val="clear" w:color="auto" w:fill="auto"/>
          </w:tcPr>
          <w:p w:rsidR="00F807D6" w:rsidRPr="00785957" w:rsidRDefault="00F807D6" w:rsidP="006B5A30">
            <w:pPr>
              <w:jc w:val="center"/>
              <w:rPr>
                <w:rFonts w:ascii="Times New Roman" w:eastAsia="Calibri" w:hAnsi="Times New Roman" w:cs="Times New Roman"/>
                <w:b/>
                <w:bCs/>
              </w:rPr>
            </w:pPr>
          </w:p>
        </w:tc>
        <w:tc>
          <w:tcPr>
            <w:tcW w:w="1055" w:type="pct"/>
            <w:shd w:val="clear" w:color="auto" w:fill="auto"/>
            <w:vAlign w:val="center"/>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Прибыло</w:t>
            </w:r>
          </w:p>
        </w:tc>
        <w:tc>
          <w:tcPr>
            <w:tcW w:w="1055" w:type="pct"/>
            <w:shd w:val="clear" w:color="auto" w:fill="auto"/>
            <w:vAlign w:val="center"/>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Выбыло</w:t>
            </w:r>
          </w:p>
        </w:tc>
        <w:tc>
          <w:tcPr>
            <w:tcW w:w="1055" w:type="pct"/>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Миграционный прирост</w:t>
            </w:r>
          </w:p>
        </w:tc>
      </w:tr>
      <w:tr w:rsidR="00785957" w:rsidRPr="00785957" w:rsidTr="006B5A30">
        <w:trPr>
          <w:jc w:val="center"/>
        </w:trPr>
        <w:tc>
          <w:tcPr>
            <w:tcW w:w="1834"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Российская Федерация</w:t>
            </w:r>
          </w:p>
        </w:tc>
        <w:tc>
          <w:tcPr>
            <w:tcW w:w="1055"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32,4</w:t>
            </w:r>
          </w:p>
        </w:tc>
        <w:tc>
          <w:tcPr>
            <w:tcW w:w="1055"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30,4</w:t>
            </w:r>
          </w:p>
        </w:tc>
        <w:tc>
          <w:tcPr>
            <w:tcW w:w="1055" w:type="pct"/>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2,0</w:t>
            </w:r>
          </w:p>
        </w:tc>
      </w:tr>
      <w:tr w:rsidR="00785957" w:rsidRPr="00785957" w:rsidTr="006B5A30">
        <w:trPr>
          <w:jc w:val="center"/>
        </w:trPr>
        <w:tc>
          <w:tcPr>
            <w:tcW w:w="1834"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Ставропольский край</w:t>
            </w:r>
          </w:p>
        </w:tc>
        <w:tc>
          <w:tcPr>
            <w:tcW w:w="1055"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34,9</w:t>
            </w:r>
          </w:p>
        </w:tc>
        <w:tc>
          <w:tcPr>
            <w:tcW w:w="1055"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30,6</w:t>
            </w:r>
          </w:p>
        </w:tc>
        <w:tc>
          <w:tcPr>
            <w:tcW w:w="1055" w:type="pct"/>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4,3</w:t>
            </w:r>
          </w:p>
        </w:tc>
      </w:tr>
      <w:tr w:rsidR="00785957" w:rsidRPr="00785957" w:rsidTr="006B5A30">
        <w:trPr>
          <w:jc w:val="center"/>
        </w:trPr>
        <w:tc>
          <w:tcPr>
            <w:tcW w:w="1834"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Новоалександровский городской округ</w:t>
            </w:r>
          </w:p>
        </w:tc>
        <w:tc>
          <w:tcPr>
            <w:tcW w:w="1055"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29,6</w:t>
            </w:r>
          </w:p>
        </w:tc>
        <w:tc>
          <w:tcPr>
            <w:tcW w:w="1055"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35,8</w:t>
            </w:r>
          </w:p>
        </w:tc>
        <w:tc>
          <w:tcPr>
            <w:tcW w:w="1055" w:type="pct"/>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- 6,2</w:t>
            </w:r>
          </w:p>
        </w:tc>
      </w:tr>
    </w:tbl>
    <w:p w:rsidR="00F807D6" w:rsidRPr="00431EBE" w:rsidRDefault="00F807D6" w:rsidP="00431EBE">
      <w:pPr>
        <w:spacing w:after="0" w:line="240" w:lineRule="auto"/>
        <w:ind w:firstLine="709"/>
        <w:jc w:val="both"/>
        <w:rPr>
          <w:rFonts w:ascii="Times New Roman" w:eastAsia="Calibri" w:hAnsi="Times New Roman" w:cs="Times New Roman"/>
          <w:sz w:val="28"/>
          <w:szCs w:val="28"/>
        </w:rPr>
      </w:pP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t>Коэффициент прибывших на территорию Новоалександровского городского округа составляет 29,6 чел. на 1000 жителей, что значительно ниже средних показателей по стране и краю. Показатели выбывших, наоборот, превосходят аналогичные по России и Ставрополью. В отличие от территорий более высокого уровня в пределах округа наблюдается миграционная убыль населений, что свидетельствует о снижении его привлекательности для мигрантов и местных жителей.</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t xml:space="preserve"> </w:t>
      </w:r>
    </w:p>
    <w:p w:rsidR="00F807D6" w:rsidRPr="00431EBE" w:rsidRDefault="00F807D6" w:rsidP="00431EBE">
      <w:pPr>
        <w:pStyle w:val="af9"/>
        <w:rPr>
          <w:rFonts w:ascii="Times New Roman" w:hAnsi="Times New Roman" w:cs="Times New Roman"/>
          <w:sz w:val="28"/>
          <w:szCs w:val="28"/>
        </w:rPr>
      </w:pPr>
      <w:r w:rsidRPr="00431EBE">
        <w:rPr>
          <w:rFonts w:ascii="Times New Roman" w:hAnsi="Times New Roman" w:cs="Times New Roman"/>
          <w:sz w:val="28"/>
          <w:szCs w:val="28"/>
        </w:rPr>
        <w:t xml:space="preserve">Таблица </w:t>
      </w:r>
      <w:r w:rsidRPr="00431EBE">
        <w:rPr>
          <w:rFonts w:ascii="Times New Roman" w:hAnsi="Times New Roman" w:cs="Times New Roman"/>
          <w:sz w:val="28"/>
          <w:szCs w:val="28"/>
        </w:rPr>
        <w:fldChar w:fldCharType="begin"/>
      </w:r>
      <w:r w:rsidRPr="00431EBE">
        <w:rPr>
          <w:rFonts w:ascii="Times New Roman" w:hAnsi="Times New Roman" w:cs="Times New Roman"/>
          <w:sz w:val="28"/>
          <w:szCs w:val="28"/>
        </w:rPr>
        <w:instrText xml:space="preserve"> SEQ Таблица \* ARABIC </w:instrText>
      </w:r>
      <w:r w:rsidRPr="00431EBE">
        <w:rPr>
          <w:rFonts w:ascii="Times New Roman" w:hAnsi="Times New Roman" w:cs="Times New Roman"/>
          <w:sz w:val="28"/>
          <w:szCs w:val="28"/>
        </w:rPr>
        <w:fldChar w:fldCharType="separate"/>
      </w:r>
      <w:r w:rsidR="005C2F0D">
        <w:rPr>
          <w:rFonts w:ascii="Times New Roman" w:hAnsi="Times New Roman" w:cs="Times New Roman"/>
          <w:noProof/>
          <w:sz w:val="28"/>
          <w:szCs w:val="28"/>
        </w:rPr>
        <w:t>13</w:t>
      </w:r>
      <w:r w:rsidRPr="00431EBE">
        <w:rPr>
          <w:rFonts w:ascii="Times New Roman" w:hAnsi="Times New Roman" w:cs="Times New Roman"/>
          <w:noProof/>
          <w:sz w:val="28"/>
          <w:szCs w:val="28"/>
        </w:rPr>
        <w:fldChar w:fldCharType="end"/>
      </w:r>
      <w:r w:rsidRPr="00431EBE">
        <w:rPr>
          <w:rFonts w:ascii="Times New Roman" w:hAnsi="Times New Roman" w:cs="Times New Roman"/>
          <w:sz w:val="28"/>
          <w:szCs w:val="28"/>
        </w:rPr>
        <w:t xml:space="preserve"> – Миграция населения Новоалександровского городского округа в 2019 г., чел., на 1000 чел.</w:t>
      </w:r>
      <w:r w:rsidRPr="00431EBE">
        <w:rPr>
          <w:rFonts w:ascii="Times New Roman" w:hAnsi="Times New Roman" w:cs="Times New Roman"/>
          <w:sz w:val="28"/>
          <w:szCs w:val="28"/>
          <w:vertAlign w:val="superscript"/>
        </w:rPr>
        <w:footnoteReference w:id="37"/>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1023"/>
        <w:gridCol w:w="997"/>
        <w:gridCol w:w="999"/>
        <w:gridCol w:w="974"/>
        <w:gridCol w:w="954"/>
        <w:gridCol w:w="932"/>
        <w:gridCol w:w="1332"/>
      </w:tblGrid>
      <w:tr w:rsidR="00785957" w:rsidRPr="00785957" w:rsidTr="006B5A30">
        <w:tc>
          <w:tcPr>
            <w:tcW w:w="1341" w:type="pct"/>
            <w:vMerge w:val="restart"/>
            <w:shd w:val="clear" w:color="auto" w:fill="auto"/>
            <w:vAlign w:val="center"/>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Территориальные</w:t>
            </w:r>
          </w:p>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отделы</w:t>
            </w:r>
          </w:p>
        </w:tc>
        <w:tc>
          <w:tcPr>
            <w:tcW w:w="1025" w:type="pct"/>
            <w:gridSpan w:val="2"/>
            <w:shd w:val="clear" w:color="auto" w:fill="auto"/>
            <w:vAlign w:val="center"/>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Прибывшие</w:t>
            </w:r>
          </w:p>
        </w:tc>
        <w:tc>
          <w:tcPr>
            <w:tcW w:w="1001" w:type="pct"/>
            <w:gridSpan w:val="2"/>
            <w:shd w:val="clear" w:color="auto" w:fill="auto"/>
            <w:vAlign w:val="center"/>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Выбывшие</w:t>
            </w:r>
          </w:p>
        </w:tc>
        <w:tc>
          <w:tcPr>
            <w:tcW w:w="957" w:type="pct"/>
            <w:gridSpan w:val="2"/>
            <w:shd w:val="clear" w:color="auto" w:fill="auto"/>
            <w:vAlign w:val="center"/>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Прирост</w:t>
            </w:r>
          </w:p>
        </w:tc>
        <w:tc>
          <w:tcPr>
            <w:tcW w:w="676" w:type="pct"/>
            <w:vMerge w:val="restart"/>
            <w:vAlign w:val="center"/>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Прирост, в среднем за 5 лет, чел</w:t>
            </w:r>
          </w:p>
        </w:tc>
      </w:tr>
      <w:tr w:rsidR="00785957" w:rsidRPr="00785957" w:rsidTr="006B5A30">
        <w:tc>
          <w:tcPr>
            <w:tcW w:w="1341" w:type="pct"/>
            <w:vMerge/>
            <w:shd w:val="clear" w:color="auto" w:fill="auto"/>
            <w:vAlign w:val="center"/>
          </w:tcPr>
          <w:p w:rsidR="00F807D6" w:rsidRPr="00785957" w:rsidRDefault="00F807D6" w:rsidP="006B5A30">
            <w:pPr>
              <w:jc w:val="center"/>
              <w:rPr>
                <w:rFonts w:ascii="Times New Roman" w:eastAsia="Calibri" w:hAnsi="Times New Roman" w:cs="Times New Roman"/>
                <w:b/>
                <w:bCs/>
              </w:rPr>
            </w:pPr>
            <w:bookmarkStart w:id="177" w:name="_Hlk47602932"/>
          </w:p>
        </w:tc>
        <w:tc>
          <w:tcPr>
            <w:tcW w:w="519" w:type="pct"/>
            <w:shd w:val="clear" w:color="auto" w:fill="auto"/>
            <w:vAlign w:val="center"/>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чел.</w:t>
            </w:r>
          </w:p>
        </w:tc>
        <w:tc>
          <w:tcPr>
            <w:tcW w:w="506" w:type="pct"/>
            <w:shd w:val="clear" w:color="auto" w:fill="auto"/>
            <w:vAlign w:val="center"/>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w:t>
            </w:r>
          </w:p>
        </w:tc>
        <w:tc>
          <w:tcPr>
            <w:tcW w:w="507" w:type="pct"/>
            <w:shd w:val="clear" w:color="auto" w:fill="auto"/>
            <w:vAlign w:val="center"/>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чел.</w:t>
            </w:r>
          </w:p>
        </w:tc>
        <w:tc>
          <w:tcPr>
            <w:tcW w:w="494" w:type="pct"/>
            <w:shd w:val="clear" w:color="auto" w:fill="auto"/>
            <w:vAlign w:val="center"/>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w:t>
            </w:r>
          </w:p>
        </w:tc>
        <w:tc>
          <w:tcPr>
            <w:tcW w:w="484" w:type="pct"/>
            <w:shd w:val="clear" w:color="auto" w:fill="auto"/>
            <w:vAlign w:val="center"/>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чел.</w:t>
            </w:r>
          </w:p>
        </w:tc>
        <w:tc>
          <w:tcPr>
            <w:tcW w:w="473" w:type="pct"/>
            <w:shd w:val="clear" w:color="auto" w:fill="auto"/>
            <w:vAlign w:val="center"/>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w:t>
            </w:r>
          </w:p>
        </w:tc>
        <w:tc>
          <w:tcPr>
            <w:tcW w:w="676" w:type="pct"/>
            <w:vMerge/>
            <w:vAlign w:val="center"/>
          </w:tcPr>
          <w:p w:rsidR="00F807D6" w:rsidRPr="00785957" w:rsidRDefault="00F807D6" w:rsidP="006B5A30">
            <w:pPr>
              <w:jc w:val="center"/>
              <w:rPr>
                <w:rFonts w:ascii="Times New Roman" w:eastAsia="Calibri" w:hAnsi="Times New Roman" w:cs="Times New Roman"/>
                <w:b/>
                <w:bCs/>
              </w:rPr>
            </w:pPr>
          </w:p>
        </w:tc>
      </w:tr>
      <w:bookmarkEnd w:id="177"/>
      <w:tr w:rsidR="00785957" w:rsidRPr="00785957" w:rsidTr="006B5A30">
        <w:tc>
          <w:tcPr>
            <w:tcW w:w="1341"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г. Новоалександровск</w:t>
            </w:r>
          </w:p>
        </w:tc>
        <w:tc>
          <w:tcPr>
            <w:tcW w:w="519"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744</w:t>
            </w:r>
          </w:p>
        </w:tc>
        <w:tc>
          <w:tcPr>
            <w:tcW w:w="506"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26,0</w:t>
            </w:r>
          </w:p>
        </w:tc>
        <w:tc>
          <w:tcPr>
            <w:tcW w:w="50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931</w:t>
            </w:r>
          </w:p>
        </w:tc>
        <w:tc>
          <w:tcPr>
            <w:tcW w:w="494"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31,4</w:t>
            </w:r>
          </w:p>
        </w:tc>
        <w:tc>
          <w:tcPr>
            <w:tcW w:w="484"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- 187</w:t>
            </w:r>
          </w:p>
        </w:tc>
        <w:tc>
          <w:tcPr>
            <w:tcW w:w="473"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- 5,4</w:t>
            </w:r>
          </w:p>
        </w:tc>
        <w:tc>
          <w:tcPr>
            <w:tcW w:w="676" w:type="pct"/>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- 34</w:t>
            </w:r>
          </w:p>
        </w:tc>
      </w:tr>
      <w:tr w:rsidR="00785957" w:rsidRPr="00785957" w:rsidTr="006B5A30">
        <w:tc>
          <w:tcPr>
            <w:tcW w:w="1341"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Горьковский</w:t>
            </w:r>
          </w:p>
        </w:tc>
        <w:tc>
          <w:tcPr>
            <w:tcW w:w="519"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73</w:t>
            </w:r>
          </w:p>
        </w:tc>
        <w:tc>
          <w:tcPr>
            <w:tcW w:w="506"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39,2</w:t>
            </w:r>
          </w:p>
        </w:tc>
        <w:tc>
          <w:tcPr>
            <w:tcW w:w="50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111</w:t>
            </w:r>
          </w:p>
        </w:tc>
        <w:tc>
          <w:tcPr>
            <w:tcW w:w="494"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59,5</w:t>
            </w:r>
          </w:p>
        </w:tc>
        <w:tc>
          <w:tcPr>
            <w:tcW w:w="484"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- 38</w:t>
            </w:r>
          </w:p>
        </w:tc>
        <w:tc>
          <w:tcPr>
            <w:tcW w:w="473"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- 20,3</w:t>
            </w:r>
          </w:p>
        </w:tc>
        <w:tc>
          <w:tcPr>
            <w:tcW w:w="676" w:type="pct"/>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- 18</w:t>
            </w:r>
          </w:p>
        </w:tc>
      </w:tr>
      <w:tr w:rsidR="00785957" w:rsidRPr="00785957" w:rsidTr="006B5A30">
        <w:tc>
          <w:tcPr>
            <w:tcW w:w="1341"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Григорополисский</w:t>
            </w:r>
          </w:p>
        </w:tc>
        <w:tc>
          <w:tcPr>
            <w:tcW w:w="519"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289</w:t>
            </w:r>
          </w:p>
        </w:tc>
        <w:tc>
          <w:tcPr>
            <w:tcW w:w="506"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28,6</w:t>
            </w:r>
          </w:p>
        </w:tc>
        <w:tc>
          <w:tcPr>
            <w:tcW w:w="50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378</w:t>
            </w:r>
          </w:p>
        </w:tc>
        <w:tc>
          <w:tcPr>
            <w:tcW w:w="494"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37,4</w:t>
            </w:r>
          </w:p>
        </w:tc>
        <w:tc>
          <w:tcPr>
            <w:tcW w:w="484"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- 89</w:t>
            </w:r>
          </w:p>
        </w:tc>
        <w:tc>
          <w:tcPr>
            <w:tcW w:w="473"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- 8,8</w:t>
            </w:r>
          </w:p>
        </w:tc>
        <w:tc>
          <w:tcPr>
            <w:tcW w:w="676" w:type="pct"/>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- 15</w:t>
            </w:r>
          </w:p>
        </w:tc>
      </w:tr>
      <w:tr w:rsidR="00785957" w:rsidRPr="00785957" w:rsidTr="006B5A30">
        <w:tc>
          <w:tcPr>
            <w:tcW w:w="1341"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Кармалиновский</w:t>
            </w:r>
          </w:p>
        </w:tc>
        <w:tc>
          <w:tcPr>
            <w:tcW w:w="519"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50</w:t>
            </w:r>
          </w:p>
        </w:tc>
        <w:tc>
          <w:tcPr>
            <w:tcW w:w="506"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33,4</w:t>
            </w:r>
          </w:p>
        </w:tc>
        <w:tc>
          <w:tcPr>
            <w:tcW w:w="50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45</w:t>
            </w:r>
          </w:p>
        </w:tc>
        <w:tc>
          <w:tcPr>
            <w:tcW w:w="494"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30,1</w:t>
            </w:r>
          </w:p>
        </w:tc>
        <w:tc>
          <w:tcPr>
            <w:tcW w:w="484"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+ 5</w:t>
            </w:r>
          </w:p>
        </w:tc>
        <w:tc>
          <w:tcPr>
            <w:tcW w:w="473"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+ 3,3</w:t>
            </w:r>
          </w:p>
        </w:tc>
        <w:tc>
          <w:tcPr>
            <w:tcW w:w="676" w:type="pct"/>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+ 5</w:t>
            </w:r>
          </w:p>
        </w:tc>
      </w:tr>
      <w:tr w:rsidR="00785957" w:rsidRPr="00785957" w:rsidTr="006B5A30">
        <w:tc>
          <w:tcPr>
            <w:tcW w:w="1341"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Краснозоринский</w:t>
            </w:r>
          </w:p>
        </w:tc>
        <w:tc>
          <w:tcPr>
            <w:tcW w:w="519"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82</w:t>
            </w:r>
          </w:p>
        </w:tc>
        <w:tc>
          <w:tcPr>
            <w:tcW w:w="506"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32,9</w:t>
            </w:r>
          </w:p>
        </w:tc>
        <w:tc>
          <w:tcPr>
            <w:tcW w:w="50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86</w:t>
            </w:r>
          </w:p>
        </w:tc>
        <w:tc>
          <w:tcPr>
            <w:tcW w:w="494"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34,5</w:t>
            </w:r>
          </w:p>
        </w:tc>
        <w:tc>
          <w:tcPr>
            <w:tcW w:w="484"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- 4</w:t>
            </w:r>
          </w:p>
        </w:tc>
        <w:tc>
          <w:tcPr>
            <w:tcW w:w="473"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- 1,6</w:t>
            </w:r>
          </w:p>
        </w:tc>
        <w:tc>
          <w:tcPr>
            <w:tcW w:w="676" w:type="pct"/>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+ 1</w:t>
            </w:r>
          </w:p>
        </w:tc>
      </w:tr>
      <w:tr w:rsidR="00785957" w:rsidRPr="00785957" w:rsidTr="006B5A30">
        <w:tc>
          <w:tcPr>
            <w:tcW w:w="1341"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Красночервонный</w:t>
            </w:r>
          </w:p>
        </w:tc>
        <w:tc>
          <w:tcPr>
            <w:tcW w:w="519"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65</w:t>
            </w:r>
          </w:p>
        </w:tc>
        <w:tc>
          <w:tcPr>
            <w:tcW w:w="506"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35,4</w:t>
            </w:r>
          </w:p>
        </w:tc>
        <w:tc>
          <w:tcPr>
            <w:tcW w:w="50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66</w:t>
            </w:r>
          </w:p>
        </w:tc>
        <w:tc>
          <w:tcPr>
            <w:tcW w:w="494"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35,9</w:t>
            </w:r>
          </w:p>
        </w:tc>
        <w:tc>
          <w:tcPr>
            <w:tcW w:w="484"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- 1</w:t>
            </w:r>
          </w:p>
        </w:tc>
        <w:tc>
          <w:tcPr>
            <w:tcW w:w="473"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- 0,5</w:t>
            </w:r>
          </w:p>
        </w:tc>
        <w:tc>
          <w:tcPr>
            <w:tcW w:w="676" w:type="pct"/>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+ 7</w:t>
            </w:r>
          </w:p>
        </w:tc>
      </w:tr>
      <w:tr w:rsidR="00785957" w:rsidRPr="00785957" w:rsidTr="006B5A30">
        <w:tc>
          <w:tcPr>
            <w:tcW w:w="1341"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Присадовый</w:t>
            </w:r>
          </w:p>
        </w:tc>
        <w:tc>
          <w:tcPr>
            <w:tcW w:w="519"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60</w:t>
            </w:r>
          </w:p>
        </w:tc>
        <w:tc>
          <w:tcPr>
            <w:tcW w:w="506"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38,7</w:t>
            </w:r>
          </w:p>
        </w:tc>
        <w:tc>
          <w:tcPr>
            <w:tcW w:w="50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70</w:t>
            </w:r>
          </w:p>
        </w:tc>
        <w:tc>
          <w:tcPr>
            <w:tcW w:w="494"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46,0</w:t>
            </w:r>
          </w:p>
        </w:tc>
        <w:tc>
          <w:tcPr>
            <w:tcW w:w="484"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- 11</w:t>
            </w:r>
          </w:p>
        </w:tc>
        <w:tc>
          <w:tcPr>
            <w:tcW w:w="473"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- 7,3</w:t>
            </w:r>
          </w:p>
        </w:tc>
        <w:tc>
          <w:tcPr>
            <w:tcW w:w="676" w:type="pct"/>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- 6</w:t>
            </w:r>
          </w:p>
        </w:tc>
      </w:tr>
      <w:tr w:rsidR="00785957" w:rsidRPr="00785957" w:rsidTr="006B5A30">
        <w:tc>
          <w:tcPr>
            <w:tcW w:w="1341"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Радужский</w:t>
            </w:r>
          </w:p>
        </w:tc>
        <w:tc>
          <w:tcPr>
            <w:tcW w:w="519"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42</w:t>
            </w:r>
          </w:p>
        </w:tc>
        <w:tc>
          <w:tcPr>
            <w:tcW w:w="506"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23,4</w:t>
            </w:r>
          </w:p>
        </w:tc>
        <w:tc>
          <w:tcPr>
            <w:tcW w:w="50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86</w:t>
            </w:r>
          </w:p>
        </w:tc>
        <w:tc>
          <w:tcPr>
            <w:tcW w:w="494"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48,0</w:t>
            </w:r>
          </w:p>
        </w:tc>
        <w:tc>
          <w:tcPr>
            <w:tcW w:w="484"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- 44</w:t>
            </w:r>
          </w:p>
        </w:tc>
        <w:tc>
          <w:tcPr>
            <w:tcW w:w="473"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- 24,6</w:t>
            </w:r>
          </w:p>
        </w:tc>
        <w:tc>
          <w:tcPr>
            <w:tcW w:w="676" w:type="pct"/>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- 36</w:t>
            </w:r>
          </w:p>
        </w:tc>
      </w:tr>
      <w:tr w:rsidR="00785957" w:rsidRPr="00785957" w:rsidTr="006B5A30">
        <w:tc>
          <w:tcPr>
            <w:tcW w:w="1341"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Раздольненский</w:t>
            </w:r>
          </w:p>
        </w:tc>
        <w:tc>
          <w:tcPr>
            <w:tcW w:w="519"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137</w:t>
            </w:r>
          </w:p>
        </w:tc>
        <w:tc>
          <w:tcPr>
            <w:tcW w:w="506"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31,8</w:t>
            </w:r>
          </w:p>
        </w:tc>
        <w:tc>
          <w:tcPr>
            <w:tcW w:w="50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134</w:t>
            </w:r>
          </w:p>
        </w:tc>
        <w:tc>
          <w:tcPr>
            <w:tcW w:w="494"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31,1</w:t>
            </w:r>
          </w:p>
        </w:tc>
        <w:tc>
          <w:tcPr>
            <w:tcW w:w="484"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+ 3</w:t>
            </w:r>
          </w:p>
        </w:tc>
        <w:tc>
          <w:tcPr>
            <w:tcW w:w="473"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+0,7</w:t>
            </w:r>
          </w:p>
        </w:tc>
        <w:tc>
          <w:tcPr>
            <w:tcW w:w="676" w:type="pct"/>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+ 13</w:t>
            </w:r>
          </w:p>
        </w:tc>
      </w:tr>
      <w:tr w:rsidR="00785957" w:rsidRPr="00785957" w:rsidTr="006B5A30">
        <w:tc>
          <w:tcPr>
            <w:tcW w:w="1341"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Расшеватский</w:t>
            </w:r>
          </w:p>
        </w:tc>
        <w:tc>
          <w:tcPr>
            <w:tcW w:w="519"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180</w:t>
            </w:r>
          </w:p>
        </w:tc>
        <w:tc>
          <w:tcPr>
            <w:tcW w:w="506"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34,6</w:t>
            </w:r>
          </w:p>
        </w:tc>
        <w:tc>
          <w:tcPr>
            <w:tcW w:w="50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147</w:t>
            </w:r>
          </w:p>
        </w:tc>
        <w:tc>
          <w:tcPr>
            <w:tcW w:w="494"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28,3</w:t>
            </w:r>
          </w:p>
        </w:tc>
        <w:tc>
          <w:tcPr>
            <w:tcW w:w="484"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+ 33</w:t>
            </w:r>
          </w:p>
        </w:tc>
        <w:tc>
          <w:tcPr>
            <w:tcW w:w="473"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+ 6,3</w:t>
            </w:r>
          </w:p>
        </w:tc>
        <w:tc>
          <w:tcPr>
            <w:tcW w:w="676" w:type="pct"/>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+ 47</w:t>
            </w:r>
          </w:p>
        </w:tc>
      </w:tr>
      <w:tr w:rsidR="00785957" w:rsidRPr="00785957" w:rsidTr="006B5A30">
        <w:tc>
          <w:tcPr>
            <w:tcW w:w="1341"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Светлинский</w:t>
            </w:r>
          </w:p>
        </w:tc>
        <w:tc>
          <w:tcPr>
            <w:tcW w:w="519"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57</w:t>
            </w:r>
          </w:p>
        </w:tc>
        <w:tc>
          <w:tcPr>
            <w:tcW w:w="506"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31,0</w:t>
            </w:r>
          </w:p>
        </w:tc>
        <w:tc>
          <w:tcPr>
            <w:tcW w:w="50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83</w:t>
            </w:r>
          </w:p>
        </w:tc>
        <w:tc>
          <w:tcPr>
            <w:tcW w:w="494"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45,2</w:t>
            </w:r>
          </w:p>
        </w:tc>
        <w:tc>
          <w:tcPr>
            <w:tcW w:w="484"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- 26</w:t>
            </w:r>
          </w:p>
        </w:tc>
        <w:tc>
          <w:tcPr>
            <w:tcW w:w="473"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-14,2</w:t>
            </w:r>
          </w:p>
        </w:tc>
        <w:tc>
          <w:tcPr>
            <w:tcW w:w="676" w:type="pct"/>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- 21</w:t>
            </w:r>
          </w:p>
        </w:tc>
      </w:tr>
      <w:tr w:rsidR="00785957" w:rsidRPr="00785957" w:rsidTr="006B5A30">
        <w:tc>
          <w:tcPr>
            <w:tcW w:w="1341"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Темижбекский</w:t>
            </w:r>
          </w:p>
        </w:tc>
        <w:tc>
          <w:tcPr>
            <w:tcW w:w="519"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133</w:t>
            </w:r>
          </w:p>
        </w:tc>
        <w:tc>
          <w:tcPr>
            <w:tcW w:w="506"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26,7</w:t>
            </w:r>
          </w:p>
        </w:tc>
        <w:tc>
          <w:tcPr>
            <w:tcW w:w="507"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179</w:t>
            </w:r>
          </w:p>
        </w:tc>
        <w:tc>
          <w:tcPr>
            <w:tcW w:w="494"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35,9</w:t>
            </w:r>
          </w:p>
        </w:tc>
        <w:tc>
          <w:tcPr>
            <w:tcW w:w="484"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- 46</w:t>
            </w:r>
          </w:p>
        </w:tc>
        <w:tc>
          <w:tcPr>
            <w:tcW w:w="473" w:type="pct"/>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- 9,2</w:t>
            </w:r>
          </w:p>
        </w:tc>
        <w:tc>
          <w:tcPr>
            <w:tcW w:w="676" w:type="pct"/>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- 24</w:t>
            </w:r>
          </w:p>
        </w:tc>
      </w:tr>
      <w:tr w:rsidR="00785957" w:rsidRPr="00785957" w:rsidTr="006B5A30">
        <w:tc>
          <w:tcPr>
            <w:tcW w:w="1341" w:type="pct"/>
            <w:shd w:val="clear" w:color="auto" w:fill="auto"/>
          </w:tcPr>
          <w:p w:rsidR="00F807D6" w:rsidRPr="00785957" w:rsidRDefault="00F807D6" w:rsidP="006B5A30">
            <w:pPr>
              <w:jc w:val="both"/>
              <w:rPr>
                <w:rFonts w:ascii="Times New Roman" w:eastAsia="Calibri" w:hAnsi="Times New Roman" w:cs="Times New Roman"/>
                <w:b/>
                <w:bCs/>
              </w:rPr>
            </w:pPr>
            <w:r w:rsidRPr="00785957">
              <w:rPr>
                <w:rFonts w:ascii="Times New Roman" w:eastAsia="Calibri" w:hAnsi="Times New Roman" w:cs="Times New Roman"/>
                <w:b/>
                <w:bCs/>
              </w:rPr>
              <w:t>Всего по округу</w:t>
            </w:r>
          </w:p>
        </w:tc>
        <w:tc>
          <w:tcPr>
            <w:tcW w:w="519" w:type="pct"/>
            <w:shd w:val="clear" w:color="auto" w:fill="auto"/>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1911</w:t>
            </w:r>
          </w:p>
        </w:tc>
        <w:tc>
          <w:tcPr>
            <w:tcW w:w="506" w:type="pct"/>
            <w:shd w:val="clear" w:color="auto" w:fill="auto"/>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29,9</w:t>
            </w:r>
          </w:p>
        </w:tc>
        <w:tc>
          <w:tcPr>
            <w:tcW w:w="507" w:type="pct"/>
            <w:shd w:val="clear" w:color="auto" w:fill="auto"/>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2316</w:t>
            </w:r>
          </w:p>
        </w:tc>
        <w:tc>
          <w:tcPr>
            <w:tcW w:w="494" w:type="pct"/>
            <w:shd w:val="clear" w:color="auto" w:fill="auto"/>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36,2</w:t>
            </w:r>
          </w:p>
        </w:tc>
        <w:tc>
          <w:tcPr>
            <w:tcW w:w="484" w:type="pct"/>
            <w:shd w:val="clear" w:color="auto" w:fill="auto"/>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- 405</w:t>
            </w:r>
          </w:p>
        </w:tc>
        <w:tc>
          <w:tcPr>
            <w:tcW w:w="473" w:type="pct"/>
            <w:shd w:val="clear" w:color="auto" w:fill="auto"/>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- 6,3</w:t>
            </w:r>
          </w:p>
        </w:tc>
        <w:tc>
          <w:tcPr>
            <w:tcW w:w="676" w:type="pct"/>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- 81</w:t>
            </w:r>
          </w:p>
        </w:tc>
      </w:tr>
    </w:tbl>
    <w:p w:rsidR="00F807D6" w:rsidRPr="00431EBE" w:rsidRDefault="00F807D6" w:rsidP="00431EBE">
      <w:pPr>
        <w:spacing w:after="0" w:line="240" w:lineRule="auto"/>
        <w:ind w:firstLine="709"/>
        <w:jc w:val="both"/>
        <w:rPr>
          <w:rFonts w:ascii="Times New Roman" w:eastAsia="Calibri" w:hAnsi="Times New Roman" w:cs="Times New Roman"/>
          <w:sz w:val="28"/>
          <w:szCs w:val="28"/>
        </w:rPr>
      </w:pPr>
      <w:bookmarkStart w:id="178" w:name="_Hlk48202578"/>
      <w:r w:rsidRPr="00431EBE">
        <w:rPr>
          <w:rFonts w:ascii="Times New Roman" w:eastAsia="Calibri" w:hAnsi="Times New Roman" w:cs="Times New Roman"/>
          <w:sz w:val="28"/>
          <w:szCs w:val="28"/>
        </w:rPr>
        <w:lastRenderedPageBreak/>
        <w:t xml:space="preserve">Миграционный прирост в Новоалександровском городском округе характеризуется отрицательными значениями. Коэффициент миграционной убыли в 2019 г. составил -6,3 на 1000 чел. населения. </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t xml:space="preserve">В 2019 г. в округ прибыло 1917 чел., внутрикраевая миграция составила 43,3%, из других регионов страны прибыло 42,0%. Привлекателен регион и для иностранных граждан, доля которых составляет 14,7% (в основном прибывают из стран СНГ). Среди выбывших на долю внутрикраевой миграции приходится 49,5%, других регионов России – 42,0%, заграницы – 8,5%. Из всех территорий Новоалександровский городской округ имеет положительный миграционный баланс только с зарубежными странами (+ 85 чел.) </w:t>
      </w:r>
      <w:r w:rsidRPr="00431EBE">
        <w:rPr>
          <w:rStyle w:val="af3"/>
          <w:rFonts w:ascii="Times New Roman" w:eastAsia="Calibri" w:hAnsi="Times New Roman" w:cs="Times New Roman"/>
          <w:sz w:val="28"/>
          <w:szCs w:val="28"/>
        </w:rPr>
        <w:footnoteReference w:id="38"/>
      </w:r>
      <w:r w:rsidRPr="00431EBE">
        <w:rPr>
          <w:rFonts w:ascii="Times New Roman" w:eastAsia="Calibri" w:hAnsi="Times New Roman" w:cs="Times New Roman"/>
          <w:sz w:val="28"/>
          <w:szCs w:val="28"/>
        </w:rPr>
        <w:t>.</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t xml:space="preserve">Менее половины оттока приходится на центр округа – г. Новоалександровск. В среднем за последний 5-летний период для пяти территориальных отделов был характерен миграционный прирост </w:t>
      </w:r>
      <w:bookmarkStart w:id="179" w:name="_Hlk47607432"/>
      <w:r w:rsidRPr="00431EBE">
        <w:rPr>
          <w:rFonts w:ascii="Times New Roman" w:eastAsia="Calibri" w:hAnsi="Times New Roman" w:cs="Times New Roman"/>
          <w:sz w:val="28"/>
          <w:szCs w:val="28"/>
        </w:rPr>
        <w:t>(Кармалиповский, Краснозоринский, Красночервонный, Раздольненский, Расшеватский).</w:t>
      </w:r>
      <w:bookmarkEnd w:id="179"/>
      <w:r w:rsidRPr="00431EBE">
        <w:rPr>
          <w:rFonts w:ascii="Times New Roman" w:eastAsia="Calibri" w:hAnsi="Times New Roman" w:cs="Times New Roman"/>
          <w:sz w:val="28"/>
          <w:szCs w:val="28"/>
        </w:rPr>
        <w:t xml:space="preserve"> К 2020 г. число территориальных отделов с миграционным приростом сельских жителей сократилось до трех (Кармалиповский, Раздольненский, Расшеватский).</w:t>
      </w:r>
    </w:p>
    <w:bookmarkEnd w:id="178"/>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b/>
          <w:sz w:val="28"/>
          <w:szCs w:val="28"/>
        </w:rPr>
        <w:t xml:space="preserve">Половозрастная структура. </w:t>
      </w:r>
      <w:r w:rsidRPr="00431EBE">
        <w:rPr>
          <w:rFonts w:ascii="Times New Roman" w:eastAsia="Calibri" w:hAnsi="Times New Roman" w:cs="Times New Roman"/>
          <w:sz w:val="28"/>
          <w:szCs w:val="28"/>
        </w:rPr>
        <w:t xml:space="preserve">Показатели по удельному весу возрастных групп в общей численности населения по Новоалександровскому городскому округу сходны со средними значениями по Ставропольскому краю и Российской Федерацией в целом. </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p>
    <w:p w:rsidR="00F807D6" w:rsidRPr="00431EBE" w:rsidRDefault="00F807D6" w:rsidP="00431EBE">
      <w:pPr>
        <w:pStyle w:val="af9"/>
        <w:rPr>
          <w:rFonts w:ascii="Times New Roman" w:hAnsi="Times New Roman" w:cs="Times New Roman"/>
          <w:sz w:val="28"/>
          <w:szCs w:val="28"/>
        </w:rPr>
      </w:pPr>
      <w:bookmarkStart w:id="180" w:name="_Hlk48213508"/>
      <w:r w:rsidRPr="00431EBE">
        <w:rPr>
          <w:rFonts w:ascii="Times New Roman" w:hAnsi="Times New Roman" w:cs="Times New Roman"/>
          <w:sz w:val="28"/>
          <w:szCs w:val="28"/>
        </w:rPr>
        <w:t xml:space="preserve">Таблица </w:t>
      </w:r>
      <w:r w:rsidRPr="00431EBE">
        <w:rPr>
          <w:rFonts w:ascii="Times New Roman" w:hAnsi="Times New Roman" w:cs="Times New Roman"/>
          <w:sz w:val="28"/>
          <w:szCs w:val="28"/>
        </w:rPr>
        <w:fldChar w:fldCharType="begin"/>
      </w:r>
      <w:r w:rsidRPr="00431EBE">
        <w:rPr>
          <w:rFonts w:ascii="Times New Roman" w:hAnsi="Times New Roman" w:cs="Times New Roman"/>
          <w:sz w:val="28"/>
          <w:szCs w:val="28"/>
        </w:rPr>
        <w:instrText xml:space="preserve"> SEQ Таблица \* ARABIC </w:instrText>
      </w:r>
      <w:r w:rsidRPr="00431EBE">
        <w:rPr>
          <w:rFonts w:ascii="Times New Roman" w:hAnsi="Times New Roman" w:cs="Times New Roman"/>
          <w:sz w:val="28"/>
          <w:szCs w:val="28"/>
        </w:rPr>
        <w:fldChar w:fldCharType="separate"/>
      </w:r>
      <w:r w:rsidR="005C2F0D">
        <w:rPr>
          <w:rFonts w:ascii="Times New Roman" w:hAnsi="Times New Roman" w:cs="Times New Roman"/>
          <w:noProof/>
          <w:sz w:val="28"/>
          <w:szCs w:val="28"/>
        </w:rPr>
        <w:t>14</w:t>
      </w:r>
      <w:r w:rsidRPr="00431EBE">
        <w:rPr>
          <w:rFonts w:ascii="Times New Roman" w:hAnsi="Times New Roman" w:cs="Times New Roman"/>
          <w:noProof/>
          <w:sz w:val="28"/>
          <w:szCs w:val="28"/>
        </w:rPr>
        <w:fldChar w:fldCharType="end"/>
      </w:r>
      <w:r w:rsidRPr="00431EBE">
        <w:rPr>
          <w:rFonts w:ascii="Times New Roman" w:hAnsi="Times New Roman" w:cs="Times New Roman"/>
          <w:sz w:val="28"/>
          <w:szCs w:val="28"/>
        </w:rPr>
        <w:t xml:space="preserve"> – Сравнительная возрастная структура населения Российской Федерации, Ставропольского края и Новоалександровского городского округа в 2019 г., на 1000 чел.</w:t>
      </w:r>
      <w:r w:rsidRPr="00431EBE">
        <w:rPr>
          <w:rFonts w:ascii="Times New Roman" w:hAnsi="Times New Roman" w:cs="Times New Roman"/>
          <w:sz w:val="28"/>
          <w:szCs w:val="28"/>
          <w:vertAlign w:val="superscript"/>
        </w:rPr>
        <w:footnoteReference w:id="39"/>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2077"/>
        <w:gridCol w:w="1925"/>
        <w:gridCol w:w="1925"/>
        <w:gridCol w:w="1627"/>
      </w:tblGrid>
      <w:tr w:rsidR="00785957" w:rsidRPr="00785957" w:rsidTr="006B5A30">
        <w:trPr>
          <w:jc w:val="center"/>
        </w:trPr>
        <w:tc>
          <w:tcPr>
            <w:tcW w:w="1143" w:type="pct"/>
            <w:shd w:val="clear" w:color="auto" w:fill="auto"/>
            <w:vAlign w:val="center"/>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Территория</w:t>
            </w:r>
          </w:p>
        </w:tc>
        <w:tc>
          <w:tcPr>
            <w:tcW w:w="1060" w:type="pct"/>
            <w:shd w:val="clear" w:color="auto" w:fill="auto"/>
            <w:vAlign w:val="center"/>
          </w:tcPr>
          <w:p w:rsidR="00F807D6" w:rsidRPr="00785957" w:rsidRDefault="00F807D6" w:rsidP="006B5A30">
            <w:pPr>
              <w:jc w:val="center"/>
              <w:rPr>
                <w:rFonts w:ascii="Times New Roman" w:eastAsia="Calibri" w:hAnsi="Times New Roman" w:cs="Times New Roman"/>
                <w:b/>
                <w:bCs/>
              </w:rPr>
            </w:pPr>
            <w:r w:rsidRPr="00785957">
              <w:rPr>
                <w:rFonts w:ascii="Times New Roman" w:hAnsi="Times New Roman" w:cs="Times New Roman"/>
                <w:b/>
                <w:bCs/>
              </w:rPr>
              <w:t>Моложе трудоспособного возраста</w:t>
            </w:r>
          </w:p>
        </w:tc>
        <w:tc>
          <w:tcPr>
            <w:tcW w:w="983" w:type="pct"/>
            <w:shd w:val="clear" w:color="auto" w:fill="auto"/>
            <w:vAlign w:val="center"/>
          </w:tcPr>
          <w:p w:rsidR="00F807D6" w:rsidRPr="00785957" w:rsidRDefault="00F807D6" w:rsidP="006B5A30">
            <w:pPr>
              <w:jc w:val="center"/>
              <w:rPr>
                <w:rFonts w:ascii="Times New Roman" w:eastAsia="Calibri" w:hAnsi="Times New Roman" w:cs="Times New Roman"/>
                <w:b/>
                <w:bCs/>
              </w:rPr>
            </w:pPr>
            <w:r w:rsidRPr="00785957">
              <w:rPr>
                <w:rFonts w:ascii="Times New Roman" w:hAnsi="Times New Roman" w:cs="Times New Roman"/>
                <w:b/>
                <w:bCs/>
              </w:rPr>
              <w:t>Трудоспособного возраста</w:t>
            </w:r>
          </w:p>
        </w:tc>
        <w:tc>
          <w:tcPr>
            <w:tcW w:w="983" w:type="pct"/>
            <w:vAlign w:val="center"/>
          </w:tcPr>
          <w:p w:rsidR="00F807D6" w:rsidRPr="00785957" w:rsidRDefault="00F807D6" w:rsidP="006B5A30">
            <w:pPr>
              <w:jc w:val="center"/>
              <w:rPr>
                <w:rFonts w:ascii="Times New Roman" w:eastAsia="Calibri" w:hAnsi="Times New Roman" w:cs="Times New Roman"/>
                <w:b/>
                <w:bCs/>
              </w:rPr>
            </w:pPr>
            <w:r w:rsidRPr="00785957">
              <w:rPr>
                <w:rFonts w:ascii="Times New Roman" w:hAnsi="Times New Roman" w:cs="Times New Roman"/>
                <w:b/>
                <w:bCs/>
              </w:rPr>
              <w:t>Старше трудоспособного возраста</w:t>
            </w:r>
          </w:p>
        </w:tc>
        <w:tc>
          <w:tcPr>
            <w:tcW w:w="832" w:type="pct"/>
            <w:vAlign w:val="center"/>
          </w:tcPr>
          <w:p w:rsidR="00F807D6" w:rsidRPr="00785957" w:rsidRDefault="00F807D6" w:rsidP="006B5A30">
            <w:pPr>
              <w:jc w:val="center"/>
              <w:rPr>
                <w:rFonts w:ascii="Times New Roman" w:hAnsi="Times New Roman" w:cs="Times New Roman"/>
                <w:b/>
                <w:bCs/>
              </w:rPr>
            </w:pPr>
          </w:p>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Всего</w:t>
            </w:r>
          </w:p>
        </w:tc>
      </w:tr>
      <w:tr w:rsidR="00785957" w:rsidRPr="00785957" w:rsidTr="006B5A30">
        <w:trPr>
          <w:jc w:val="center"/>
        </w:trPr>
        <w:tc>
          <w:tcPr>
            <w:tcW w:w="1143"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Российская Федерация</w:t>
            </w:r>
          </w:p>
        </w:tc>
        <w:tc>
          <w:tcPr>
            <w:tcW w:w="1060" w:type="pct"/>
            <w:shd w:val="clear" w:color="auto" w:fill="auto"/>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18,7</w:t>
            </w:r>
          </w:p>
        </w:tc>
        <w:tc>
          <w:tcPr>
            <w:tcW w:w="983" w:type="pct"/>
            <w:shd w:val="clear" w:color="auto" w:fill="auto"/>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56,3</w:t>
            </w:r>
          </w:p>
        </w:tc>
        <w:tc>
          <w:tcPr>
            <w:tcW w:w="983" w:type="pct"/>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25,0</w:t>
            </w:r>
          </w:p>
        </w:tc>
        <w:tc>
          <w:tcPr>
            <w:tcW w:w="832" w:type="pct"/>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100,0</w:t>
            </w:r>
          </w:p>
        </w:tc>
      </w:tr>
      <w:tr w:rsidR="00785957" w:rsidRPr="00785957" w:rsidTr="006B5A30">
        <w:trPr>
          <w:jc w:val="center"/>
        </w:trPr>
        <w:tc>
          <w:tcPr>
            <w:tcW w:w="1143"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 xml:space="preserve">Ставропольский </w:t>
            </w:r>
          </w:p>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край</w:t>
            </w:r>
          </w:p>
        </w:tc>
        <w:tc>
          <w:tcPr>
            <w:tcW w:w="1060" w:type="pct"/>
            <w:shd w:val="clear" w:color="auto" w:fill="auto"/>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17,8</w:t>
            </w:r>
          </w:p>
        </w:tc>
        <w:tc>
          <w:tcPr>
            <w:tcW w:w="983" w:type="pct"/>
            <w:shd w:val="clear" w:color="auto" w:fill="auto"/>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57,3</w:t>
            </w:r>
          </w:p>
        </w:tc>
        <w:tc>
          <w:tcPr>
            <w:tcW w:w="983" w:type="pct"/>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24,9</w:t>
            </w:r>
          </w:p>
        </w:tc>
        <w:tc>
          <w:tcPr>
            <w:tcW w:w="832" w:type="pct"/>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100,0</w:t>
            </w:r>
          </w:p>
        </w:tc>
      </w:tr>
      <w:tr w:rsidR="00785957" w:rsidRPr="00785957" w:rsidTr="006B5A30">
        <w:trPr>
          <w:jc w:val="center"/>
        </w:trPr>
        <w:tc>
          <w:tcPr>
            <w:tcW w:w="1143" w:type="pct"/>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Новоалександровский городской округ</w:t>
            </w:r>
          </w:p>
        </w:tc>
        <w:tc>
          <w:tcPr>
            <w:tcW w:w="1060" w:type="pct"/>
            <w:shd w:val="clear" w:color="auto" w:fill="auto"/>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19,4</w:t>
            </w:r>
          </w:p>
        </w:tc>
        <w:tc>
          <w:tcPr>
            <w:tcW w:w="983" w:type="pct"/>
            <w:shd w:val="clear" w:color="auto" w:fill="auto"/>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55,1</w:t>
            </w:r>
          </w:p>
        </w:tc>
        <w:tc>
          <w:tcPr>
            <w:tcW w:w="983" w:type="pct"/>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25,5</w:t>
            </w:r>
          </w:p>
        </w:tc>
        <w:tc>
          <w:tcPr>
            <w:tcW w:w="832" w:type="pct"/>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100,0</w:t>
            </w:r>
          </w:p>
        </w:tc>
      </w:tr>
      <w:bookmarkEnd w:id="180"/>
    </w:tbl>
    <w:p w:rsidR="00F807D6" w:rsidRPr="00431EBE" w:rsidRDefault="00F807D6" w:rsidP="00431EBE">
      <w:pPr>
        <w:spacing w:after="0" w:line="240" w:lineRule="auto"/>
        <w:ind w:firstLine="709"/>
        <w:jc w:val="both"/>
        <w:rPr>
          <w:rFonts w:ascii="Times New Roman" w:eastAsia="Calibri" w:hAnsi="Times New Roman" w:cs="Times New Roman"/>
          <w:sz w:val="28"/>
          <w:szCs w:val="28"/>
        </w:rPr>
      </w:pP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t xml:space="preserve">Вместе с тем, возрастная структура Новоалександровского городского округа, по сравнению с показателями Российской Федерации и Ставропольского края, отличается повышенным удельным весом лиц моложе </w:t>
      </w:r>
      <w:r w:rsidRPr="00431EBE">
        <w:rPr>
          <w:rFonts w:ascii="Times New Roman" w:eastAsia="Calibri" w:hAnsi="Times New Roman" w:cs="Times New Roman"/>
          <w:sz w:val="28"/>
          <w:szCs w:val="28"/>
        </w:rPr>
        <w:lastRenderedPageBreak/>
        <w:t>трудоспособного и повышенным – старше трудоспособного возраста. Такое соотношение оказывает влияние на относительно низкую долю населения в трудоспособном возрасте – 55,1%. Пенсионеры составляют в округе 25,5% от числа всех жителей, что характеризует высокий уровень демографической старости и формирует регрессивный тип возрастной структуры населения.</w:t>
      </w:r>
    </w:p>
    <w:p w:rsidR="00F807D6" w:rsidRPr="00431EBE" w:rsidRDefault="00F807D6" w:rsidP="00431EBE">
      <w:pPr>
        <w:pStyle w:val="afe"/>
        <w:spacing w:before="0" w:after="0"/>
        <w:ind w:firstLine="709"/>
        <w:rPr>
          <w:rFonts w:eastAsia="Calibri"/>
          <w:sz w:val="28"/>
          <w:szCs w:val="28"/>
        </w:rPr>
      </w:pPr>
      <w:r w:rsidRPr="00431EBE">
        <w:rPr>
          <w:sz w:val="28"/>
          <w:szCs w:val="28"/>
        </w:rPr>
        <w:t xml:space="preserve">Указанные тенденции определяют высокую демографическую нагрузку (число лиц нетрудоспособных возрастов на 1000 чел. трудоспособного возраста). В 2020 г. на территории округа этот показатель составлял 814 чел. </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t>В распределении полов отмечается незначительная диспропорция, на 1 мужчину в городском округе приходится 1,06 женщин, что выше среднероссийского и среднекраевого показателя (соответственно 1,15 и 1,14).</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t xml:space="preserve">Распределение населения по территориальным отделам представлено далее в таблице. </w:t>
      </w: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p>
    <w:p w:rsidR="00F807D6" w:rsidRPr="00431EBE" w:rsidRDefault="00F807D6" w:rsidP="00431EBE">
      <w:pPr>
        <w:pStyle w:val="af9"/>
        <w:rPr>
          <w:rFonts w:ascii="Times New Roman" w:hAnsi="Times New Roman" w:cs="Times New Roman"/>
          <w:sz w:val="28"/>
          <w:szCs w:val="28"/>
        </w:rPr>
      </w:pPr>
      <w:r w:rsidRPr="00431EBE">
        <w:rPr>
          <w:rFonts w:ascii="Times New Roman" w:hAnsi="Times New Roman" w:cs="Times New Roman"/>
          <w:sz w:val="28"/>
          <w:szCs w:val="28"/>
        </w:rPr>
        <w:t>Таблица 11 – Возрастная структура Новоалександровского городского округа в 2020 г., %</w:t>
      </w:r>
      <w:r w:rsidRPr="00431EBE">
        <w:rPr>
          <w:rFonts w:ascii="Times New Roman" w:hAnsi="Times New Roman" w:cs="Times New Roman"/>
          <w:sz w:val="28"/>
          <w:szCs w:val="28"/>
          <w:vertAlign w:val="superscript"/>
        </w:rPr>
        <w:footnoteReference w:id="40"/>
      </w:r>
    </w:p>
    <w:tbl>
      <w:tblPr>
        <w:tblW w:w="9481" w:type="dxa"/>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4"/>
        <w:gridCol w:w="1877"/>
        <w:gridCol w:w="1916"/>
        <w:gridCol w:w="1877"/>
        <w:gridCol w:w="1127"/>
      </w:tblGrid>
      <w:tr w:rsidR="00F807D6" w:rsidRPr="00785957" w:rsidTr="006B5A30">
        <w:trPr>
          <w:jc w:val="center"/>
        </w:trPr>
        <w:tc>
          <w:tcPr>
            <w:tcW w:w="2924" w:type="dxa"/>
            <w:shd w:val="clear" w:color="auto" w:fill="auto"/>
          </w:tcPr>
          <w:p w:rsidR="00F807D6" w:rsidRPr="00785957" w:rsidRDefault="00F807D6" w:rsidP="006B5A30">
            <w:pPr>
              <w:jc w:val="center"/>
              <w:rPr>
                <w:rFonts w:ascii="Times New Roman" w:eastAsia="Calibri" w:hAnsi="Times New Roman" w:cs="Times New Roman"/>
                <w:b/>
                <w:bCs/>
              </w:rPr>
            </w:pPr>
          </w:p>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Территориальные отделы</w:t>
            </w:r>
          </w:p>
        </w:tc>
        <w:tc>
          <w:tcPr>
            <w:tcW w:w="1774" w:type="dxa"/>
            <w:shd w:val="clear" w:color="auto" w:fill="auto"/>
            <w:vAlign w:val="center"/>
          </w:tcPr>
          <w:p w:rsidR="00F807D6" w:rsidRPr="00785957" w:rsidRDefault="00F807D6" w:rsidP="006B5A30">
            <w:pPr>
              <w:jc w:val="center"/>
              <w:rPr>
                <w:rFonts w:ascii="Times New Roman" w:eastAsia="Calibri" w:hAnsi="Times New Roman" w:cs="Times New Roman"/>
                <w:b/>
                <w:bCs/>
              </w:rPr>
            </w:pPr>
            <w:r w:rsidRPr="00785957">
              <w:rPr>
                <w:rFonts w:ascii="Times New Roman" w:hAnsi="Times New Roman" w:cs="Times New Roman"/>
                <w:b/>
                <w:bCs/>
              </w:rPr>
              <w:t>Моложе трудоспособного возраста</w:t>
            </w:r>
          </w:p>
        </w:tc>
        <w:tc>
          <w:tcPr>
            <w:tcW w:w="1663" w:type="dxa"/>
            <w:shd w:val="clear" w:color="auto" w:fill="auto"/>
            <w:vAlign w:val="center"/>
          </w:tcPr>
          <w:p w:rsidR="00F807D6" w:rsidRPr="00785957" w:rsidRDefault="00F807D6" w:rsidP="006B5A30">
            <w:pPr>
              <w:jc w:val="center"/>
              <w:rPr>
                <w:rFonts w:ascii="Times New Roman" w:eastAsia="Calibri" w:hAnsi="Times New Roman" w:cs="Times New Roman"/>
                <w:b/>
                <w:bCs/>
              </w:rPr>
            </w:pPr>
            <w:r w:rsidRPr="00785957">
              <w:rPr>
                <w:rFonts w:ascii="Times New Roman" w:hAnsi="Times New Roman" w:cs="Times New Roman"/>
                <w:b/>
                <w:bCs/>
              </w:rPr>
              <w:t>Трудоспособного возраста</w:t>
            </w:r>
          </w:p>
        </w:tc>
        <w:tc>
          <w:tcPr>
            <w:tcW w:w="1608" w:type="dxa"/>
          </w:tcPr>
          <w:p w:rsidR="00F807D6" w:rsidRPr="00785957" w:rsidRDefault="00F807D6" w:rsidP="006B5A30">
            <w:pPr>
              <w:jc w:val="center"/>
              <w:rPr>
                <w:rFonts w:ascii="Times New Roman" w:eastAsia="Calibri" w:hAnsi="Times New Roman" w:cs="Times New Roman"/>
                <w:b/>
                <w:bCs/>
              </w:rPr>
            </w:pPr>
            <w:r w:rsidRPr="00785957">
              <w:rPr>
                <w:rFonts w:ascii="Times New Roman" w:hAnsi="Times New Roman" w:cs="Times New Roman"/>
                <w:b/>
                <w:bCs/>
              </w:rPr>
              <w:t>Старше трудоспособного возраста</w:t>
            </w:r>
          </w:p>
        </w:tc>
        <w:tc>
          <w:tcPr>
            <w:tcW w:w="1512" w:type="dxa"/>
          </w:tcPr>
          <w:p w:rsidR="00F807D6" w:rsidRPr="00785957" w:rsidRDefault="00F807D6" w:rsidP="006B5A30">
            <w:pPr>
              <w:jc w:val="center"/>
              <w:rPr>
                <w:rFonts w:ascii="Times New Roman" w:hAnsi="Times New Roman" w:cs="Times New Roman"/>
                <w:b/>
                <w:bCs/>
              </w:rPr>
            </w:pPr>
          </w:p>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Всего</w:t>
            </w:r>
          </w:p>
        </w:tc>
      </w:tr>
      <w:tr w:rsidR="00F807D6" w:rsidRPr="00785957" w:rsidTr="006B5A30">
        <w:trPr>
          <w:jc w:val="center"/>
        </w:trPr>
        <w:tc>
          <w:tcPr>
            <w:tcW w:w="2924" w:type="dxa"/>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г. Новоалександровск</w:t>
            </w:r>
          </w:p>
        </w:tc>
        <w:tc>
          <w:tcPr>
            <w:tcW w:w="1774" w:type="dxa"/>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19,4</w:t>
            </w:r>
          </w:p>
        </w:tc>
        <w:tc>
          <w:tcPr>
            <w:tcW w:w="1663" w:type="dxa"/>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53,2</w:t>
            </w:r>
          </w:p>
        </w:tc>
        <w:tc>
          <w:tcPr>
            <w:tcW w:w="1608" w:type="dxa"/>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27,4</w:t>
            </w:r>
          </w:p>
        </w:tc>
        <w:tc>
          <w:tcPr>
            <w:tcW w:w="1512" w:type="dxa"/>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100,0</w:t>
            </w:r>
          </w:p>
        </w:tc>
      </w:tr>
      <w:tr w:rsidR="00F807D6" w:rsidRPr="00785957" w:rsidTr="006B5A30">
        <w:trPr>
          <w:jc w:val="center"/>
        </w:trPr>
        <w:tc>
          <w:tcPr>
            <w:tcW w:w="2924" w:type="dxa"/>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Горьковский</w:t>
            </w:r>
          </w:p>
        </w:tc>
        <w:tc>
          <w:tcPr>
            <w:tcW w:w="1774" w:type="dxa"/>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21,9</w:t>
            </w:r>
          </w:p>
        </w:tc>
        <w:tc>
          <w:tcPr>
            <w:tcW w:w="1663" w:type="dxa"/>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56,2</w:t>
            </w:r>
          </w:p>
        </w:tc>
        <w:tc>
          <w:tcPr>
            <w:tcW w:w="1608" w:type="dxa"/>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21,9</w:t>
            </w:r>
          </w:p>
        </w:tc>
        <w:tc>
          <w:tcPr>
            <w:tcW w:w="1512" w:type="dxa"/>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100,0</w:t>
            </w:r>
          </w:p>
        </w:tc>
      </w:tr>
      <w:tr w:rsidR="00F807D6" w:rsidRPr="00785957" w:rsidTr="006B5A30">
        <w:trPr>
          <w:jc w:val="center"/>
        </w:trPr>
        <w:tc>
          <w:tcPr>
            <w:tcW w:w="2924" w:type="dxa"/>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Григорополисский</w:t>
            </w:r>
          </w:p>
        </w:tc>
        <w:tc>
          <w:tcPr>
            <w:tcW w:w="1774" w:type="dxa"/>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23,1</w:t>
            </w:r>
          </w:p>
        </w:tc>
        <w:tc>
          <w:tcPr>
            <w:tcW w:w="1663" w:type="dxa"/>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49,9</w:t>
            </w:r>
          </w:p>
        </w:tc>
        <w:tc>
          <w:tcPr>
            <w:tcW w:w="1608" w:type="dxa"/>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27,0</w:t>
            </w:r>
          </w:p>
        </w:tc>
        <w:tc>
          <w:tcPr>
            <w:tcW w:w="1512" w:type="dxa"/>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100,0</w:t>
            </w:r>
          </w:p>
        </w:tc>
      </w:tr>
      <w:tr w:rsidR="00F807D6" w:rsidRPr="00785957" w:rsidTr="006B5A30">
        <w:trPr>
          <w:jc w:val="center"/>
        </w:trPr>
        <w:tc>
          <w:tcPr>
            <w:tcW w:w="2924" w:type="dxa"/>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Кармалиновский</w:t>
            </w:r>
          </w:p>
        </w:tc>
        <w:tc>
          <w:tcPr>
            <w:tcW w:w="1774" w:type="dxa"/>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19,4</w:t>
            </w:r>
          </w:p>
        </w:tc>
        <w:tc>
          <w:tcPr>
            <w:tcW w:w="1663" w:type="dxa"/>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55,1</w:t>
            </w:r>
          </w:p>
        </w:tc>
        <w:tc>
          <w:tcPr>
            <w:tcW w:w="1608" w:type="dxa"/>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25,5</w:t>
            </w:r>
          </w:p>
        </w:tc>
        <w:tc>
          <w:tcPr>
            <w:tcW w:w="1512" w:type="dxa"/>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100,0</w:t>
            </w:r>
          </w:p>
        </w:tc>
      </w:tr>
      <w:tr w:rsidR="00F807D6" w:rsidRPr="00785957" w:rsidTr="006B5A30">
        <w:trPr>
          <w:jc w:val="center"/>
        </w:trPr>
        <w:tc>
          <w:tcPr>
            <w:tcW w:w="2924" w:type="dxa"/>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 xml:space="preserve">Краснозоринский </w:t>
            </w:r>
          </w:p>
        </w:tc>
        <w:tc>
          <w:tcPr>
            <w:tcW w:w="1774" w:type="dxa"/>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18,6</w:t>
            </w:r>
          </w:p>
        </w:tc>
        <w:tc>
          <w:tcPr>
            <w:tcW w:w="1663" w:type="dxa"/>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52,8</w:t>
            </w:r>
          </w:p>
        </w:tc>
        <w:tc>
          <w:tcPr>
            <w:tcW w:w="1608" w:type="dxa"/>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18,6</w:t>
            </w:r>
          </w:p>
        </w:tc>
        <w:tc>
          <w:tcPr>
            <w:tcW w:w="1512" w:type="dxa"/>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100,0</w:t>
            </w:r>
          </w:p>
        </w:tc>
      </w:tr>
      <w:tr w:rsidR="00F807D6" w:rsidRPr="00785957" w:rsidTr="006B5A30">
        <w:trPr>
          <w:jc w:val="center"/>
        </w:trPr>
        <w:tc>
          <w:tcPr>
            <w:tcW w:w="2924" w:type="dxa"/>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Красночервонный</w:t>
            </w:r>
          </w:p>
        </w:tc>
        <w:tc>
          <w:tcPr>
            <w:tcW w:w="1774" w:type="dxa"/>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16,9</w:t>
            </w:r>
          </w:p>
        </w:tc>
        <w:tc>
          <w:tcPr>
            <w:tcW w:w="1663" w:type="dxa"/>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56,8</w:t>
            </w:r>
          </w:p>
        </w:tc>
        <w:tc>
          <w:tcPr>
            <w:tcW w:w="1608" w:type="dxa"/>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26,3</w:t>
            </w:r>
          </w:p>
        </w:tc>
        <w:tc>
          <w:tcPr>
            <w:tcW w:w="1512" w:type="dxa"/>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100,0</w:t>
            </w:r>
          </w:p>
        </w:tc>
      </w:tr>
      <w:tr w:rsidR="00F807D6" w:rsidRPr="00785957" w:rsidTr="006B5A30">
        <w:trPr>
          <w:jc w:val="center"/>
        </w:trPr>
        <w:tc>
          <w:tcPr>
            <w:tcW w:w="2924" w:type="dxa"/>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Присадовый</w:t>
            </w:r>
          </w:p>
        </w:tc>
        <w:tc>
          <w:tcPr>
            <w:tcW w:w="1774" w:type="dxa"/>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19,4</w:t>
            </w:r>
          </w:p>
        </w:tc>
        <w:tc>
          <w:tcPr>
            <w:tcW w:w="1663" w:type="dxa"/>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55,0</w:t>
            </w:r>
          </w:p>
        </w:tc>
        <w:tc>
          <w:tcPr>
            <w:tcW w:w="1608" w:type="dxa"/>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25,6</w:t>
            </w:r>
          </w:p>
        </w:tc>
        <w:tc>
          <w:tcPr>
            <w:tcW w:w="1512" w:type="dxa"/>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100,0</w:t>
            </w:r>
          </w:p>
        </w:tc>
      </w:tr>
      <w:tr w:rsidR="00F807D6" w:rsidRPr="00785957" w:rsidTr="006B5A30">
        <w:trPr>
          <w:jc w:val="center"/>
        </w:trPr>
        <w:tc>
          <w:tcPr>
            <w:tcW w:w="2924" w:type="dxa"/>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 xml:space="preserve">Радужский </w:t>
            </w:r>
          </w:p>
        </w:tc>
        <w:tc>
          <w:tcPr>
            <w:tcW w:w="1774" w:type="dxa"/>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19,3</w:t>
            </w:r>
          </w:p>
        </w:tc>
        <w:tc>
          <w:tcPr>
            <w:tcW w:w="1663" w:type="dxa"/>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55,1</w:t>
            </w:r>
          </w:p>
        </w:tc>
        <w:tc>
          <w:tcPr>
            <w:tcW w:w="1608" w:type="dxa"/>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25,6</w:t>
            </w:r>
          </w:p>
        </w:tc>
        <w:tc>
          <w:tcPr>
            <w:tcW w:w="1512" w:type="dxa"/>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100,0</w:t>
            </w:r>
          </w:p>
        </w:tc>
      </w:tr>
      <w:tr w:rsidR="00F807D6" w:rsidRPr="00785957" w:rsidTr="006B5A30">
        <w:trPr>
          <w:jc w:val="center"/>
        </w:trPr>
        <w:tc>
          <w:tcPr>
            <w:tcW w:w="2924" w:type="dxa"/>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 xml:space="preserve">Раздольненский </w:t>
            </w:r>
          </w:p>
        </w:tc>
        <w:tc>
          <w:tcPr>
            <w:tcW w:w="1774" w:type="dxa"/>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19,4</w:t>
            </w:r>
          </w:p>
        </w:tc>
        <w:tc>
          <w:tcPr>
            <w:tcW w:w="1663" w:type="dxa"/>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55,1</w:t>
            </w:r>
          </w:p>
        </w:tc>
        <w:tc>
          <w:tcPr>
            <w:tcW w:w="1608" w:type="dxa"/>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25,5</w:t>
            </w:r>
          </w:p>
        </w:tc>
        <w:tc>
          <w:tcPr>
            <w:tcW w:w="1512" w:type="dxa"/>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100,0</w:t>
            </w:r>
          </w:p>
        </w:tc>
      </w:tr>
      <w:tr w:rsidR="00F807D6" w:rsidRPr="00785957" w:rsidTr="006B5A30">
        <w:trPr>
          <w:jc w:val="center"/>
        </w:trPr>
        <w:tc>
          <w:tcPr>
            <w:tcW w:w="2924" w:type="dxa"/>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 xml:space="preserve">Расшеватский </w:t>
            </w:r>
          </w:p>
        </w:tc>
        <w:tc>
          <w:tcPr>
            <w:tcW w:w="1774" w:type="dxa"/>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19,6</w:t>
            </w:r>
          </w:p>
        </w:tc>
        <w:tc>
          <w:tcPr>
            <w:tcW w:w="1663" w:type="dxa"/>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55,0</w:t>
            </w:r>
          </w:p>
        </w:tc>
        <w:tc>
          <w:tcPr>
            <w:tcW w:w="1608" w:type="dxa"/>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25,4</w:t>
            </w:r>
          </w:p>
        </w:tc>
        <w:tc>
          <w:tcPr>
            <w:tcW w:w="1512" w:type="dxa"/>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100,0</w:t>
            </w:r>
          </w:p>
        </w:tc>
      </w:tr>
      <w:tr w:rsidR="00F807D6" w:rsidRPr="00785957" w:rsidTr="006B5A30">
        <w:trPr>
          <w:jc w:val="center"/>
        </w:trPr>
        <w:tc>
          <w:tcPr>
            <w:tcW w:w="2924" w:type="dxa"/>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 xml:space="preserve">Светлинский </w:t>
            </w:r>
          </w:p>
        </w:tc>
        <w:tc>
          <w:tcPr>
            <w:tcW w:w="1774" w:type="dxa"/>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19,7</w:t>
            </w:r>
          </w:p>
        </w:tc>
        <w:tc>
          <w:tcPr>
            <w:tcW w:w="1663" w:type="dxa"/>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55,0</w:t>
            </w:r>
          </w:p>
        </w:tc>
        <w:tc>
          <w:tcPr>
            <w:tcW w:w="1608" w:type="dxa"/>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25,3</w:t>
            </w:r>
          </w:p>
        </w:tc>
        <w:tc>
          <w:tcPr>
            <w:tcW w:w="1512" w:type="dxa"/>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100,0</w:t>
            </w:r>
          </w:p>
        </w:tc>
      </w:tr>
      <w:tr w:rsidR="00F807D6" w:rsidRPr="00785957" w:rsidTr="006B5A30">
        <w:trPr>
          <w:jc w:val="center"/>
        </w:trPr>
        <w:tc>
          <w:tcPr>
            <w:tcW w:w="2924" w:type="dxa"/>
            <w:shd w:val="clear" w:color="auto" w:fill="auto"/>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 xml:space="preserve">Темижбекский </w:t>
            </w:r>
          </w:p>
        </w:tc>
        <w:tc>
          <w:tcPr>
            <w:tcW w:w="1774" w:type="dxa"/>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19,2</w:t>
            </w:r>
          </w:p>
        </w:tc>
        <w:tc>
          <w:tcPr>
            <w:tcW w:w="1663" w:type="dxa"/>
            <w:shd w:val="clear" w:color="auto" w:fill="auto"/>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55,2</w:t>
            </w:r>
          </w:p>
        </w:tc>
        <w:tc>
          <w:tcPr>
            <w:tcW w:w="1608" w:type="dxa"/>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25,6</w:t>
            </w:r>
          </w:p>
        </w:tc>
        <w:tc>
          <w:tcPr>
            <w:tcW w:w="1512" w:type="dxa"/>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100,0</w:t>
            </w:r>
          </w:p>
        </w:tc>
      </w:tr>
      <w:tr w:rsidR="00F807D6" w:rsidRPr="00785957" w:rsidTr="006B5A30">
        <w:trPr>
          <w:jc w:val="center"/>
        </w:trPr>
        <w:tc>
          <w:tcPr>
            <w:tcW w:w="2924" w:type="dxa"/>
            <w:shd w:val="clear" w:color="auto" w:fill="auto"/>
          </w:tcPr>
          <w:p w:rsidR="00F807D6" w:rsidRPr="00785957" w:rsidRDefault="00F807D6" w:rsidP="006B5A30">
            <w:pPr>
              <w:jc w:val="both"/>
              <w:rPr>
                <w:rFonts w:ascii="Times New Roman" w:eastAsia="Calibri" w:hAnsi="Times New Roman" w:cs="Times New Roman"/>
                <w:b/>
                <w:bCs/>
              </w:rPr>
            </w:pPr>
            <w:r w:rsidRPr="00785957">
              <w:rPr>
                <w:rFonts w:ascii="Times New Roman" w:eastAsia="Calibri" w:hAnsi="Times New Roman" w:cs="Times New Roman"/>
                <w:b/>
                <w:bCs/>
              </w:rPr>
              <w:t>Новоалександровский городской округ</w:t>
            </w:r>
          </w:p>
        </w:tc>
        <w:tc>
          <w:tcPr>
            <w:tcW w:w="1774" w:type="dxa"/>
            <w:shd w:val="clear" w:color="auto" w:fill="auto"/>
            <w:vAlign w:val="center"/>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19,4</w:t>
            </w:r>
          </w:p>
        </w:tc>
        <w:tc>
          <w:tcPr>
            <w:tcW w:w="1663" w:type="dxa"/>
            <w:shd w:val="clear" w:color="auto" w:fill="auto"/>
            <w:vAlign w:val="center"/>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55,1</w:t>
            </w:r>
          </w:p>
        </w:tc>
        <w:tc>
          <w:tcPr>
            <w:tcW w:w="1608" w:type="dxa"/>
            <w:vAlign w:val="center"/>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25,5</w:t>
            </w:r>
          </w:p>
        </w:tc>
        <w:tc>
          <w:tcPr>
            <w:tcW w:w="1512" w:type="dxa"/>
            <w:vAlign w:val="center"/>
          </w:tcPr>
          <w:p w:rsidR="00F807D6" w:rsidRPr="00785957" w:rsidRDefault="00F807D6" w:rsidP="006B5A30">
            <w:pPr>
              <w:jc w:val="center"/>
              <w:rPr>
                <w:rFonts w:ascii="Times New Roman" w:eastAsia="Calibri" w:hAnsi="Times New Roman" w:cs="Times New Roman"/>
                <w:b/>
                <w:bCs/>
              </w:rPr>
            </w:pPr>
            <w:r w:rsidRPr="00785957">
              <w:rPr>
                <w:rFonts w:ascii="Times New Roman" w:eastAsia="Calibri" w:hAnsi="Times New Roman" w:cs="Times New Roman"/>
                <w:b/>
                <w:bCs/>
              </w:rPr>
              <w:t>100,0</w:t>
            </w:r>
          </w:p>
        </w:tc>
      </w:tr>
    </w:tbl>
    <w:p w:rsidR="00F807D6" w:rsidRPr="00431EBE" w:rsidRDefault="00F807D6" w:rsidP="00431EBE">
      <w:pPr>
        <w:spacing w:after="0" w:line="240" w:lineRule="auto"/>
        <w:ind w:firstLine="709"/>
        <w:jc w:val="both"/>
        <w:rPr>
          <w:rFonts w:ascii="Times New Roman" w:eastAsia="Calibri" w:hAnsi="Times New Roman" w:cs="Times New Roman"/>
          <w:sz w:val="28"/>
          <w:szCs w:val="28"/>
        </w:rPr>
      </w:pPr>
    </w:p>
    <w:p w:rsidR="00F807D6" w:rsidRPr="00431EBE" w:rsidRDefault="00F807D6" w:rsidP="00431EBE">
      <w:pPr>
        <w:spacing w:after="0" w:line="240" w:lineRule="auto"/>
        <w:ind w:firstLine="709"/>
        <w:jc w:val="both"/>
        <w:rPr>
          <w:rFonts w:ascii="Times New Roman" w:eastAsia="Calibri" w:hAnsi="Times New Roman" w:cs="Times New Roman"/>
          <w:sz w:val="28"/>
          <w:szCs w:val="28"/>
        </w:rPr>
      </w:pPr>
      <w:r w:rsidRPr="00431EBE">
        <w:rPr>
          <w:rFonts w:ascii="Times New Roman" w:eastAsia="Calibri" w:hAnsi="Times New Roman" w:cs="Times New Roman"/>
          <w:sz w:val="28"/>
          <w:szCs w:val="28"/>
        </w:rPr>
        <w:t xml:space="preserve">Средняя доля населения округа в трудоспособном возрасте составляет 19,4%. При этом максимального значения он достигает в Горьковском отделе </w:t>
      </w:r>
      <w:r w:rsidRPr="00431EBE">
        <w:rPr>
          <w:rFonts w:ascii="Times New Roman" w:eastAsia="Calibri" w:hAnsi="Times New Roman" w:cs="Times New Roman"/>
          <w:sz w:val="28"/>
          <w:szCs w:val="28"/>
        </w:rPr>
        <w:lastRenderedPageBreak/>
        <w:t>(21,9%), а минимального – в Красночервонном (16,9). Высокий удельный вес лиц старше трудоспособного возраста в территориальных отделах – Григорополисском, Красночервонном г. Новоалександровска. Низким уровнем отличается Краснозоринский ТО. Как следствие, – повышенные показатели населения в трудоспособном возрасте в Горьковском и Красночервонном территориальных отделах, пониженные – в Новоалександровске, Григорополисском и Краснозоринском.</w:t>
      </w:r>
    </w:p>
    <w:p w:rsidR="00F807D6" w:rsidRPr="00431EBE" w:rsidRDefault="00F807D6" w:rsidP="00431EBE">
      <w:pPr>
        <w:pStyle w:val="0"/>
        <w:spacing w:after="0" w:line="240" w:lineRule="auto"/>
        <w:ind w:left="0" w:firstLine="709"/>
        <w:rPr>
          <w:rFonts w:ascii="Times New Roman" w:hAnsi="Times New Roman" w:cs="Times New Roman"/>
          <w:sz w:val="28"/>
        </w:rPr>
      </w:pPr>
      <w:r w:rsidRPr="00431EBE">
        <w:rPr>
          <w:rFonts w:ascii="Times New Roman" w:hAnsi="Times New Roman" w:cs="Times New Roman"/>
          <w:sz w:val="28"/>
        </w:rPr>
        <w:t>Новоалександровский городской округ является многонациональным, на его территории проживают представители более 40 народов. По данным Всероссийской переписи населения 2010 г. большую часть населения составляют русские (87,7% от общей численности). К другим, наиболее представленным этносам, относятся армяне (4,3%), цыгане (2,3%), курды (1,5%). Доля каждой из остальных национальностей составляет менее 1%. 36 чел. отнесли себя к этнической группе – казаки</w:t>
      </w:r>
      <w:r w:rsidRPr="00431EBE">
        <w:rPr>
          <w:rStyle w:val="af3"/>
          <w:rFonts w:ascii="Times New Roman" w:hAnsi="Times New Roman" w:cs="Times New Roman"/>
          <w:sz w:val="28"/>
        </w:rPr>
        <w:footnoteReference w:id="41"/>
      </w:r>
      <w:r w:rsidRPr="00431EBE">
        <w:rPr>
          <w:rFonts w:ascii="Times New Roman" w:hAnsi="Times New Roman" w:cs="Times New Roman"/>
          <w:sz w:val="28"/>
        </w:rPr>
        <w:t xml:space="preserve">. </w:t>
      </w:r>
    </w:p>
    <w:p w:rsidR="00F807D6" w:rsidRPr="00431EBE" w:rsidRDefault="00F807D6" w:rsidP="00431EBE">
      <w:pPr>
        <w:pStyle w:val="0"/>
        <w:spacing w:after="0" w:line="240" w:lineRule="auto"/>
        <w:ind w:left="0" w:firstLine="709"/>
        <w:rPr>
          <w:rFonts w:ascii="Times New Roman" w:hAnsi="Times New Roman" w:cs="Times New Roman"/>
          <w:b/>
          <w:sz w:val="28"/>
        </w:rPr>
      </w:pPr>
      <w:r w:rsidRPr="00431EBE">
        <w:rPr>
          <w:rFonts w:ascii="Times New Roman" w:hAnsi="Times New Roman" w:cs="Times New Roman"/>
          <w:b/>
          <w:sz w:val="28"/>
        </w:rPr>
        <w:t>В целом, демографическая ситуация в городском округе относительно неблагоприятная. Для динамики численности населения (городского, сельского и большинства территориальных отделов), характерны отрицательные значения.</w:t>
      </w:r>
    </w:p>
    <w:p w:rsidR="00F807D6" w:rsidRPr="00431EBE" w:rsidRDefault="00F807D6" w:rsidP="00431EBE">
      <w:pPr>
        <w:pStyle w:val="0"/>
        <w:spacing w:after="0" w:line="240" w:lineRule="auto"/>
        <w:ind w:left="0" w:firstLine="709"/>
        <w:rPr>
          <w:rFonts w:ascii="Times New Roman" w:hAnsi="Times New Roman" w:cs="Times New Roman"/>
          <w:b/>
          <w:sz w:val="28"/>
        </w:rPr>
      </w:pPr>
      <w:r w:rsidRPr="00431EBE">
        <w:rPr>
          <w:rFonts w:ascii="Times New Roman" w:hAnsi="Times New Roman" w:cs="Times New Roman"/>
          <w:b/>
          <w:sz w:val="28"/>
        </w:rPr>
        <w:t>На территории округа наблюдается рост естественной убыли населения, которая связана, в первую очередь, с сокращением рождаемости. Миграционная убыль населения наряду с естественной влияет на сокращение общей численности. Брачная структура населения отличается снижением обоих показателей, при этом сокращение числа разводов следует считать положительным явлением.</w:t>
      </w:r>
    </w:p>
    <w:p w:rsidR="00F807D6" w:rsidRPr="00431EBE" w:rsidRDefault="00F807D6" w:rsidP="00431EBE">
      <w:pPr>
        <w:pStyle w:val="0"/>
        <w:spacing w:after="0" w:line="240" w:lineRule="auto"/>
        <w:ind w:left="0" w:firstLine="709"/>
        <w:rPr>
          <w:rFonts w:ascii="Times New Roman" w:hAnsi="Times New Roman" w:cs="Times New Roman"/>
          <w:b/>
          <w:sz w:val="28"/>
        </w:rPr>
      </w:pPr>
      <w:r w:rsidRPr="00431EBE">
        <w:rPr>
          <w:rFonts w:ascii="Times New Roman" w:hAnsi="Times New Roman" w:cs="Times New Roman"/>
          <w:b/>
          <w:sz w:val="28"/>
        </w:rPr>
        <w:t>Особенности возрастной структуры связаны с увеличением доли лиц моложе и старше трудоспособного возраста и сокращением доли трудоспособного. Высока нагрузка на трудоспособное население.</w:t>
      </w:r>
    </w:p>
    <w:p w:rsidR="00F807D6" w:rsidRPr="00431EBE" w:rsidRDefault="00F807D6" w:rsidP="00431EBE">
      <w:pPr>
        <w:pStyle w:val="afe"/>
        <w:spacing w:before="0" w:after="0"/>
        <w:ind w:firstLine="709"/>
        <w:rPr>
          <w:b/>
          <w:sz w:val="28"/>
          <w:szCs w:val="28"/>
        </w:rPr>
      </w:pPr>
      <w:r w:rsidRPr="00431EBE">
        <w:rPr>
          <w:b/>
          <w:sz w:val="28"/>
          <w:szCs w:val="28"/>
        </w:rPr>
        <w:t>Округ имеет благоприятные предпосылки для социально-экономического развития территории и улучшения демографической ситуации.</w:t>
      </w:r>
    </w:p>
    <w:p w:rsidR="00F807D6" w:rsidRPr="00431EBE" w:rsidRDefault="00F807D6" w:rsidP="00431EBE">
      <w:pPr>
        <w:spacing w:after="0" w:line="240" w:lineRule="auto"/>
        <w:ind w:left="284"/>
        <w:jc w:val="both"/>
        <w:outlineLvl w:val="1"/>
        <w:rPr>
          <w:rFonts w:ascii="Times New Roman" w:hAnsi="Times New Roman" w:cs="Times New Roman"/>
          <w:b/>
          <w:sz w:val="28"/>
          <w:szCs w:val="28"/>
        </w:rPr>
      </w:pPr>
      <w:bookmarkStart w:id="182" w:name="_Toc49855744"/>
      <w:r w:rsidRPr="00431EBE">
        <w:rPr>
          <w:rFonts w:ascii="Times New Roman" w:hAnsi="Times New Roman" w:cs="Times New Roman"/>
          <w:b/>
          <w:sz w:val="28"/>
          <w:szCs w:val="28"/>
        </w:rPr>
        <w:t>2.5</w:t>
      </w:r>
      <w:r w:rsidR="00431EBE">
        <w:rPr>
          <w:rFonts w:ascii="Times New Roman" w:hAnsi="Times New Roman" w:cs="Times New Roman"/>
          <w:b/>
          <w:sz w:val="28"/>
          <w:szCs w:val="28"/>
        </w:rPr>
        <w:t>.</w:t>
      </w:r>
      <w:r w:rsidRPr="00431EBE">
        <w:rPr>
          <w:rFonts w:ascii="Times New Roman" w:hAnsi="Times New Roman" w:cs="Times New Roman"/>
          <w:b/>
          <w:sz w:val="28"/>
          <w:szCs w:val="28"/>
        </w:rPr>
        <w:t xml:space="preserve"> Социальная инфраструктура</w:t>
      </w:r>
      <w:bookmarkEnd w:id="104"/>
      <w:bookmarkEnd w:id="182"/>
    </w:p>
    <w:p w:rsidR="00F807D6" w:rsidRPr="00431EBE" w:rsidRDefault="00F807D6" w:rsidP="00431EBE">
      <w:pPr>
        <w:pStyle w:val="0"/>
        <w:spacing w:after="0" w:line="240" w:lineRule="auto"/>
        <w:ind w:left="0" w:firstLine="709"/>
        <w:rPr>
          <w:rFonts w:ascii="Times New Roman" w:hAnsi="Times New Roman" w:cs="Times New Roman"/>
          <w:sz w:val="28"/>
        </w:rPr>
      </w:pPr>
      <w:r w:rsidRPr="00431EBE">
        <w:rPr>
          <w:rFonts w:ascii="Times New Roman" w:hAnsi="Times New Roman" w:cs="Times New Roman"/>
          <w:sz w:val="28"/>
        </w:rPr>
        <w:t>Социальная инфраструктура – система необходимых для жизнеобеспечения человека объектов, коммуникаций,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F807D6" w:rsidRPr="00431EBE" w:rsidRDefault="00F807D6" w:rsidP="00431EBE">
      <w:pPr>
        <w:pStyle w:val="0"/>
        <w:spacing w:after="0" w:line="240" w:lineRule="auto"/>
        <w:ind w:left="0" w:firstLine="709"/>
        <w:rPr>
          <w:rFonts w:ascii="Times New Roman" w:hAnsi="Times New Roman" w:cs="Times New Roman"/>
          <w:sz w:val="28"/>
        </w:rPr>
      </w:pPr>
      <w:r w:rsidRPr="00431EBE">
        <w:rPr>
          <w:rFonts w:ascii="Times New Roman" w:hAnsi="Times New Roman" w:cs="Times New Roman"/>
          <w:sz w:val="28"/>
        </w:rPr>
        <w:t xml:space="preserve">Важными задачами проекта генерального плана городского округа в контексте планирования и развития социальной инфраструктуры являются: </w:t>
      </w:r>
    </w:p>
    <w:p w:rsidR="00F807D6" w:rsidRPr="00431EBE" w:rsidRDefault="00F807D6" w:rsidP="00431EBE">
      <w:pPr>
        <w:pStyle w:val="0"/>
        <w:numPr>
          <w:ilvl w:val="0"/>
          <w:numId w:val="53"/>
        </w:numPr>
        <w:tabs>
          <w:tab w:val="left" w:pos="993"/>
        </w:tabs>
        <w:spacing w:after="0" w:line="240" w:lineRule="auto"/>
        <w:ind w:left="0" w:firstLine="709"/>
        <w:rPr>
          <w:rFonts w:ascii="Times New Roman" w:hAnsi="Times New Roman" w:cs="Times New Roman"/>
          <w:sz w:val="28"/>
        </w:rPr>
      </w:pPr>
      <w:r w:rsidRPr="00431EBE">
        <w:rPr>
          <w:rFonts w:ascii="Times New Roman" w:hAnsi="Times New Roman" w:cs="Times New Roman"/>
          <w:sz w:val="28"/>
        </w:rPr>
        <w:t xml:space="preserve">анализ территориального размещения социальной инфраструктуры; </w:t>
      </w:r>
    </w:p>
    <w:p w:rsidR="00431EBE" w:rsidRDefault="00F807D6" w:rsidP="00431EBE">
      <w:pPr>
        <w:pStyle w:val="0"/>
        <w:numPr>
          <w:ilvl w:val="0"/>
          <w:numId w:val="53"/>
        </w:numPr>
        <w:tabs>
          <w:tab w:val="left" w:pos="993"/>
        </w:tabs>
        <w:spacing w:after="0" w:line="240" w:lineRule="auto"/>
        <w:ind w:left="0" w:firstLine="709"/>
        <w:rPr>
          <w:rFonts w:ascii="Times New Roman" w:hAnsi="Times New Roman" w:cs="Times New Roman"/>
          <w:sz w:val="28"/>
        </w:rPr>
      </w:pPr>
      <w:r w:rsidRPr="00431EBE">
        <w:rPr>
          <w:rFonts w:ascii="Times New Roman" w:hAnsi="Times New Roman" w:cs="Times New Roman"/>
          <w:sz w:val="28"/>
        </w:rPr>
        <w:t>оценка обеспеченности объектами социальной инфраструктуры;</w:t>
      </w:r>
    </w:p>
    <w:p w:rsidR="00F807D6" w:rsidRPr="00431EBE" w:rsidRDefault="00431EBE" w:rsidP="00431EBE">
      <w:pPr>
        <w:pStyle w:val="0"/>
        <w:tabs>
          <w:tab w:val="left" w:pos="993"/>
        </w:tabs>
        <w:spacing w:after="0" w:line="240" w:lineRule="auto"/>
        <w:ind w:left="709"/>
        <w:rPr>
          <w:rFonts w:ascii="Times New Roman" w:hAnsi="Times New Roman" w:cs="Times New Roman"/>
          <w:sz w:val="28"/>
        </w:rPr>
      </w:pPr>
      <w:r>
        <w:rPr>
          <w:rFonts w:ascii="Times New Roman" w:hAnsi="Times New Roman" w:cs="Times New Roman"/>
          <w:sz w:val="28"/>
        </w:rPr>
        <w:lastRenderedPageBreak/>
        <w:t xml:space="preserve">- </w:t>
      </w:r>
      <w:r w:rsidR="00F807D6" w:rsidRPr="00431EBE">
        <w:rPr>
          <w:rFonts w:ascii="Times New Roman" w:hAnsi="Times New Roman" w:cs="Times New Roman"/>
          <w:sz w:val="28"/>
        </w:rPr>
        <w:t>определение и обоснование проектных предложений по размещению учреждений обслуживания.</w:t>
      </w:r>
    </w:p>
    <w:p w:rsidR="00F807D6" w:rsidRPr="00431EBE" w:rsidRDefault="00F807D6" w:rsidP="00431EBE">
      <w:pPr>
        <w:pStyle w:val="0"/>
        <w:spacing w:after="0" w:line="240" w:lineRule="auto"/>
        <w:ind w:left="0" w:firstLine="709"/>
        <w:rPr>
          <w:rFonts w:ascii="Times New Roman" w:hAnsi="Times New Roman" w:cs="Times New Roman"/>
          <w:sz w:val="28"/>
        </w:rPr>
      </w:pPr>
      <w:r w:rsidRPr="00431EBE">
        <w:rPr>
          <w:rFonts w:ascii="Times New Roman" w:hAnsi="Times New Roman" w:cs="Times New Roman"/>
          <w:sz w:val="28"/>
        </w:rPr>
        <w:t>Основная задача проекта генерального плана заключается в разработке предложений по оптимизации территориальной организации социально-культурной инфраструктур городского округа, обеспечивающих максимально возможное выравнивание уровня обслуживания населения на всей территории.</w:t>
      </w:r>
    </w:p>
    <w:p w:rsidR="00F807D6" w:rsidRPr="00431EBE" w:rsidRDefault="00F807D6" w:rsidP="00431EBE">
      <w:pPr>
        <w:pStyle w:val="0"/>
        <w:spacing w:after="0" w:line="240" w:lineRule="auto"/>
        <w:ind w:left="0" w:firstLine="709"/>
        <w:rPr>
          <w:rFonts w:ascii="Times New Roman" w:hAnsi="Times New Roman" w:cs="Times New Roman"/>
          <w:sz w:val="28"/>
        </w:rPr>
      </w:pPr>
      <w:r w:rsidRPr="00431EBE">
        <w:rPr>
          <w:rFonts w:ascii="Times New Roman" w:hAnsi="Times New Roman" w:cs="Times New Roman"/>
          <w:sz w:val="28"/>
        </w:rPr>
        <w:t>Система обслуживания является важным элементом союза «экономическая база – социальная инфраструктура», и представляет собой один из видов градостроительной деятельности. Ее развитие имеет определяющее значение, влияющее как на качество жизни населения, так и на разнообразие объектов обслуживания.</w:t>
      </w:r>
    </w:p>
    <w:p w:rsidR="00F807D6" w:rsidRPr="00431EBE" w:rsidRDefault="00F807D6" w:rsidP="00431EBE">
      <w:pPr>
        <w:pStyle w:val="0"/>
        <w:spacing w:after="0" w:line="240" w:lineRule="auto"/>
        <w:ind w:left="0" w:firstLine="709"/>
        <w:rPr>
          <w:rFonts w:ascii="Times New Roman" w:hAnsi="Times New Roman" w:cs="Times New Roman"/>
          <w:sz w:val="28"/>
        </w:rPr>
      </w:pPr>
      <w:r w:rsidRPr="00431EBE">
        <w:rPr>
          <w:rFonts w:ascii="Times New Roman" w:hAnsi="Times New Roman" w:cs="Times New Roman"/>
          <w:sz w:val="28"/>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 как для местного населения, так и для гостей городского округа.</w:t>
      </w:r>
    </w:p>
    <w:p w:rsidR="00431EBE" w:rsidRDefault="00F807D6" w:rsidP="00431EBE">
      <w:pPr>
        <w:pStyle w:val="0"/>
        <w:spacing w:after="0" w:line="240" w:lineRule="auto"/>
        <w:ind w:left="0" w:firstLine="709"/>
        <w:rPr>
          <w:rFonts w:ascii="Times New Roman" w:hAnsi="Times New Roman" w:cs="Times New Roman"/>
          <w:sz w:val="28"/>
        </w:rPr>
      </w:pPr>
      <w:r w:rsidRPr="00431EBE">
        <w:rPr>
          <w:rFonts w:ascii="Times New Roman" w:hAnsi="Times New Roman" w:cs="Times New Roman"/>
          <w:sz w:val="28"/>
        </w:rPr>
        <w:t>В процессе работы был</w:t>
      </w:r>
      <w:r w:rsidR="00431EBE">
        <w:rPr>
          <w:rFonts w:ascii="Times New Roman" w:hAnsi="Times New Roman" w:cs="Times New Roman"/>
          <w:sz w:val="28"/>
        </w:rPr>
        <w:t xml:space="preserve"> проведен анализ и дана оценка:</w:t>
      </w:r>
    </w:p>
    <w:p w:rsidR="00431EBE" w:rsidRDefault="00431EBE" w:rsidP="00431EBE">
      <w:pPr>
        <w:pStyle w:val="0"/>
        <w:spacing w:after="0" w:line="240" w:lineRule="auto"/>
        <w:ind w:left="0" w:firstLine="709"/>
        <w:rPr>
          <w:rFonts w:ascii="Times New Roman" w:hAnsi="Times New Roman" w:cs="Times New Roman"/>
          <w:sz w:val="28"/>
        </w:rPr>
      </w:pPr>
      <w:r>
        <w:rPr>
          <w:rFonts w:ascii="Times New Roman" w:hAnsi="Times New Roman" w:cs="Times New Roman"/>
          <w:sz w:val="28"/>
        </w:rPr>
        <w:t xml:space="preserve">- </w:t>
      </w:r>
      <w:r w:rsidR="00F807D6" w:rsidRPr="00431EBE">
        <w:rPr>
          <w:rFonts w:ascii="Times New Roman" w:hAnsi="Times New Roman" w:cs="Times New Roman"/>
          <w:sz w:val="28"/>
        </w:rPr>
        <w:t>территориального размещения объектов социального и культурно-бытового обслуживания;</w:t>
      </w:r>
    </w:p>
    <w:p w:rsidR="00431EBE" w:rsidRDefault="00431EBE" w:rsidP="00431EBE">
      <w:pPr>
        <w:pStyle w:val="0"/>
        <w:spacing w:after="0" w:line="240" w:lineRule="auto"/>
        <w:ind w:left="0" w:firstLine="709"/>
        <w:rPr>
          <w:rFonts w:ascii="Times New Roman" w:hAnsi="Times New Roman" w:cs="Times New Roman"/>
          <w:sz w:val="28"/>
        </w:rPr>
      </w:pPr>
      <w:r>
        <w:rPr>
          <w:rFonts w:ascii="Times New Roman" w:hAnsi="Times New Roman" w:cs="Times New Roman"/>
          <w:sz w:val="28"/>
        </w:rPr>
        <w:t xml:space="preserve">- </w:t>
      </w:r>
      <w:r w:rsidR="00F807D6" w:rsidRPr="00431EBE">
        <w:rPr>
          <w:rFonts w:ascii="Times New Roman" w:hAnsi="Times New Roman" w:cs="Times New Roman"/>
          <w:sz w:val="28"/>
        </w:rPr>
        <w:t>формирующейся социальной и культурно-бытовой системы обслуживания;</w:t>
      </w:r>
    </w:p>
    <w:p w:rsidR="00F807D6" w:rsidRPr="00431EBE" w:rsidRDefault="00431EBE" w:rsidP="00431EBE">
      <w:pPr>
        <w:pStyle w:val="0"/>
        <w:spacing w:after="0" w:line="240" w:lineRule="auto"/>
        <w:ind w:left="0" w:firstLine="709"/>
        <w:rPr>
          <w:rFonts w:ascii="Times New Roman" w:hAnsi="Times New Roman" w:cs="Times New Roman"/>
          <w:sz w:val="28"/>
        </w:rPr>
      </w:pPr>
      <w:r>
        <w:rPr>
          <w:rFonts w:ascii="Times New Roman" w:hAnsi="Times New Roman" w:cs="Times New Roman"/>
          <w:sz w:val="28"/>
        </w:rPr>
        <w:t xml:space="preserve">- </w:t>
      </w:r>
      <w:r w:rsidR="00F807D6" w:rsidRPr="00431EBE">
        <w:rPr>
          <w:rFonts w:ascii="Times New Roman" w:hAnsi="Times New Roman" w:cs="Times New Roman"/>
          <w:sz w:val="28"/>
        </w:rPr>
        <w:t>нормативно необходимого количества учреждений обслуживания.</w:t>
      </w:r>
    </w:p>
    <w:p w:rsidR="00F807D6" w:rsidRPr="00431EBE" w:rsidRDefault="00F807D6" w:rsidP="00431EBE">
      <w:pPr>
        <w:pStyle w:val="0"/>
        <w:spacing w:after="0" w:line="240" w:lineRule="auto"/>
        <w:ind w:left="0" w:firstLine="709"/>
        <w:rPr>
          <w:rFonts w:ascii="Times New Roman" w:hAnsi="Times New Roman" w:cs="Times New Roman"/>
          <w:sz w:val="28"/>
        </w:rPr>
      </w:pPr>
      <w:r w:rsidRPr="00431EBE">
        <w:rPr>
          <w:rFonts w:ascii="Times New Roman" w:hAnsi="Times New Roman" w:cs="Times New Roman"/>
          <w:sz w:val="28"/>
        </w:rPr>
        <w:t>Анализ существующего состояния системы обслуживания позволил предложить проектные решения (см. Том 1. Положение о территориальном планировании). В свою очередь, эти решения позволят обеспечить население всем необходимым в экономически оправданных пределах, по транспортной доступности и ассортименту услуг, повысить его уровень жизни, создать полноценные условия труда, быта и отдыха жителей Новоалександровского городского округа, а также создать необходимые условия для проживающих.</w:t>
      </w:r>
    </w:p>
    <w:p w:rsidR="00431EBE" w:rsidRDefault="00F807D6" w:rsidP="00431EBE">
      <w:pPr>
        <w:pStyle w:val="0"/>
        <w:spacing w:after="0" w:line="240" w:lineRule="auto"/>
        <w:ind w:left="0" w:firstLine="709"/>
        <w:rPr>
          <w:rFonts w:ascii="Times New Roman" w:hAnsi="Times New Roman" w:cs="Times New Roman"/>
          <w:sz w:val="28"/>
        </w:rPr>
      </w:pPr>
      <w:r w:rsidRPr="00431EBE">
        <w:rPr>
          <w:rFonts w:ascii="Times New Roman" w:hAnsi="Times New Roman" w:cs="Times New Roman"/>
          <w:sz w:val="28"/>
        </w:rPr>
        <w:t xml:space="preserve">Система обслуживания населения </w:t>
      </w:r>
      <w:r w:rsidR="00431EBE">
        <w:rPr>
          <w:rFonts w:ascii="Times New Roman" w:hAnsi="Times New Roman" w:cs="Times New Roman"/>
          <w:sz w:val="28"/>
        </w:rPr>
        <w:t>городского округа определяется:</w:t>
      </w:r>
    </w:p>
    <w:p w:rsidR="00431EBE" w:rsidRDefault="00431EBE" w:rsidP="00431EBE">
      <w:pPr>
        <w:pStyle w:val="0"/>
        <w:spacing w:after="0" w:line="240" w:lineRule="auto"/>
        <w:ind w:left="0" w:firstLine="709"/>
        <w:rPr>
          <w:rFonts w:ascii="Times New Roman" w:hAnsi="Times New Roman" w:cs="Times New Roman"/>
          <w:sz w:val="28"/>
        </w:rPr>
      </w:pPr>
      <w:r>
        <w:rPr>
          <w:rFonts w:ascii="Times New Roman" w:hAnsi="Times New Roman" w:cs="Times New Roman"/>
          <w:sz w:val="28"/>
        </w:rPr>
        <w:t xml:space="preserve">- </w:t>
      </w:r>
      <w:r w:rsidR="00F807D6" w:rsidRPr="00431EBE">
        <w:rPr>
          <w:rFonts w:ascii="Times New Roman" w:hAnsi="Times New Roman" w:cs="Times New Roman"/>
          <w:sz w:val="28"/>
        </w:rPr>
        <w:t>учреждениями социально-культурной сферы;</w:t>
      </w:r>
    </w:p>
    <w:p w:rsidR="00F807D6" w:rsidRPr="00431EBE" w:rsidRDefault="00431EBE" w:rsidP="00431EBE">
      <w:pPr>
        <w:pStyle w:val="0"/>
        <w:spacing w:after="0" w:line="240" w:lineRule="auto"/>
        <w:ind w:left="0" w:firstLine="709"/>
        <w:rPr>
          <w:rFonts w:ascii="Times New Roman" w:hAnsi="Times New Roman" w:cs="Times New Roman"/>
          <w:sz w:val="28"/>
        </w:rPr>
      </w:pPr>
      <w:r>
        <w:rPr>
          <w:rFonts w:ascii="Times New Roman" w:hAnsi="Times New Roman" w:cs="Times New Roman"/>
          <w:sz w:val="28"/>
        </w:rPr>
        <w:t xml:space="preserve">- </w:t>
      </w:r>
      <w:r w:rsidR="00F807D6" w:rsidRPr="00431EBE">
        <w:rPr>
          <w:rFonts w:ascii="Times New Roman" w:hAnsi="Times New Roman" w:cs="Times New Roman"/>
          <w:sz w:val="28"/>
        </w:rPr>
        <w:t>формированием многоуровневой системы обслуживания (с иерархией центров) с учетом обеспечения населения нормативным количеством учреждений обслуживания.</w:t>
      </w:r>
    </w:p>
    <w:p w:rsidR="00F807D6" w:rsidRPr="00431EBE" w:rsidRDefault="00F807D6" w:rsidP="00431EBE">
      <w:pPr>
        <w:pStyle w:val="0"/>
        <w:spacing w:after="0" w:line="240" w:lineRule="auto"/>
        <w:ind w:left="0" w:firstLine="709"/>
        <w:rPr>
          <w:rFonts w:ascii="Times New Roman" w:hAnsi="Times New Roman" w:cs="Times New Roman"/>
          <w:sz w:val="28"/>
        </w:rPr>
      </w:pPr>
      <w:r w:rsidRPr="00431EBE">
        <w:rPr>
          <w:rFonts w:ascii="Times New Roman" w:hAnsi="Times New Roman" w:cs="Times New Roman"/>
          <w:sz w:val="28"/>
        </w:rPr>
        <w:t>Анализ территориального размещения объектов социальной инфраструктуры, показывает их тесную взаимосвязь с транспортно-планировочной структурой Новоалександровского городского округа.</w:t>
      </w:r>
    </w:p>
    <w:p w:rsidR="00F807D6" w:rsidRPr="00431EBE" w:rsidRDefault="00F807D6" w:rsidP="00431EBE">
      <w:pPr>
        <w:pStyle w:val="0"/>
        <w:spacing w:after="0" w:line="240" w:lineRule="auto"/>
        <w:ind w:left="0" w:firstLine="709"/>
        <w:rPr>
          <w:rFonts w:ascii="Times New Roman" w:hAnsi="Times New Roman" w:cs="Times New Roman"/>
          <w:sz w:val="28"/>
        </w:rPr>
      </w:pPr>
      <w:r w:rsidRPr="00431EBE">
        <w:rPr>
          <w:rFonts w:ascii="Times New Roman" w:hAnsi="Times New Roman" w:cs="Times New Roman"/>
          <w:sz w:val="28"/>
        </w:rPr>
        <w:t xml:space="preserve">Сложившаяся транспортная инфраструктура и система расселения, диктуют свои, особые условия развития и размещения объектов социально-культурного обслуживания. </w:t>
      </w:r>
    </w:p>
    <w:p w:rsidR="00F807D6" w:rsidRPr="00431EBE" w:rsidRDefault="00F807D6" w:rsidP="00431EBE">
      <w:pPr>
        <w:pStyle w:val="0"/>
        <w:spacing w:after="0" w:line="240" w:lineRule="auto"/>
        <w:ind w:left="0" w:firstLine="709"/>
        <w:rPr>
          <w:rFonts w:ascii="Times New Roman" w:hAnsi="Times New Roman" w:cs="Times New Roman"/>
          <w:sz w:val="28"/>
        </w:rPr>
      </w:pPr>
      <w:r w:rsidRPr="00431EBE">
        <w:rPr>
          <w:rFonts w:ascii="Times New Roman" w:hAnsi="Times New Roman" w:cs="Times New Roman"/>
          <w:sz w:val="28"/>
        </w:rPr>
        <w:t xml:space="preserve">Существующие функционально-планировочные районы, плохо связаны и значительно удалены между собой инфраструктурно, что привело к разобщенности системы социально-бытового обслуживания. Основная часть учреждений социальной сферы сконцентрирована в административном центре </w:t>
      </w:r>
      <w:r w:rsidRPr="00431EBE">
        <w:rPr>
          <w:rFonts w:ascii="Times New Roman" w:hAnsi="Times New Roman" w:cs="Times New Roman"/>
          <w:sz w:val="28"/>
        </w:rPr>
        <w:lastRenderedPageBreak/>
        <w:t>городского округа и крупных населенных пунктах.</w:t>
      </w:r>
    </w:p>
    <w:p w:rsidR="00F807D6" w:rsidRPr="00431EBE" w:rsidRDefault="00F807D6" w:rsidP="00431EBE">
      <w:pPr>
        <w:pStyle w:val="0"/>
        <w:spacing w:after="0" w:line="240" w:lineRule="auto"/>
        <w:ind w:left="0" w:firstLine="709"/>
        <w:rPr>
          <w:rFonts w:ascii="Times New Roman" w:hAnsi="Times New Roman" w:cs="Times New Roman"/>
          <w:sz w:val="28"/>
        </w:rPr>
      </w:pPr>
      <w:r w:rsidRPr="00431EBE">
        <w:rPr>
          <w:rFonts w:ascii="Times New Roman" w:hAnsi="Times New Roman" w:cs="Times New Roman"/>
          <w:sz w:val="28"/>
        </w:rPr>
        <w:t>Характеристика современного состояния и развитие отраслей социальной сферы Новоалександровского городского округа приведена ниже.</w:t>
      </w:r>
    </w:p>
    <w:p w:rsidR="00F807D6" w:rsidRPr="00431EBE" w:rsidRDefault="00F807D6" w:rsidP="00431EBE">
      <w:pPr>
        <w:spacing w:after="0" w:line="240" w:lineRule="auto"/>
        <w:ind w:firstLine="709"/>
        <w:jc w:val="both"/>
        <w:rPr>
          <w:rFonts w:ascii="Times New Roman" w:hAnsi="Times New Roman" w:cs="Times New Roman"/>
          <w:sz w:val="28"/>
          <w:szCs w:val="28"/>
        </w:rPr>
      </w:pPr>
    </w:p>
    <w:p w:rsidR="00F807D6" w:rsidRPr="00431EBE" w:rsidRDefault="00F807D6" w:rsidP="00431EBE">
      <w:pPr>
        <w:spacing w:after="0" w:line="240" w:lineRule="auto"/>
        <w:ind w:left="567"/>
        <w:jc w:val="both"/>
        <w:outlineLvl w:val="2"/>
        <w:rPr>
          <w:rFonts w:ascii="Times New Roman" w:hAnsi="Times New Roman" w:cs="Times New Roman"/>
          <w:sz w:val="28"/>
          <w:szCs w:val="28"/>
        </w:rPr>
      </w:pPr>
      <w:bookmarkStart w:id="183" w:name="_Toc49855745"/>
      <w:r w:rsidRPr="00431EBE">
        <w:rPr>
          <w:rFonts w:ascii="Times New Roman" w:hAnsi="Times New Roman" w:cs="Times New Roman"/>
          <w:sz w:val="28"/>
          <w:szCs w:val="28"/>
        </w:rPr>
        <w:t>2.5.1 Образование</w:t>
      </w:r>
      <w:bookmarkEnd w:id="105"/>
      <w:bookmarkEnd w:id="183"/>
    </w:p>
    <w:p w:rsidR="00F807D6" w:rsidRPr="00431EBE" w:rsidRDefault="00F807D6" w:rsidP="00431EBE">
      <w:pPr>
        <w:pStyle w:val="0"/>
        <w:spacing w:after="0" w:line="240" w:lineRule="auto"/>
        <w:ind w:left="0" w:firstLine="709"/>
        <w:rPr>
          <w:rFonts w:ascii="Times New Roman" w:hAnsi="Times New Roman" w:cs="Times New Roman"/>
          <w:sz w:val="28"/>
        </w:rPr>
      </w:pPr>
      <w:r w:rsidRPr="00431EBE">
        <w:rPr>
          <w:rFonts w:ascii="Times New Roman" w:hAnsi="Times New Roman" w:cs="Times New Roman"/>
          <w:sz w:val="28"/>
        </w:rPr>
        <w:t xml:space="preserve">Система общего образования Новоалександровского городского округа сохраняет основные параметры и динамично развивается, обеспечивая конституционные права граждан на образование, на выбор учебного заведения, учебной программы, дополнительных образовательных услуг, формируя интеллектуальный потенциал. Общеобразовательные учреждения обеспечивают различные запросы обучающихся и их родителей (законных представителей несовершеннолетних обучающихся). </w:t>
      </w:r>
    </w:p>
    <w:p w:rsidR="00F807D6" w:rsidRPr="00431EBE" w:rsidRDefault="00F807D6" w:rsidP="00431EBE">
      <w:pPr>
        <w:pStyle w:val="0"/>
        <w:spacing w:after="0" w:line="240" w:lineRule="auto"/>
        <w:ind w:left="0" w:firstLine="709"/>
        <w:rPr>
          <w:rFonts w:ascii="Times New Roman" w:hAnsi="Times New Roman" w:cs="Times New Roman"/>
          <w:sz w:val="28"/>
        </w:rPr>
      </w:pPr>
      <w:r w:rsidRPr="00431EBE">
        <w:rPr>
          <w:rFonts w:ascii="Times New Roman" w:hAnsi="Times New Roman" w:cs="Times New Roman"/>
          <w:sz w:val="28"/>
        </w:rPr>
        <w:t xml:space="preserve">Систему образования Новоалександровского городского округа Ставропольского края представляют: </w:t>
      </w:r>
    </w:p>
    <w:p w:rsidR="00F807D6" w:rsidRPr="00431EBE" w:rsidRDefault="00431EBE" w:rsidP="00431EBE">
      <w:pPr>
        <w:pStyle w:val="0"/>
        <w:spacing w:after="0" w:line="240" w:lineRule="auto"/>
        <w:ind w:left="360"/>
        <w:rPr>
          <w:rFonts w:ascii="Times New Roman" w:hAnsi="Times New Roman" w:cs="Times New Roman"/>
          <w:sz w:val="28"/>
        </w:rPr>
      </w:pPr>
      <w:r>
        <w:rPr>
          <w:rFonts w:ascii="Times New Roman" w:hAnsi="Times New Roman" w:cs="Times New Roman"/>
          <w:sz w:val="28"/>
        </w:rPr>
        <w:t xml:space="preserve">- </w:t>
      </w:r>
      <w:r w:rsidR="00F807D6" w:rsidRPr="00431EBE">
        <w:rPr>
          <w:rFonts w:ascii="Times New Roman" w:hAnsi="Times New Roman" w:cs="Times New Roman"/>
          <w:sz w:val="28"/>
        </w:rPr>
        <w:t>21 муниципальная общеобразовательная организация;</w:t>
      </w:r>
    </w:p>
    <w:p w:rsidR="00F807D6" w:rsidRPr="00431EBE" w:rsidRDefault="00431EBE" w:rsidP="00431EBE">
      <w:pPr>
        <w:pStyle w:val="0"/>
        <w:spacing w:after="0" w:line="240" w:lineRule="auto"/>
        <w:ind w:left="360"/>
        <w:rPr>
          <w:rFonts w:ascii="Times New Roman" w:hAnsi="Times New Roman" w:cs="Times New Roman"/>
          <w:sz w:val="28"/>
        </w:rPr>
      </w:pPr>
      <w:r>
        <w:rPr>
          <w:rFonts w:ascii="Times New Roman" w:hAnsi="Times New Roman" w:cs="Times New Roman"/>
          <w:sz w:val="28"/>
        </w:rPr>
        <w:t xml:space="preserve">- </w:t>
      </w:r>
      <w:r w:rsidR="00F807D6" w:rsidRPr="00431EBE">
        <w:rPr>
          <w:rFonts w:ascii="Times New Roman" w:hAnsi="Times New Roman" w:cs="Times New Roman"/>
          <w:sz w:val="28"/>
        </w:rPr>
        <w:t xml:space="preserve">37 муниципальных дошкольных образовательных организаций; </w:t>
      </w:r>
    </w:p>
    <w:p w:rsidR="00F807D6" w:rsidRPr="00431EBE" w:rsidRDefault="00431EBE" w:rsidP="00431EBE">
      <w:pPr>
        <w:pStyle w:val="0"/>
        <w:spacing w:after="0" w:line="240" w:lineRule="auto"/>
        <w:ind w:left="360"/>
        <w:rPr>
          <w:rFonts w:ascii="Times New Roman" w:hAnsi="Times New Roman" w:cs="Times New Roman"/>
          <w:sz w:val="28"/>
        </w:rPr>
      </w:pPr>
      <w:r>
        <w:rPr>
          <w:rFonts w:ascii="Times New Roman" w:hAnsi="Times New Roman" w:cs="Times New Roman"/>
          <w:sz w:val="28"/>
        </w:rPr>
        <w:t xml:space="preserve">- </w:t>
      </w:r>
      <w:r w:rsidR="00F807D6" w:rsidRPr="00431EBE">
        <w:rPr>
          <w:rFonts w:ascii="Times New Roman" w:hAnsi="Times New Roman" w:cs="Times New Roman"/>
          <w:sz w:val="28"/>
        </w:rPr>
        <w:t>3 муниципальные организации дополнительного образования.</w:t>
      </w:r>
    </w:p>
    <w:p w:rsidR="00F807D6" w:rsidRPr="00431EBE" w:rsidRDefault="00F807D6" w:rsidP="00431EBE">
      <w:pPr>
        <w:pStyle w:val="0"/>
        <w:spacing w:after="0" w:line="240" w:lineRule="auto"/>
        <w:ind w:left="0" w:firstLine="709"/>
        <w:rPr>
          <w:rFonts w:ascii="Times New Roman" w:hAnsi="Times New Roman" w:cs="Times New Roman"/>
          <w:sz w:val="28"/>
        </w:rPr>
      </w:pPr>
      <w:r w:rsidRPr="00431EBE">
        <w:rPr>
          <w:rFonts w:ascii="Times New Roman" w:hAnsi="Times New Roman" w:cs="Times New Roman"/>
          <w:sz w:val="28"/>
        </w:rPr>
        <w:t>Распределение образовательных организаций по территории городского округа представлено на рисунке.</w:t>
      </w:r>
    </w:p>
    <w:p w:rsidR="00F807D6" w:rsidRPr="00785957" w:rsidRDefault="00F807D6" w:rsidP="00F807D6">
      <w:pPr>
        <w:pStyle w:val="0"/>
        <w:spacing w:after="0" w:line="276" w:lineRule="auto"/>
        <w:ind w:left="0"/>
        <w:rPr>
          <w:rFonts w:ascii="Times New Roman" w:hAnsi="Times New Roman" w:cs="Times New Roman"/>
          <w:szCs w:val="24"/>
        </w:rPr>
      </w:pPr>
      <w:r w:rsidRPr="00785957">
        <w:rPr>
          <w:rFonts w:ascii="Times New Roman" w:hAnsi="Times New Roman" w:cs="Times New Roman"/>
          <w:noProof/>
          <w:szCs w:val="24"/>
          <w:lang w:eastAsia="ru-RU"/>
        </w:rPr>
        <w:lastRenderedPageBreak/>
        <w:drawing>
          <wp:inline distT="0" distB="0" distL="0" distR="0" wp14:anchorId="710CF4D6" wp14:editId="1919ACF5">
            <wp:extent cx="5940425" cy="7104341"/>
            <wp:effectExtent l="0" t="0" r="3175" b="1905"/>
            <wp:docPr id="8" name="Рисунок 8" descr="D:\!_Рабочий_стол_Кристина\Кристина_проекты\Новоалексангдровск_ГП\2020\образов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Рабочий_стол_Кристина\Кристина_проекты\Новоалексангдровск_ГП\2020\образование.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7104341"/>
                    </a:xfrm>
                    <a:prstGeom prst="rect">
                      <a:avLst/>
                    </a:prstGeom>
                    <a:noFill/>
                    <a:ln>
                      <a:noFill/>
                    </a:ln>
                  </pic:spPr>
                </pic:pic>
              </a:graphicData>
            </a:graphic>
          </wp:inline>
        </w:drawing>
      </w:r>
    </w:p>
    <w:p w:rsidR="00F807D6" w:rsidRPr="00431EBE" w:rsidRDefault="00F807D6" w:rsidP="00431EBE">
      <w:pPr>
        <w:pStyle w:val="af9"/>
        <w:rPr>
          <w:rFonts w:ascii="Times New Roman" w:hAnsi="Times New Roman" w:cs="Times New Roman"/>
          <w:sz w:val="28"/>
          <w:szCs w:val="28"/>
        </w:rPr>
      </w:pPr>
      <w:r w:rsidRPr="00431EBE">
        <w:rPr>
          <w:rFonts w:ascii="Times New Roman" w:hAnsi="Times New Roman" w:cs="Times New Roman"/>
          <w:sz w:val="28"/>
          <w:szCs w:val="28"/>
        </w:rPr>
        <w:t xml:space="preserve">Рисунок </w:t>
      </w:r>
      <w:r w:rsidRPr="00431EBE">
        <w:rPr>
          <w:rFonts w:ascii="Times New Roman" w:hAnsi="Times New Roman" w:cs="Times New Roman"/>
          <w:sz w:val="28"/>
          <w:szCs w:val="28"/>
        </w:rPr>
        <w:fldChar w:fldCharType="begin"/>
      </w:r>
      <w:r w:rsidRPr="00431EBE">
        <w:rPr>
          <w:rFonts w:ascii="Times New Roman" w:hAnsi="Times New Roman" w:cs="Times New Roman"/>
          <w:sz w:val="28"/>
          <w:szCs w:val="28"/>
        </w:rPr>
        <w:instrText xml:space="preserve"> SEQ Рисунок \* ARABIC </w:instrText>
      </w:r>
      <w:r w:rsidRPr="00431EBE">
        <w:rPr>
          <w:rFonts w:ascii="Times New Roman" w:hAnsi="Times New Roman" w:cs="Times New Roman"/>
          <w:sz w:val="28"/>
          <w:szCs w:val="28"/>
        </w:rPr>
        <w:fldChar w:fldCharType="separate"/>
      </w:r>
      <w:r w:rsidR="005C2F0D">
        <w:rPr>
          <w:rFonts w:ascii="Times New Roman" w:hAnsi="Times New Roman" w:cs="Times New Roman"/>
          <w:noProof/>
          <w:sz w:val="28"/>
          <w:szCs w:val="28"/>
        </w:rPr>
        <w:t>5</w:t>
      </w:r>
      <w:r w:rsidRPr="00431EBE">
        <w:rPr>
          <w:rFonts w:ascii="Times New Roman" w:hAnsi="Times New Roman" w:cs="Times New Roman"/>
          <w:noProof/>
          <w:sz w:val="28"/>
          <w:szCs w:val="28"/>
        </w:rPr>
        <w:fldChar w:fldCharType="end"/>
      </w:r>
      <w:r w:rsidRPr="00431EBE">
        <w:rPr>
          <w:rFonts w:ascii="Times New Roman" w:hAnsi="Times New Roman" w:cs="Times New Roman"/>
          <w:sz w:val="28"/>
          <w:szCs w:val="28"/>
        </w:rPr>
        <w:t xml:space="preserve"> – Объекты образования Новоалександровского городского округа, 2020 г.</w:t>
      </w:r>
    </w:p>
    <w:p w:rsidR="00F807D6" w:rsidRPr="00431EBE" w:rsidRDefault="00F807D6" w:rsidP="00431EBE">
      <w:pPr>
        <w:pStyle w:val="0"/>
        <w:spacing w:after="0" w:line="240" w:lineRule="auto"/>
        <w:ind w:left="0" w:firstLine="709"/>
        <w:rPr>
          <w:rFonts w:ascii="Times New Roman" w:hAnsi="Times New Roman" w:cs="Times New Roman"/>
          <w:sz w:val="28"/>
        </w:rPr>
      </w:pPr>
    </w:p>
    <w:p w:rsidR="00F807D6" w:rsidRPr="00431EBE" w:rsidRDefault="00F807D6" w:rsidP="00431EBE">
      <w:pPr>
        <w:pStyle w:val="0"/>
        <w:spacing w:after="0" w:line="240" w:lineRule="auto"/>
        <w:ind w:left="0" w:firstLine="709"/>
        <w:rPr>
          <w:rFonts w:ascii="Times New Roman" w:hAnsi="Times New Roman" w:cs="Times New Roman"/>
          <w:sz w:val="28"/>
        </w:rPr>
      </w:pPr>
      <w:r w:rsidRPr="00431EBE">
        <w:rPr>
          <w:rFonts w:ascii="Times New Roman" w:hAnsi="Times New Roman" w:cs="Times New Roman"/>
          <w:i/>
          <w:sz w:val="28"/>
        </w:rPr>
        <w:t>Дошкольное образование.</w:t>
      </w:r>
      <w:r w:rsidRPr="00431EBE">
        <w:rPr>
          <w:rFonts w:ascii="Times New Roman" w:hAnsi="Times New Roman" w:cs="Times New Roman"/>
          <w:b/>
          <w:sz w:val="28"/>
        </w:rPr>
        <w:t xml:space="preserve"> </w:t>
      </w:r>
      <w:r w:rsidRPr="00431EBE">
        <w:rPr>
          <w:rFonts w:ascii="Times New Roman" w:hAnsi="Times New Roman" w:cs="Times New Roman"/>
          <w:sz w:val="28"/>
        </w:rPr>
        <w:t xml:space="preserve">Сеть дошкольного образования в Новоалександровском городском округе представлена 37 муниципальными дошкольными учреждениями. 36 дошкольных образовательных учреждений имеют общеразвивающую специализацию, 1 учреждение – с приоритетным осуществлением деятельности по художественно-эстетическому развитию </w:t>
      </w:r>
      <w:r w:rsidRPr="00431EBE">
        <w:rPr>
          <w:rFonts w:ascii="Times New Roman" w:hAnsi="Times New Roman" w:cs="Times New Roman"/>
          <w:sz w:val="28"/>
        </w:rPr>
        <w:lastRenderedPageBreak/>
        <w:t>детей.</w:t>
      </w:r>
    </w:p>
    <w:p w:rsidR="00431EBE" w:rsidRDefault="00F807D6" w:rsidP="00431EBE">
      <w:pPr>
        <w:pStyle w:val="0"/>
        <w:spacing w:after="0" w:line="240" w:lineRule="auto"/>
        <w:ind w:left="0" w:firstLine="709"/>
        <w:rPr>
          <w:rFonts w:ascii="Times New Roman" w:hAnsi="Times New Roman" w:cs="Times New Roman"/>
          <w:sz w:val="28"/>
        </w:rPr>
      </w:pPr>
      <w:r w:rsidRPr="00431EBE">
        <w:rPr>
          <w:rFonts w:ascii="Times New Roman" w:hAnsi="Times New Roman" w:cs="Times New Roman"/>
          <w:sz w:val="28"/>
        </w:rPr>
        <w:t>Показатели системы дошкольного образования за последние пять лет отражают ряд тенденций, ха</w:t>
      </w:r>
      <w:r w:rsidR="00431EBE">
        <w:rPr>
          <w:rFonts w:ascii="Times New Roman" w:hAnsi="Times New Roman" w:cs="Times New Roman"/>
          <w:sz w:val="28"/>
        </w:rPr>
        <w:t>рактеризующих развитие отрасли:</w:t>
      </w:r>
    </w:p>
    <w:p w:rsidR="00431EBE" w:rsidRDefault="00431EBE" w:rsidP="00431EBE">
      <w:pPr>
        <w:pStyle w:val="0"/>
        <w:spacing w:after="0" w:line="240" w:lineRule="auto"/>
        <w:ind w:left="0" w:firstLine="709"/>
        <w:rPr>
          <w:rFonts w:ascii="Times New Roman" w:hAnsi="Times New Roman" w:cs="Times New Roman"/>
          <w:sz w:val="28"/>
        </w:rPr>
      </w:pPr>
      <w:r>
        <w:rPr>
          <w:rFonts w:ascii="Times New Roman" w:hAnsi="Times New Roman" w:cs="Times New Roman"/>
          <w:sz w:val="28"/>
        </w:rPr>
        <w:t xml:space="preserve">1. </w:t>
      </w:r>
      <w:r w:rsidR="00F807D6" w:rsidRPr="00431EBE">
        <w:rPr>
          <w:rFonts w:ascii="Times New Roman" w:hAnsi="Times New Roman" w:cs="Times New Roman"/>
          <w:sz w:val="28"/>
        </w:rPr>
        <w:t>Постепенное увеличение количества воспитанников детских садов;</w:t>
      </w:r>
    </w:p>
    <w:p w:rsidR="00431EBE" w:rsidRDefault="00431EBE" w:rsidP="00431EBE">
      <w:pPr>
        <w:pStyle w:val="0"/>
        <w:spacing w:after="0" w:line="240" w:lineRule="auto"/>
        <w:ind w:left="0" w:firstLine="709"/>
        <w:rPr>
          <w:rFonts w:ascii="Times New Roman" w:hAnsi="Times New Roman" w:cs="Times New Roman"/>
          <w:sz w:val="28"/>
        </w:rPr>
      </w:pPr>
      <w:r>
        <w:rPr>
          <w:rFonts w:ascii="Times New Roman" w:hAnsi="Times New Roman" w:cs="Times New Roman"/>
          <w:sz w:val="28"/>
        </w:rPr>
        <w:t xml:space="preserve">2. </w:t>
      </w:r>
      <w:r w:rsidR="00F807D6" w:rsidRPr="00431EBE">
        <w:rPr>
          <w:rFonts w:ascii="Times New Roman" w:hAnsi="Times New Roman" w:cs="Times New Roman"/>
          <w:sz w:val="28"/>
        </w:rPr>
        <w:t>Значительный рост очереди в детские сады;</w:t>
      </w:r>
    </w:p>
    <w:p w:rsidR="00431EBE" w:rsidRDefault="00431EBE" w:rsidP="00431EBE">
      <w:pPr>
        <w:pStyle w:val="0"/>
        <w:spacing w:after="0" w:line="240" w:lineRule="auto"/>
        <w:ind w:left="0" w:firstLine="709"/>
        <w:rPr>
          <w:rFonts w:ascii="Times New Roman" w:hAnsi="Times New Roman" w:cs="Times New Roman"/>
          <w:sz w:val="28"/>
        </w:rPr>
      </w:pPr>
      <w:r>
        <w:rPr>
          <w:rFonts w:ascii="Times New Roman" w:hAnsi="Times New Roman" w:cs="Times New Roman"/>
          <w:sz w:val="28"/>
        </w:rPr>
        <w:t xml:space="preserve">3. </w:t>
      </w:r>
      <w:r w:rsidR="00F807D6" w:rsidRPr="00431EBE">
        <w:rPr>
          <w:rFonts w:ascii="Times New Roman" w:hAnsi="Times New Roman" w:cs="Times New Roman"/>
          <w:sz w:val="28"/>
        </w:rPr>
        <w:t>Постепенный рост охвата детей дошкольным образованием;</w:t>
      </w:r>
    </w:p>
    <w:p w:rsidR="00F807D6" w:rsidRPr="00431EBE" w:rsidRDefault="00431EBE" w:rsidP="00431EBE">
      <w:pPr>
        <w:pStyle w:val="0"/>
        <w:spacing w:after="0" w:line="240" w:lineRule="auto"/>
        <w:ind w:left="0" w:firstLine="709"/>
        <w:rPr>
          <w:rFonts w:ascii="Times New Roman" w:hAnsi="Times New Roman" w:cs="Times New Roman"/>
          <w:sz w:val="28"/>
        </w:rPr>
      </w:pPr>
      <w:r>
        <w:rPr>
          <w:rFonts w:ascii="Times New Roman" w:hAnsi="Times New Roman" w:cs="Times New Roman"/>
          <w:sz w:val="28"/>
        </w:rPr>
        <w:t xml:space="preserve">4. </w:t>
      </w:r>
      <w:r w:rsidR="00F807D6" w:rsidRPr="00431EBE">
        <w:rPr>
          <w:rFonts w:ascii="Times New Roman" w:hAnsi="Times New Roman" w:cs="Times New Roman"/>
          <w:sz w:val="28"/>
        </w:rPr>
        <w:t>Переполненность ряда детских садов в городской и сельской местности.</w:t>
      </w:r>
    </w:p>
    <w:p w:rsidR="00F807D6" w:rsidRPr="00431EBE" w:rsidRDefault="00F807D6" w:rsidP="00431EBE">
      <w:pPr>
        <w:pStyle w:val="0"/>
        <w:spacing w:after="0" w:line="240" w:lineRule="auto"/>
        <w:ind w:left="0"/>
        <w:rPr>
          <w:rFonts w:ascii="Times New Roman" w:hAnsi="Times New Roman" w:cs="Times New Roman"/>
          <w:sz w:val="28"/>
        </w:rPr>
      </w:pPr>
    </w:p>
    <w:p w:rsidR="00F807D6" w:rsidRPr="00431EBE" w:rsidRDefault="00F807D6" w:rsidP="00431EBE">
      <w:pPr>
        <w:pStyle w:val="af9"/>
        <w:rPr>
          <w:rFonts w:ascii="Times New Roman" w:hAnsi="Times New Roman" w:cs="Times New Roman"/>
          <w:b w:val="0"/>
          <w:sz w:val="28"/>
          <w:szCs w:val="28"/>
        </w:rPr>
      </w:pPr>
      <w:r w:rsidRPr="00431EBE">
        <w:rPr>
          <w:rFonts w:ascii="Times New Roman" w:hAnsi="Times New Roman" w:cs="Times New Roman"/>
          <w:sz w:val="28"/>
          <w:szCs w:val="28"/>
        </w:rPr>
        <w:t xml:space="preserve">Таблица </w:t>
      </w:r>
      <w:r w:rsidRPr="00431EBE">
        <w:rPr>
          <w:rFonts w:ascii="Times New Roman" w:hAnsi="Times New Roman" w:cs="Times New Roman"/>
          <w:sz w:val="28"/>
          <w:szCs w:val="28"/>
        </w:rPr>
        <w:fldChar w:fldCharType="begin"/>
      </w:r>
      <w:r w:rsidRPr="00431EBE">
        <w:rPr>
          <w:rFonts w:ascii="Times New Roman" w:hAnsi="Times New Roman" w:cs="Times New Roman"/>
          <w:sz w:val="28"/>
          <w:szCs w:val="28"/>
        </w:rPr>
        <w:instrText xml:space="preserve"> SEQ Таблица \* ARABIC </w:instrText>
      </w:r>
      <w:r w:rsidRPr="00431EBE">
        <w:rPr>
          <w:rFonts w:ascii="Times New Roman" w:hAnsi="Times New Roman" w:cs="Times New Roman"/>
          <w:sz w:val="28"/>
          <w:szCs w:val="28"/>
        </w:rPr>
        <w:fldChar w:fldCharType="separate"/>
      </w:r>
      <w:r w:rsidR="005C2F0D">
        <w:rPr>
          <w:rFonts w:ascii="Times New Roman" w:hAnsi="Times New Roman" w:cs="Times New Roman"/>
          <w:noProof/>
          <w:sz w:val="28"/>
          <w:szCs w:val="28"/>
        </w:rPr>
        <w:t>15</w:t>
      </w:r>
      <w:r w:rsidRPr="00431EBE">
        <w:rPr>
          <w:rFonts w:ascii="Times New Roman" w:hAnsi="Times New Roman" w:cs="Times New Roman"/>
          <w:noProof/>
          <w:sz w:val="28"/>
          <w:szCs w:val="28"/>
        </w:rPr>
        <w:fldChar w:fldCharType="end"/>
      </w:r>
      <w:r w:rsidRPr="00431EBE">
        <w:rPr>
          <w:rFonts w:ascii="Times New Roman" w:hAnsi="Times New Roman" w:cs="Times New Roman"/>
          <w:sz w:val="28"/>
          <w:szCs w:val="28"/>
        </w:rPr>
        <w:t xml:space="preserve"> – Основные показатели развития системы муниципальных детских дошкольных образо</w:t>
      </w:r>
      <w:r w:rsidRPr="00431EBE">
        <w:rPr>
          <w:rFonts w:ascii="Times New Roman" w:hAnsi="Times New Roman" w:cs="Times New Roman"/>
          <w:sz w:val="28"/>
          <w:szCs w:val="28"/>
        </w:rPr>
        <w:softHyphen/>
        <w:t>вательных учреждений в Новоалександровском городском округе в 2018-2019 гг.</w:t>
      </w:r>
    </w:p>
    <w:tbl>
      <w:tblPr>
        <w:tblStyle w:val="ab"/>
        <w:tblW w:w="5000" w:type="pct"/>
        <w:tblLook w:val="04A0" w:firstRow="1" w:lastRow="0" w:firstColumn="1" w:lastColumn="0" w:noHBand="0" w:noVBand="1"/>
      </w:tblPr>
      <w:tblGrid>
        <w:gridCol w:w="6679"/>
        <w:gridCol w:w="1606"/>
        <w:gridCol w:w="1569"/>
      </w:tblGrid>
      <w:tr w:rsidR="00785957" w:rsidRPr="00785957" w:rsidTr="006B5A30">
        <w:tc>
          <w:tcPr>
            <w:tcW w:w="3389" w:type="pct"/>
            <w:shd w:val="clear" w:color="auto" w:fill="auto"/>
            <w:hideMark/>
          </w:tcPr>
          <w:p w:rsidR="00F807D6" w:rsidRPr="00785957" w:rsidRDefault="00F807D6" w:rsidP="006B5A30">
            <w:pPr>
              <w:pStyle w:val="afff6"/>
              <w:spacing w:before="0" w:after="0" w:line="240" w:lineRule="auto"/>
              <w:jc w:val="center"/>
              <w:rPr>
                <w:rFonts w:ascii="Times New Roman" w:eastAsiaTheme="minorEastAsia" w:hAnsi="Times New Roman" w:cs="Times New Roman"/>
                <w:b/>
                <w:color w:val="auto"/>
                <w:sz w:val="24"/>
                <w:szCs w:val="24"/>
              </w:rPr>
            </w:pPr>
            <w:r w:rsidRPr="00785957">
              <w:rPr>
                <w:rFonts w:ascii="Times New Roman" w:eastAsiaTheme="minorEastAsia" w:hAnsi="Times New Roman" w:cs="Times New Roman"/>
                <w:b/>
                <w:color w:val="auto"/>
                <w:sz w:val="24"/>
                <w:szCs w:val="24"/>
              </w:rPr>
              <w:t>Показатель</w:t>
            </w:r>
          </w:p>
        </w:tc>
        <w:tc>
          <w:tcPr>
            <w:tcW w:w="815" w:type="pct"/>
            <w:shd w:val="clear" w:color="auto" w:fill="auto"/>
          </w:tcPr>
          <w:p w:rsidR="00F807D6" w:rsidRPr="00785957" w:rsidRDefault="00F807D6" w:rsidP="006B5A30">
            <w:pPr>
              <w:pStyle w:val="afff6"/>
              <w:spacing w:before="0" w:after="0" w:line="240" w:lineRule="auto"/>
              <w:jc w:val="center"/>
              <w:rPr>
                <w:rFonts w:ascii="Times New Roman" w:eastAsiaTheme="minorEastAsia" w:hAnsi="Times New Roman" w:cs="Times New Roman"/>
                <w:b/>
                <w:color w:val="auto"/>
                <w:sz w:val="24"/>
                <w:szCs w:val="24"/>
              </w:rPr>
            </w:pPr>
            <w:r w:rsidRPr="00785957">
              <w:rPr>
                <w:rFonts w:ascii="Times New Roman" w:eastAsiaTheme="minorEastAsia" w:hAnsi="Times New Roman" w:cs="Times New Roman"/>
                <w:b/>
                <w:color w:val="auto"/>
                <w:sz w:val="24"/>
                <w:szCs w:val="24"/>
              </w:rPr>
              <w:t>2018</w:t>
            </w:r>
          </w:p>
        </w:tc>
        <w:tc>
          <w:tcPr>
            <w:tcW w:w="796" w:type="pct"/>
            <w:shd w:val="clear" w:color="auto" w:fill="auto"/>
          </w:tcPr>
          <w:p w:rsidR="00F807D6" w:rsidRPr="00785957" w:rsidRDefault="00F807D6" w:rsidP="006B5A30">
            <w:pPr>
              <w:pStyle w:val="afff6"/>
              <w:spacing w:before="0" w:after="0" w:line="240" w:lineRule="auto"/>
              <w:jc w:val="center"/>
              <w:rPr>
                <w:rFonts w:ascii="Times New Roman" w:eastAsiaTheme="minorEastAsia" w:hAnsi="Times New Roman" w:cs="Times New Roman"/>
                <w:b/>
                <w:color w:val="auto"/>
                <w:sz w:val="24"/>
                <w:szCs w:val="24"/>
              </w:rPr>
            </w:pPr>
            <w:r w:rsidRPr="00785957">
              <w:rPr>
                <w:rFonts w:ascii="Times New Roman" w:eastAsiaTheme="minorEastAsia" w:hAnsi="Times New Roman" w:cs="Times New Roman"/>
                <w:b/>
                <w:color w:val="auto"/>
                <w:sz w:val="24"/>
                <w:szCs w:val="24"/>
              </w:rPr>
              <w:t>2019</w:t>
            </w:r>
          </w:p>
        </w:tc>
      </w:tr>
      <w:tr w:rsidR="00785957" w:rsidRPr="00785957" w:rsidTr="006B5A30">
        <w:tc>
          <w:tcPr>
            <w:tcW w:w="3389" w:type="pct"/>
            <w:hideMark/>
          </w:tcPr>
          <w:p w:rsidR="00F807D6" w:rsidRPr="00785957" w:rsidRDefault="00F807D6" w:rsidP="006B5A30">
            <w:pPr>
              <w:pStyle w:val="afffd"/>
              <w:spacing w:before="0" w:after="0" w:line="240" w:lineRule="auto"/>
              <w:ind w:left="0"/>
              <w:rPr>
                <w:rFonts w:ascii="Times New Roman" w:eastAsiaTheme="minorEastAsia" w:hAnsi="Times New Roman" w:cs="Times New Roman"/>
                <w:color w:val="auto"/>
                <w:sz w:val="24"/>
                <w:szCs w:val="24"/>
              </w:rPr>
            </w:pPr>
            <w:r w:rsidRPr="00785957">
              <w:rPr>
                <w:rFonts w:ascii="Times New Roman" w:eastAsiaTheme="minorEastAsia" w:hAnsi="Times New Roman" w:cs="Times New Roman"/>
                <w:color w:val="auto"/>
                <w:sz w:val="24"/>
                <w:szCs w:val="24"/>
              </w:rPr>
              <w:t xml:space="preserve">Численность населения, тыс. чел. </w:t>
            </w:r>
          </w:p>
        </w:tc>
        <w:tc>
          <w:tcPr>
            <w:tcW w:w="815" w:type="pct"/>
            <w:vAlign w:val="center"/>
          </w:tcPr>
          <w:p w:rsidR="00F807D6" w:rsidRPr="00785957" w:rsidRDefault="00F807D6" w:rsidP="006B5A30">
            <w:pPr>
              <w:pStyle w:val="afffd"/>
              <w:spacing w:before="0" w:after="0" w:line="240" w:lineRule="auto"/>
              <w:ind w:left="0"/>
              <w:jc w:val="right"/>
              <w:rPr>
                <w:rFonts w:ascii="Times New Roman" w:eastAsiaTheme="minorEastAsia" w:hAnsi="Times New Roman" w:cs="Times New Roman"/>
                <w:color w:val="auto"/>
                <w:sz w:val="24"/>
                <w:szCs w:val="24"/>
              </w:rPr>
            </w:pPr>
            <w:r w:rsidRPr="00785957">
              <w:rPr>
                <w:rFonts w:ascii="Times New Roman" w:eastAsiaTheme="minorEastAsia" w:hAnsi="Times New Roman" w:cs="Times New Roman"/>
                <w:color w:val="auto"/>
                <w:sz w:val="24"/>
                <w:szCs w:val="24"/>
              </w:rPr>
              <w:t>64801</w:t>
            </w:r>
          </w:p>
        </w:tc>
        <w:tc>
          <w:tcPr>
            <w:tcW w:w="796" w:type="pct"/>
            <w:vAlign w:val="center"/>
          </w:tcPr>
          <w:p w:rsidR="00F807D6" w:rsidRPr="00785957" w:rsidRDefault="00F807D6" w:rsidP="006B5A30">
            <w:pPr>
              <w:pStyle w:val="afffd"/>
              <w:spacing w:before="0" w:after="0" w:line="240" w:lineRule="auto"/>
              <w:ind w:left="0"/>
              <w:jc w:val="right"/>
              <w:rPr>
                <w:rFonts w:ascii="Times New Roman" w:eastAsiaTheme="minorEastAsia" w:hAnsi="Times New Roman" w:cs="Times New Roman"/>
                <w:color w:val="auto"/>
                <w:sz w:val="24"/>
                <w:szCs w:val="24"/>
              </w:rPr>
            </w:pPr>
            <w:r w:rsidRPr="00785957">
              <w:rPr>
                <w:rFonts w:ascii="Times New Roman" w:eastAsiaTheme="minorEastAsia" w:hAnsi="Times New Roman" w:cs="Times New Roman"/>
                <w:color w:val="auto"/>
                <w:sz w:val="24"/>
                <w:szCs w:val="24"/>
              </w:rPr>
              <w:t>64801</w:t>
            </w:r>
          </w:p>
        </w:tc>
      </w:tr>
      <w:tr w:rsidR="00785957" w:rsidRPr="00785957" w:rsidTr="006B5A30">
        <w:tc>
          <w:tcPr>
            <w:tcW w:w="3389" w:type="pct"/>
            <w:hideMark/>
          </w:tcPr>
          <w:p w:rsidR="00F807D6" w:rsidRPr="00785957" w:rsidRDefault="00F807D6" w:rsidP="006B5A30">
            <w:pPr>
              <w:pStyle w:val="afffd"/>
              <w:spacing w:before="0" w:after="0" w:line="240" w:lineRule="auto"/>
              <w:ind w:left="0"/>
              <w:rPr>
                <w:rFonts w:ascii="Times New Roman" w:eastAsiaTheme="minorEastAsia" w:hAnsi="Times New Roman" w:cs="Times New Roman"/>
                <w:color w:val="auto"/>
                <w:sz w:val="24"/>
                <w:szCs w:val="24"/>
              </w:rPr>
            </w:pPr>
            <w:r w:rsidRPr="00785957">
              <w:rPr>
                <w:rFonts w:ascii="Times New Roman" w:eastAsiaTheme="minorEastAsia" w:hAnsi="Times New Roman" w:cs="Times New Roman"/>
                <w:color w:val="auto"/>
                <w:sz w:val="24"/>
                <w:szCs w:val="24"/>
              </w:rPr>
              <w:t>Численность детей в возрасте 1-6 лет, чел.</w:t>
            </w:r>
          </w:p>
        </w:tc>
        <w:tc>
          <w:tcPr>
            <w:tcW w:w="815" w:type="pct"/>
            <w:vAlign w:val="center"/>
          </w:tcPr>
          <w:p w:rsidR="00F807D6" w:rsidRPr="00785957" w:rsidRDefault="00F807D6" w:rsidP="006B5A30">
            <w:pPr>
              <w:pStyle w:val="afffd"/>
              <w:spacing w:before="0" w:after="0" w:line="240" w:lineRule="auto"/>
              <w:ind w:left="0"/>
              <w:jc w:val="right"/>
              <w:rPr>
                <w:rFonts w:ascii="Times New Roman" w:eastAsiaTheme="minorEastAsia" w:hAnsi="Times New Roman" w:cs="Times New Roman"/>
                <w:color w:val="auto"/>
                <w:sz w:val="24"/>
                <w:szCs w:val="24"/>
              </w:rPr>
            </w:pPr>
            <w:r w:rsidRPr="00785957">
              <w:rPr>
                <w:rFonts w:ascii="Times New Roman" w:eastAsiaTheme="minorEastAsia" w:hAnsi="Times New Roman" w:cs="Times New Roman"/>
                <w:color w:val="auto"/>
                <w:sz w:val="24"/>
                <w:szCs w:val="24"/>
              </w:rPr>
              <w:t>5436</w:t>
            </w:r>
          </w:p>
        </w:tc>
        <w:tc>
          <w:tcPr>
            <w:tcW w:w="796" w:type="pct"/>
            <w:vAlign w:val="center"/>
          </w:tcPr>
          <w:p w:rsidR="00F807D6" w:rsidRPr="00785957" w:rsidRDefault="00F807D6" w:rsidP="006B5A30">
            <w:pPr>
              <w:pStyle w:val="afffd"/>
              <w:spacing w:before="0" w:after="0" w:line="240" w:lineRule="auto"/>
              <w:ind w:left="0"/>
              <w:jc w:val="right"/>
              <w:rPr>
                <w:rFonts w:ascii="Times New Roman" w:eastAsiaTheme="minorEastAsia" w:hAnsi="Times New Roman" w:cs="Times New Roman"/>
                <w:color w:val="auto"/>
                <w:sz w:val="24"/>
                <w:szCs w:val="24"/>
              </w:rPr>
            </w:pPr>
            <w:r w:rsidRPr="00785957">
              <w:rPr>
                <w:rFonts w:ascii="Times New Roman" w:eastAsiaTheme="minorEastAsia" w:hAnsi="Times New Roman" w:cs="Times New Roman"/>
                <w:color w:val="auto"/>
                <w:sz w:val="24"/>
                <w:szCs w:val="24"/>
              </w:rPr>
              <w:t>5113</w:t>
            </w:r>
          </w:p>
        </w:tc>
      </w:tr>
      <w:tr w:rsidR="00785957" w:rsidRPr="00785957" w:rsidTr="006B5A30">
        <w:tc>
          <w:tcPr>
            <w:tcW w:w="3389" w:type="pct"/>
            <w:hideMark/>
          </w:tcPr>
          <w:p w:rsidR="00F807D6" w:rsidRPr="00785957" w:rsidRDefault="00F807D6" w:rsidP="006B5A30">
            <w:pPr>
              <w:pStyle w:val="afffd"/>
              <w:spacing w:before="0" w:after="0" w:line="240" w:lineRule="auto"/>
              <w:ind w:left="0"/>
              <w:rPr>
                <w:rFonts w:ascii="Times New Roman" w:eastAsiaTheme="minorEastAsia" w:hAnsi="Times New Roman" w:cs="Times New Roman"/>
                <w:color w:val="auto"/>
                <w:sz w:val="24"/>
                <w:szCs w:val="24"/>
              </w:rPr>
            </w:pPr>
            <w:r w:rsidRPr="00785957">
              <w:rPr>
                <w:rFonts w:ascii="Times New Roman" w:eastAsiaTheme="minorEastAsia" w:hAnsi="Times New Roman" w:cs="Times New Roman"/>
                <w:color w:val="auto"/>
                <w:sz w:val="24"/>
                <w:szCs w:val="24"/>
              </w:rPr>
              <w:t>Численность детей, посещающих ДОУ, чел.</w:t>
            </w:r>
          </w:p>
        </w:tc>
        <w:tc>
          <w:tcPr>
            <w:tcW w:w="815" w:type="pct"/>
            <w:vAlign w:val="center"/>
          </w:tcPr>
          <w:p w:rsidR="00F807D6" w:rsidRPr="00785957" w:rsidRDefault="00F807D6" w:rsidP="006B5A30">
            <w:pPr>
              <w:pStyle w:val="afffd"/>
              <w:spacing w:before="0" w:after="0" w:line="240" w:lineRule="auto"/>
              <w:ind w:left="0"/>
              <w:jc w:val="right"/>
              <w:rPr>
                <w:rFonts w:ascii="Times New Roman" w:eastAsiaTheme="minorEastAsia" w:hAnsi="Times New Roman" w:cs="Times New Roman"/>
                <w:color w:val="auto"/>
                <w:sz w:val="24"/>
                <w:szCs w:val="24"/>
              </w:rPr>
            </w:pPr>
            <w:r w:rsidRPr="00785957">
              <w:rPr>
                <w:rFonts w:ascii="Times New Roman" w:eastAsiaTheme="minorEastAsia" w:hAnsi="Times New Roman" w:cs="Times New Roman"/>
                <w:color w:val="auto"/>
                <w:sz w:val="24"/>
                <w:szCs w:val="24"/>
              </w:rPr>
              <w:t>2992</w:t>
            </w:r>
          </w:p>
        </w:tc>
        <w:tc>
          <w:tcPr>
            <w:tcW w:w="796" w:type="pct"/>
            <w:vAlign w:val="center"/>
          </w:tcPr>
          <w:p w:rsidR="00F807D6" w:rsidRPr="00785957" w:rsidRDefault="00F807D6" w:rsidP="006B5A30">
            <w:pPr>
              <w:pStyle w:val="afffd"/>
              <w:spacing w:before="0" w:after="0" w:line="240" w:lineRule="auto"/>
              <w:ind w:left="0"/>
              <w:jc w:val="right"/>
              <w:rPr>
                <w:rFonts w:ascii="Times New Roman" w:eastAsiaTheme="minorEastAsia" w:hAnsi="Times New Roman" w:cs="Times New Roman"/>
                <w:color w:val="auto"/>
                <w:sz w:val="24"/>
                <w:szCs w:val="24"/>
              </w:rPr>
            </w:pPr>
            <w:r w:rsidRPr="00785957">
              <w:rPr>
                <w:rFonts w:ascii="Times New Roman" w:eastAsiaTheme="minorEastAsia" w:hAnsi="Times New Roman" w:cs="Times New Roman"/>
                <w:color w:val="auto"/>
                <w:sz w:val="24"/>
                <w:szCs w:val="24"/>
              </w:rPr>
              <w:t>2910</w:t>
            </w:r>
          </w:p>
        </w:tc>
      </w:tr>
      <w:tr w:rsidR="00785957" w:rsidRPr="00785957" w:rsidTr="006B5A30">
        <w:tc>
          <w:tcPr>
            <w:tcW w:w="3389" w:type="pct"/>
            <w:hideMark/>
          </w:tcPr>
          <w:p w:rsidR="00F807D6" w:rsidRPr="00785957" w:rsidRDefault="00F807D6" w:rsidP="006B5A30">
            <w:pPr>
              <w:pStyle w:val="afffd"/>
              <w:spacing w:before="0" w:after="0" w:line="240" w:lineRule="auto"/>
              <w:ind w:left="0"/>
              <w:rPr>
                <w:rFonts w:ascii="Times New Roman" w:eastAsiaTheme="minorEastAsia" w:hAnsi="Times New Roman" w:cs="Times New Roman"/>
                <w:color w:val="auto"/>
                <w:sz w:val="24"/>
                <w:szCs w:val="24"/>
              </w:rPr>
            </w:pPr>
            <w:r w:rsidRPr="00785957">
              <w:rPr>
                <w:rFonts w:ascii="Times New Roman" w:eastAsiaTheme="minorEastAsia" w:hAnsi="Times New Roman" w:cs="Times New Roman"/>
                <w:color w:val="auto"/>
                <w:sz w:val="24"/>
                <w:szCs w:val="24"/>
              </w:rPr>
              <w:t>Число мест в ДОУ, ед.</w:t>
            </w:r>
          </w:p>
        </w:tc>
        <w:tc>
          <w:tcPr>
            <w:tcW w:w="815" w:type="pct"/>
            <w:vAlign w:val="center"/>
          </w:tcPr>
          <w:p w:rsidR="00F807D6" w:rsidRPr="00785957" w:rsidRDefault="00F807D6" w:rsidP="006B5A30">
            <w:pPr>
              <w:pStyle w:val="afffd"/>
              <w:spacing w:before="0" w:after="0" w:line="240" w:lineRule="auto"/>
              <w:ind w:left="0"/>
              <w:jc w:val="right"/>
              <w:rPr>
                <w:rFonts w:ascii="Times New Roman" w:eastAsiaTheme="minorEastAsia" w:hAnsi="Times New Roman" w:cs="Times New Roman"/>
                <w:color w:val="auto"/>
                <w:sz w:val="24"/>
                <w:szCs w:val="24"/>
              </w:rPr>
            </w:pPr>
            <w:r w:rsidRPr="00785957">
              <w:rPr>
                <w:rFonts w:ascii="Times New Roman" w:eastAsiaTheme="minorEastAsia" w:hAnsi="Times New Roman" w:cs="Times New Roman"/>
                <w:color w:val="auto"/>
                <w:sz w:val="24"/>
                <w:szCs w:val="24"/>
              </w:rPr>
              <w:t>3091</w:t>
            </w:r>
          </w:p>
        </w:tc>
        <w:tc>
          <w:tcPr>
            <w:tcW w:w="796" w:type="pct"/>
            <w:vAlign w:val="center"/>
          </w:tcPr>
          <w:p w:rsidR="00F807D6" w:rsidRPr="00785957" w:rsidRDefault="00F807D6" w:rsidP="006B5A30">
            <w:pPr>
              <w:pStyle w:val="afffd"/>
              <w:spacing w:before="0" w:after="0" w:line="240" w:lineRule="auto"/>
              <w:ind w:left="0"/>
              <w:jc w:val="right"/>
              <w:rPr>
                <w:rFonts w:ascii="Times New Roman" w:eastAsiaTheme="minorEastAsia" w:hAnsi="Times New Roman" w:cs="Times New Roman"/>
                <w:color w:val="auto"/>
                <w:sz w:val="24"/>
                <w:szCs w:val="24"/>
              </w:rPr>
            </w:pPr>
            <w:r w:rsidRPr="00785957">
              <w:rPr>
                <w:rFonts w:ascii="Times New Roman" w:hAnsi="Times New Roman" w:cs="Times New Roman"/>
                <w:color w:val="auto"/>
                <w:sz w:val="24"/>
                <w:szCs w:val="24"/>
              </w:rPr>
              <w:t>3092</w:t>
            </w:r>
          </w:p>
        </w:tc>
      </w:tr>
      <w:tr w:rsidR="00785957" w:rsidRPr="00785957" w:rsidTr="006B5A30">
        <w:tc>
          <w:tcPr>
            <w:tcW w:w="3389" w:type="pct"/>
            <w:hideMark/>
          </w:tcPr>
          <w:p w:rsidR="00F807D6" w:rsidRPr="00785957" w:rsidRDefault="00F807D6" w:rsidP="006B5A30">
            <w:pPr>
              <w:pStyle w:val="afffd"/>
              <w:spacing w:before="0" w:after="0" w:line="240" w:lineRule="auto"/>
              <w:ind w:left="0"/>
              <w:rPr>
                <w:rFonts w:ascii="Times New Roman" w:eastAsiaTheme="minorEastAsia" w:hAnsi="Times New Roman" w:cs="Times New Roman"/>
                <w:color w:val="auto"/>
                <w:sz w:val="24"/>
                <w:szCs w:val="24"/>
              </w:rPr>
            </w:pPr>
            <w:r w:rsidRPr="00785957">
              <w:rPr>
                <w:rFonts w:ascii="Times New Roman" w:eastAsiaTheme="minorEastAsia" w:hAnsi="Times New Roman" w:cs="Times New Roman"/>
                <w:color w:val="auto"/>
                <w:sz w:val="24"/>
                <w:szCs w:val="24"/>
              </w:rPr>
              <w:t>Наполняемость ДОУ, %</w:t>
            </w:r>
          </w:p>
        </w:tc>
        <w:tc>
          <w:tcPr>
            <w:tcW w:w="815" w:type="pct"/>
            <w:vAlign w:val="center"/>
          </w:tcPr>
          <w:p w:rsidR="00F807D6" w:rsidRPr="00785957" w:rsidRDefault="00F807D6" w:rsidP="006B5A30">
            <w:pPr>
              <w:pStyle w:val="afffd"/>
              <w:spacing w:before="0" w:after="0" w:line="240" w:lineRule="auto"/>
              <w:ind w:left="0"/>
              <w:jc w:val="right"/>
              <w:rPr>
                <w:rFonts w:ascii="Times New Roman" w:eastAsiaTheme="minorEastAsia" w:hAnsi="Times New Roman" w:cs="Times New Roman"/>
                <w:color w:val="auto"/>
                <w:sz w:val="24"/>
                <w:szCs w:val="24"/>
              </w:rPr>
            </w:pPr>
            <w:r w:rsidRPr="00785957">
              <w:rPr>
                <w:rFonts w:ascii="Times New Roman" w:eastAsiaTheme="minorEastAsia" w:hAnsi="Times New Roman" w:cs="Times New Roman"/>
                <w:color w:val="auto"/>
                <w:sz w:val="24"/>
                <w:szCs w:val="24"/>
              </w:rPr>
              <w:t>96,8</w:t>
            </w:r>
          </w:p>
        </w:tc>
        <w:tc>
          <w:tcPr>
            <w:tcW w:w="796" w:type="pct"/>
            <w:vAlign w:val="center"/>
          </w:tcPr>
          <w:p w:rsidR="00F807D6" w:rsidRPr="00785957" w:rsidRDefault="00F807D6" w:rsidP="006B5A30">
            <w:pPr>
              <w:pStyle w:val="afffd"/>
              <w:spacing w:before="0" w:after="0" w:line="240" w:lineRule="auto"/>
              <w:ind w:left="0"/>
              <w:jc w:val="right"/>
              <w:rPr>
                <w:rFonts w:ascii="Times New Roman" w:eastAsiaTheme="minorEastAsia" w:hAnsi="Times New Roman" w:cs="Times New Roman"/>
                <w:color w:val="auto"/>
                <w:sz w:val="24"/>
                <w:szCs w:val="24"/>
              </w:rPr>
            </w:pPr>
            <w:r w:rsidRPr="00785957">
              <w:rPr>
                <w:rFonts w:ascii="Times New Roman" w:eastAsiaTheme="minorEastAsia" w:hAnsi="Times New Roman" w:cs="Times New Roman"/>
                <w:color w:val="auto"/>
                <w:sz w:val="24"/>
                <w:szCs w:val="24"/>
              </w:rPr>
              <w:t>94,1</w:t>
            </w:r>
          </w:p>
        </w:tc>
      </w:tr>
      <w:tr w:rsidR="00785957" w:rsidRPr="00785957" w:rsidTr="006B5A30">
        <w:tc>
          <w:tcPr>
            <w:tcW w:w="3389" w:type="pct"/>
            <w:hideMark/>
          </w:tcPr>
          <w:p w:rsidR="00F807D6" w:rsidRPr="00785957" w:rsidRDefault="00F807D6" w:rsidP="006B5A30">
            <w:pPr>
              <w:pStyle w:val="afffd"/>
              <w:spacing w:before="0" w:after="0" w:line="240" w:lineRule="auto"/>
              <w:ind w:left="0"/>
              <w:rPr>
                <w:rFonts w:ascii="Times New Roman" w:eastAsiaTheme="minorEastAsia" w:hAnsi="Times New Roman" w:cs="Times New Roman"/>
                <w:color w:val="auto"/>
                <w:sz w:val="24"/>
                <w:szCs w:val="24"/>
              </w:rPr>
            </w:pPr>
            <w:r w:rsidRPr="00785957">
              <w:rPr>
                <w:rFonts w:ascii="Times New Roman" w:eastAsiaTheme="minorEastAsia" w:hAnsi="Times New Roman" w:cs="Times New Roman"/>
                <w:color w:val="auto"/>
                <w:sz w:val="24"/>
                <w:szCs w:val="24"/>
              </w:rPr>
              <w:t>Численность детей, стоя</w:t>
            </w:r>
            <w:r w:rsidRPr="00785957">
              <w:rPr>
                <w:rFonts w:ascii="Times New Roman" w:eastAsiaTheme="minorEastAsia" w:hAnsi="Times New Roman" w:cs="Times New Roman"/>
                <w:color w:val="auto"/>
                <w:sz w:val="24"/>
                <w:szCs w:val="24"/>
              </w:rPr>
              <w:softHyphen/>
              <w:t>щих на учете для определения в ДОУ, чел.</w:t>
            </w:r>
          </w:p>
        </w:tc>
        <w:tc>
          <w:tcPr>
            <w:tcW w:w="815" w:type="pct"/>
            <w:vAlign w:val="center"/>
          </w:tcPr>
          <w:p w:rsidR="00F807D6" w:rsidRPr="00785957" w:rsidRDefault="00F807D6" w:rsidP="006B5A30">
            <w:pPr>
              <w:pStyle w:val="afffd"/>
              <w:spacing w:before="0" w:after="0" w:line="240" w:lineRule="auto"/>
              <w:ind w:left="0"/>
              <w:jc w:val="right"/>
              <w:rPr>
                <w:rFonts w:ascii="Times New Roman" w:eastAsiaTheme="minorEastAsia" w:hAnsi="Times New Roman" w:cs="Times New Roman"/>
                <w:color w:val="auto"/>
                <w:sz w:val="24"/>
                <w:szCs w:val="24"/>
              </w:rPr>
            </w:pPr>
            <w:r w:rsidRPr="00785957">
              <w:rPr>
                <w:rFonts w:ascii="Times New Roman" w:eastAsiaTheme="minorEastAsia" w:hAnsi="Times New Roman" w:cs="Times New Roman"/>
                <w:color w:val="auto"/>
                <w:sz w:val="24"/>
                <w:szCs w:val="24"/>
              </w:rPr>
              <w:t>1615</w:t>
            </w:r>
          </w:p>
        </w:tc>
        <w:tc>
          <w:tcPr>
            <w:tcW w:w="796" w:type="pct"/>
            <w:vAlign w:val="center"/>
          </w:tcPr>
          <w:p w:rsidR="00F807D6" w:rsidRPr="00785957" w:rsidRDefault="00F807D6" w:rsidP="006B5A30">
            <w:pPr>
              <w:pStyle w:val="afffd"/>
              <w:spacing w:before="0" w:after="0" w:line="240" w:lineRule="auto"/>
              <w:ind w:left="0"/>
              <w:jc w:val="right"/>
              <w:rPr>
                <w:rFonts w:ascii="Times New Roman" w:eastAsiaTheme="minorEastAsia" w:hAnsi="Times New Roman" w:cs="Times New Roman"/>
                <w:color w:val="auto"/>
                <w:sz w:val="24"/>
                <w:szCs w:val="24"/>
              </w:rPr>
            </w:pPr>
            <w:r w:rsidRPr="00785957">
              <w:rPr>
                <w:rFonts w:ascii="Times New Roman" w:eastAsiaTheme="minorEastAsia" w:hAnsi="Times New Roman" w:cs="Times New Roman"/>
                <w:color w:val="auto"/>
                <w:sz w:val="24"/>
                <w:szCs w:val="24"/>
              </w:rPr>
              <w:t xml:space="preserve">2088 </w:t>
            </w:r>
          </w:p>
        </w:tc>
      </w:tr>
      <w:tr w:rsidR="00785957" w:rsidRPr="00785957" w:rsidTr="006B5A30">
        <w:tc>
          <w:tcPr>
            <w:tcW w:w="3389" w:type="pct"/>
            <w:hideMark/>
          </w:tcPr>
          <w:p w:rsidR="00F807D6" w:rsidRPr="00785957" w:rsidRDefault="00F807D6" w:rsidP="006B5A30">
            <w:pPr>
              <w:pStyle w:val="afffd"/>
              <w:spacing w:before="0" w:after="0" w:line="240" w:lineRule="auto"/>
              <w:ind w:left="0"/>
              <w:rPr>
                <w:rFonts w:ascii="Times New Roman" w:eastAsiaTheme="minorEastAsia" w:hAnsi="Times New Roman" w:cs="Times New Roman"/>
                <w:color w:val="auto"/>
                <w:sz w:val="24"/>
                <w:szCs w:val="24"/>
              </w:rPr>
            </w:pPr>
            <w:r w:rsidRPr="00785957">
              <w:rPr>
                <w:rFonts w:ascii="Times New Roman" w:eastAsiaTheme="minorEastAsia" w:hAnsi="Times New Roman" w:cs="Times New Roman"/>
                <w:color w:val="auto"/>
                <w:sz w:val="24"/>
                <w:szCs w:val="24"/>
              </w:rPr>
              <w:t>Охват детей в возрасте 1-6 лет дошкольным образо</w:t>
            </w:r>
            <w:r w:rsidRPr="00785957">
              <w:rPr>
                <w:rFonts w:ascii="Times New Roman" w:eastAsiaTheme="minorEastAsia" w:hAnsi="Times New Roman" w:cs="Times New Roman"/>
                <w:color w:val="auto"/>
                <w:sz w:val="24"/>
                <w:szCs w:val="24"/>
              </w:rPr>
              <w:softHyphen/>
              <w:t>ванием, %</w:t>
            </w:r>
          </w:p>
        </w:tc>
        <w:tc>
          <w:tcPr>
            <w:tcW w:w="815" w:type="pct"/>
            <w:vAlign w:val="center"/>
          </w:tcPr>
          <w:p w:rsidR="00F807D6" w:rsidRPr="00785957" w:rsidRDefault="00F807D6" w:rsidP="006B5A30">
            <w:pPr>
              <w:pStyle w:val="afffd"/>
              <w:spacing w:before="0" w:after="0" w:line="240" w:lineRule="auto"/>
              <w:ind w:left="0"/>
              <w:jc w:val="right"/>
              <w:rPr>
                <w:rFonts w:ascii="Times New Roman" w:eastAsiaTheme="minorEastAsia" w:hAnsi="Times New Roman" w:cs="Times New Roman"/>
                <w:color w:val="auto"/>
                <w:sz w:val="24"/>
                <w:szCs w:val="24"/>
              </w:rPr>
            </w:pPr>
            <w:r w:rsidRPr="00785957">
              <w:rPr>
                <w:rFonts w:ascii="Times New Roman" w:eastAsiaTheme="minorEastAsia" w:hAnsi="Times New Roman" w:cs="Times New Roman"/>
                <w:color w:val="auto"/>
                <w:sz w:val="24"/>
                <w:szCs w:val="24"/>
              </w:rPr>
              <w:t>55,0</w:t>
            </w:r>
          </w:p>
        </w:tc>
        <w:tc>
          <w:tcPr>
            <w:tcW w:w="796" w:type="pct"/>
            <w:vAlign w:val="center"/>
          </w:tcPr>
          <w:p w:rsidR="00F807D6" w:rsidRPr="00785957" w:rsidRDefault="00F807D6" w:rsidP="006B5A30">
            <w:pPr>
              <w:pStyle w:val="afffd"/>
              <w:spacing w:before="0" w:after="0" w:line="240" w:lineRule="auto"/>
              <w:ind w:left="0"/>
              <w:jc w:val="right"/>
              <w:rPr>
                <w:rFonts w:ascii="Times New Roman" w:eastAsiaTheme="minorEastAsia" w:hAnsi="Times New Roman" w:cs="Times New Roman"/>
                <w:color w:val="auto"/>
                <w:sz w:val="24"/>
                <w:szCs w:val="24"/>
              </w:rPr>
            </w:pPr>
            <w:r w:rsidRPr="00785957">
              <w:rPr>
                <w:rFonts w:ascii="Times New Roman" w:eastAsiaTheme="minorEastAsia" w:hAnsi="Times New Roman" w:cs="Times New Roman"/>
                <w:color w:val="auto"/>
                <w:sz w:val="24"/>
                <w:szCs w:val="24"/>
              </w:rPr>
              <w:t>56,9</w:t>
            </w:r>
          </w:p>
        </w:tc>
      </w:tr>
    </w:tbl>
    <w:p w:rsidR="00F807D6" w:rsidRPr="00431EBE" w:rsidRDefault="00F807D6" w:rsidP="00431EBE">
      <w:pPr>
        <w:pStyle w:val="0"/>
        <w:spacing w:after="0" w:line="240" w:lineRule="auto"/>
        <w:ind w:left="0" w:firstLine="709"/>
        <w:rPr>
          <w:rFonts w:ascii="Times New Roman" w:hAnsi="Times New Roman" w:cs="Times New Roman"/>
          <w:sz w:val="28"/>
        </w:rPr>
      </w:pPr>
    </w:p>
    <w:p w:rsidR="00F807D6" w:rsidRPr="00431EBE" w:rsidRDefault="00F807D6" w:rsidP="00431EBE">
      <w:pPr>
        <w:pStyle w:val="0"/>
        <w:spacing w:after="0" w:line="240" w:lineRule="auto"/>
        <w:ind w:left="0" w:firstLine="709"/>
        <w:rPr>
          <w:rFonts w:ascii="Times New Roman" w:hAnsi="Times New Roman" w:cs="Times New Roman"/>
          <w:sz w:val="28"/>
        </w:rPr>
      </w:pPr>
      <w:r w:rsidRPr="00431EBE">
        <w:rPr>
          <w:rFonts w:ascii="Times New Roman" w:hAnsi="Times New Roman" w:cs="Times New Roman"/>
          <w:sz w:val="28"/>
        </w:rPr>
        <w:t>Количество детей, посещающих дошкольные образовательные учреждения, по состоянию на 01.01.2019 г. составило 2910 человек. Уровень охвата детей дошкольного возраста услугами детских садов составляет 55%. В детских дошкольных учреждениях городского округа выдержан норматив загрузки, однако 9,7% от общей численности детей в возрасте от 1 до 6 лет стоят в очереди на поступление в учреждения.</w:t>
      </w:r>
    </w:p>
    <w:p w:rsidR="00F807D6" w:rsidRPr="00431EBE" w:rsidRDefault="00F807D6" w:rsidP="00431EBE">
      <w:pPr>
        <w:pStyle w:val="0"/>
        <w:spacing w:after="0" w:line="240" w:lineRule="auto"/>
        <w:ind w:left="0" w:firstLine="709"/>
        <w:rPr>
          <w:rFonts w:ascii="Times New Roman" w:hAnsi="Times New Roman" w:cs="Times New Roman"/>
          <w:sz w:val="28"/>
        </w:rPr>
      </w:pPr>
      <w:r w:rsidRPr="00431EBE">
        <w:rPr>
          <w:rFonts w:ascii="Times New Roman" w:hAnsi="Times New Roman" w:cs="Times New Roman"/>
          <w:sz w:val="28"/>
        </w:rPr>
        <w:t>В связи с недостатком мест в детских садах городского округа отмечается достаточно высокий показатель охвата детского населения услугами учреждений дополнительного образования.</w:t>
      </w:r>
    </w:p>
    <w:p w:rsidR="00F807D6" w:rsidRPr="00431EBE" w:rsidRDefault="00F807D6" w:rsidP="00431EBE">
      <w:pPr>
        <w:pStyle w:val="0"/>
        <w:spacing w:after="0" w:line="240" w:lineRule="auto"/>
        <w:ind w:left="0" w:firstLine="709"/>
        <w:rPr>
          <w:rFonts w:ascii="Times New Roman" w:hAnsi="Times New Roman" w:cs="Times New Roman"/>
          <w:sz w:val="28"/>
        </w:rPr>
      </w:pPr>
      <w:r w:rsidRPr="00431EBE">
        <w:rPr>
          <w:rFonts w:ascii="Times New Roman" w:hAnsi="Times New Roman" w:cs="Times New Roman"/>
          <w:sz w:val="28"/>
        </w:rPr>
        <w:t>В системе дошкольного образования трудится 234 сотрудника (таблица).</w:t>
      </w:r>
    </w:p>
    <w:p w:rsidR="00F807D6" w:rsidRPr="00431EBE" w:rsidRDefault="00F807D6" w:rsidP="00431EBE">
      <w:pPr>
        <w:pStyle w:val="0"/>
        <w:spacing w:after="0" w:line="240" w:lineRule="auto"/>
        <w:ind w:left="0" w:firstLine="709"/>
        <w:rPr>
          <w:rFonts w:ascii="Times New Roman" w:hAnsi="Times New Roman" w:cs="Times New Roman"/>
          <w:sz w:val="28"/>
        </w:rPr>
      </w:pPr>
    </w:p>
    <w:p w:rsidR="00F807D6" w:rsidRPr="00431EBE" w:rsidRDefault="00F807D6" w:rsidP="00431EBE">
      <w:pPr>
        <w:pStyle w:val="af9"/>
        <w:keepNext/>
        <w:rPr>
          <w:rFonts w:ascii="Times New Roman" w:hAnsi="Times New Roman" w:cs="Times New Roman"/>
          <w:b w:val="0"/>
          <w:sz w:val="28"/>
          <w:szCs w:val="28"/>
        </w:rPr>
      </w:pPr>
      <w:r w:rsidRPr="00431EBE">
        <w:rPr>
          <w:rFonts w:ascii="Times New Roman" w:hAnsi="Times New Roman" w:cs="Times New Roman"/>
          <w:sz w:val="28"/>
          <w:szCs w:val="28"/>
        </w:rPr>
        <w:t xml:space="preserve">Таблица </w:t>
      </w:r>
      <w:r w:rsidRPr="00431EBE">
        <w:rPr>
          <w:rFonts w:ascii="Times New Roman" w:hAnsi="Times New Roman" w:cs="Times New Roman"/>
          <w:sz w:val="28"/>
          <w:szCs w:val="28"/>
        </w:rPr>
        <w:fldChar w:fldCharType="begin"/>
      </w:r>
      <w:r w:rsidRPr="00431EBE">
        <w:rPr>
          <w:rFonts w:ascii="Times New Roman" w:hAnsi="Times New Roman" w:cs="Times New Roman"/>
          <w:sz w:val="28"/>
          <w:szCs w:val="28"/>
        </w:rPr>
        <w:instrText xml:space="preserve"> SEQ Таблица \* ARABIC </w:instrText>
      </w:r>
      <w:r w:rsidRPr="00431EBE">
        <w:rPr>
          <w:rFonts w:ascii="Times New Roman" w:hAnsi="Times New Roman" w:cs="Times New Roman"/>
          <w:sz w:val="28"/>
          <w:szCs w:val="28"/>
        </w:rPr>
        <w:fldChar w:fldCharType="separate"/>
      </w:r>
      <w:r w:rsidR="005C2F0D">
        <w:rPr>
          <w:rFonts w:ascii="Times New Roman" w:hAnsi="Times New Roman" w:cs="Times New Roman"/>
          <w:noProof/>
          <w:sz w:val="28"/>
          <w:szCs w:val="28"/>
        </w:rPr>
        <w:t>16</w:t>
      </w:r>
      <w:r w:rsidRPr="00431EBE">
        <w:rPr>
          <w:rFonts w:ascii="Times New Roman" w:hAnsi="Times New Roman" w:cs="Times New Roman"/>
          <w:noProof/>
          <w:sz w:val="28"/>
          <w:szCs w:val="28"/>
        </w:rPr>
        <w:fldChar w:fldCharType="end"/>
      </w:r>
      <w:r w:rsidRPr="00431EBE">
        <w:rPr>
          <w:rFonts w:ascii="Times New Roman" w:hAnsi="Times New Roman" w:cs="Times New Roman"/>
          <w:sz w:val="28"/>
          <w:szCs w:val="28"/>
        </w:rPr>
        <w:t xml:space="preserve"> – Численность сотрудников дошкольного образования Новоалександровского городского округа, 2019 г.</w:t>
      </w:r>
      <w:r w:rsidRPr="00431EBE">
        <w:rPr>
          <w:rStyle w:val="af3"/>
          <w:rFonts w:ascii="Times New Roman" w:hAnsi="Times New Roman" w:cs="Times New Roman"/>
          <w:sz w:val="28"/>
          <w:szCs w:val="28"/>
        </w:rPr>
        <w:footnoteReference w:id="42"/>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7"/>
        <w:gridCol w:w="1701"/>
      </w:tblGrid>
      <w:tr w:rsidR="00F807D6" w:rsidRPr="00785957" w:rsidTr="006B5A30">
        <w:tc>
          <w:tcPr>
            <w:tcW w:w="7797" w:type="dxa"/>
          </w:tcPr>
          <w:p w:rsidR="00F807D6" w:rsidRPr="00785957" w:rsidRDefault="00F807D6" w:rsidP="006B5A30">
            <w:pPr>
              <w:rPr>
                <w:rFonts w:ascii="Times New Roman" w:hAnsi="Times New Roman" w:cs="Times New Roman"/>
              </w:rPr>
            </w:pPr>
            <w:r w:rsidRPr="00785957">
              <w:rPr>
                <w:rFonts w:ascii="Times New Roman" w:hAnsi="Times New Roman" w:cs="Times New Roman"/>
              </w:rPr>
              <w:t>Численность педагогических работников в организациях, чел.</w:t>
            </w:r>
          </w:p>
        </w:tc>
        <w:tc>
          <w:tcPr>
            <w:tcW w:w="1701" w:type="dxa"/>
            <w:vAlign w:val="center"/>
          </w:tcPr>
          <w:p w:rsidR="00F807D6" w:rsidRPr="00785957" w:rsidRDefault="00F807D6" w:rsidP="006B5A30">
            <w:pPr>
              <w:jc w:val="center"/>
              <w:rPr>
                <w:rFonts w:ascii="Times New Roman" w:hAnsi="Times New Roman" w:cs="Times New Roman"/>
                <w:bCs/>
                <w:iCs/>
              </w:rPr>
            </w:pPr>
            <w:r w:rsidRPr="00785957">
              <w:rPr>
                <w:rFonts w:ascii="Times New Roman" w:hAnsi="Times New Roman" w:cs="Times New Roman"/>
                <w:bCs/>
                <w:iCs/>
              </w:rPr>
              <w:t>234</w:t>
            </w:r>
          </w:p>
        </w:tc>
      </w:tr>
      <w:tr w:rsidR="00F807D6" w:rsidRPr="00785957" w:rsidTr="006B5A30">
        <w:tc>
          <w:tcPr>
            <w:tcW w:w="7797" w:type="dxa"/>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из них: воспитатели </w:t>
            </w:r>
          </w:p>
        </w:tc>
        <w:tc>
          <w:tcPr>
            <w:tcW w:w="1701" w:type="dxa"/>
            <w:vAlign w:val="center"/>
          </w:tcPr>
          <w:p w:rsidR="00F807D6" w:rsidRPr="00785957" w:rsidRDefault="00F807D6" w:rsidP="006B5A30">
            <w:pPr>
              <w:jc w:val="center"/>
              <w:rPr>
                <w:rFonts w:ascii="Times New Roman" w:hAnsi="Times New Roman" w:cs="Times New Roman"/>
                <w:iCs/>
              </w:rPr>
            </w:pPr>
            <w:r w:rsidRPr="00785957">
              <w:rPr>
                <w:rFonts w:ascii="Times New Roman" w:hAnsi="Times New Roman" w:cs="Times New Roman"/>
                <w:iCs/>
              </w:rPr>
              <w:t>196</w:t>
            </w:r>
          </w:p>
        </w:tc>
      </w:tr>
      <w:tr w:rsidR="00F807D6" w:rsidRPr="00785957" w:rsidTr="006B5A30">
        <w:tc>
          <w:tcPr>
            <w:tcW w:w="7797" w:type="dxa"/>
          </w:tcPr>
          <w:p w:rsidR="00F807D6" w:rsidRPr="00785957" w:rsidRDefault="00F807D6" w:rsidP="006B5A30">
            <w:pPr>
              <w:rPr>
                <w:rFonts w:ascii="Times New Roman" w:hAnsi="Times New Roman" w:cs="Times New Roman"/>
              </w:rPr>
            </w:pPr>
            <w:r w:rsidRPr="00785957">
              <w:rPr>
                <w:rFonts w:ascii="Times New Roman" w:hAnsi="Times New Roman" w:cs="Times New Roman"/>
              </w:rPr>
              <w:t>старшие воспитатели</w:t>
            </w:r>
          </w:p>
        </w:tc>
        <w:tc>
          <w:tcPr>
            <w:tcW w:w="1701" w:type="dxa"/>
            <w:vAlign w:val="center"/>
          </w:tcPr>
          <w:p w:rsidR="00F807D6" w:rsidRPr="00785957" w:rsidRDefault="00F807D6" w:rsidP="006B5A30">
            <w:pPr>
              <w:jc w:val="center"/>
              <w:rPr>
                <w:rFonts w:ascii="Times New Roman" w:hAnsi="Times New Roman" w:cs="Times New Roman"/>
                <w:iCs/>
              </w:rPr>
            </w:pPr>
            <w:r w:rsidRPr="00785957">
              <w:rPr>
                <w:rFonts w:ascii="Times New Roman" w:hAnsi="Times New Roman" w:cs="Times New Roman"/>
                <w:iCs/>
              </w:rPr>
              <w:t>7</w:t>
            </w:r>
          </w:p>
        </w:tc>
      </w:tr>
      <w:tr w:rsidR="00F807D6" w:rsidRPr="00785957" w:rsidTr="006B5A30">
        <w:tc>
          <w:tcPr>
            <w:tcW w:w="7797" w:type="dxa"/>
          </w:tcPr>
          <w:p w:rsidR="00F807D6" w:rsidRPr="00785957" w:rsidRDefault="00F807D6" w:rsidP="006B5A30">
            <w:pPr>
              <w:rPr>
                <w:rFonts w:ascii="Times New Roman" w:hAnsi="Times New Roman" w:cs="Times New Roman"/>
              </w:rPr>
            </w:pPr>
            <w:r w:rsidRPr="00785957">
              <w:rPr>
                <w:rFonts w:ascii="Times New Roman" w:hAnsi="Times New Roman" w:cs="Times New Roman"/>
              </w:rPr>
              <w:t>музыкальные руководители</w:t>
            </w:r>
          </w:p>
        </w:tc>
        <w:tc>
          <w:tcPr>
            <w:tcW w:w="1701" w:type="dxa"/>
            <w:vAlign w:val="center"/>
          </w:tcPr>
          <w:p w:rsidR="00F807D6" w:rsidRPr="00785957" w:rsidRDefault="00F807D6" w:rsidP="006B5A30">
            <w:pPr>
              <w:jc w:val="center"/>
              <w:rPr>
                <w:rFonts w:ascii="Times New Roman" w:hAnsi="Times New Roman" w:cs="Times New Roman"/>
                <w:iCs/>
              </w:rPr>
            </w:pPr>
            <w:r w:rsidRPr="00785957">
              <w:rPr>
                <w:rFonts w:ascii="Times New Roman" w:hAnsi="Times New Roman" w:cs="Times New Roman"/>
                <w:iCs/>
              </w:rPr>
              <w:t>14</w:t>
            </w:r>
          </w:p>
        </w:tc>
      </w:tr>
      <w:tr w:rsidR="00F807D6" w:rsidRPr="00785957" w:rsidTr="006B5A30">
        <w:tc>
          <w:tcPr>
            <w:tcW w:w="7797" w:type="dxa"/>
          </w:tcPr>
          <w:p w:rsidR="00F807D6" w:rsidRPr="00785957" w:rsidRDefault="00F807D6" w:rsidP="006B5A30">
            <w:pPr>
              <w:rPr>
                <w:rFonts w:ascii="Times New Roman" w:hAnsi="Times New Roman" w:cs="Times New Roman"/>
              </w:rPr>
            </w:pPr>
            <w:r w:rsidRPr="00785957">
              <w:rPr>
                <w:rFonts w:ascii="Times New Roman" w:hAnsi="Times New Roman" w:cs="Times New Roman"/>
              </w:rPr>
              <w:t>инструкторы по физической культуре</w:t>
            </w:r>
          </w:p>
        </w:tc>
        <w:tc>
          <w:tcPr>
            <w:tcW w:w="1701" w:type="dxa"/>
            <w:vAlign w:val="center"/>
          </w:tcPr>
          <w:p w:rsidR="00F807D6" w:rsidRPr="00785957" w:rsidRDefault="00F807D6" w:rsidP="006B5A30">
            <w:pPr>
              <w:jc w:val="center"/>
              <w:rPr>
                <w:rFonts w:ascii="Times New Roman" w:hAnsi="Times New Roman" w:cs="Times New Roman"/>
                <w:iCs/>
              </w:rPr>
            </w:pPr>
            <w:r w:rsidRPr="00785957">
              <w:rPr>
                <w:rFonts w:ascii="Times New Roman" w:hAnsi="Times New Roman" w:cs="Times New Roman"/>
                <w:iCs/>
              </w:rPr>
              <w:t>10</w:t>
            </w:r>
          </w:p>
        </w:tc>
      </w:tr>
      <w:tr w:rsidR="00F807D6" w:rsidRPr="00785957" w:rsidTr="006B5A30">
        <w:tc>
          <w:tcPr>
            <w:tcW w:w="7797" w:type="dxa"/>
          </w:tcPr>
          <w:p w:rsidR="00F807D6" w:rsidRPr="00785957" w:rsidRDefault="00F807D6" w:rsidP="006B5A30">
            <w:pPr>
              <w:rPr>
                <w:rFonts w:ascii="Times New Roman" w:hAnsi="Times New Roman" w:cs="Times New Roman"/>
              </w:rPr>
            </w:pPr>
            <w:r w:rsidRPr="00785957">
              <w:rPr>
                <w:rFonts w:ascii="Times New Roman" w:hAnsi="Times New Roman" w:cs="Times New Roman"/>
              </w:rPr>
              <w:lastRenderedPageBreak/>
              <w:t>учителя-логопеды</w:t>
            </w:r>
          </w:p>
        </w:tc>
        <w:tc>
          <w:tcPr>
            <w:tcW w:w="1701" w:type="dxa"/>
            <w:vAlign w:val="center"/>
          </w:tcPr>
          <w:p w:rsidR="00F807D6" w:rsidRPr="00785957" w:rsidRDefault="00F807D6" w:rsidP="006B5A30">
            <w:pPr>
              <w:jc w:val="center"/>
              <w:rPr>
                <w:rFonts w:ascii="Times New Roman" w:hAnsi="Times New Roman" w:cs="Times New Roman"/>
                <w:iCs/>
              </w:rPr>
            </w:pPr>
            <w:r w:rsidRPr="00785957">
              <w:rPr>
                <w:rFonts w:ascii="Times New Roman" w:hAnsi="Times New Roman" w:cs="Times New Roman"/>
                <w:iCs/>
              </w:rPr>
              <w:t>5</w:t>
            </w:r>
          </w:p>
        </w:tc>
      </w:tr>
      <w:tr w:rsidR="00F807D6" w:rsidRPr="00785957" w:rsidTr="006B5A30">
        <w:tc>
          <w:tcPr>
            <w:tcW w:w="7797" w:type="dxa"/>
          </w:tcPr>
          <w:p w:rsidR="00F807D6" w:rsidRPr="00785957" w:rsidRDefault="00F807D6" w:rsidP="006B5A30">
            <w:pPr>
              <w:rPr>
                <w:rFonts w:ascii="Times New Roman" w:hAnsi="Times New Roman" w:cs="Times New Roman"/>
              </w:rPr>
            </w:pPr>
            <w:r w:rsidRPr="00785957">
              <w:rPr>
                <w:rFonts w:ascii="Times New Roman" w:hAnsi="Times New Roman" w:cs="Times New Roman"/>
              </w:rPr>
              <w:t>педагоги-психологи</w:t>
            </w:r>
          </w:p>
        </w:tc>
        <w:tc>
          <w:tcPr>
            <w:tcW w:w="1701" w:type="dxa"/>
            <w:vAlign w:val="center"/>
          </w:tcPr>
          <w:p w:rsidR="00F807D6" w:rsidRPr="00785957" w:rsidRDefault="00F807D6" w:rsidP="006B5A30">
            <w:pPr>
              <w:jc w:val="center"/>
              <w:rPr>
                <w:rFonts w:ascii="Times New Roman" w:hAnsi="Times New Roman" w:cs="Times New Roman"/>
                <w:iCs/>
              </w:rPr>
            </w:pPr>
            <w:r w:rsidRPr="00785957">
              <w:rPr>
                <w:rFonts w:ascii="Times New Roman" w:hAnsi="Times New Roman" w:cs="Times New Roman"/>
                <w:iCs/>
              </w:rPr>
              <w:t>5</w:t>
            </w:r>
          </w:p>
        </w:tc>
      </w:tr>
    </w:tbl>
    <w:p w:rsidR="00F807D6" w:rsidRPr="00431EBE" w:rsidRDefault="00F807D6" w:rsidP="00431EBE">
      <w:pPr>
        <w:pStyle w:val="0"/>
        <w:spacing w:after="0" w:line="240" w:lineRule="auto"/>
        <w:ind w:left="0" w:firstLine="709"/>
        <w:rPr>
          <w:rFonts w:ascii="Times New Roman" w:hAnsi="Times New Roman" w:cs="Times New Roman"/>
          <w:sz w:val="28"/>
        </w:rPr>
      </w:pPr>
    </w:p>
    <w:p w:rsidR="00F807D6" w:rsidRPr="00431EBE" w:rsidRDefault="00F807D6" w:rsidP="00431EBE">
      <w:pPr>
        <w:pStyle w:val="0"/>
        <w:spacing w:after="0" w:line="240" w:lineRule="auto"/>
        <w:ind w:left="0" w:firstLine="709"/>
        <w:rPr>
          <w:rFonts w:ascii="Times New Roman" w:hAnsi="Times New Roman" w:cs="Times New Roman"/>
          <w:sz w:val="28"/>
        </w:rPr>
      </w:pPr>
      <w:r w:rsidRPr="00431EBE">
        <w:rPr>
          <w:rFonts w:ascii="Times New Roman" w:hAnsi="Times New Roman" w:cs="Times New Roman"/>
          <w:sz w:val="28"/>
        </w:rPr>
        <w:t xml:space="preserve">Сведения о существующих учреждениях дошкольного образования представлены в таблице ниже. </w:t>
      </w:r>
    </w:p>
    <w:p w:rsidR="00F807D6" w:rsidRPr="00431EBE" w:rsidRDefault="00F807D6" w:rsidP="00431EBE">
      <w:pPr>
        <w:pStyle w:val="0"/>
        <w:spacing w:after="0" w:line="240" w:lineRule="auto"/>
        <w:ind w:left="0" w:firstLine="709"/>
        <w:rPr>
          <w:rFonts w:ascii="Times New Roman" w:hAnsi="Times New Roman" w:cs="Times New Roman"/>
          <w:sz w:val="28"/>
        </w:rPr>
      </w:pPr>
    </w:p>
    <w:p w:rsidR="00F807D6" w:rsidRPr="006D4956" w:rsidRDefault="00F807D6" w:rsidP="006D4956">
      <w:pPr>
        <w:pStyle w:val="af9"/>
        <w:rPr>
          <w:rFonts w:ascii="Times New Roman" w:hAnsi="Times New Roman" w:cs="Times New Roman"/>
          <w:b w:val="0"/>
          <w:sz w:val="28"/>
          <w:szCs w:val="28"/>
        </w:rPr>
      </w:pPr>
      <w:r w:rsidRPr="006D4956">
        <w:rPr>
          <w:rFonts w:ascii="Times New Roman" w:hAnsi="Times New Roman" w:cs="Times New Roman"/>
          <w:sz w:val="28"/>
          <w:szCs w:val="28"/>
        </w:rPr>
        <w:t xml:space="preserve">Таблица </w:t>
      </w:r>
      <w:r w:rsidRPr="006D4956">
        <w:rPr>
          <w:rFonts w:ascii="Times New Roman" w:hAnsi="Times New Roman" w:cs="Times New Roman"/>
          <w:sz w:val="28"/>
          <w:szCs w:val="28"/>
        </w:rPr>
        <w:fldChar w:fldCharType="begin"/>
      </w:r>
      <w:r w:rsidRPr="006D4956">
        <w:rPr>
          <w:rFonts w:ascii="Times New Roman" w:hAnsi="Times New Roman" w:cs="Times New Roman"/>
          <w:sz w:val="28"/>
          <w:szCs w:val="28"/>
        </w:rPr>
        <w:instrText xml:space="preserve"> SEQ Таблица \* ARABIC </w:instrText>
      </w:r>
      <w:r w:rsidRPr="006D4956">
        <w:rPr>
          <w:rFonts w:ascii="Times New Roman" w:hAnsi="Times New Roman" w:cs="Times New Roman"/>
          <w:sz w:val="28"/>
          <w:szCs w:val="28"/>
        </w:rPr>
        <w:fldChar w:fldCharType="separate"/>
      </w:r>
      <w:r w:rsidR="005C2F0D">
        <w:rPr>
          <w:rFonts w:ascii="Times New Roman" w:hAnsi="Times New Roman" w:cs="Times New Roman"/>
          <w:noProof/>
          <w:sz w:val="28"/>
          <w:szCs w:val="28"/>
        </w:rPr>
        <w:t>17</w:t>
      </w:r>
      <w:r w:rsidRPr="006D4956">
        <w:rPr>
          <w:rFonts w:ascii="Times New Roman" w:hAnsi="Times New Roman" w:cs="Times New Roman"/>
          <w:noProof/>
          <w:sz w:val="28"/>
          <w:szCs w:val="28"/>
        </w:rPr>
        <w:fldChar w:fldCharType="end"/>
      </w:r>
      <w:r w:rsidRPr="006D4956">
        <w:rPr>
          <w:rFonts w:ascii="Times New Roman" w:hAnsi="Times New Roman" w:cs="Times New Roman"/>
          <w:sz w:val="28"/>
          <w:szCs w:val="28"/>
        </w:rPr>
        <w:t xml:space="preserve"> – Сведения о дошкольных образовательных учреждениях Новоалександровского городского округа, 2020 г.</w:t>
      </w:r>
    </w:p>
    <w:tbl>
      <w:tblPr>
        <w:tblW w:w="961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3686"/>
        <w:gridCol w:w="709"/>
        <w:gridCol w:w="709"/>
        <w:gridCol w:w="708"/>
        <w:gridCol w:w="709"/>
        <w:gridCol w:w="1843"/>
        <w:gridCol w:w="709"/>
      </w:tblGrid>
      <w:tr w:rsidR="00F807D6" w:rsidRPr="00785957" w:rsidTr="006B5A30">
        <w:trPr>
          <w:cantSplit/>
          <w:trHeight w:val="2531"/>
        </w:trPr>
        <w:tc>
          <w:tcPr>
            <w:tcW w:w="543" w:type="dxa"/>
            <w:shd w:val="clear" w:color="auto" w:fill="auto"/>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 п/п</w:t>
            </w:r>
          </w:p>
        </w:tc>
        <w:tc>
          <w:tcPr>
            <w:tcW w:w="3686" w:type="dxa"/>
            <w:shd w:val="clear" w:color="auto" w:fill="auto"/>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Наименование объекта</w:t>
            </w:r>
          </w:p>
        </w:tc>
        <w:tc>
          <w:tcPr>
            <w:tcW w:w="709" w:type="dxa"/>
            <w:shd w:val="clear" w:color="auto" w:fill="auto"/>
            <w:textDirection w:val="btLr"/>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Проектная вместимость объекта</w:t>
            </w:r>
          </w:p>
        </w:tc>
        <w:tc>
          <w:tcPr>
            <w:tcW w:w="709" w:type="dxa"/>
            <w:shd w:val="clear" w:color="auto" w:fill="auto"/>
            <w:textDirection w:val="btLr"/>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Количество учащихся на 01.09.2019 г.</w:t>
            </w:r>
          </w:p>
        </w:tc>
        <w:tc>
          <w:tcPr>
            <w:tcW w:w="708" w:type="dxa"/>
            <w:textDirection w:val="btL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Количество учащихся на 01.05.2020 г.</w:t>
            </w:r>
          </w:p>
        </w:tc>
        <w:tc>
          <w:tcPr>
            <w:tcW w:w="709" w:type="dxa"/>
            <w:shd w:val="clear" w:color="auto" w:fill="auto"/>
            <w:textDirection w:val="btLr"/>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Год ввода в эксплуатацию</w:t>
            </w:r>
          </w:p>
        </w:tc>
        <w:tc>
          <w:tcPr>
            <w:tcW w:w="1843" w:type="dxa"/>
            <w:shd w:val="clear" w:color="auto" w:fill="auto"/>
            <w:textDirection w:val="btLr"/>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Состояние зданий и сооружений</w:t>
            </w:r>
          </w:p>
        </w:tc>
        <w:tc>
          <w:tcPr>
            <w:tcW w:w="709" w:type="dxa"/>
            <w:shd w:val="clear" w:color="auto" w:fill="auto"/>
            <w:textDirection w:val="btLr"/>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Очередь детей в детские сады, чел.</w:t>
            </w:r>
          </w:p>
        </w:tc>
      </w:tr>
      <w:tr w:rsidR="00F807D6" w:rsidRPr="00785957" w:rsidTr="006B5A30">
        <w:trPr>
          <w:trHeight w:val="645"/>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w:t>
            </w:r>
          </w:p>
        </w:tc>
        <w:tc>
          <w:tcPr>
            <w:tcW w:w="3686" w:type="dxa"/>
            <w:shd w:val="clear" w:color="auto" w:fill="auto"/>
            <w:vAlign w:val="center"/>
            <w:hideMark/>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 xml:space="preserve">МДОУ «Детский сад № 1 «Дюймовочка» </w:t>
            </w:r>
          </w:p>
          <w:p w:rsidR="00F807D6" w:rsidRPr="00785957" w:rsidRDefault="00F807D6" w:rsidP="006B5A30">
            <w:pPr>
              <w:rPr>
                <w:rFonts w:ascii="Times New Roman" w:hAnsi="Times New Roman" w:cs="Times New Roman"/>
              </w:rPr>
            </w:pPr>
            <w:r w:rsidRPr="00785957">
              <w:rPr>
                <w:rFonts w:ascii="Times New Roman" w:eastAsia="Calibri" w:hAnsi="Times New Roman" w:cs="Times New Roman"/>
              </w:rPr>
              <w:t>г. Новоалександровска»</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143</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149</w:t>
            </w:r>
          </w:p>
        </w:tc>
        <w:tc>
          <w:tcPr>
            <w:tcW w:w="708"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150</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1975</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48</w:t>
            </w:r>
          </w:p>
        </w:tc>
      </w:tr>
      <w:tr w:rsidR="00F807D6" w:rsidRPr="00785957" w:rsidTr="006B5A30">
        <w:trPr>
          <w:trHeight w:val="645"/>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w:t>
            </w:r>
          </w:p>
        </w:tc>
        <w:tc>
          <w:tcPr>
            <w:tcW w:w="3686" w:type="dxa"/>
            <w:shd w:val="clear" w:color="auto" w:fill="auto"/>
            <w:vAlign w:val="center"/>
            <w:hideMark/>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 xml:space="preserve">МДОУ «Детский сад № 3 «Звездочка» </w:t>
            </w:r>
          </w:p>
          <w:p w:rsidR="00F807D6" w:rsidRPr="00785957" w:rsidRDefault="00F807D6" w:rsidP="006B5A30">
            <w:pPr>
              <w:rPr>
                <w:rFonts w:ascii="Times New Roman" w:hAnsi="Times New Roman" w:cs="Times New Roman"/>
              </w:rPr>
            </w:pPr>
            <w:r w:rsidRPr="00785957">
              <w:rPr>
                <w:rFonts w:ascii="Times New Roman" w:eastAsia="Calibri" w:hAnsi="Times New Roman" w:cs="Times New Roman"/>
              </w:rPr>
              <w:t>г. Новоалександровска»</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40</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23</w:t>
            </w:r>
          </w:p>
        </w:tc>
        <w:tc>
          <w:tcPr>
            <w:tcW w:w="708"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26</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1962</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w:t>
            </w:r>
          </w:p>
        </w:tc>
      </w:tr>
      <w:tr w:rsidR="00F807D6" w:rsidRPr="00785957" w:rsidTr="006B5A30">
        <w:trPr>
          <w:trHeight w:val="645"/>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w:t>
            </w:r>
          </w:p>
        </w:tc>
        <w:tc>
          <w:tcPr>
            <w:tcW w:w="3686" w:type="dxa"/>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eastAsia="Calibri" w:hAnsi="Times New Roman" w:cs="Times New Roman"/>
              </w:rPr>
              <w:t xml:space="preserve">МДОУ «Центр развития ребенка – детский сад № 4 «Империя детства» г. Новоалександровска» </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160</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183</w:t>
            </w:r>
          </w:p>
        </w:tc>
        <w:tc>
          <w:tcPr>
            <w:tcW w:w="708"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161</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2015</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24</w:t>
            </w:r>
          </w:p>
        </w:tc>
      </w:tr>
      <w:tr w:rsidR="00F807D6" w:rsidRPr="00785957" w:rsidTr="006B5A30">
        <w:trPr>
          <w:trHeight w:val="645"/>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w:t>
            </w:r>
          </w:p>
        </w:tc>
        <w:tc>
          <w:tcPr>
            <w:tcW w:w="3686" w:type="dxa"/>
            <w:shd w:val="clear" w:color="auto" w:fill="auto"/>
            <w:vAlign w:val="center"/>
            <w:hideMark/>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 xml:space="preserve">МДОУ «Детский сад № 5 «Березка» </w:t>
            </w:r>
          </w:p>
          <w:p w:rsidR="00F807D6" w:rsidRPr="00785957" w:rsidRDefault="00F807D6" w:rsidP="006B5A30">
            <w:pPr>
              <w:rPr>
                <w:rFonts w:ascii="Times New Roman" w:hAnsi="Times New Roman" w:cs="Times New Roman"/>
              </w:rPr>
            </w:pPr>
            <w:r w:rsidRPr="00785957">
              <w:rPr>
                <w:rFonts w:ascii="Times New Roman" w:eastAsia="Calibri" w:hAnsi="Times New Roman" w:cs="Times New Roman"/>
              </w:rPr>
              <w:t>г. Новоалександровска»</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80</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96</w:t>
            </w:r>
          </w:p>
        </w:tc>
        <w:tc>
          <w:tcPr>
            <w:tcW w:w="708"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105</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1964</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w:t>
            </w:r>
          </w:p>
        </w:tc>
      </w:tr>
      <w:tr w:rsidR="00F807D6" w:rsidRPr="00785957" w:rsidTr="006B5A30">
        <w:trPr>
          <w:trHeight w:val="645"/>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w:t>
            </w:r>
          </w:p>
        </w:tc>
        <w:tc>
          <w:tcPr>
            <w:tcW w:w="3686" w:type="dxa"/>
            <w:shd w:val="clear" w:color="auto" w:fill="auto"/>
            <w:vAlign w:val="center"/>
            <w:hideMark/>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 xml:space="preserve">МКДОУ «Детский сад № 10 «Самоцветик» </w:t>
            </w:r>
          </w:p>
          <w:p w:rsidR="00F807D6" w:rsidRPr="00785957" w:rsidRDefault="00F807D6" w:rsidP="006B5A30">
            <w:pPr>
              <w:rPr>
                <w:rFonts w:ascii="Times New Roman" w:hAnsi="Times New Roman" w:cs="Times New Roman"/>
              </w:rPr>
            </w:pPr>
            <w:r w:rsidRPr="00785957">
              <w:rPr>
                <w:rFonts w:ascii="Times New Roman" w:eastAsia="Calibri" w:hAnsi="Times New Roman" w:cs="Times New Roman"/>
              </w:rPr>
              <w:t>г. Новоалександровска»</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80</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100</w:t>
            </w:r>
          </w:p>
        </w:tc>
        <w:tc>
          <w:tcPr>
            <w:tcW w:w="708"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98</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2014</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32</w:t>
            </w:r>
          </w:p>
        </w:tc>
      </w:tr>
      <w:tr w:rsidR="00F807D6" w:rsidRPr="00785957" w:rsidTr="006B5A30">
        <w:trPr>
          <w:trHeight w:val="645"/>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w:t>
            </w:r>
          </w:p>
        </w:tc>
        <w:tc>
          <w:tcPr>
            <w:tcW w:w="3686" w:type="dxa"/>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eastAsia="Calibri" w:hAnsi="Times New Roman" w:cs="Times New Roman"/>
              </w:rPr>
              <w:t xml:space="preserve">МДОУ «Детский сад № 28 «Красная Шапочка» г. Новоалександровска» </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140</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137</w:t>
            </w:r>
          </w:p>
        </w:tc>
        <w:tc>
          <w:tcPr>
            <w:tcW w:w="708"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140</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1968</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34</w:t>
            </w:r>
          </w:p>
        </w:tc>
      </w:tr>
      <w:tr w:rsidR="00F807D6" w:rsidRPr="00785957" w:rsidTr="006B5A30">
        <w:trPr>
          <w:trHeight w:val="645"/>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w:t>
            </w:r>
          </w:p>
        </w:tc>
        <w:tc>
          <w:tcPr>
            <w:tcW w:w="3686" w:type="dxa"/>
            <w:shd w:val="clear" w:color="auto" w:fill="auto"/>
            <w:vAlign w:val="center"/>
            <w:hideMark/>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 xml:space="preserve">МДОУ «Детский сад № 29 «Сказка» </w:t>
            </w:r>
          </w:p>
          <w:p w:rsidR="00F807D6" w:rsidRPr="00785957" w:rsidRDefault="00F807D6" w:rsidP="006B5A30">
            <w:pPr>
              <w:rPr>
                <w:rFonts w:ascii="Times New Roman" w:hAnsi="Times New Roman" w:cs="Times New Roman"/>
              </w:rPr>
            </w:pPr>
            <w:r w:rsidRPr="00785957">
              <w:rPr>
                <w:rFonts w:ascii="Times New Roman" w:eastAsia="Calibri" w:hAnsi="Times New Roman" w:cs="Times New Roman"/>
              </w:rPr>
              <w:t xml:space="preserve">г. Новоалександровска» </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53</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74</w:t>
            </w:r>
          </w:p>
        </w:tc>
        <w:tc>
          <w:tcPr>
            <w:tcW w:w="708"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66</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1967</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32</w:t>
            </w:r>
          </w:p>
        </w:tc>
      </w:tr>
      <w:tr w:rsidR="00F807D6" w:rsidRPr="00785957" w:rsidTr="006B5A30">
        <w:trPr>
          <w:trHeight w:val="645"/>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w:t>
            </w:r>
          </w:p>
        </w:tc>
        <w:tc>
          <w:tcPr>
            <w:tcW w:w="3686" w:type="dxa"/>
            <w:shd w:val="clear" w:color="auto" w:fill="auto"/>
            <w:vAlign w:val="center"/>
            <w:hideMark/>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 xml:space="preserve">МДОУ «Детский сад № 35 «Колокольчик» </w:t>
            </w:r>
          </w:p>
          <w:p w:rsidR="00F807D6" w:rsidRPr="00785957" w:rsidRDefault="00F807D6" w:rsidP="006B5A30">
            <w:pPr>
              <w:rPr>
                <w:rFonts w:ascii="Times New Roman" w:hAnsi="Times New Roman" w:cs="Times New Roman"/>
              </w:rPr>
            </w:pPr>
            <w:r w:rsidRPr="00785957">
              <w:rPr>
                <w:rFonts w:ascii="Times New Roman" w:eastAsia="Calibri" w:hAnsi="Times New Roman" w:cs="Times New Roman"/>
              </w:rPr>
              <w:t>г. Новоалександровска»</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65</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65</w:t>
            </w:r>
          </w:p>
        </w:tc>
        <w:tc>
          <w:tcPr>
            <w:tcW w:w="708"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68</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1968</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w:t>
            </w:r>
          </w:p>
        </w:tc>
      </w:tr>
      <w:tr w:rsidR="00F807D6" w:rsidRPr="00785957" w:rsidTr="006B5A30">
        <w:trPr>
          <w:trHeight w:val="645"/>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9</w:t>
            </w:r>
          </w:p>
        </w:tc>
        <w:tc>
          <w:tcPr>
            <w:tcW w:w="3686" w:type="dxa"/>
            <w:shd w:val="clear" w:color="auto" w:fill="auto"/>
            <w:vAlign w:val="center"/>
            <w:hideMark/>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 xml:space="preserve">МДОУ «Детский сад № 50 «Родничок» </w:t>
            </w:r>
          </w:p>
          <w:p w:rsidR="00F807D6" w:rsidRPr="00785957" w:rsidRDefault="00F807D6" w:rsidP="006B5A30">
            <w:pPr>
              <w:rPr>
                <w:rFonts w:ascii="Times New Roman" w:hAnsi="Times New Roman" w:cs="Times New Roman"/>
              </w:rPr>
            </w:pPr>
            <w:r w:rsidRPr="00785957">
              <w:rPr>
                <w:rFonts w:ascii="Times New Roman" w:eastAsia="Calibri" w:hAnsi="Times New Roman" w:cs="Times New Roman"/>
              </w:rPr>
              <w:t xml:space="preserve">г. Новоалександровска» </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42</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63</w:t>
            </w:r>
          </w:p>
        </w:tc>
        <w:tc>
          <w:tcPr>
            <w:tcW w:w="708"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56</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1983</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w:t>
            </w:r>
          </w:p>
        </w:tc>
      </w:tr>
      <w:tr w:rsidR="00F807D6" w:rsidRPr="00785957" w:rsidTr="006B5A30">
        <w:trPr>
          <w:trHeight w:val="645"/>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w:t>
            </w:r>
          </w:p>
        </w:tc>
        <w:tc>
          <w:tcPr>
            <w:tcW w:w="3686" w:type="dxa"/>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eastAsia="Calibri" w:hAnsi="Times New Roman" w:cs="Times New Roman"/>
              </w:rPr>
              <w:t xml:space="preserve">МДОУ «Детский сад общеразвивающего вида с приоритетным осуществлением деятельности по художественно-эстетическому развитию детей № 52 «Чебурашка» г. Новоалександровска» </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115</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151</w:t>
            </w:r>
          </w:p>
        </w:tc>
        <w:tc>
          <w:tcPr>
            <w:tcW w:w="708"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149</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1976</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50</w:t>
            </w:r>
          </w:p>
        </w:tc>
      </w:tr>
      <w:tr w:rsidR="00F807D6" w:rsidRPr="00785957" w:rsidTr="006B5A30">
        <w:trPr>
          <w:trHeight w:val="645"/>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w:t>
            </w:r>
          </w:p>
        </w:tc>
        <w:tc>
          <w:tcPr>
            <w:tcW w:w="3686" w:type="dxa"/>
            <w:shd w:val="clear" w:color="auto" w:fill="auto"/>
            <w:vAlign w:val="center"/>
            <w:hideMark/>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 xml:space="preserve">МДОУ «Детский сад № 53 «Солнышко» </w:t>
            </w:r>
          </w:p>
          <w:p w:rsidR="00F807D6" w:rsidRPr="00785957" w:rsidRDefault="00F807D6" w:rsidP="006B5A30">
            <w:pPr>
              <w:rPr>
                <w:rFonts w:ascii="Times New Roman" w:hAnsi="Times New Roman" w:cs="Times New Roman"/>
              </w:rPr>
            </w:pPr>
            <w:r w:rsidRPr="00785957">
              <w:rPr>
                <w:rFonts w:ascii="Times New Roman" w:eastAsia="Calibri" w:hAnsi="Times New Roman" w:cs="Times New Roman"/>
              </w:rPr>
              <w:t>г. Новоалександровска»</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130</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180</w:t>
            </w:r>
          </w:p>
        </w:tc>
        <w:tc>
          <w:tcPr>
            <w:tcW w:w="708"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179</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1986</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59</w:t>
            </w:r>
          </w:p>
        </w:tc>
      </w:tr>
      <w:tr w:rsidR="00F807D6" w:rsidRPr="00785957" w:rsidTr="006B5A30">
        <w:trPr>
          <w:trHeight w:val="645"/>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w:t>
            </w:r>
          </w:p>
        </w:tc>
        <w:tc>
          <w:tcPr>
            <w:tcW w:w="3686" w:type="dxa"/>
            <w:shd w:val="clear" w:color="auto" w:fill="auto"/>
            <w:vAlign w:val="center"/>
            <w:hideMark/>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 xml:space="preserve">МДОУ «Детский сад № 54 «Жемчужинка» </w:t>
            </w:r>
          </w:p>
          <w:p w:rsidR="00F807D6" w:rsidRPr="00785957" w:rsidRDefault="00F807D6" w:rsidP="006B5A30">
            <w:pPr>
              <w:rPr>
                <w:rFonts w:ascii="Times New Roman" w:hAnsi="Times New Roman" w:cs="Times New Roman"/>
              </w:rPr>
            </w:pPr>
            <w:r w:rsidRPr="00785957">
              <w:rPr>
                <w:rFonts w:ascii="Times New Roman" w:eastAsia="Calibri" w:hAnsi="Times New Roman" w:cs="Times New Roman"/>
              </w:rPr>
              <w:t>г. Новоалександровска»</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163</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139</w:t>
            </w:r>
          </w:p>
        </w:tc>
        <w:tc>
          <w:tcPr>
            <w:tcW w:w="708"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149</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1986</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27</w:t>
            </w:r>
          </w:p>
        </w:tc>
      </w:tr>
      <w:tr w:rsidR="00F807D6" w:rsidRPr="00785957" w:rsidTr="006B5A30">
        <w:trPr>
          <w:trHeight w:val="645"/>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w:t>
            </w:r>
          </w:p>
        </w:tc>
        <w:tc>
          <w:tcPr>
            <w:tcW w:w="3686" w:type="dxa"/>
            <w:shd w:val="clear" w:color="auto" w:fill="auto"/>
            <w:vAlign w:val="center"/>
            <w:hideMark/>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 xml:space="preserve">МДОУ «Детский сад № 55 «Росинка» </w:t>
            </w:r>
          </w:p>
          <w:p w:rsidR="00F807D6" w:rsidRPr="00785957" w:rsidRDefault="00F807D6" w:rsidP="006B5A30">
            <w:pPr>
              <w:rPr>
                <w:rFonts w:ascii="Times New Roman" w:hAnsi="Times New Roman" w:cs="Times New Roman"/>
              </w:rPr>
            </w:pPr>
            <w:r w:rsidRPr="00785957">
              <w:rPr>
                <w:rFonts w:ascii="Times New Roman" w:eastAsia="Calibri" w:hAnsi="Times New Roman" w:cs="Times New Roman"/>
              </w:rPr>
              <w:t>г. Новоалександровска»</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79</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100</w:t>
            </w:r>
          </w:p>
        </w:tc>
        <w:tc>
          <w:tcPr>
            <w:tcW w:w="708"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107</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1986</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32</w:t>
            </w:r>
          </w:p>
        </w:tc>
      </w:tr>
      <w:tr w:rsidR="00F807D6" w:rsidRPr="00785957" w:rsidTr="006B5A30">
        <w:trPr>
          <w:trHeight w:val="455"/>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14</w:t>
            </w:r>
          </w:p>
        </w:tc>
        <w:tc>
          <w:tcPr>
            <w:tcW w:w="3686" w:type="dxa"/>
            <w:shd w:val="clear" w:color="auto" w:fill="auto"/>
            <w:vAlign w:val="center"/>
            <w:hideMark/>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 xml:space="preserve">МДОУ «Детский сад № 12 «Тополёк» </w:t>
            </w:r>
          </w:p>
          <w:p w:rsidR="00F807D6" w:rsidRPr="00785957" w:rsidRDefault="00F807D6" w:rsidP="006B5A30">
            <w:pPr>
              <w:rPr>
                <w:rFonts w:ascii="Times New Roman" w:hAnsi="Times New Roman" w:cs="Times New Roman"/>
              </w:rPr>
            </w:pPr>
            <w:r w:rsidRPr="00785957">
              <w:rPr>
                <w:rFonts w:ascii="Times New Roman" w:eastAsia="Calibri" w:hAnsi="Times New Roman" w:cs="Times New Roman"/>
              </w:rPr>
              <w:t xml:space="preserve">п. Светлого» </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107</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68</w:t>
            </w:r>
          </w:p>
        </w:tc>
        <w:tc>
          <w:tcPr>
            <w:tcW w:w="708"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64</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1980</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w:t>
            </w:r>
          </w:p>
        </w:tc>
      </w:tr>
      <w:tr w:rsidR="00F807D6" w:rsidRPr="00785957" w:rsidTr="006B5A30">
        <w:trPr>
          <w:trHeight w:val="645"/>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15</w:t>
            </w:r>
          </w:p>
        </w:tc>
        <w:tc>
          <w:tcPr>
            <w:tcW w:w="3686" w:type="dxa"/>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eastAsia="Calibri" w:hAnsi="Times New Roman" w:cs="Times New Roman"/>
              </w:rPr>
              <w:t>МДОУ «Детский сад № 23 «Красная Шапочка» п. Горьковского»</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79</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47</w:t>
            </w:r>
          </w:p>
        </w:tc>
        <w:tc>
          <w:tcPr>
            <w:tcW w:w="708"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46</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1986</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w:t>
            </w:r>
          </w:p>
        </w:tc>
      </w:tr>
      <w:tr w:rsidR="00F807D6" w:rsidRPr="00785957" w:rsidTr="006B5A30">
        <w:trPr>
          <w:trHeight w:val="645"/>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w:t>
            </w:r>
          </w:p>
        </w:tc>
        <w:tc>
          <w:tcPr>
            <w:tcW w:w="3686" w:type="dxa"/>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eastAsia="Calibri" w:hAnsi="Times New Roman" w:cs="Times New Roman"/>
              </w:rPr>
              <w:t>МДОУ «Детский сад № 23 «Красная Шапочка» (филиал) п. Заречного»</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w:t>
            </w:r>
          </w:p>
        </w:tc>
        <w:tc>
          <w:tcPr>
            <w:tcW w:w="708"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1973</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w:t>
            </w:r>
          </w:p>
        </w:tc>
      </w:tr>
      <w:tr w:rsidR="00F807D6" w:rsidRPr="00785957" w:rsidTr="006B5A30">
        <w:trPr>
          <w:trHeight w:val="481"/>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17</w:t>
            </w:r>
          </w:p>
        </w:tc>
        <w:tc>
          <w:tcPr>
            <w:tcW w:w="3686" w:type="dxa"/>
            <w:shd w:val="clear" w:color="auto" w:fill="auto"/>
            <w:vAlign w:val="center"/>
            <w:hideMark/>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 xml:space="preserve">МДОУ «Детский сад № 48 «Золушка» </w:t>
            </w:r>
          </w:p>
          <w:p w:rsidR="00F807D6" w:rsidRPr="00785957" w:rsidRDefault="00F807D6" w:rsidP="006B5A30">
            <w:pPr>
              <w:rPr>
                <w:rFonts w:ascii="Times New Roman" w:hAnsi="Times New Roman" w:cs="Times New Roman"/>
              </w:rPr>
            </w:pPr>
            <w:r w:rsidRPr="00785957">
              <w:rPr>
                <w:rFonts w:ascii="Times New Roman" w:eastAsia="Calibri" w:hAnsi="Times New Roman" w:cs="Times New Roman"/>
              </w:rPr>
              <w:t>п. Рассвет»</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31</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28</w:t>
            </w:r>
          </w:p>
        </w:tc>
        <w:tc>
          <w:tcPr>
            <w:tcW w:w="708"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23</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1989</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7</w:t>
            </w:r>
          </w:p>
        </w:tc>
      </w:tr>
      <w:tr w:rsidR="00F807D6" w:rsidRPr="00785957" w:rsidTr="006B5A30">
        <w:trPr>
          <w:trHeight w:val="645"/>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18</w:t>
            </w:r>
          </w:p>
        </w:tc>
        <w:tc>
          <w:tcPr>
            <w:tcW w:w="3686" w:type="dxa"/>
            <w:shd w:val="clear" w:color="auto" w:fill="auto"/>
            <w:vAlign w:val="center"/>
            <w:hideMark/>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 xml:space="preserve"> МДОУ «Детский сад № 25 «Ромашка» </w:t>
            </w:r>
          </w:p>
          <w:p w:rsidR="00F807D6" w:rsidRPr="00785957" w:rsidRDefault="00F807D6" w:rsidP="006B5A30">
            <w:pPr>
              <w:rPr>
                <w:rFonts w:ascii="Times New Roman" w:hAnsi="Times New Roman" w:cs="Times New Roman"/>
              </w:rPr>
            </w:pPr>
            <w:r w:rsidRPr="00785957">
              <w:rPr>
                <w:rFonts w:ascii="Times New Roman" w:eastAsia="Calibri" w:hAnsi="Times New Roman" w:cs="Times New Roman"/>
              </w:rPr>
              <w:t>ст. Расшеватской»</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198</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193</w:t>
            </w:r>
          </w:p>
        </w:tc>
        <w:tc>
          <w:tcPr>
            <w:tcW w:w="708"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192</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1995</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37</w:t>
            </w:r>
          </w:p>
        </w:tc>
      </w:tr>
      <w:tr w:rsidR="00F807D6" w:rsidRPr="00785957" w:rsidTr="006B5A30">
        <w:trPr>
          <w:trHeight w:val="427"/>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19</w:t>
            </w:r>
          </w:p>
        </w:tc>
        <w:tc>
          <w:tcPr>
            <w:tcW w:w="3686" w:type="dxa"/>
            <w:shd w:val="clear" w:color="auto" w:fill="auto"/>
            <w:vAlign w:val="center"/>
            <w:hideMark/>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 xml:space="preserve"> МДОУ «Детский сад № 33 «Ласточка» </w:t>
            </w:r>
          </w:p>
          <w:p w:rsidR="00F807D6" w:rsidRPr="00785957" w:rsidRDefault="00F807D6" w:rsidP="006B5A30">
            <w:pPr>
              <w:rPr>
                <w:rFonts w:ascii="Times New Roman" w:hAnsi="Times New Roman" w:cs="Times New Roman"/>
              </w:rPr>
            </w:pPr>
            <w:r w:rsidRPr="00785957">
              <w:rPr>
                <w:rFonts w:ascii="Times New Roman" w:eastAsia="Calibri" w:hAnsi="Times New Roman" w:cs="Times New Roman"/>
              </w:rPr>
              <w:t>п. Радуга»</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80</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58</w:t>
            </w:r>
          </w:p>
        </w:tc>
        <w:tc>
          <w:tcPr>
            <w:tcW w:w="708"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60</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1971</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w:t>
            </w:r>
          </w:p>
        </w:tc>
      </w:tr>
      <w:tr w:rsidR="00F807D6" w:rsidRPr="00785957" w:rsidTr="006B5A30">
        <w:trPr>
          <w:trHeight w:val="645"/>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20</w:t>
            </w:r>
          </w:p>
        </w:tc>
        <w:tc>
          <w:tcPr>
            <w:tcW w:w="3686" w:type="dxa"/>
            <w:shd w:val="clear" w:color="auto" w:fill="auto"/>
            <w:vAlign w:val="center"/>
            <w:hideMark/>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 xml:space="preserve">МДОУ «Детский сад № 47 «Одуванчик» </w:t>
            </w:r>
          </w:p>
          <w:p w:rsidR="00F807D6" w:rsidRPr="00785957" w:rsidRDefault="00F807D6" w:rsidP="006B5A30">
            <w:pPr>
              <w:rPr>
                <w:rFonts w:ascii="Times New Roman" w:hAnsi="Times New Roman" w:cs="Times New Roman"/>
              </w:rPr>
            </w:pPr>
            <w:r w:rsidRPr="00785957">
              <w:rPr>
                <w:rFonts w:ascii="Times New Roman" w:eastAsia="Calibri" w:hAnsi="Times New Roman" w:cs="Times New Roman"/>
              </w:rPr>
              <w:t>п. Лиманного»</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w:t>
            </w:r>
          </w:p>
        </w:tc>
        <w:tc>
          <w:tcPr>
            <w:tcW w:w="708"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1968</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w:t>
            </w:r>
          </w:p>
        </w:tc>
      </w:tr>
      <w:tr w:rsidR="00F807D6" w:rsidRPr="00785957" w:rsidTr="006B5A30">
        <w:trPr>
          <w:trHeight w:val="645"/>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21</w:t>
            </w:r>
          </w:p>
        </w:tc>
        <w:tc>
          <w:tcPr>
            <w:tcW w:w="3686" w:type="dxa"/>
            <w:shd w:val="clear" w:color="auto" w:fill="auto"/>
            <w:vAlign w:val="center"/>
            <w:hideMark/>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 xml:space="preserve">МДОУ «Детский сад № 11 «Колосок» </w:t>
            </w:r>
          </w:p>
          <w:p w:rsidR="00F807D6" w:rsidRPr="00785957" w:rsidRDefault="00F807D6" w:rsidP="006B5A30">
            <w:pPr>
              <w:rPr>
                <w:rFonts w:ascii="Times New Roman" w:hAnsi="Times New Roman" w:cs="Times New Roman"/>
              </w:rPr>
            </w:pPr>
            <w:r w:rsidRPr="00785957">
              <w:rPr>
                <w:rFonts w:ascii="Times New Roman" w:eastAsia="Calibri" w:hAnsi="Times New Roman" w:cs="Times New Roman"/>
              </w:rPr>
              <w:t>п. Темижбекского»</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140</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156</w:t>
            </w:r>
          </w:p>
        </w:tc>
        <w:tc>
          <w:tcPr>
            <w:tcW w:w="708"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146</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1987</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w:t>
            </w:r>
          </w:p>
        </w:tc>
      </w:tr>
      <w:tr w:rsidR="00F807D6" w:rsidRPr="00785957" w:rsidTr="006B5A30">
        <w:trPr>
          <w:trHeight w:val="645"/>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22</w:t>
            </w:r>
          </w:p>
        </w:tc>
        <w:tc>
          <w:tcPr>
            <w:tcW w:w="3686" w:type="dxa"/>
            <w:shd w:val="clear" w:color="auto" w:fill="auto"/>
            <w:vAlign w:val="center"/>
            <w:hideMark/>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 xml:space="preserve">МДОУ «Детский сад № 13 «Огонёк» </w:t>
            </w:r>
          </w:p>
          <w:p w:rsidR="00F807D6" w:rsidRPr="00785957" w:rsidRDefault="00F807D6" w:rsidP="006B5A30">
            <w:pPr>
              <w:rPr>
                <w:rFonts w:ascii="Times New Roman" w:hAnsi="Times New Roman" w:cs="Times New Roman"/>
              </w:rPr>
            </w:pPr>
            <w:r w:rsidRPr="00785957">
              <w:rPr>
                <w:rFonts w:ascii="Times New Roman" w:eastAsia="Calibri" w:hAnsi="Times New Roman" w:cs="Times New Roman"/>
              </w:rPr>
              <w:t xml:space="preserve">ст. Григорополисской» </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21</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32</w:t>
            </w:r>
          </w:p>
        </w:tc>
        <w:tc>
          <w:tcPr>
            <w:tcW w:w="708"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32</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1960</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w:t>
            </w:r>
          </w:p>
        </w:tc>
      </w:tr>
      <w:tr w:rsidR="00F807D6" w:rsidRPr="00785957" w:rsidTr="006B5A30">
        <w:trPr>
          <w:trHeight w:val="645"/>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23</w:t>
            </w:r>
          </w:p>
        </w:tc>
        <w:tc>
          <w:tcPr>
            <w:tcW w:w="3686" w:type="dxa"/>
            <w:shd w:val="clear" w:color="auto" w:fill="auto"/>
            <w:vAlign w:val="center"/>
            <w:hideMark/>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 xml:space="preserve">МДОУ «Детский сад № 16 «Ромашка» </w:t>
            </w:r>
          </w:p>
          <w:p w:rsidR="00F807D6" w:rsidRPr="00785957" w:rsidRDefault="00F807D6" w:rsidP="006B5A30">
            <w:pPr>
              <w:rPr>
                <w:rFonts w:ascii="Times New Roman" w:hAnsi="Times New Roman" w:cs="Times New Roman"/>
              </w:rPr>
            </w:pPr>
            <w:r w:rsidRPr="00785957">
              <w:rPr>
                <w:rFonts w:ascii="Times New Roman" w:eastAsia="Calibri" w:hAnsi="Times New Roman" w:cs="Times New Roman"/>
              </w:rPr>
              <w:t>ст. Григорополисской»</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183</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262</w:t>
            </w:r>
          </w:p>
        </w:tc>
        <w:tc>
          <w:tcPr>
            <w:tcW w:w="708"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266</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1976</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34</w:t>
            </w:r>
          </w:p>
        </w:tc>
      </w:tr>
      <w:tr w:rsidR="00F807D6" w:rsidRPr="00785957" w:rsidTr="006B5A30">
        <w:trPr>
          <w:trHeight w:val="645"/>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24</w:t>
            </w:r>
          </w:p>
        </w:tc>
        <w:tc>
          <w:tcPr>
            <w:tcW w:w="3686" w:type="dxa"/>
            <w:shd w:val="clear" w:color="auto" w:fill="auto"/>
            <w:vAlign w:val="center"/>
            <w:hideMark/>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 xml:space="preserve"> МДОУ «Детский сад № 17 «Светлячок» </w:t>
            </w:r>
          </w:p>
          <w:p w:rsidR="00F807D6" w:rsidRPr="00785957" w:rsidRDefault="00F807D6" w:rsidP="006B5A30">
            <w:pPr>
              <w:rPr>
                <w:rFonts w:ascii="Times New Roman" w:hAnsi="Times New Roman" w:cs="Times New Roman"/>
              </w:rPr>
            </w:pPr>
            <w:r w:rsidRPr="00785957">
              <w:rPr>
                <w:rFonts w:ascii="Times New Roman" w:eastAsia="Calibri" w:hAnsi="Times New Roman" w:cs="Times New Roman"/>
              </w:rPr>
              <w:t>ст. Григорополисской»</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84</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79</w:t>
            </w:r>
          </w:p>
        </w:tc>
        <w:tc>
          <w:tcPr>
            <w:tcW w:w="708"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70</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1970</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w:t>
            </w:r>
          </w:p>
        </w:tc>
      </w:tr>
      <w:tr w:rsidR="00F807D6" w:rsidRPr="00785957" w:rsidTr="006B5A30">
        <w:trPr>
          <w:trHeight w:val="469"/>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25</w:t>
            </w:r>
          </w:p>
        </w:tc>
        <w:tc>
          <w:tcPr>
            <w:tcW w:w="3686" w:type="dxa"/>
            <w:shd w:val="clear" w:color="auto" w:fill="auto"/>
            <w:vAlign w:val="center"/>
            <w:hideMark/>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 xml:space="preserve">МДОУ «Детский сад № 20 «Светлячок» </w:t>
            </w:r>
          </w:p>
          <w:p w:rsidR="00F807D6" w:rsidRPr="00785957" w:rsidRDefault="00F807D6" w:rsidP="006B5A30">
            <w:pPr>
              <w:rPr>
                <w:rFonts w:ascii="Times New Roman" w:hAnsi="Times New Roman" w:cs="Times New Roman"/>
              </w:rPr>
            </w:pPr>
            <w:r w:rsidRPr="00785957">
              <w:rPr>
                <w:rFonts w:ascii="Times New Roman" w:eastAsia="Calibri" w:hAnsi="Times New Roman" w:cs="Times New Roman"/>
              </w:rPr>
              <w:t xml:space="preserve">х. Керамик» </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w:t>
            </w:r>
          </w:p>
        </w:tc>
        <w:tc>
          <w:tcPr>
            <w:tcW w:w="708"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1960</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w:t>
            </w:r>
          </w:p>
        </w:tc>
      </w:tr>
      <w:tr w:rsidR="00F807D6" w:rsidRPr="00785957" w:rsidTr="006B5A30">
        <w:trPr>
          <w:trHeight w:val="485"/>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26</w:t>
            </w:r>
          </w:p>
        </w:tc>
        <w:tc>
          <w:tcPr>
            <w:tcW w:w="3686" w:type="dxa"/>
            <w:shd w:val="clear" w:color="auto" w:fill="auto"/>
            <w:vAlign w:val="center"/>
            <w:hideMark/>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 xml:space="preserve">МДОУ «Детский сад № 37 «Ландыш» </w:t>
            </w:r>
          </w:p>
          <w:p w:rsidR="00F807D6" w:rsidRPr="00785957" w:rsidRDefault="00F807D6" w:rsidP="006B5A30">
            <w:pPr>
              <w:rPr>
                <w:rFonts w:ascii="Times New Roman" w:hAnsi="Times New Roman" w:cs="Times New Roman"/>
              </w:rPr>
            </w:pPr>
            <w:r w:rsidRPr="00785957">
              <w:rPr>
                <w:rFonts w:ascii="Times New Roman" w:eastAsia="Calibri" w:hAnsi="Times New Roman" w:cs="Times New Roman"/>
              </w:rPr>
              <w:t>х. Воровского»</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11</w:t>
            </w:r>
          </w:p>
        </w:tc>
        <w:tc>
          <w:tcPr>
            <w:tcW w:w="708"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1963</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w:t>
            </w:r>
          </w:p>
        </w:tc>
      </w:tr>
      <w:tr w:rsidR="00F807D6" w:rsidRPr="00785957" w:rsidTr="006B5A30">
        <w:trPr>
          <w:trHeight w:val="645"/>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27</w:t>
            </w:r>
          </w:p>
        </w:tc>
        <w:tc>
          <w:tcPr>
            <w:tcW w:w="3686" w:type="dxa"/>
            <w:shd w:val="clear" w:color="auto" w:fill="auto"/>
            <w:vAlign w:val="center"/>
            <w:hideMark/>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 xml:space="preserve">МДОУ «Детский сад № 19 «Ромашка» </w:t>
            </w:r>
          </w:p>
          <w:p w:rsidR="00F807D6" w:rsidRPr="00785957" w:rsidRDefault="00F807D6" w:rsidP="006B5A30">
            <w:pPr>
              <w:rPr>
                <w:rFonts w:ascii="Times New Roman" w:hAnsi="Times New Roman" w:cs="Times New Roman"/>
              </w:rPr>
            </w:pPr>
            <w:r w:rsidRPr="00785957">
              <w:rPr>
                <w:rFonts w:ascii="Times New Roman" w:eastAsia="Calibri" w:hAnsi="Times New Roman" w:cs="Times New Roman"/>
              </w:rPr>
              <w:t>х. Краснодарского»</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23</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20</w:t>
            </w:r>
          </w:p>
        </w:tc>
        <w:tc>
          <w:tcPr>
            <w:tcW w:w="708"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20</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1964</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w:t>
            </w:r>
          </w:p>
        </w:tc>
      </w:tr>
      <w:tr w:rsidR="00F807D6" w:rsidRPr="00785957" w:rsidTr="006B5A30">
        <w:trPr>
          <w:trHeight w:val="645"/>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28</w:t>
            </w:r>
          </w:p>
        </w:tc>
        <w:tc>
          <w:tcPr>
            <w:tcW w:w="3686" w:type="dxa"/>
            <w:shd w:val="clear" w:color="auto" w:fill="auto"/>
            <w:vAlign w:val="center"/>
            <w:hideMark/>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 xml:space="preserve">МДОУ «Детский сад № 26 «Василёк» </w:t>
            </w:r>
          </w:p>
          <w:p w:rsidR="00F807D6" w:rsidRPr="00785957" w:rsidRDefault="00F807D6" w:rsidP="006B5A30">
            <w:pPr>
              <w:rPr>
                <w:rFonts w:ascii="Times New Roman" w:hAnsi="Times New Roman" w:cs="Times New Roman"/>
              </w:rPr>
            </w:pPr>
            <w:r w:rsidRPr="00785957">
              <w:rPr>
                <w:rFonts w:ascii="Times New Roman" w:eastAsia="Calibri" w:hAnsi="Times New Roman" w:cs="Times New Roman"/>
              </w:rPr>
              <w:t>х. Фельдмаршальского»</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55</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47</w:t>
            </w:r>
          </w:p>
        </w:tc>
        <w:tc>
          <w:tcPr>
            <w:tcW w:w="708"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35</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1965</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w:t>
            </w:r>
          </w:p>
        </w:tc>
      </w:tr>
      <w:tr w:rsidR="00F807D6" w:rsidRPr="00785957" w:rsidTr="006B5A30">
        <w:trPr>
          <w:trHeight w:val="645"/>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29</w:t>
            </w:r>
          </w:p>
        </w:tc>
        <w:tc>
          <w:tcPr>
            <w:tcW w:w="3686" w:type="dxa"/>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МДОУ «Детский сад № 18 «Черешенка» </w:t>
            </w:r>
          </w:p>
          <w:p w:rsidR="00F807D6" w:rsidRPr="00785957" w:rsidRDefault="00F807D6" w:rsidP="006B5A30">
            <w:pPr>
              <w:rPr>
                <w:rFonts w:ascii="Times New Roman" w:hAnsi="Times New Roman" w:cs="Times New Roman"/>
              </w:rPr>
            </w:pPr>
            <w:r w:rsidRPr="00785957">
              <w:rPr>
                <w:rFonts w:ascii="Times New Roman" w:hAnsi="Times New Roman" w:cs="Times New Roman"/>
              </w:rPr>
              <w:t>ст. Воскресенской»</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21</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27</w:t>
            </w:r>
          </w:p>
        </w:tc>
        <w:tc>
          <w:tcPr>
            <w:tcW w:w="708"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22</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1964</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w:t>
            </w:r>
          </w:p>
        </w:tc>
      </w:tr>
      <w:tr w:rsidR="00F807D6" w:rsidRPr="00785957" w:rsidTr="006B5A30">
        <w:trPr>
          <w:trHeight w:val="645"/>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30</w:t>
            </w:r>
          </w:p>
        </w:tc>
        <w:tc>
          <w:tcPr>
            <w:tcW w:w="3686" w:type="dxa"/>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МДОУ «Детский сад № 21 «Гнёздышко» </w:t>
            </w:r>
          </w:p>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с. Раздольного» </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102</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104</w:t>
            </w:r>
          </w:p>
        </w:tc>
        <w:tc>
          <w:tcPr>
            <w:tcW w:w="708"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104</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1974</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w:t>
            </w:r>
          </w:p>
        </w:tc>
      </w:tr>
      <w:tr w:rsidR="00F807D6" w:rsidRPr="00785957" w:rsidTr="006B5A30">
        <w:trPr>
          <w:trHeight w:val="645"/>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31</w:t>
            </w:r>
          </w:p>
        </w:tc>
        <w:tc>
          <w:tcPr>
            <w:tcW w:w="3686" w:type="dxa"/>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МДОУ «Детский сад № 38 «Ромашка» </w:t>
            </w:r>
          </w:p>
          <w:p w:rsidR="00F807D6" w:rsidRPr="00785957" w:rsidRDefault="00F807D6" w:rsidP="006B5A30">
            <w:pPr>
              <w:rPr>
                <w:rFonts w:ascii="Times New Roman" w:hAnsi="Times New Roman" w:cs="Times New Roman"/>
              </w:rPr>
            </w:pPr>
            <w:r w:rsidRPr="00785957">
              <w:rPr>
                <w:rFonts w:ascii="Times New Roman" w:hAnsi="Times New Roman" w:cs="Times New Roman"/>
              </w:rPr>
              <w:t>х. Красночервонного»</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144</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63</w:t>
            </w:r>
          </w:p>
        </w:tc>
        <w:tc>
          <w:tcPr>
            <w:tcW w:w="708"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57</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1982</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w:t>
            </w:r>
          </w:p>
        </w:tc>
      </w:tr>
      <w:tr w:rsidR="00F807D6" w:rsidRPr="00785957" w:rsidTr="006B5A30">
        <w:trPr>
          <w:trHeight w:val="645"/>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32</w:t>
            </w:r>
          </w:p>
        </w:tc>
        <w:tc>
          <w:tcPr>
            <w:tcW w:w="3686" w:type="dxa"/>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МДОУ «Детский сад № 7 «Светлячок» </w:t>
            </w:r>
          </w:p>
          <w:p w:rsidR="00F807D6" w:rsidRPr="00785957" w:rsidRDefault="00F807D6" w:rsidP="006B5A30">
            <w:pPr>
              <w:rPr>
                <w:rFonts w:ascii="Times New Roman" w:hAnsi="Times New Roman" w:cs="Times New Roman"/>
              </w:rPr>
            </w:pPr>
            <w:r w:rsidRPr="00785957">
              <w:rPr>
                <w:rFonts w:ascii="Times New Roman" w:hAnsi="Times New Roman" w:cs="Times New Roman"/>
              </w:rPr>
              <w:t>п. Виноградного»</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20</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20</w:t>
            </w:r>
          </w:p>
        </w:tc>
        <w:tc>
          <w:tcPr>
            <w:tcW w:w="708"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1964</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w:t>
            </w:r>
          </w:p>
        </w:tc>
      </w:tr>
      <w:tr w:rsidR="00F807D6" w:rsidRPr="00785957" w:rsidTr="006B5A30">
        <w:trPr>
          <w:trHeight w:val="453"/>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33</w:t>
            </w:r>
          </w:p>
        </w:tc>
        <w:tc>
          <w:tcPr>
            <w:tcW w:w="3686" w:type="dxa"/>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МДОУ «Детский сад № 15 п. </w:t>
            </w:r>
            <w:r w:rsidRPr="00785957">
              <w:rPr>
                <w:rFonts w:ascii="Times New Roman" w:hAnsi="Times New Roman" w:cs="Times New Roman"/>
              </w:rPr>
              <w:lastRenderedPageBreak/>
              <w:t>Ударного»</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lastRenderedPageBreak/>
              <w:t>20</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w:t>
            </w:r>
          </w:p>
        </w:tc>
        <w:tc>
          <w:tcPr>
            <w:tcW w:w="708"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2016</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w:t>
            </w:r>
            <w:r w:rsidRPr="00785957">
              <w:rPr>
                <w:rFonts w:ascii="Times New Roman" w:hAnsi="Times New Roman" w:cs="Times New Roman"/>
              </w:rPr>
              <w:lastRenderedPageBreak/>
              <w:t>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lastRenderedPageBreak/>
              <w:t>1</w:t>
            </w:r>
          </w:p>
        </w:tc>
      </w:tr>
      <w:tr w:rsidR="00F807D6" w:rsidRPr="00785957" w:rsidTr="006B5A30">
        <w:trPr>
          <w:trHeight w:val="506"/>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34</w:t>
            </w:r>
          </w:p>
        </w:tc>
        <w:tc>
          <w:tcPr>
            <w:tcW w:w="3686" w:type="dxa"/>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МДОУ «Детский сад № 44 «Колосок» </w:t>
            </w:r>
          </w:p>
          <w:p w:rsidR="00F807D6" w:rsidRPr="00785957" w:rsidRDefault="00F807D6" w:rsidP="006B5A30">
            <w:pPr>
              <w:rPr>
                <w:rFonts w:ascii="Times New Roman" w:hAnsi="Times New Roman" w:cs="Times New Roman"/>
              </w:rPr>
            </w:pPr>
            <w:r w:rsidRPr="00785957">
              <w:rPr>
                <w:rFonts w:ascii="Times New Roman" w:hAnsi="Times New Roman" w:cs="Times New Roman"/>
              </w:rPr>
              <w:t>п. Присадового»</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60</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29</w:t>
            </w:r>
          </w:p>
        </w:tc>
        <w:tc>
          <w:tcPr>
            <w:tcW w:w="708"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31</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1972</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w:t>
            </w:r>
          </w:p>
        </w:tc>
      </w:tr>
      <w:tr w:rsidR="00F807D6" w:rsidRPr="00785957" w:rsidTr="006B5A30">
        <w:trPr>
          <w:trHeight w:val="645"/>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35</w:t>
            </w:r>
          </w:p>
        </w:tc>
        <w:tc>
          <w:tcPr>
            <w:tcW w:w="3686" w:type="dxa"/>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МДОУ «Детский сад № 8 «Золотой петушок» ст. Кармалиновской»</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61</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64</w:t>
            </w:r>
          </w:p>
        </w:tc>
        <w:tc>
          <w:tcPr>
            <w:tcW w:w="708"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59</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1986</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w:t>
            </w:r>
          </w:p>
        </w:tc>
      </w:tr>
      <w:tr w:rsidR="00F807D6" w:rsidRPr="00785957" w:rsidTr="006B5A30">
        <w:trPr>
          <w:trHeight w:val="645"/>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36</w:t>
            </w:r>
          </w:p>
        </w:tc>
        <w:tc>
          <w:tcPr>
            <w:tcW w:w="3686" w:type="dxa"/>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МДОУ «Детский сад № 9 «Алёнушка» </w:t>
            </w:r>
          </w:p>
          <w:p w:rsidR="00F807D6" w:rsidRPr="00785957" w:rsidRDefault="00F807D6" w:rsidP="006B5A30">
            <w:pPr>
              <w:rPr>
                <w:rFonts w:ascii="Times New Roman" w:hAnsi="Times New Roman" w:cs="Times New Roman"/>
              </w:rPr>
            </w:pPr>
            <w:r w:rsidRPr="00785957">
              <w:rPr>
                <w:rFonts w:ascii="Times New Roman" w:hAnsi="Times New Roman" w:cs="Times New Roman"/>
              </w:rPr>
              <w:t>п. Краснозоринского»</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60</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52</w:t>
            </w:r>
          </w:p>
        </w:tc>
        <w:tc>
          <w:tcPr>
            <w:tcW w:w="708"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52</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1972</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w:t>
            </w:r>
          </w:p>
        </w:tc>
      </w:tr>
      <w:tr w:rsidR="00F807D6" w:rsidRPr="00785957" w:rsidTr="006B5A30">
        <w:trPr>
          <w:trHeight w:val="429"/>
        </w:trPr>
        <w:tc>
          <w:tcPr>
            <w:tcW w:w="543" w:type="dxa"/>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37</w:t>
            </w:r>
          </w:p>
        </w:tc>
        <w:tc>
          <w:tcPr>
            <w:tcW w:w="3686" w:type="dxa"/>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МДОУ «Детский сад № 41 «Теремок» </w:t>
            </w:r>
          </w:p>
          <w:p w:rsidR="00F807D6" w:rsidRPr="00785957" w:rsidRDefault="00F807D6" w:rsidP="006B5A30">
            <w:pPr>
              <w:rPr>
                <w:rFonts w:ascii="Times New Roman" w:hAnsi="Times New Roman" w:cs="Times New Roman"/>
              </w:rPr>
            </w:pPr>
            <w:r w:rsidRPr="00785957">
              <w:rPr>
                <w:rFonts w:ascii="Times New Roman" w:hAnsi="Times New Roman" w:cs="Times New Roman"/>
              </w:rPr>
              <w:t>п. Равнинного»</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120</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64</w:t>
            </w:r>
          </w:p>
        </w:tc>
        <w:tc>
          <w:tcPr>
            <w:tcW w:w="708"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64</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1986</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w:t>
            </w:r>
          </w:p>
        </w:tc>
      </w:tr>
      <w:tr w:rsidR="00F807D6" w:rsidRPr="00785957" w:rsidTr="006B5A30">
        <w:trPr>
          <w:trHeight w:val="429"/>
        </w:trPr>
        <w:tc>
          <w:tcPr>
            <w:tcW w:w="543" w:type="dxa"/>
            <w:shd w:val="clear" w:color="auto" w:fill="auto"/>
            <w:vAlign w:val="center"/>
          </w:tcPr>
          <w:p w:rsidR="00F807D6" w:rsidRPr="00785957" w:rsidRDefault="00F807D6" w:rsidP="006B5A30">
            <w:pPr>
              <w:jc w:val="center"/>
              <w:rPr>
                <w:rFonts w:ascii="Times New Roman" w:hAnsi="Times New Roman" w:cs="Times New Roman"/>
              </w:rPr>
            </w:pPr>
          </w:p>
        </w:tc>
        <w:tc>
          <w:tcPr>
            <w:tcW w:w="3686" w:type="dxa"/>
            <w:shd w:val="clear" w:color="auto" w:fill="auto"/>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Итого по городу Новоалександровску</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1290</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1460</w:t>
            </w:r>
          </w:p>
        </w:tc>
        <w:tc>
          <w:tcPr>
            <w:tcW w:w="708"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1454</w:t>
            </w:r>
          </w:p>
        </w:tc>
        <w:tc>
          <w:tcPr>
            <w:tcW w:w="709"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w:t>
            </w:r>
          </w:p>
        </w:tc>
        <w:tc>
          <w:tcPr>
            <w:tcW w:w="1843" w:type="dxa"/>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376</w:t>
            </w:r>
          </w:p>
        </w:tc>
      </w:tr>
      <w:tr w:rsidR="00F807D6" w:rsidRPr="00785957" w:rsidTr="006B5A30">
        <w:trPr>
          <w:trHeight w:val="300"/>
        </w:trPr>
        <w:tc>
          <w:tcPr>
            <w:tcW w:w="543" w:type="dxa"/>
            <w:shd w:val="clear" w:color="auto" w:fill="auto"/>
            <w:noWrap/>
            <w:vAlign w:val="center"/>
            <w:hideMark/>
          </w:tcPr>
          <w:p w:rsidR="00F807D6" w:rsidRPr="00785957" w:rsidRDefault="00F807D6" w:rsidP="006B5A30">
            <w:pPr>
              <w:jc w:val="center"/>
              <w:rPr>
                <w:rFonts w:ascii="Times New Roman" w:hAnsi="Times New Roman" w:cs="Times New Roman"/>
                <w:b/>
              </w:rPr>
            </w:pPr>
          </w:p>
        </w:tc>
        <w:tc>
          <w:tcPr>
            <w:tcW w:w="3686" w:type="dxa"/>
            <w:shd w:val="clear" w:color="auto" w:fill="auto"/>
            <w:noWrap/>
            <w:vAlign w:val="center"/>
            <w:hideMark/>
          </w:tcPr>
          <w:p w:rsidR="00F807D6" w:rsidRPr="00785957" w:rsidRDefault="00F807D6" w:rsidP="006B5A30">
            <w:pPr>
              <w:rPr>
                <w:rFonts w:ascii="Times New Roman" w:hAnsi="Times New Roman" w:cs="Times New Roman"/>
                <w:b/>
              </w:rPr>
            </w:pPr>
            <w:r w:rsidRPr="00785957">
              <w:rPr>
                <w:rFonts w:ascii="Times New Roman" w:hAnsi="Times New Roman" w:cs="Times New Roman"/>
                <w:b/>
              </w:rPr>
              <w:t>Итого по Новоалександровскому городскому округу</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b/>
              </w:rPr>
            </w:pPr>
            <w:r w:rsidRPr="00785957">
              <w:rPr>
                <w:rFonts w:ascii="Times New Roman" w:hAnsi="Times New Roman" w:cs="Times New Roman"/>
                <w:b/>
              </w:rPr>
              <w:t>2961</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b/>
              </w:rPr>
            </w:pPr>
            <w:r w:rsidRPr="00785957">
              <w:rPr>
                <w:rFonts w:ascii="Times New Roman" w:hAnsi="Times New Roman" w:cs="Times New Roman"/>
                <w:b/>
              </w:rPr>
              <w:t>2939</w:t>
            </w:r>
          </w:p>
        </w:tc>
        <w:tc>
          <w:tcPr>
            <w:tcW w:w="708" w:type="dxa"/>
            <w:vAlign w:val="center"/>
          </w:tcPr>
          <w:p w:rsidR="00F807D6" w:rsidRPr="00785957" w:rsidRDefault="00F807D6" w:rsidP="006B5A30">
            <w:pPr>
              <w:jc w:val="right"/>
              <w:rPr>
                <w:rFonts w:ascii="Times New Roman" w:hAnsi="Times New Roman" w:cs="Times New Roman"/>
                <w:b/>
              </w:rPr>
            </w:pPr>
            <w:r w:rsidRPr="00785957">
              <w:rPr>
                <w:rFonts w:ascii="Times New Roman" w:hAnsi="Times New Roman" w:cs="Times New Roman"/>
                <w:b/>
              </w:rPr>
              <w:t>2877</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b/>
              </w:rPr>
            </w:pPr>
            <w:r w:rsidRPr="00785957">
              <w:rPr>
                <w:rFonts w:ascii="Times New Roman" w:hAnsi="Times New Roman" w:cs="Times New Roman"/>
                <w:b/>
              </w:rPr>
              <w:t>-</w:t>
            </w:r>
          </w:p>
        </w:tc>
        <w:tc>
          <w:tcPr>
            <w:tcW w:w="1843" w:type="dxa"/>
            <w:shd w:val="clear" w:color="auto" w:fill="auto"/>
            <w:noWrap/>
            <w:vAlign w:val="center"/>
          </w:tcPr>
          <w:p w:rsidR="00F807D6" w:rsidRPr="00785957" w:rsidRDefault="00F807D6" w:rsidP="006B5A30">
            <w:pPr>
              <w:jc w:val="right"/>
              <w:rPr>
                <w:rFonts w:ascii="Times New Roman" w:hAnsi="Times New Roman" w:cs="Times New Roman"/>
                <w:b/>
              </w:rPr>
            </w:pPr>
            <w:r w:rsidRPr="00785957">
              <w:rPr>
                <w:rFonts w:ascii="Times New Roman" w:hAnsi="Times New Roman" w:cs="Times New Roman"/>
                <w:b/>
              </w:rPr>
              <w:t>-</w:t>
            </w:r>
          </w:p>
        </w:tc>
        <w:tc>
          <w:tcPr>
            <w:tcW w:w="709" w:type="dxa"/>
            <w:shd w:val="clear" w:color="auto" w:fill="auto"/>
            <w:noWrap/>
            <w:vAlign w:val="center"/>
          </w:tcPr>
          <w:p w:rsidR="00F807D6" w:rsidRPr="00785957" w:rsidRDefault="00F807D6" w:rsidP="006B5A30">
            <w:pPr>
              <w:jc w:val="right"/>
              <w:rPr>
                <w:rFonts w:ascii="Times New Roman" w:hAnsi="Times New Roman" w:cs="Times New Roman"/>
                <w:b/>
              </w:rPr>
            </w:pPr>
            <w:r w:rsidRPr="00785957">
              <w:rPr>
                <w:rFonts w:ascii="Times New Roman" w:hAnsi="Times New Roman" w:cs="Times New Roman"/>
                <w:b/>
              </w:rPr>
              <w:t>501</w:t>
            </w:r>
          </w:p>
        </w:tc>
      </w:tr>
    </w:tbl>
    <w:p w:rsidR="00F807D6" w:rsidRPr="006D4956" w:rsidRDefault="00F807D6" w:rsidP="006D4956">
      <w:pPr>
        <w:pStyle w:val="0"/>
        <w:spacing w:after="0" w:line="240" w:lineRule="auto"/>
        <w:ind w:left="0" w:firstLine="709"/>
        <w:rPr>
          <w:rFonts w:ascii="Times New Roman" w:hAnsi="Times New Roman" w:cs="Times New Roman"/>
          <w:sz w:val="28"/>
        </w:rPr>
      </w:pPr>
    </w:p>
    <w:p w:rsidR="00F807D6" w:rsidRPr="006D4956" w:rsidRDefault="00F807D6" w:rsidP="006D4956">
      <w:pPr>
        <w:pStyle w:val="0"/>
        <w:spacing w:after="0" w:line="240" w:lineRule="auto"/>
        <w:ind w:left="0" w:firstLine="709"/>
        <w:rPr>
          <w:rFonts w:ascii="Times New Roman" w:hAnsi="Times New Roman" w:cs="Times New Roman"/>
          <w:sz w:val="28"/>
        </w:rPr>
      </w:pPr>
      <w:r w:rsidRPr="006D4956">
        <w:rPr>
          <w:rFonts w:ascii="Times New Roman" w:hAnsi="Times New Roman" w:cs="Times New Roman"/>
          <w:sz w:val="28"/>
        </w:rPr>
        <w:t>Как видно из таблицы, объекты дошкольного образования города Новоалександровска переполнены, это же наблюдается и в некоторых сельских населенных пунктах, таких как: п. Темижбекский, ст. Григорололисская, ст. Воскресенская, с. Раздольное.</w:t>
      </w:r>
    </w:p>
    <w:p w:rsidR="00F807D6" w:rsidRPr="006D4956" w:rsidRDefault="00F807D6" w:rsidP="006D4956">
      <w:pPr>
        <w:pStyle w:val="0"/>
        <w:spacing w:after="0" w:line="240" w:lineRule="auto"/>
        <w:ind w:left="0" w:firstLine="709"/>
        <w:rPr>
          <w:rFonts w:ascii="Times New Roman" w:hAnsi="Times New Roman" w:cs="Times New Roman"/>
          <w:sz w:val="28"/>
        </w:rPr>
      </w:pPr>
      <w:r w:rsidRPr="006D4956">
        <w:rPr>
          <w:rFonts w:ascii="Times New Roman" w:hAnsi="Times New Roman" w:cs="Times New Roman"/>
          <w:sz w:val="28"/>
        </w:rPr>
        <w:t>Численность детей, нуждающихся в устройстве в муниципальные дошкольные образовательные учреждения, составляет 501 человек. На сегодняшний день проблема дефицита мест в дошкольных образовательных учреждениях Новоалександровского городского округа Ставропольского края не решена полностью.</w:t>
      </w:r>
    </w:p>
    <w:p w:rsidR="00F807D6" w:rsidRPr="006D4956" w:rsidRDefault="00F807D6" w:rsidP="006D4956">
      <w:pPr>
        <w:pStyle w:val="0"/>
        <w:spacing w:after="0" w:line="240" w:lineRule="auto"/>
        <w:ind w:left="0" w:firstLine="709"/>
        <w:rPr>
          <w:rFonts w:ascii="Times New Roman" w:hAnsi="Times New Roman" w:cs="Times New Roman"/>
          <w:b/>
          <w:sz w:val="28"/>
        </w:rPr>
      </w:pPr>
      <w:r w:rsidRPr="006D4956">
        <w:rPr>
          <w:rFonts w:ascii="Times New Roman" w:hAnsi="Times New Roman" w:cs="Times New Roman"/>
          <w:b/>
          <w:sz w:val="28"/>
        </w:rPr>
        <w:t xml:space="preserve">Таким образом, современная система дошкольного образования Новоалександровского городского округа не удовлетворяет потребностям населения. </w:t>
      </w:r>
    </w:p>
    <w:p w:rsidR="006D4956" w:rsidRDefault="00F807D6" w:rsidP="006D4956">
      <w:pPr>
        <w:pStyle w:val="0"/>
        <w:spacing w:after="0" w:line="240" w:lineRule="auto"/>
        <w:ind w:left="0" w:firstLine="709"/>
        <w:rPr>
          <w:rFonts w:ascii="Times New Roman" w:hAnsi="Times New Roman" w:cs="Times New Roman"/>
          <w:b/>
          <w:sz w:val="28"/>
        </w:rPr>
      </w:pPr>
      <w:r w:rsidRPr="006D4956">
        <w:rPr>
          <w:rFonts w:ascii="Times New Roman" w:hAnsi="Times New Roman" w:cs="Times New Roman"/>
          <w:b/>
          <w:sz w:val="28"/>
        </w:rPr>
        <w:t>К основным проблема</w:t>
      </w:r>
      <w:r w:rsidR="006D4956">
        <w:rPr>
          <w:rFonts w:ascii="Times New Roman" w:hAnsi="Times New Roman" w:cs="Times New Roman"/>
          <w:b/>
          <w:sz w:val="28"/>
        </w:rPr>
        <w:t xml:space="preserve">м развития сети можно отнести: </w:t>
      </w:r>
    </w:p>
    <w:p w:rsidR="006D4956" w:rsidRDefault="006D4956" w:rsidP="006D4956">
      <w:pPr>
        <w:pStyle w:val="0"/>
        <w:spacing w:after="0" w:line="240" w:lineRule="auto"/>
        <w:ind w:left="0" w:firstLine="709"/>
        <w:rPr>
          <w:rFonts w:ascii="Times New Roman" w:hAnsi="Times New Roman" w:cs="Times New Roman"/>
          <w:b/>
          <w:sz w:val="28"/>
        </w:rPr>
      </w:pPr>
      <w:r>
        <w:rPr>
          <w:rFonts w:ascii="Times New Roman" w:hAnsi="Times New Roman" w:cs="Times New Roman"/>
          <w:b/>
          <w:sz w:val="28"/>
        </w:rPr>
        <w:t xml:space="preserve">1. </w:t>
      </w:r>
      <w:r w:rsidR="00F807D6" w:rsidRPr="006D4956">
        <w:rPr>
          <w:rFonts w:ascii="Times New Roman" w:hAnsi="Times New Roman" w:cs="Times New Roman"/>
          <w:b/>
          <w:sz w:val="28"/>
        </w:rPr>
        <w:t>Наличие существенного дефицита мест в детских садах городского округа.</w:t>
      </w:r>
    </w:p>
    <w:p w:rsidR="006D4956" w:rsidRDefault="006D4956" w:rsidP="006D4956">
      <w:pPr>
        <w:pStyle w:val="0"/>
        <w:spacing w:after="0" w:line="240" w:lineRule="auto"/>
        <w:ind w:left="0" w:firstLine="709"/>
        <w:rPr>
          <w:rFonts w:ascii="Times New Roman" w:hAnsi="Times New Roman" w:cs="Times New Roman"/>
          <w:b/>
          <w:sz w:val="28"/>
        </w:rPr>
      </w:pPr>
      <w:r>
        <w:rPr>
          <w:rFonts w:ascii="Times New Roman" w:hAnsi="Times New Roman" w:cs="Times New Roman"/>
          <w:b/>
          <w:sz w:val="28"/>
        </w:rPr>
        <w:t xml:space="preserve">2. </w:t>
      </w:r>
      <w:r w:rsidR="00F807D6" w:rsidRPr="006D4956">
        <w:rPr>
          <w:rFonts w:ascii="Times New Roman" w:hAnsi="Times New Roman" w:cs="Times New Roman"/>
          <w:b/>
          <w:sz w:val="28"/>
        </w:rPr>
        <w:t>Рост очереди в детские сады.</w:t>
      </w:r>
    </w:p>
    <w:p w:rsidR="006D4956" w:rsidRDefault="006D4956" w:rsidP="006D4956">
      <w:pPr>
        <w:pStyle w:val="0"/>
        <w:spacing w:after="0" w:line="240" w:lineRule="auto"/>
        <w:ind w:left="0" w:firstLine="709"/>
        <w:rPr>
          <w:rFonts w:ascii="Times New Roman" w:hAnsi="Times New Roman" w:cs="Times New Roman"/>
          <w:b/>
          <w:sz w:val="28"/>
        </w:rPr>
      </w:pPr>
      <w:r>
        <w:rPr>
          <w:rFonts w:ascii="Times New Roman" w:hAnsi="Times New Roman" w:cs="Times New Roman"/>
          <w:b/>
          <w:sz w:val="28"/>
        </w:rPr>
        <w:t xml:space="preserve">3. </w:t>
      </w:r>
      <w:r w:rsidR="00F807D6" w:rsidRPr="006D4956">
        <w:rPr>
          <w:rFonts w:ascii="Times New Roman" w:hAnsi="Times New Roman" w:cs="Times New Roman"/>
          <w:b/>
          <w:sz w:val="28"/>
        </w:rPr>
        <w:t>Отсутствие современных условий (ремонта) в большинстве учреждений.</w:t>
      </w:r>
    </w:p>
    <w:p w:rsidR="00F807D6" w:rsidRPr="006D4956" w:rsidRDefault="006D4956" w:rsidP="006D4956">
      <w:pPr>
        <w:pStyle w:val="0"/>
        <w:spacing w:after="0" w:line="240" w:lineRule="auto"/>
        <w:ind w:left="0" w:firstLine="709"/>
        <w:rPr>
          <w:rFonts w:ascii="Times New Roman" w:hAnsi="Times New Roman" w:cs="Times New Roman"/>
          <w:b/>
          <w:sz w:val="28"/>
        </w:rPr>
      </w:pPr>
      <w:r>
        <w:rPr>
          <w:rFonts w:ascii="Times New Roman" w:hAnsi="Times New Roman" w:cs="Times New Roman"/>
          <w:b/>
          <w:sz w:val="28"/>
        </w:rPr>
        <w:t xml:space="preserve">4. </w:t>
      </w:r>
      <w:r w:rsidR="00F807D6" w:rsidRPr="006D4956">
        <w:rPr>
          <w:rFonts w:ascii="Times New Roman" w:hAnsi="Times New Roman" w:cs="Times New Roman"/>
          <w:b/>
          <w:sz w:val="28"/>
        </w:rPr>
        <w:t>Нехватка учреждений дополнительного образования в г. Новоалександровске и в отдельных малых населенных пунктах.</w:t>
      </w:r>
    </w:p>
    <w:p w:rsidR="00F807D6" w:rsidRPr="006D4956" w:rsidRDefault="00F807D6" w:rsidP="006D4956">
      <w:pPr>
        <w:pStyle w:val="0"/>
        <w:spacing w:after="0" w:line="240" w:lineRule="auto"/>
        <w:ind w:left="0" w:firstLine="709"/>
        <w:rPr>
          <w:rFonts w:ascii="Times New Roman" w:hAnsi="Times New Roman" w:cs="Times New Roman"/>
          <w:sz w:val="28"/>
        </w:rPr>
      </w:pPr>
      <w:r w:rsidRPr="006D4956">
        <w:rPr>
          <w:rFonts w:ascii="Times New Roman" w:hAnsi="Times New Roman" w:cs="Times New Roman"/>
          <w:i/>
          <w:sz w:val="28"/>
        </w:rPr>
        <w:t>Общее образование.</w:t>
      </w:r>
      <w:r w:rsidRPr="006D4956">
        <w:rPr>
          <w:rFonts w:ascii="Times New Roman" w:hAnsi="Times New Roman" w:cs="Times New Roman"/>
          <w:sz w:val="28"/>
        </w:rPr>
        <w:t xml:space="preserve"> Система общего среднего образования Новоалександровского городского округа осуществляется в 21 общеобразовательной организациях района. Всего же в общеобразовательных </w:t>
      </w:r>
      <w:r w:rsidRPr="006D4956">
        <w:rPr>
          <w:rFonts w:ascii="Times New Roman" w:hAnsi="Times New Roman" w:cs="Times New Roman"/>
          <w:sz w:val="28"/>
        </w:rPr>
        <w:lastRenderedPageBreak/>
        <w:t xml:space="preserve">организациях обучаются 6390 обучающихся. </w:t>
      </w:r>
    </w:p>
    <w:p w:rsidR="00F807D6" w:rsidRPr="006D4956" w:rsidRDefault="00F807D6" w:rsidP="006D4956">
      <w:pPr>
        <w:pStyle w:val="0"/>
        <w:spacing w:after="0" w:line="240" w:lineRule="auto"/>
        <w:ind w:left="0" w:firstLine="709"/>
        <w:rPr>
          <w:rFonts w:ascii="Times New Roman" w:hAnsi="Times New Roman" w:cs="Times New Roman"/>
          <w:sz w:val="28"/>
        </w:rPr>
      </w:pPr>
      <w:r w:rsidRPr="006D4956">
        <w:rPr>
          <w:rFonts w:ascii="Times New Roman" w:hAnsi="Times New Roman" w:cs="Times New Roman"/>
          <w:sz w:val="28"/>
        </w:rPr>
        <w:t>Из 21 функционирующей общеобразовательной организации Новоалександровского городского округа 5 расположены в городе и 16 – в сельской местности. В городских школах обучается 34% детей школьного возраста, в 16 сельских – 66% школьников.</w:t>
      </w:r>
    </w:p>
    <w:p w:rsidR="00F807D6" w:rsidRPr="006D4956" w:rsidRDefault="00F807D6" w:rsidP="006D4956">
      <w:pPr>
        <w:pStyle w:val="0"/>
        <w:spacing w:after="0" w:line="240" w:lineRule="auto"/>
        <w:ind w:left="0" w:firstLine="709"/>
        <w:rPr>
          <w:rFonts w:ascii="Times New Roman" w:hAnsi="Times New Roman" w:cs="Times New Roman"/>
          <w:sz w:val="28"/>
        </w:rPr>
      </w:pPr>
      <w:r w:rsidRPr="006D4956">
        <w:rPr>
          <w:rFonts w:ascii="Times New Roman" w:hAnsi="Times New Roman" w:cs="Times New Roman"/>
          <w:sz w:val="28"/>
        </w:rPr>
        <w:t>Сведения о существующих учреждениях образования представлены в таблице.</w:t>
      </w:r>
    </w:p>
    <w:p w:rsidR="00F807D6" w:rsidRPr="006D4956" w:rsidRDefault="00F807D6" w:rsidP="006D4956">
      <w:pPr>
        <w:widowControl w:val="0"/>
        <w:spacing w:after="0" w:line="240" w:lineRule="auto"/>
        <w:ind w:firstLine="709"/>
        <w:jc w:val="both"/>
        <w:rPr>
          <w:rFonts w:ascii="Times New Roman" w:hAnsi="Times New Roman" w:cs="Times New Roman"/>
          <w:sz w:val="28"/>
          <w:szCs w:val="28"/>
        </w:rPr>
      </w:pPr>
    </w:p>
    <w:p w:rsidR="00F807D6" w:rsidRPr="006D4956" w:rsidRDefault="00F807D6" w:rsidP="006D4956">
      <w:pPr>
        <w:pStyle w:val="af9"/>
        <w:rPr>
          <w:rFonts w:ascii="Times New Roman" w:hAnsi="Times New Roman" w:cs="Times New Roman"/>
          <w:b w:val="0"/>
          <w:sz w:val="28"/>
          <w:szCs w:val="28"/>
        </w:rPr>
      </w:pPr>
      <w:r w:rsidRPr="006D4956">
        <w:rPr>
          <w:rFonts w:ascii="Times New Roman" w:hAnsi="Times New Roman" w:cs="Times New Roman"/>
          <w:sz w:val="28"/>
          <w:szCs w:val="28"/>
        </w:rPr>
        <w:t xml:space="preserve">Таблица </w:t>
      </w:r>
      <w:r w:rsidRPr="006D4956">
        <w:rPr>
          <w:rFonts w:ascii="Times New Roman" w:hAnsi="Times New Roman" w:cs="Times New Roman"/>
          <w:sz w:val="28"/>
          <w:szCs w:val="28"/>
        </w:rPr>
        <w:fldChar w:fldCharType="begin"/>
      </w:r>
      <w:r w:rsidRPr="006D4956">
        <w:rPr>
          <w:rFonts w:ascii="Times New Roman" w:hAnsi="Times New Roman" w:cs="Times New Roman"/>
          <w:sz w:val="28"/>
          <w:szCs w:val="28"/>
        </w:rPr>
        <w:instrText xml:space="preserve"> SEQ Таблица \* ARABIC </w:instrText>
      </w:r>
      <w:r w:rsidRPr="006D4956">
        <w:rPr>
          <w:rFonts w:ascii="Times New Roman" w:hAnsi="Times New Roman" w:cs="Times New Roman"/>
          <w:sz w:val="28"/>
          <w:szCs w:val="28"/>
        </w:rPr>
        <w:fldChar w:fldCharType="separate"/>
      </w:r>
      <w:r w:rsidR="005C2F0D">
        <w:rPr>
          <w:rFonts w:ascii="Times New Roman" w:hAnsi="Times New Roman" w:cs="Times New Roman"/>
          <w:noProof/>
          <w:sz w:val="28"/>
          <w:szCs w:val="28"/>
        </w:rPr>
        <w:t>18</w:t>
      </w:r>
      <w:r w:rsidRPr="006D4956">
        <w:rPr>
          <w:rFonts w:ascii="Times New Roman" w:hAnsi="Times New Roman" w:cs="Times New Roman"/>
          <w:noProof/>
          <w:sz w:val="28"/>
          <w:szCs w:val="28"/>
        </w:rPr>
        <w:fldChar w:fldCharType="end"/>
      </w:r>
      <w:r w:rsidRPr="006D4956">
        <w:rPr>
          <w:rFonts w:ascii="Times New Roman" w:hAnsi="Times New Roman" w:cs="Times New Roman"/>
          <w:sz w:val="28"/>
          <w:szCs w:val="28"/>
        </w:rPr>
        <w:t xml:space="preserve"> – Общеобразовательные учреждения Новоалександровского городского округа, 2020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3646"/>
        <w:gridCol w:w="731"/>
        <w:gridCol w:w="729"/>
        <w:gridCol w:w="877"/>
        <w:gridCol w:w="729"/>
        <w:gridCol w:w="1908"/>
        <w:gridCol w:w="684"/>
      </w:tblGrid>
      <w:tr w:rsidR="00785957" w:rsidRPr="00785957" w:rsidTr="006B5A30">
        <w:trPr>
          <w:cantSplit/>
          <w:trHeight w:val="2579"/>
        </w:trPr>
        <w:tc>
          <w:tcPr>
            <w:tcW w:w="279" w:type="pct"/>
            <w:shd w:val="clear" w:color="auto" w:fill="auto"/>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 п/п</w:t>
            </w:r>
          </w:p>
        </w:tc>
        <w:tc>
          <w:tcPr>
            <w:tcW w:w="1850" w:type="pct"/>
            <w:shd w:val="clear" w:color="auto" w:fill="auto"/>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Наименование объекта</w:t>
            </w:r>
          </w:p>
        </w:tc>
        <w:tc>
          <w:tcPr>
            <w:tcW w:w="371" w:type="pct"/>
            <w:shd w:val="clear" w:color="auto" w:fill="auto"/>
            <w:textDirection w:val="btLr"/>
            <w:vAlign w:val="center"/>
            <w:hideMark/>
          </w:tcPr>
          <w:p w:rsidR="00F807D6" w:rsidRPr="00785957" w:rsidRDefault="00F807D6" w:rsidP="006B5A30">
            <w:pPr>
              <w:ind w:left="113" w:right="113"/>
              <w:jc w:val="center"/>
              <w:rPr>
                <w:rFonts w:ascii="Times New Roman" w:hAnsi="Times New Roman" w:cs="Times New Roman"/>
                <w:b/>
              </w:rPr>
            </w:pPr>
            <w:r w:rsidRPr="00785957">
              <w:rPr>
                <w:rFonts w:ascii="Times New Roman" w:hAnsi="Times New Roman" w:cs="Times New Roman"/>
                <w:b/>
              </w:rPr>
              <w:t>Проектная вместимость объекта</w:t>
            </w:r>
          </w:p>
        </w:tc>
        <w:tc>
          <w:tcPr>
            <w:tcW w:w="370" w:type="pct"/>
            <w:shd w:val="clear" w:color="auto" w:fill="auto"/>
            <w:textDirection w:val="btLr"/>
            <w:vAlign w:val="center"/>
            <w:hideMark/>
          </w:tcPr>
          <w:p w:rsidR="00F807D6" w:rsidRPr="00785957" w:rsidRDefault="00F807D6" w:rsidP="006B5A30">
            <w:pPr>
              <w:ind w:left="113" w:right="113"/>
              <w:jc w:val="center"/>
              <w:rPr>
                <w:rFonts w:ascii="Times New Roman" w:hAnsi="Times New Roman" w:cs="Times New Roman"/>
                <w:b/>
              </w:rPr>
            </w:pPr>
            <w:r w:rsidRPr="00785957">
              <w:rPr>
                <w:rFonts w:ascii="Times New Roman" w:hAnsi="Times New Roman" w:cs="Times New Roman"/>
                <w:b/>
              </w:rPr>
              <w:t>Количество учащихся на 01.09.2019 г.</w:t>
            </w:r>
          </w:p>
        </w:tc>
        <w:tc>
          <w:tcPr>
            <w:tcW w:w="445" w:type="pct"/>
            <w:textDirection w:val="btLr"/>
          </w:tcPr>
          <w:p w:rsidR="00F807D6" w:rsidRPr="00785957" w:rsidRDefault="00F807D6" w:rsidP="006B5A30">
            <w:pPr>
              <w:ind w:left="113" w:right="113"/>
              <w:jc w:val="center"/>
              <w:rPr>
                <w:rFonts w:ascii="Times New Roman" w:hAnsi="Times New Roman" w:cs="Times New Roman"/>
                <w:b/>
              </w:rPr>
            </w:pPr>
            <w:r w:rsidRPr="00785957">
              <w:rPr>
                <w:rFonts w:ascii="Times New Roman" w:hAnsi="Times New Roman" w:cs="Times New Roman"/>
                <w:b/>
              </w:rPr>
              <w:t>Предварительное количество учащихся на 01.09.2020 г.</w:t>
            </w:r>
          </w:p>
        </w:tc>
        <w:tc>
          <w:tcPr>
            <w:tcW w:w="370" w:type="pct"/>
            <w:shd w:val="clear" w:color="auto" w:fill="auto"/>
            <w:textDirection w:val="btLr"/>
            <w:vAlign w:val="center"/>
            <w:hideMark/>
          </w:tcPr>
          <w:p w:rsidR="00F807D6" w:rsidRPr="00785957" w:rsidRDefault="00F807D6" w:rsidP="006B5A30">
            <w:pPr>
              <w:ind w:left="113" w:right="113"/>
              <w:jc w:val="center"/>
              <w:rPr>
                <w:rFonts w:ascii="Times New Roman" w:hAnsi="Times New Roman" w:cs="Times New Roman"/>
                <w:b/>
              </w:rPr>
            </w:pPr>
            <w:r w:rsidRPr="00785957">
              <w:rPr>
                <w:rFonts w:ascii="Times New Roman" w:hAnsi="Times New Roman" w:cs="Times New Roman"/>
                <w:b/>
              </w:rPr>
              <w:t>Год ввода в эксплуатацию</w:t>
            </w:r>
          </w:p>
        </w:tc>
        <w:tc>
          <w:tcPr>
            <w:tcW w:w="968" w:type="pct"/>
            <w:textDirection w:val="btLr"/>
            <w:vAlign w:val="center"/>
          </w:tcPr>
          <w:p w:rsidR="00F807D6" w:rsidRPr="00785957" w:rsidRDefault="00F807D6" w:rsidP="006B5A30">
            <w:pPr>
              <w:ind w:left="113" w:right="113"/>
              <w:jc w:val="center"/>
              <w:rPr>
                <w:rFonts w:ascii="Times New Roman" w:hAnsi="Times New Roman" w:cs="Times New Roman"/>
                <w:b/>
              </w:rPr>
            </w:pPr>
            <w:r w:rsidRPr="00785957">
              <w:rPr>
                <w:rFonts w:ascii="Times New Roman" w:hAnsi="Times New Roman" w:cs="Times New Roman"/>
                <w:b/>
              </w:rPr>
              <w:t>Состояние зданий и сооружений</w:t>
            </w:r>
          </w:p>
        </w:tc>
        <w:tc>
          <w:tcPr>
            <w:tcW w:w="347" w:type="pct"/>
            <w:shd w:val="clear" w:color="auto" w:fill="auto"/>
            <w:noWrap/>
            <w:textDirection w:val="btLr"/>
            <w:vAlign w:val="center"/>
            <w:hideMark/>
          </w:tcPr>
          <w:p w:rsidR="00F807D6" w:rsidRPr="00785957" w:rsidRDefault="00F807D6" w:rsidP="006B5A30">
            <w:pPr>
              <w:ind w:left="113" w:right="113"/>
              <w:jc w:val="center"/>
              <w:rPr>
                <w:rFonts w:ascii="Times New Roman" w:hAnsi="Times New Roman" w:cs="Times New Roman"/>
                <w:b/>
              </w:rPr>
            </w:pPr>
            <w:r w:rsidRPr="00785957">
              <w:rPr>
                <w:rFonts w:ascii="Times New Roman" w:hAnsi="Times New Roman" w:cs="Times New Roman"/>
                <w:b/>
              </w:rPr>
              <w:t>Уровень загруженности, %</w:t>
            </w:r>
          </w:p>
        </w:tc>
      </w:tr>
      <w:tr w:rsidR="00785957" w:rsidRPr="00785957" w:rsidTr="006B5A30">
        <w:trPr>
          <w:trHeight w:val="506"/>
        </w:trPr>
        <w:tc>
          <w:tcPr>
            <w:tcW w:w="279" w:type="pct"/>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w:t>
            </w:r>
          </w:p>
        </w:tc>
        <w:tc>
          <w:tcPr>
            <w:tcW w:w="1850" w:type="pct"/>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МОУ «Гимназия №1» </w:t>
            </w:r>
          </w:p>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Новоалександровска</w:t>
            </w:r>
          </w:p>
        </w:tc>
        <w:tc>
          <w:tcPr>
            <w:tcW w:w="371"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1060</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689</w:t>
            </w:r>
          </w:p>
        </w:tc>
        <w:tc>
          <w:tcPr>
            <w:tcW w:w="445"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712</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1939,</w:t>
            </w:r>
          </w:p>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 1980</w:t>
            </w:r>
          </w:p>
        </w:tc>
        <w:tc>
          <w:tcPr>
            <w:tcW w:w="968"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347" w:type="pct"/>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65,0</w:t>
            </w:r>
          </w:p>
        </w:tc>
      </w:tr>
      <w:tr w:rsidR="00785957" w:rsidRPr="00785957" w:rsidTr="006B5A30">
        <w:trPr>
          <w:trHeight w:val="95"/>
        </w:trPr>
        <w:tc>
          <w:tcPr>
            <w:tcW w:w="279" w:type="pct"/>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w:t>
            </w:r>
          </w:p>
        </w:tc>
        <w:tc>
          <w:tcPr>
            <w:tcW w:w="1850" w:type="pct"/>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МОУ «Средняя общеобразовательная школа №3» г. Новоалександровска</w:t>
            </w:r>
          </w:p>
        </w:tc>
        <w:tc>
          <w:tcPr>
            <w:tcW w:w="371"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784</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476</w:t>
            </w:r>
          </w:p>
        </w:tc>
        <w:tc>
          <w:tcPr>
            <w:tcW w:w="445"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476</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1978</w:t>
            </w:r>
          </w:p>
        </w:tc>
        <w:tc>
          <w:tcPr>
            <w:tcW w:w="968"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347" w:type="pct"/>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60,7</w:t>
            </w:r>
          </w:p>
        </w:tc>
      </w:tr>
      <w:tr w:rsidR="00785957" w:rsidRPr="00785957" w:rsidTr="006B5A30">
        <w:trPr>
          <w:trHeight w:val="415"/>
        </w:trPr>
        <w:tc>
          <w:tcPr>
            <w:tcW w:w="279" w:type="pct"/>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w:t>
            </w:r>
          </w:p>
        </w:tc>
        <w:tc>
          <w:tcPr>
            <w:tcW w:w="1850" w:type="pct"/>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МОУ «Средняя общеобразовательная школа №5» г. Новоалександровска</w:t>
            </w:r>
          </w:p>
        </w:tc>
        <w:tc>
          <w:tcPr>
            <w:tcW w:w="371"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640</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682</w:t>
            </w:r>
          </w:p>
        </w:tc>
        <w:tc>
          <w:tcPr>
            <w:tcW w:w="445"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690</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1968</w:t>
            </w:r>
          </w:p>
        </w:tc>
        <w:tc>
          <w:tcPr>
            <w:tcW w:w="968"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347" w:type="pct"/>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106,6</w:t>
            </w:r>
          </w:p>
        </w:tc>
      </w:tr>
      <w:tr w:rsidR="00785957" w:rsidRPr="00785957" w:rsidTr="006B5A30">
        <w:trPr>
          <w:trHeight w:val="273"/>
        </w:trPr>
        <w:tc>
          <w:tcPr>
            <w:tcW w:w="279" w:type="pct"/>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w:t>
            </w:r>
          </w:p>
        </w:tc>
        <w:tc>
          <w:tcPr>
            <w:tcW w:w="1850" w:type="pct"/>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МОУ «Средняя общеобразовательная школа №12» г. Новоалександровска</w:t>
            </w:r>
          </w:p>
        </w:tc>
        <w:tc>
          <w:tcPr>
            <w:tcW w:w="371"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680</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781</w:t>
            </w:r>
          </w:p>
        </w:tc>
        <w:tc>
          <w:tcPr>
            <w:tcW w:w="445"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736</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1976</w:t>
            </w:r>
          </w:p>
        </w:tc>
        <w:tc>
          <w:tcPr>
            <w:tcW w:w="968"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347" w:type="pct"/>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114,9</w:t>
            </w:r>
          </w:p>
        </w:tc>
      </w:tr>
      <w:tr w:rsidR="00785957" w:rsidRPr="00785957" w:rsidTr="006B5A30">
        <w:trPr>
          <w:trHeight w:val="222"/>
        </w:trPr>
        <w:tc>
          <w:tcPr>
            <w:tcW w:w="279" w:type="pct"/>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w:t>
            </w:r>
          </w:p>
        </w:tc>
        <w:tc>
          <w:tcPr>
            <w:tcW w:w="1850" w:type="pct"/>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МОУ «Лицей «Экос» </w:t>
            </w:r>
          </w:p>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Новоалександровска»</w:t>
            </w:r>
          </w:p>
        </w:tc>
        <w:tc>
          <w:tcPr>
            <w:tcW w:w="371"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480</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364</w:t>
            </w:r>
          </w:p>
        </w:tc>
        <w:tc>
          <w:tcPr>
            <w:tcW w:w="445"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390</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1979</w:t>
            </w:r>
          </w:p>
        </w:tc>
        <w:tc>
          <w:tcPr>
            <w:tcW w:w="968"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347" w:type="pct"/>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75,8</w:t>
            </w:r>
          </w:p>
        </w:tc>
      </w:tr>
      <w:tr w:rsidR="00785957" w:rsidRPr="00785957" w:rsidTr="006B5A30">
        <w:trPr>
          <w:trHeight w:val="328"/>
        </w:trPr>
        <w:tc>
          <w:tcPr>
            <w:tcW w:w="279" w:type="pct"/>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w:t>
            </w:r>
          </w:p>
        </w:tc>
        <w:tc>
          <w:tcPr>
            <w:tcW w:w="1850" w:type="pct"/>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МОУ «Средняя общеобразовательная школа №13» п. Светлого</w:t>
            </w:r>
          </w:p>
        </w:tc>
        <w:tc>
          <w:tcPr>
            <w:tcW w:w="371"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300</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235</w:t>
            </w:r>
          </w:p>
        </w:tc>
        <w:tc>
          <w:tcPr>
            <w:tcW w:w="445"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237</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1982</w:t>
            </w:r>
          </w:p>
        </w:tc>
        <w:tc>
          <w:tcPr>
            <w:tcW w:w="968"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347" w:type="pct"/>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78,3</w:t>
            </w:r>
          </w:p>
        </w:tc>
      </w:tr>
      <w:tr w:rsidR="00785957" w:rsidRPr="00785957" w:rsidTr="006B5A30">
        <w:trPr>
          <w:trHeight w:val="262"/>
        </w:trPr>
        <w:tc>
          <w:tcPr>
            <w:tcW w:w="279" w:type="pct"/>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w:t>
            </w:r>
          </w:p>
        </w:tc>
        <w:tc>
          <w:tcPr>
            <w:tcW w:w="1850" w:type="pct"/>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МОУ «Средняя общеобразовательная школа №7» п. Горьковского</w:t>
            </w:r>
          </w:p>
        </w:tc>
        <w:tc>
          <w:tcPr>
            <w:tcW w:w="371"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400</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199</w:t>
            </w:r>
          </w:p>
        </w:tc>
        <w:tc>
          <w:tcPr>
            <w:tcW w:w="445"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199</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1959</w:t>
            </w:r>
          </w:p>
        </w:tc>
        <w:tc>
          <w:tcPr>
            <w:tcW w:w="968"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347" w:type="pct"/>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49,8</w:t>
            </w:r>
          </w:p>
        </w:tc>
      </w:tr>
      <w:tr w:rsidR="00785957" w:rsidRPr="00785957" w:rsidTr="006B5A30">
        <w:trPr>
          <w:trHeight w:val="279"/>
        </w:trPr>
        <w:tc>
          <w:tcPr>
            <w:tcW w:w="279" w:type="pct"/>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w:t>
            </w:r>
          </w:p>
        </w:tc>
        <w:tc>
          <w:tcPr>
            <w:tcW w:w="1850" w:type="pct"/>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МОУ «Средняя общеобразовательная школа №9 с казачьими классами имени атамана А.В. Репникова»</w:t>
            </w:r>
          </w:p>
          <w:p w:rsidR="00F807D6" w:rsidRPr="00785957" w:rsidRDefault="00F807D6" w:rsidP="006B5A30">
            <w:pPr>
              <w:rPr>
                <w:rFonts w:ascii="Times New Roman" w:hAnsi="Times New Roman" w:cs="Times New Roman"/>
              </w:rPr>
            </w:pPr>
            <w:r w:rsidRPr="00785957">
              <w:rPr>
                <w:rFonts w:ascii="Times New Roman" w:hAnsi="Times New Roman" w:cs="Times New Roman"/>
              </w:rPr>
              <w:lastRenderedPageBreak/>
              <w:t>ст. Расшеватской</w:t>
            </w:r>
          </w:p>
        </w:tc>
        <w:tc>
          <w:tcPr>
            <w:tcW w:w="371"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lastRenderedPageBreak/>
              <w:t>1000</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522</w:t>
            </w:r>
          </w:p>
        </w:tc>
        <w:tc>
          <w:tcPr>
            <w:tcW w:w="445"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543</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1905,1973,1989,</w:t>
            </w:r>
          </w:p>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 1989</w:t>
            </w:r>
          </w:p>
        </w:tc>
        <w:tc>
          <w:tcPr>
            <w:tcW w:w="968"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347" w:type="pct"/>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52,2</w:t>
            </w:r>
          </w:p>
        </w:tc>
      </w:tr>
      <w:tr w:rsidR="00785957" w:rsidRPr="00785957" w:rsidTr="006B5A30">
        <w:trPr>
          <w:trHeight w:val="268"/>
        </w:trPr>
        <w:tc>
          <w:tcPr>
            <w:tcW w:w="279" w:type="pct"/>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9</w:t>
            </w:r>
          </w:p>
        </w:tc>
        <w:tc>
          <w:tcPr>
            <w:tcW w:w="1850" w:type="pct"/>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МОУ «Средняя общеобразовательная школа №10» п. Радуга</w:t>
            </w:r>
          </w:p>
        </w:tc>
        <w:tc>
          <w:tcPr>
            <w:tcW w:w="371"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600</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132</w:t>
            </w:r>
          </w:p>
        </w:tc>
        <w:tc>
          <w:tcPr>
            <w:tcW w:w="445"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146</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1974</w:t>
            </w:r>
          </w:p>
        </w:tc>
        <w:tc>
          <w:tcPr>
            <w:tcW w:w="968"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347" w:type="pct"/>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22,0</w:t>
            </w:r>
          </w:p>
        </w:tc>
      </w:tr>
      <w:tr w:rsidR="00785957" w:rsidRPr="00785957" w:rsidTr="006B5A30">
        <w:trPr>
          <w:trHeight w:val="234"/>
        </w:trPr>
        <w:tc>
          <w:tcPr>
            <w:tcW w:w="279" w:type="pct"/>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w:t>
            </w:r>
          </w:p>
        </w:tc>
        <w:tc>
          <w:tcPr>
            <w:tcW w:w="1850" w:type="pct"/>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МОУ «Средняя общеобразовательная школа №4» п. Темижбекского</w:t>
            </w:r>
          </w:p>
        </w:tc>
        <w:tc>
          <w:tcPr>
            <w:tcW w:w="371"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1200</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471</w:t>
            </w:r>
          </w:p>
        </w:tc>
        <w:tc>
          <w:tcPr>
            <w:tcW w:w="445"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468</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1978</w:t>
            </w:r>
          </w:p>
        </w:tc>
        <w:tc>
          <w:tcPr>
            <w:tcW w:w="968"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347" w:type="pct"/>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39,3</w:t>
            </w:r>
          </w:p>
        </w:tc>
      </w:tr>
      <w:tr w:rsidR="00785957" w:rsidRPr="00785957" w:rsidTr="006B5A30">
        <w:trPr>
          <w:trHeight w:val="265"/>
        </w:trPr>
        <w:tc>
          <w:tcPr>
            <w:tcW w:w="279" w:type="pct"/>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w:t>
            </w:r>
          </w:p>
        </w:tc>
        <w:tc>
          <w:tcPr>
            <w:tcW w:w="1850" w:type="pct"/>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Филиал МОУ «Средняя общеобразовательная школа №4» </w:t>
            </w:r>
          </w:p>
          <w:p w:rsidR="00F807D6" w:rsidRPr="00785957" w:rsidRDefault="00F807D6" w:rsidP="006B5A30">
            <w:pPr>
              <w:rPr>
                <w:rFonts w:ascii="Times New Roman" w:hAnsi="Times New Roman" w:cs="Times New Roman"/>
              </w:rPr>
            </w:pPr>
            <w:r w:rsidRPr="00785957">
              <w:rPr>
                <w:rFonts w:ascii="Times New Roman" w:hAnsi="Times New Roman" w:cs="Times New Roman"/>
              </w:rPr>
              <w:t>х. Воровского</w:t>
            </w:r>
          </w:p>
        </w:tc>
        <w:tc>
          <w:tcPr>
            <w:tcW w:w="371"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188</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34</w:t>
            </w:r>
          </w:p>
        </w:tc>
        <w:tc>
          <w:tcPr>
            <w:tcW w:w="445"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35</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1969</w:t>
            </w:r>
          </w:p>
        </w:tc>
        <w:tc>
          <w:tcPr>
            <w:tcW w:w="968"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347" w:type="pct"/>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18,0</w:t>
            </w:r>
          </w:p>
        </w:tc>
      </w:tr>
      <w:tr w:rsidR="00785957" w:rsidRPr="00785957" w:rsidTr="006B5A30">
        <w:trPr>
          <w:trHeight w:val="283"/>
        </w:trPr>
        <w:tc>
          <w:tcPr>
            <w:tcW w:w="279" w:type="pct"/>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w:t>
            </w:r>
          </w:p>
        </w:tc>
        <w:tc>
          <w:tcPr>
            <w:tcW w:w="1850" w:type="pct"/>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МОУ «Средняя общеобразовательная школа №2» ст. Григорополисской</w:t>
            </w:r>
          </w:p>
        </w:tc>
        <w:tc>
          <w:tcPr>
            <w:tcW w:w="371"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1100</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479</w:t>
            </w:r>
          </w:p>
        </w:tc>
        <w:tc>
          <w:tcPr>
            <w:tcW w:w="445"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474</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1974</w:t>
            </w:r>
          </w:p>
        </w:tc>
        <w:tc>
          <w:tcPr>
            <w:tcW w:w="968"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347" w:type="pct"/>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43,5</w:t>
            </w:r>
          </w:p>
        </w:tc>
      </w:tr>
      <w:tr w:rsidR="00785957" w:rsidRPr="00785957" w:rsidTr="006B5A30">
        <w:trPr>
          <w:trHeight w:val="270"/>
        </w:trPr>
        <w:tc>
          <w:tcPr>
            <w:tcW w:w="279" w:type="pct"/>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w:t>
            </w:r>
          </w:p>
        </w:tc>
        <w:tc>
          <w:tcPr>
            <w:tcW w:w="1850" w:type="pct"/>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МОУ «Средняя общеобразовательная школа №18» ст. Григорополисской</w:t>
            </w:r>
          </w:p>
        </w:tc>
        <w:tc>
          <w:tcPr>
            <w:tcW w:w="371"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220</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285</w:t>
            </w:r>
          </w:p>
        </w:tc>
        <w:tc>
          <w:tcPr>
            <w:tcW w:w="445"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285</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1969</w:t>
            </w:r>
          </w:p>
        </w:tc>
        <w:tc>
          <w:tcPr>
            <w:tcW w:w="968"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347" w:type="pct"/>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129,5</w:t>
            </w:r>
          </w:p>
        </w:tc>
      </w:tr>
      <w:tr w:rsidR="00785957" w:rsidRPr="00785957" w:rsidTr="006B5A30">
        <w:trPr>
          <w:trHeight w:val="419"/>
        </w:trPr>
        <w:tc>
          <w:tcPr>
            <w:tcW w:w="279" w:type="pct"/>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14</w:t>
            </w:r>
          </w:p>
        </w:tc>
        <w:tc>
          <w:tcPr>
            <w:tcW w:w="1850" w:type="pct"/>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МОУ «Основная общеобразовательная школа №12» х. Фельдмаршальского</w:t>
            </w:r>
          </w:p>
        </w:tc>
        <w:tc>
          <w:tcPr>
            <w:tcW w:w="371"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165</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146</w:t>
            </w:r>
          </w:p>
        </w:tc>
        <w:tc>
          <w:tcPr>
            <w:tcW w:w="445"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149</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1967</w:t>
            </w:r>
          </w:p>
        </w:tc>
        <w:tc>
          <w:tcPr>
            <w:tcW w:w="968"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347" w:type="pct"/>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88,5</w:t>
            </w:r>
          </w:p>
        </w:tc>
      </w:tr>
      <w:tr w:rsidR="00785957" w:rsidRPr="00785957" w:rsidTr="006B5A30">
        <w:trPr>
          <w:trHeight w:val="99"/>
        </w:trPr>
        <w:tc>
          <w:tcPr>
            <w:tcW w:w="279" w:type="pct"/>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15</w:t>
            </w:r>
          </w:p>
        </w:tc>
        <w:tc>
          <w:tcPr>
            <w:tcW w:w="1850" w:type="pct"/>
            <w:shd w:val="clear" w:color="auto" w:fill="auto"/>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МОУ «Средняя общеобразовательная школа №6» с. Раздольного</w:t>
            </w:r>
          </w:p>
        </w:tc>
        <w:tc>
          <w:tcPr>
            <w:tcW w:w="371"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450</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231</w:t>
            </w:r>
          </w:p>
        </w:tc>
        <w:tc>
          <w:tcPr>
            <w:tcW w:w="445"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249</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1965</w:t>
            </w:r>
          </w:p>
        </w:tc>
        <w:tc>
          <w:tcPr>
            <w:tcW w:w="968"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347" w:type="pct"/>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51,3</w:t>
            </w:r>
          </w:p>
        </w:tc>
      </w:tr>
      <w:tr w:rsidR="00785957" w:rsidRPr="00785957" w:rsidTr="006B5A30">
        <w:trPr>
          <w:trHeight w:val="116"/>
        </w:trPr>
        <w:tc>
          <w:tcPr>
            <w:tcW w:w="279" w:type="pct"/>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w:t>
            </w:r>
          </w:p>
        </w:tc>
        <w:tc>
          <w:tcPr>
            <w:tcW w:w="1850" w:type="pct"/>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Филиал МОУ «Средняя общеобразовательная школа №6» </w:t>
            </w:r>
          </w:p>
          <w:p w:rsidR="00F807D6" w:rsidRPr="00785957" w:rsidRDefault="00F807D6" w:rsidP="006B5A30">
            <w:pPr>
              <w:rPr>
                <w:rFonts w:ascii="Times New Roman" w:hAnsi="Times New Roman" w:cs="Times New Roman"/>
              </w:rPr>
            </w:pPr>
            <w:r w:rsidRPr="00785957">
              <w:rPr>
                <w:rFonts w:ascii="Times New Roman" w:hAnsi="Times New Roman" w:cs="Times New Roman"/>
              </w:rPr>
              <w:t>ст. Воскресенской</w:t>
            </w:r>
          </w:p>
        </w:tc>
        <w:tc>
          <w:tcPr>
            <w:tcW w:w="371"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120</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w:t>
            </w:r>
          </w:p>
        </w:tc>
        <w:tc>
          <w:tcPr>
            <w:tcW w:w="445"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1969</w:t>
            </w:r>
          </w:p>
        </w:tc>
        <w:tc>
          <w:tcPr>
            <w:tcW w:w="968"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347" w:type="pct"/>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11,7</w:t>
            </w:r>
          </w:p>
        </w:tc>
      </w:tr>
      <w:tr w:rsidR="00785957" w:rsidRPr="00785957" w:rsidTr="006B5A30">
        <w:trPr>
          <w:trHeight w:val="366"/>
        </w:trPr>
        <w:tc>
          <w:tcPr>
            <w:tcW w:w="279" w:type="pct"/>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17</w:t>
            </w:r>
          </w:p>
        </w:tc>
        <w:tc>
          <w:tcPr>
            <w:tcW w:w="1850" w:type="pct"/>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МОУ «Средняя общеобразовательная школа №11» х. Красночервонного</w:t>
            </w:r>
          </w:p>
        </w:tc>
        <w:tc>
          <w:tcPr>
            <w:tcW w:w="371"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180</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199</w:t>
            </w:r>
          </w:p>
        </w:tc>
        <w:tc>
          <w:tcPr>
            <w:tcW w:w="445"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190</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1976</w:t>
            </w:r>
          </w:p>
        </w:tc>
        <w:tc>
          <w:tcPr>
            <w:tcW w:w="968"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347" w:type="pct"/>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110,6</w:t>
            </w:r>
          </w:p>
        </w:tc>
      </w:tr>
      <w:tr w:rsidR="00785957" w:rsidRPr="00785957" w:rsidTr="006B5A30">
        <w:trPr>
          <w:trHeight w:val="187"/>
        </w:trPr>
        <w:tc>
          <w:tcPr>
            <w:tcW w:w="279" w:type="pct"/>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18</w:t>
            </w:r>
          </w:p>
        </w:tc>
        <w:tc>
          <w:tcPr>
            <w:tcW w:w="1850" w:type="pct"/>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МОУ «Средняя общеобразовательная школа №8» ст. Кармалиновской</w:t>
            </w:r>
          </w:p>
        </w:tc>
        <w:tc>
          <w:tcPr>
            <w:tcW w:w="371"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240</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136</w:t>
            </w:r>
          </w:p>
        </w:tc>
        <w:tc>
          <w:tcPr>
            <w:tcW w:w="445"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138</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1971</w:t>
            </w:r>
          </w:p>
        </w:tc>
        <w:tc>
          <w:tcPr>
            <w:tcW w:w="968"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347" w:type="pct"/>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56,7</w:t>
            </w:r>
          </w:p>
        </w:tc>
      </w:tr>
      <w:tr w:rsidR="00785957" w:rsidRPr="00785957" w:rsidTr="006B5A30">
        <w:trPr>
          <w:trHeight w:val="136"/>
        </w:trPr>
        <w:tc>
          <w:tcPr>
            <w:tcW w:w="279" w:type="pct"/>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19</w:t>
            </w:r>
          </w:p>
        </w:tc>
        <w:tc>
          <w:tcPr>
            <w:tcW w:w="1850" w:type="pct"/>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Филиал МОУ «Средняя общеобразовательная школа №8» </w:t>
            </w:r>
          </w:p>
          <w:p w:rsidR="00F807D6" w:rsidRPr="00785957" w:rsidRDefault="00F807D6" w:rsidP="006B5A30">
            <w:pPr>
              <w:rPr>
                <w:rFonts w:ascii="Times New Roman" w:hAnsi="Times New Roman" w:cs="Times New Roman"/>
              </w:rPr>
            </w:pPr>
            <w:r w:rsidRPr="00785957">
              <w:rPr>
                <w:rFonts w:ascii="Times New Roman" w:hAnsi="Times New Roman" w:cs="Times New Roman"/>
              </w:rPr>
              <w:t>п. Присадового</w:t>
            </w:r>
          </w:p>
        </w:tc>
        <w:tc>
          <w:tcPr>
            <w:tcW w:w="371"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240</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95</w:t>
            </w:r>
          </w:p>
        </w:tc>
        <w:tc>
          <w:tcPr>
            <w:tcW w:w="445"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96</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1971</w:t>
            </w:r>
          </w:p>
        </w:tc>
        <w:tc>
          <w:tcPr>
            <w:tcW w:w="968"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347" w:type="pct"/>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39,6</w:t>
            </w:r>
          </w:p>
        </w:tc>
      </w:tr>
      <w:tr w:rsidR="00785957" w:rsidRPr="00785957" w:rsidTr="006B5A30">
        <w:trPr>
          <w:trHeight w:val="378"/>
        </w:trPr>
        <w:tc>
          <w:tcPr>
            <w:tcW w:w="279" w:type="pct"/>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20</w:t>
            </w:r>
          </w:p>
        </w:tc>
        <w:tc>
          <w:tcPr>
            <w:tcW w:w="1850" w:type="pct"/>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МОУ «Средняя общеобразовательная школа №14» п. Краснозоринского</w:t>
            </w:r>
          </w:p>
        </w:tc>
        <w:tc>
          <w:tcPr>
            <w:tcW w:w="371"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360</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119</w:t>
            </w:r>
          </w:p>
        </w:tc>
        <w:tc>
          <w:tcPr>
            <w:tcW w:w="445"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124</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1989</w:t>
            </w:r>
          </w:p>
        </w:tc>
        <w:tc>
          <w:tcPr>
            <w:tcW w:w="968"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347" w:type="pct"/>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33,1</w:t>
            </w:r>
          </w:p>
        </w:tc>
      </w:tr>
      <w:tr w:rsidR="00785957" w:rsidRPr="00785957" w:rsidTr="006B5A30">
        <w:trPr>
          <w:trHeight w:val="273"/>
        </w:trPr>
        <w:tc>
          <w:tcPr>
            <w:tcW w:w="279" w:type="pct"/>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w:t>
            </w:r>
          </w:p>
        </w:tc>
        <w:tc>
          <w:tcPr>
            <w:tcW w:w="1850" w:type="pct"/>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Филиал МОУ «Средняя общеобразовательная школа №14» </w:t>
            </w:r>
          </w:p>
          <w:p w:rsidR="00F807D6" w:rsidRPr="00785957" w:rsidRDefault="00F807D6" w:rsidP="006B5A30">
            <w:pPr>
              <w:rPr>
                <w:rFonts w:ascii="Times New Roman" w:hAnsi="Times New Roman" w:cs="Times New Roman"/>
              </w:rPr>
            </w:pPr>
            <w:r w:rsidRPr="00785957">
              <w:rPr>
                <w:rFonts w:ascii="Times New Roman" w:hAnsi="Times New Roman" w:cs="Times New Roman"/>
              </w:rPr>
              <w:t>п. Равнинного</w:t>
            </w:r>
          </w:p>
        </w:tc>
        <w:tc>
          <w:tcPr>
            <w:tcW w:w="371"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320</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101</w:t>
            </w:r>
          </w:p>
        </w:tc>
        <w:tc>
          <w:tcPr>
            <w:tcW w:w="445"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103</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1986</w:t>
            </w:r>
          </w:p>
        </w:tc>
        <w:tc>
          <w:tcPr>
            <w:tcW w:w="968"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c>
          <w:tcPr>
            <w:tcW w:w="347" w:type="pct"/>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31,6</w:t>
            </w:r>
          </w:p>
        </w:tc>
      </w:tr>
      <w:tr w:rsidR="00785957" w:rsidRPr="00785957" w:rsidTr="006B5A30">
        <w:trPr>
          <w:trHeight w:val="135"/>
        </w:trPr>
        <w:tc>
          <w:tcPr>
            <w:tcW w:w="279" w:type="pct"/>
            <w:shd w:val="clear" w:color="auto" w:fill="auto"/>
            <w:vAlign w:val="center"/>
          </w:tcPr>
          <w:p w:rsidR="00F807D6" w:rsidRPr="00785957" w:rsidRDefault="00F807D6" w:rsidP="006B5A30">
            <w:pPr>
              <w:jc w:val="center"/>
              <w:rPr>
                <w:rFonts w:ascii="Times New Roman" w:hAnsi="Times New Roman" w:cs="Times New Roman"/>
              </w:rPr>
            </w:pPr>
          </w:p>
        </w:tc>
        <w:tc>
          <w:tcPr>
            <w:tcW w:w="1850" w:type="pct"/>
            <w:shd w:val="clear" w:color="auto" w:fill="auto"/>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Итого по городу Новоалександровску</w:t>
            </w:r>
          </w:p>
        </w:tc>
        <w:tc>
          <w:tcPr>
            <w:tcW w:w="371"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3644</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2992</w:t>
            </w:r>
          </w:p>
        </w:tc>
        <w:tc>
          <w:tcPr>
            <w:tcW w:w="445"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3004</w:t>
            </w:r>
          </w:p>
        </w:tc>
        <w:tc>
          <w:tcPr>
            <w:tcW w:w="370"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w:t>
            </w:r>
          </w:p>
        </w:tc>
        <w:tc>
          <w:tcPr>
            <w:tcW w:w="968"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w:t>
            </w:r>
          </w:p>
        </w:tc>
        <w:tc>
          <w:tcPr>
            <w:tcW w:w="347" w:type="pct"/>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82,1</w:t>
            </w:r>
          </w:p>
        </w:tc>
      </w:tr>
      <w:tr w:rsidR="00785957" w:rsidRPr="00785957" w:rsidTr="006B5A30">
        <w:trPr>
          <w:trHeight w:val="196"/>
        </w:trPr>
        <w:tc>
          <w:tcPr>
            <w:tcW w:w="279" w:type="pct"/>
            <w:shd w:val="clear" w:color="auto" w:fill="auto"/>
            <w:vAlign w:val="center"/>
          </w:tcPr>
          <w:p w:rsidR="00F807D6" w:rsidRPr="00785957" w:rsidRDefault="00F807D6" w:rsidP="006B5A30">
            <w:pPr>
              <w:jc w:val="center"/>
              <w:rPr>
                <w:rFonts w:ascii="Times New Roman" w:hAnsi="Times New Roman" w:cs="Times New Roman"/>
                <w:b/>
              </w:rPr>
            </w:pPr>
          </w:p>
        </w:tc>
        <w:tc>
          <w:tcPr>
            <w:tcW w:w="1850" w:type="pct"/>
            <w:shd w:val="clear" w:color="auto" w:fill="auto"/>
            <w:vAlign w:val="center"/>
          </w:tcPr>
          <w:p w:rsidR="00F807D6" w:rsidRPr="00785957" w:rsidRDefault="00F807D6" w:rsidP="006B5A30">
            <w:pPr>
              <w:rPr>
                <w:rFonts w:ascii="Times New Roman" w:hAnsi="Times New Roman" w:cs="Times New Roman"/>
                <w:b/>
              </w:rPr>
            </w:pPr>
            <w:r w:rsidRPr="00785957">
              <w:rPr>
                <w:rFonts w:ascii="Times New Roman" w:hAnsi="Times New Roman" w:cs="Times New Roman"/>
                <w:b/>
              </w:rPr>
              <w:t>Итого по городскому округу</w:t>
            </w:r>
          </w:p>
        </w:tc>
        <w:tc>
          <w:tcPr>
            <w:tcW w:w="371" w:type="pct"/>
            <w:shd w:val="clear" w:color="auto" w:fill="auto"/>
            <w:vAlign w:val="center"/>
          </w:tcPr>
          <w:p w:rsidR="00F807D6" w:rsidRPr="00785957" w:rsidRDefault="00F807D6" w:rsidP="006B5A30">
            <w:pPr>
              <w:jc w:val="right"/>
              <w:rPr>
                <w:rFonts w:ascii="Times New Roman" w:hAnsi="Times New Roman" w:cs="Times New Roman"/>
                <w:b/>
              </w:rPr>
            </w:pPr>
            <w:r w:rsidRPr="00785957">
              <w:rPr>
                <w:rFonts w:ascii="Times New Roman" w:hAnsi="Times New Roman" w:cs="Times New Roman"/>
                <w:b/>
              </w:rPr>
              <w:t>10727</w:t>
            </w:r>
          </w:p>
        </w:tc>
        <w:tc>
          <w:tcPr>
            <w:tcW w:w="370" w:type="pct"/>
            <w:shd w:val="clear" w:color="auto" w:fill="auto"/>
            <w:vAlign w:val="center"/>
          </w:tcPr>
          <w:p w:rsidR="00F807D6" w:rsidRPr="00785957" w:rsidRDefault="00F807D6" w:rsidP="006B5A30">
            <w:pPr>
              <w:jc w:val="right"/>
              <w:rPr>
                <w:rFonts w:ascii="Times New Roman" w:hAnsi="Times New Roman" w:cs="Times New Roman"/>
                <w:b/>
              </w:rPr>
            </w:pPr>
            <w:r w:rsidRPr="00785957">
              <w:rPr>
                <w:rFonts w:ascii="Times New Roman" w:hAnsi="Times New Roman" w:cs="Times New Roman"/>
                <w:b/>
              </w:rPr>
              <w:t>6390</w:t>
            </w:r>
          </w:p>
        </w:tc>
        <w:tc>
          <w:tcPr>
            <w:tcW w:w="445" w:type="pct"/>
            <w:vAlign w:val="center"/>
          </w:tcPr>
          <w:p w:rsidR="00F807D6" w:rsidRPr="00785957" w:rsidRDefault="00F807D6" w:rsidP="006B5A30">
            <w:pPr>
              <w:jc w:val="right"/>
              <w:rPr>
                <w:rFonts w:ascii="Times New Roman" w:hAnsi="Times New Roman" w:cs="Times New Roman"/>
                <w:b/>
              </w:rPr>
            </w:pPr>
            <w:r w:rsidRPr="00785957">
              <w:rPr>
                <w:rFonts w:ascii="Times New Roman" w:hAnsi="Times New Roman" w:cs="Times New Roman"/>
                <w:b/>
              </w:rPr>
              <w:t>6455</w:t>
            </w:r>
          </w:p>
        </w:tc>
        <w:tc>
          <w:tcPr>
            <w:tcW w:w="370" w:type="pct"/>
            <w:shd w:val="clear" w:color="auto" w:fill="auto"/>
            <w:vAlign w:val="center"/>
          </w:tcPr>
          <w:p w:rsidR="00F807D6" w:rsidRPr="00785957" w:rsidRDefault="00F807D6" w:rsidP="006B5A30">
            <w:pPr>
              <w:jc w:val="right"/>
              <w:rPr>
                <w:rFonts w:ascii="Times New Roman" w:hAnsi="Times New Roman" w:cs="Times New Roman"/>
                <w:b/>
              </w:rPr>
            </w:pPr>
            <w:r w:rsidRPr="00785957">
              <w:rPr>
                <w:rFonts w:ascii="Times New Roman" w:hAnsi="Times New Roman" w:cs="Times New Roman"/>
                <w:b/>
              </w:rPr>
              <w:t>-</w:t>
            </w:r>
          </w:p>
        </w:tc>
        <w:tc>
          <w:tcPr>
            <w:tcW w:w="968" w:type="pct"/>
            <w:vAlign w:val="center"/>
          </w:tcPr>
          <w:p w:rsidR="00F807D6" w:rsidRPr="00785957" w:rsidRDefault="00F807D6" w:rsidP="006B5A30">
            <w:pPr>
              <w:jc w:val="right"/>
              <w:rPr>
                <w:rFonts w:ascii="Times New Roman" w:hAnsi="Times New Roman" w:cs="Times New Roman"/>
                <w:b/>
              </w:rPr>
            </w:pPr>
            <w:r w:rsidRPr="00785957">
              <w:rPr>
                <w:rFonts w:ascii="Times New Roman" w:hAnsi="Times New Roman" w:cs="Times New Roman"/>
                <w:b/>
              </w:rPr>
              <w:t>-</w:t>
            </w:r>
          </w:p>
        </w:tc>
        <w:tc>
          <w:tcPr>
            <w:tcW w:w="347" w:type="pct"/>
            <w:shd w:val="clear" w:color="auto" w:fill="auto"/>
            <w:noWrap/>
            <w:vAlign w:val="center"/>
          </w:tcPr>
          <w:p w:rsidR="00F807D6" w:rsidRPr="00785957" w:rsidRDefault="00F807D6" w:rsidP="006B5A30">
            <w:pPr>
              <w:jc w:val="right"/>
              <w:rPr>
                <w:rFonts w:ascii="Times New Roman" w:hAnsi="Times New Roman" w:cs="Times New Roman"/>
                <w:b/>
              </w:rPr>
            </w:pPr>
            <w:r w:rsidRPr="00785957">
              <w:rPr>
                <w:rFonts w:ascii="Times New Roman" w:hAnsi="Times New Roman" w:cs="Times New Roman"/>
                <w:b/>
              </w:rPr>
              <w:t>59,6</w:t>
            </w:r>
          </w:p>
        </w:tc>
      </w:tr>
    </w:tbl>
    <w:p w:rsidR="00F807D6" w:rsidRPr="006D4956" w:rsidRDefault="00F807D6" w:rsidP="006D4956">
      <w:pPr>
        <w:pStyle w:val="0"/>
        <w:spacing w:after="0" w:line="240" w:lineRule="auto"/>
        <w:ind w:left="0" w:firstLine="709"/>
        <w:rPr>
          <w:rFonts w:ascii="Times New Roman" w:hAnsi="Times New Roman" w:cs="Times New Roman"/>
          <w:sz w:val="28"/>
        </w:rPr>
      </w:pPr>
    </w:p>
    <w:p w:rsidR="00F807D6" w:rsidRPr="006D4956" w:rsidRDefault="00F807D6" w:rsidP="006D4956">
      <w:pPr>
        <w:pStyle w:val="0"/>
        <w:spacing w:after="0" w:line="240" w:lineRule="auto"/>
        <w:ind w:left="0" w:firstLine="709"/>
        <w:rPr>
          <w:rFonts w:ascii="Times New Roman" w:hAnsi="Times New Roman" w:cs="Times New Roman"/>
          <w:sz w:val="28"/>
        </w:rPr>
      </w:pPr>
      <w:r w:rsidRPr="006D4956">
        <w:rPr>
          <w:rFonts w:ascii="Times New Roman" w:hAnsi="Times New Roman" w:cs="Times New Roman"/>
          <w:sz w:val="28"/>
        </w:rPr>
        <w:t>Как видно, в целом по городскому округу в общеобразовательных учреждениях наполняемость составляет 59,6% нормативной мощности. Обращает на себя внимание тот факт, что в 2 городских и 2 сельских из 21 учреждения нормативная загруженность превышена. К новому учебному году предполагается увеличение численности учащихся учреждений городского округа на 65 человек. Школы округа работают в 1 смену. Образовательные организации имеют значительный износ зданий.</w:t>
      </w:r>
    </w:p>
    <w:p w:rsidR="00F807D6" w:rsidRPr="006D4956" w:rsidRDefault="00F807D6" w:rsidP="006D4956">
      <w:pPr>
        <w:pStyle w:val="0"/>
        <w:spacing w:after="0" w:line="240" w:lineRule="auto"/>
        <w:ind w:left="0" w:firstLine="709"/>
        <w:rPr>
          <w:rFonts w:ascii="Times New Roman" w:hAnsi="Times New Roman" w:cs="Times New Roman"/>
          <w:b/>
          <w:sz w:val="28"/>
        </w:rPr>
      </w:pPr>
      <w:r w:rsidRPr="006D4956">
        <w:rPr>
          <w:rFonts w:ascii="Times New Roman" w:hAnsi="Times New Roman" w:cs="Times New Roman"/>
          <w:b/>
          <w:sz w:val="28"/>
        </w:rPr>
        <w:t xml:space="preserve">Таким образом, современная система школьного образования Новоалександровского городского округа не полностью удовлетворяет потребностям населения. </w:t>
      </w:r>
    </w:p>
    <w:p w:rsidR="006D4956" w:rsidRDefault="00F807D6" w:rsidP="006D4956">
      <w:pPr>
        <w:pStyle w:val="0"/>
        <w:spacing w:after="0" w:line="240" w:lineRule="auto"/>
        <w:ind w:left="0" w:firstLine="709"/>
        <w:rPr>
          <w:rFonts w:ascii="Times New Roman" w:hAnsi="Times New Roman" w:cs="Times New Roman"/>
          <w:b/>
          <w:sz w:val="28"/>
        </w:rPr>
      </w:pPr>
      <w:r w:rsidRPr="006D4956">
        <w:rPr>
          <w:rFonts w:ascii="Times New Roman" w:hAnsi="Times New Roman" w:cs="Times New Roman"/>
          <w:b/>
          <w:sz w:val="28"/>
        </w:rPr>
        <w:t>К основным проблемам развития сети общеобразовател</w:t>
      </w:r>
      <w:r w:rsidR="006D4956">
        <w:rPr>
          <w:rFonts w:ascii="Times New Roman" w:hAnsi="Times New Roman" w:cs="Times New Roman"/>
          <w:b/>
          <w:sz w:val="28"/>
        </w:rPr>
        <w:t xml:space="preserve">ьных учреждений можно отнести: </w:t>
      </w:r>
    </w:p>
    <w:p w:rsidR="006D4956" w:rsidRDefault="006D4956" w:rsidP="006D4956">
      <w:pPr>
        <w:pStyle w:val="0"/>
        <w:spacing w:after="0" w:line="240" w:lineRule="auto"/>
        <w:ind w:left="0" w:firstLine="709"/>
        <w:rPr>
          <w:rFonts w:ascii="Times New Roman" w:hAnsi="Times New Roman" w:cs="Times New Roman"/>
          <w:b/>
          <w:sz w:val="28"/>
        </w:rPr>
      </w:pPr>
      <w:r>
        <w:rPr>
          <w:rFonts w:ascii="Times New Roman" w:hAnsi="Times New Roman" w:cs="Times New Roman"/>
          <w:b/>
          <w:sz w:val="28"/>
        </w:rPr>
        <w:t xml:space="preserve">1. </w:t>
      </w:r>
      <w:r w:rsidR="00F807D6" w:rsidRPr="006D4956">
        <w:rPr>
          <w:rFonts w:ascii="Times New Roman" w:hAnsi="Times New Roman" w:cs="Times New Roman"/>
          <w:b/>
          <w:sz w:val="28"/>
        </w:rPr>
        <w:t>Неравномерное распределение загруженности школ города Новоалександровска и сельских школ городского округа в целом.</w:t>
      </w:r>
    </w:p>
    <w:p w:rsidR="006D4956" w:rsidRDefault="006D4956" w:rsidP="006D4956">
      <w:pPr>
        <w:pStyle w:val="0"/>
        <w:spacing w:after="0" w:line="240" w:lineRule="auto"/>
        <w:ind w:left="0" w:firstLine="709"/>
        <w:rPr>
          <w:rFonts w:ascii="Times New Roman" w:hAnsi="Times New Roman" w:cs="Times New Roman"/>
          <w:b/>
          <w:sz w:val="28"/>
        </w:rPr>
      </w:pPr>
      <w:r>
        <w:rPr>
          <w:rFonts w:ascii="Times New Roman" w:hAnsi="Times New Roman" w:cs="Times New Roman"/>
          <w:b/>
          <w:sz w:val="28"/>
        </w:rPr>
        <w:t xml:space="preserve">2. </w:t>
      </w:r>
      <w:r w:rsidR="00F807D6" w:rsidRPr="006D4956">
        <w:rPr>
          <w:rFonts w:ascii="Times New Roman" w:hAnsi="Times New Roman" w:cs="Times New Roman"/>
          <w:b/>
          <w:sz w:val="28"/>
        </w:rPr>
        <w:t>Износ большинства зданий учреждений более 50%.</w:t>
      </w:r>
    </w:p>
    <w:p w:rsidR="00F807D6" w:rsidRPr="006D4956" w:rsidRDefault="006D4956" w:rsidP="006D4956">
      <w:pPr>
        <w:pStyle w:val="0"/>
        <w:spacing w:after="0" w:line="240" w:lineRule="auto"/>
        <w:ind w:left="0" w:firstLine="709"/>
        <w:rPr>
          <w:rFonts w:ascii="Times New Roman" w:hAnsi="Times New Roman" w:cs="Times New Roman"/>
          <w:b/>
          <w:sz w:val="28"/>
        </w:rPr>
      </w:pPr>
      <w:r>
        <w:rPr>
          <w:rFonts w:ascii="Times New Roman" w:hAnsi="Times New Roman" w:cs="Times New Roman"/>
          <w:b/>
          <w:sz w:val="28"/>
        </w:rPr>
        <w:t xml:space="preserve">3. </w:t>
      </w:r>
      <w:r w:rsidR="00F807D6" w:rsidRPr="006D4956">
        <w:rPr>
          <w:rFonts w:ascii="Times New Roman" w:hAnsi="Times New Roman" w:cs="Times New Roman"/>
          <w:b/>
          <w:sz w:val="28"/>
        </w:rPr>
        <w:t>Неразвитость сети учреждений в малых населенных пунктах.</w:t>
      </w:r>
    </w:p>
    <w:p w:rsidR="00F807D6" w:rsidRPr="006D4956" w:rsidRDefault="00F807D6" w:rsidP="006D4956">
      <w:pPr>
        <w:pStyle w:val="0"/>
        <w:spacing w:after="0" w:line="240" w:lineRule="auto"/>
        <w:ind w:left="0" w:firstLine="709"/>
        <w:rPr>
          <w:rFonts w:ascii="Times New Roman" w:hAnsi="Times New Roman" w:cs="Times New Roman"/>
          <w:sz w:val="28"/>
        </w:rPr>
      </w:pPr>
      <w:r w:rsidRPr="006D4956">
        <w:rPr>
          <w:rFonts w:ascii="Times New Roman" w:hAnsi="Times New Roman" w:cs="Times New Roman"/>
          <w:i/>
          <w:sz w:val="28"/>
        </w:rPr>
        <w:t>Дополнительное образование.</w:t>
      </w:r>
      <w:r w:rsidRPr="006D4956">
        <w:rPr>
          <w:rFonts w:ascii="Times New Roman" w:hAnsi="Times New Roman" w:cs="Times New Roman"/>
          <w:sz w:val="28"/>
        </w:rPr>
        <w:t xml:space="preserve"> В Новоалександровском городском округе функционируют 3 учреждения дополнительного образования (таблица ниже). В системе образования Новоалександровского городского округа ведется работа по совершенствованию деятельности образовательных организаций по сохранению и укреплению здоровья обучающихся, развитию физической культуры, формированию и развитию ценностей здорового образа жизни.</w:t>
      </w:r>
    </w:p>
    <w:p w:rsidR="00F807D6" w:rsidRPr="006D4956" w:rsidRDefault="00F807D6" w:rsidP="006D4956">
      <w:pPr>
        <w:pStyle w:val="0"/>
        <w:spacing w:after="0" w:line="240" w:lineRule="auto"/>
        <w:ind w:left="0" w:firstLine="709"/>
        <w:rPr>
          <w:rFonts w:ascii="Times New Roman" w:hAnsi="Times New Roman" w:cs="Times New Roman"/>
          <w:sz w:val="28"/>
        </w:rPr>
      </w:pPr>
    </w:p>
    <w:p w:rsidR="00F807D6" w:rsidRPr="006D4956" w:rsidRDefault="00F807D6" w:rsidP="006D4956">
      <w:pPr>
        <w:pStyle w:val="af9"/>
        <w:rPr>
          <w:rFonts w:ascii="Times New Roman" w:hAnsi="Times New Roman" w:cs="Times New Roman"/>
          <w:sz w:val="28"/>
          <w:szCs w:val="28"/>
        </w:rPr>
      </w:pPr>
      <w:r w:rsidRPr="006D4956">
        <w:rPr>
          <w:rFonts w:ascii="Times New Roman" w:hAnsi="Times New Roman" w:cs="Times New Roman"/>
          <w:sz w:val="28"/>
          <w:szCs w:val="28"/>
        </w:rPr>
        <w:t xml:space="preserve">Таблица </w:t>
      </w:r>
      <w:r w:rsidRPr="006D4956">
        <w:rPr>
          <w:rFonts w:ascii="Times New Roman" w:hAnsi="Times New Roman" w:cs="Times New Roman"/>
          <w:sz w:val="28"/>
          <w:szCs w:val="28"/>
        </w:rPr>
        <w:fldChar w:fldCharType="begin"/>
      </w:r>
      <w:r w:rsidRPr="006D4956">
        <w:rPr>
          <w:rFonts w:ascii="Times New Roman" w:hAnsi="Times New Roman" w:cs="Times New Roman"/>
          <w:sz w:val="28"/>
          <w:szCs w:val="28"/>
        </w:rPr>
        <w:instrText xml:space="preserve"> SEQ Таблица \* ARABIC </w:instrText>
      </w:r>
      <w:r w:rsidRPr="006D4956">
        <w:rPr>
          <w:rFonts w:ascii="Times New Roman" w:hAnsi="Times New Roman" w:cs="Times New Roman"/>
          <w:sz w:val="28"/>
          <w:szCs w:val="28"/>
        </w:rPr>
        <w:fldChar w:fldCharType="separate"/>
      </w:r>
      <w:r w:rsidR="005C2F0D">
        <w:rPr>
          <w:rFonts w:ascii="Times New Roman" w:hAnsi="Times New Roman" w:cs="Times New Roman"/>
          <w:noProof/>
          <w:sz w:val="28"/>
          <w:szCs w:val="28"/>
        </w:rPr>
        <w:t>19</w:t>
      </w:r>
      <w:r w:rsidRPr="006D4956">
        <w:rPr>
          <w:rFonts w:ascii="Times New Roman" w:hAnsi="Times New Roman" w:cs="Times New Roman"/>
          <w:noProof/>
          <w:sz w:val="28"/>
          <w:szCs w:val="28"/>
        </w:rPr>
        <w:fldChar w:fldCharType="end"/>
      </w:r>
      <w:r w:rsidRPr="006D4956">
        <w:rPr>
          <w:rFonts w:ascii="Times New Roman" w:hAnsi="Times New Roman" w:cs="Times New Roman"/>
          <w:sz w:val="28"/>
          <w:szCs w:val="28"/>
        </w:rPr>
        <w:t xml:space="preserve"> – Учреждения дополнительного образования на территории Новоалександровского городского округа, 2020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144"/>
        <w:gridCol w:w="682"/>
        <w:gridCol w:w="1098"/>
        <w:gridCol w:w="905"/>
        <w:gridCol w:w="1321"/>
        <w:gridCol w:w="2173"/>
      </w:tblGrid>
      <w:tr w:rsidR="00785957" w:rsidRPr="00785957" w:rsidTr="006B5A30">
        <w:trPr>
          <w:trHeight w:val="2687"/>
        </w:trPr>
        <w:tc>
          <w:tcPr>
            <w:tcW w:w="253" w:type="pct"/>
            <w:shd w:val="clear" w:color="auto" w:fill="auto"/>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w:t>
            </w:r>
          </w:p>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п/п</w:t>
            </w:r>
          </w:p>
        </w:tc>
        <w:tc>
          <w:tcPr>
            <w:tcW w:w="1610" w:type="pct"/>
            <w:shd w:val="clear" w:color="auto" w:fill="auto"/>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Наименование учреждения</w:t>
            </w:r>
          </w:p>
        </w:tc>
        <w:tc>
          <w:tcPr>
            <w:tcW w:w="361" w:type="pct"/>
            <w:shd w:val="clear" w:color="auto" w:fill="auto"/>
            <w:textDirection w:val="btLr"/>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Проектная вместимость объекта</w:t>
            </w:r>
          </w:p>
        </w:tc>
        <w:tc>
          <w:tcPr>
            <w:tcW w:w="572" w:type="pct"/>
            <w:textDirection w:val="btLr"/>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Количество учащихся на 01.09.2019 г.</w:t>
            </w:r>
          </w:p>
        </w:tc>
        <w:tc>
          <w:tcPr>
            <w:tcW w:w="474" w:type="pct"/>
            <w:textDirection w:val="btL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Предварительное количество учащихся на 01.09.2020 г.</w:t>
            </w:r>
          </w:p>
        </w:tc>
        <w:tc>
          <w:tcPr>
            <w:tcW w:w="685" w:type="pct"/>
            <w:shd w:val="clear" w:color="auto" w:fill="auto"/>
            <w:textDirection w:val="btLr"/>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Год ввода в эксплуатацию</w:t>
            </w:r>
          </w:p>
        </w:tc>
        <w:tc>
          <w:tcPr>
            <w:tcW w:w="1045" w:type="pct"/>
            <w:textDirection w:val="btLr"/>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Состояние зданий и сооружений</w:t>
            </w:r>
          </w:p>
        </w:tc>
      </w:tr>
      <w:tr w:rsidR="00785957" w:rsidRPr="00785957" w:rsidTr="006B5A30">
        <w:trPr>
          <w:trHeight w:val="315"/>
        </w:trPr>
        <w:tc>
          <w:tcPr>
            <w:tcW w:w="253" w:type="pct"/>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w:t>
            </w:r>
          </w:p>
        </w:tc>
        <w:tc>
          <w:tcPr>
            <w:tcW w:w="1610" w:type="pct"/>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Муниципальное учреждение дополнительного образования «Детско-юношеский центр» г. Новоалександровска</w:t>
            </w:r>
          </w:p>
        </w:tc>
        <w:tc>
          <w:tcPr>
            <w:tcW w:w="361"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1471</w:t>
            </w:r>
          </w:p>
        </w:tc>
        <w:tc>
          <w:tcPr>
            <w:tcW w:w="572"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1100</w:t>
            </w:r>
          </w:p>
        </w:tc>
        <w:tc>
          <w:tcPr>
            <w:tcW w:w="474"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1100</w:t>
            </w:r>
          </w:p>
        </w:tc>
        <w:tc>
          <w:tcPr>
            <w:tcW w:w="685"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1950</w:t>
            </w:r>
          </w:p>
        </w:tc>
        <w:tc>
          <w:tcPr>
            <w:tcW w:w="1045"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r>
      <w:tr w:rsidR="00785957" w:rsidRPr="00785957" w:rsidTr="006B5A30">
        <w:trPr>
          <w:trHeight w:val="645"/>
        </w:trPr>
        <w:tc>
          <w:tcPr>
            <w:tcW w:w="253" w:type="pct"/>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2</w:t>
            </w:r>
          </w:p>
        </w:tc>
        <w:tc>
          <w:tcPr>
            <w:tcW w:w="1610" w:type="pct"/>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Муниципальное бюджетное учреждение дополнительного образования «Спортивная школа» г. Новоалександровска</w:t>
            </w:r>
          </w:p>
        </w:tc>
        <w:tc>
          <w:tcPr>
            <w:tcW w:w="361"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533</w:t>
            </w:r>
          </w:p>
        </w:tc>
        <w:tc>
          <w:tcPr>
            <w:tcW w:w="572"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540</w:t>
            </w:r>
          </w:p>
        </w:tc>
        <w:tc>
          <w:tcPr>
            <w:tcW w:w="474"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530</w:t>
            </w:r>
          </w:p>
        </w:tc>
        <w:tc>
          <w:tcPr>
            <w:tcW w:w="685"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1975</w:t>
            </w:r>
          </w:p>
        </w:tc>
        <w:tc>
          <w:tcPr>
            <w:tcW w:w="1045"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r>
      <w:tr w:rsidR="00785957" w:rsidRPr="00785957" w:rsidTr="006B5A30">
        <w:trPr>
          <w:trHeight w:val="698"/>
        </w:trPr>
        <w:tc>
          <w:tcPr>
            <w:tcW w:w="253" w:type="pct"/>
            <w:shd w:val="clear" w:color="auto" w:fill="auto"/>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w:t>
            </w:r>
          </w:p>
        </w:tc>
        <w:tc>
          <w:tcPr>
            <w:tcW w:w="1610" w:type="pct"/>
            <w:shd w:val="clear" w:color="auto" w:fill="auto"/>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Муниципальное бюджетное учреждение дополнительного образования «Оздоровительно-образовательный центр «Дружба» с. Раздольного</w:t>
            </w:r>
          </w:p>
        </w:tc>
        <w:tc>
          <w:tcPr>
            <w:tcW w:w="361"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300</w:t>
            </w:r>
          </w:p>
        </w:tc>
        <w:tc>
          <w:tcPr>
            <w:tcW w:w="572"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323</w:t>
            </w:r>
          </w:p>
        </w:tc>
        <w:tc>
          <w:tcPr>
            <w:tcW w:w="474"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270</w:t>
            </w:r>
          </w:p>
        </w:tc>
        <w:tc>
          <w:tcPr>
            <w:tcW w:w="685"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1991</w:t>
            </w:r>
          </w:p>
        </w:tc>
        <w:tc>
          <w:tcPr>
            <w:tcW w:w="1045"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Удовлетворительное</w:t>
            </w:r>
          </w:p>
        </w:tc>
      </w:tr>
    </w:tbl>
    <w:p w:rsidR="00F807D6" w:rsidRPr="006D4956" w:rsidRDefault="00F807D6" w:rsidP="006D4956">
      <w:pPr>
        <w:pStyle w:val="0"/>
        <w:spacing w:after="0" w:line="240" w:lineRule="auto"/>
        <w:ind w:left="0" w:firstLine="709"/>
        <w:rPr>
          <w:rFonts w:ascii="Times New Roman" w:hAnsi="Times New Roman" w:cs="Times New Roman"/>
          <w:sz w:val="28"/>
        </w:rPr>
      </w:pPr>
    </w:p>
    <w:p w:rsidR="00F807D6" w:rsidRPr="006D4956" w:rsidRDefault="00F807D6" w:rsidP="006D4956">
      <w:pPr>
        <w:pStyle w:val="0"/>
        <w:spacing w:after="0" w:line="240" w:lineRule="auto"/>
        <w:ind w:left="0" w:firstLine="709"/>
        <w:rPr>
          <w:rFonts w:ascii="Times New Roman" w:hAnsi="Times New Roman" w:cs="Times New Roman"/>
          <w:b/>
          <w:sz w:val="28"/>
          <w:lang w:eastAsia="ru-RU"/>
        </w:rPr>
      </w:pPr>
      <w:r w:rsidRPr="006D4956">
        <w:rPr>
          <w:rFonts w:ascii="Times New Roman" w:hAnsi="Times New Roman" w:cs="Times New Roman"/>
          <w:b/>
          <w:sz w:val="28"/>
        </w:rPr>
        <w:t xml:space="preserve">Проведенный анализ функционирования системы дополнительного образования в городском округе показал, что </w:t>
      </w:r>
      <w:r w:rsidRPr="006D4956">
        <w:rPr>
          <w:rFonts w:ascii="Times New Roman" w:hAnsi="Times New Roman" w:cs="Times New Roman"/>
          <w:b/>
          <w:sz w:val="28"/>
          <w:lang w:eastAsia="ru-RU"/>
        </w:rPr>
        <w:t>необходимо предусмотреть комплексное развитие системы дополнительного образования в сельских населенных пунктах и ее интеграцию в существующую образовательную инфраструктуру с поддержкой многоуровневых потребностей населения, а также привлечение молодых специалистов для осуществления преподавательской деятельности, что также может повлиять на увеличение численности населения.</w:t>
      </w:r>
    </w:p>
    <w:p w:rsidR="00F807D6" w:rsidRPr="006D4956" w:rsidRDefault="00F807D6" w:rsidP="006D4956">
      <w:pPr>
        <w:shd w:val="clear" w:color="auto" w:fill="FFFFFF"/>
        <w:spacing w:after="0" w:line="240" w:lineRule="auto"/>
        <w:ind w:firstLine="709"/>
        <w:jc w:val="both"/>
        <w:rPr>
          <w:rFonts w:ascii="Times New Roman" w:hAnsi="Times New Roman" w:cs="Times New Roman"/>
          <w:iCs/>
          <w:sz w:val="28"/>
          <w:szCs w:val="28"/>
        </w:rPr>
      </w:pPr>
    </w:p>
    <w:p w:rsidR="00F807D6" w:rsidRPr="006D4956" w:rsidRDefault="00F807D6" w:rsidP="006D4956">
      <w:pPr>
        <w:spacing w:after="0" w:line="240" w:lineRule="auto"/>
        <w:ind w:left="567"/>
        <w:jc w:val="both"/>
        <w:outlineLvl w:val="2"/>
        <w:rPr>
          <w:rFonts w:ascii="Times New Roman" w:hAnsi="Times New Roman" w:cs="Times New Roman"/>
          <w:sz w:val="28"/>
          <w:szCs w:val="28"/>
        </w:rPr>
      </w:pPr>
      <w:bookmarkStart w:id="184" w:name="_Toc49855746"/>
      <w:r w:rsidRPr="006D4956">
        <w:rPr>
          <w:rFonts w:ascii="Times New Roman" w:hAnsi="Times New Roman" w:cs="Times New Roman"/>
          <w:sz w:val="28"/>
          <w:szCs w:val="28"/>
        </w:rPr>
        <w:t>2.5.2</w:t>
      </w:r>
      <w:r w:rsidR="006D4956">
        <w:rPr>
          <w:rFonts w:ascii="Times New Roman" w:hAnsi="Times New Roman" w:cs="Times New Roman"/>
          <w:sz w:val="28"/>
          <w:szCs w:val="28"/>
        </w:rPr>
        <w:t>.</w:t>
      </w:r>
      <w:r w:rsidRPr="006D4956">
        <w:rPr>
          <w:rFonts w:ascii="Times New Roman" w:hAnsi="Times New Roman" w:cs="Times New Roman"/>
          <w:sz w:val="28"/>
          <w:szCs w:val="28"/>
        </w:rPr>
        <w:t xml:space="preserve"> Здравоохранение</w:t>
      </w:r>
      <w:bookmarkEnd w:id="106"/>
      <w:bookmarkEnd w:id="184"/>
    </w:p>
    <w:p w:rsidR="00F807D6" w:rsidRPr="006D4956" w:rsidRDefault="00F807D6" w:rsidP="006D4956">
      <w:pPr>
        <w:pStyle w:val="Style101"/>
        <w:widowControl/>
        <w:spacing w:line="240" w:lineRule="auto"/>
        <w:ind w:firstLine="709"/>
        <w:rPr>
          <w:rStyle w:val="FontStyle152"/>
          <w:sz w:val="28"/>
          <w:szCs w:val="28"/>
        </w:rPr>
      </w:pPr>
      <w:r w:rsidRPr="006D4956">
        <w:rPr>
          <w:rStyle w:val="FontStyle152"/>
          <w:sz w:val="28"/>
          <w:szCs w:val="28"/>
        </w:rPr>
        <w:t xml:space="preserve">На территории Новоалександровского городского округа медицинское обслуживание населения осуществляется в рамках реализации Территориальной программы государственных гарантий бесплатного оказания гражданам медицинской помощи (по системе обязательного медицинского страхования - далее система ОМС) и на коммерческой основе частными клиниками и индивидуальными предпринимателями, имеющими лицензии на осуществление медицинской помощи. </w:t>
      </w:r>
    </w:p>
    <w:p w:rsidR="00F807D6" w:rsidRPr="006D4956" w:rsidRDefault="00F807D6" w:rsidP="006D4956">
      <w:pPr>
        <w:pStyle w:val="Style101"/>
        <w:widowControl/>
        <w:spacing w:line="240" w:lineRule="auto"/>
        <w:ind w:firstLine="709"/>
        <w:rPr>
          <w:rStyle w:val="FontStyle152"/>
          <w:sz w:val="28"/>
          <w:szCs w:val="28"/>
        </w:rPr>
      </w:pPr>
    </w:p>
    <w:p w:rsidR="00F807D6" w:rsidRPr="00785957" w:rsidRDefault="00F807D6" w:rsidP="00F807D6">
      <w:pPr>
        <w:pStyle w:val="Style101"/>
        <w:widowControl/>
        <w:spacing w:line="276" w:lineRule="auto"/>
        <w:ind w:firstLine="0"/>
        <w:jc w:val="center"/>
        <w:rPr>
          <w:rStyle w:val="FontStyle152"/>
        </w:rPr>
      </w:pPr>
      <w:r w:rsidRPr="00785957">
        <w:rPr>
          <w:noProof/>
          <w:sz w:val="20"/>
          <w:szCs w:val="20"/>
        </w:rPr>
        <w:lastRenderedPageBreak/>
        <w:drawing>
          <wp:inline distT="0" distB="0" distL="0" distR="0" wp14:anchorId="090CE62F" wp14:editId="4EE74EDF">
            <wp:extent cx="5741582" cy="6690603"/>
            <wp:effectExtent l="0" t="0" r="0" b="0"/>
            <wp:docPr id="19" name="Рисунок 19" descr="F:\Новоалександровск\ГП_Новоалександровск\ГП_Новоалександровск\Карты\Здравоохран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овоалександровск\ГП_Новоалександровск\ГП_Новоалександровск\Карты\Здравоохранение.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4985"/>
                    <a:stretch/>
                  </pic:blipFill>
                  <pic:spPr bwMode="auto">
                    <a:xfrm>
                      <a:off x="0" y="0"/>
                      <a:ext cx="5745375" cy="6695023"/>
                    </a:xfrm>
                    <a:prstGeom prst="rect">
                      <a:avLst/>
                    </a:prstGeom>
                    <a:noFill/>
                    <a:ln>
                      <a:noFill/>
                    </a:ln>
                    <a:extLst>
                      <a:ext uri="{53640926-AAD7-44D8-BBD7-CCE9431645EC}">
                        <a14:shadowObscured xmlns:a14="http://schemas.microsoft.com/office/drawing/2010/main"/>
                      </a:ext>
                    </a:extLst>
                  </pic:spPr>
                </pic:pic>
              </a:graphicData>
            </a:graphic>
          </wp:inline>
        </w:drawing>
      </w:r>
    </w:p>
    <w:p w:rsidR="00F807D6" w:rsidRPr="006D4956" w:rsidRDefault="00F807D6" w:rsidP="006D4956">
      <w:pPr>
        <w:pStyle w:val="af9"/>
        <w:rPr>
          <w:rFonts w:ascii="Times New Roman" w:hAnsi="Times New Roman" w:cs="Times New Roman"/>
          <w:sz w:val="28"/>
          <w:szCs w:val="28"/>
        </w:rPr>
      </w:pPr>
      <w:r w:rsidRPr="006D4956">
        <w:rPr>
          <w:rFonts w:ascii="Times New Roman" w:hAnsi="Times New Roman" w:cs="Times New Roman"/>
          <w:sz w:val="28"/>
          <w:szCs w:val="28"/>
        </w:rPr>
        <w:t xml:space="preserve">Рисунок </w:t>
      </w:r>
      <w:r w:rsidRPr="006D4956">
        <w:rPr>
          <w:rFonts w:ascii="Times New Roman" w:hAnsi="Times New Roman" w:cs="Times New Roman"/>
          <w:sz w:val="28"/>
          <w:szCs w:val="28"/>
        </w:rPr>
        <w:fldChar w:fldCharType="begin"/>
      </w:r>
      <w:r w:rsidRPr="006D4956">
        <w:rPr>
          <w:rFonts w:ascii="Times New Roman" w:hAnsi="Times New Roman" w:cs="Times New Roman"/>
          <w:sz w:val="28"/>
          <w:szCs w:val="28"/>
        </w:rPr>
        <w:instrText xml:space="preserve"> SEQ Рисунок \* ARABIC </w:instrText>
      </w:r>
      <w:r w:rsidRPr="006D4956">
        <w:rPr>
          <w:rFonts w:ascii="Times New Roman" w:hAnsi="Times New Roman" w:cs="Times New Roman"/>
          <w:sz w:val="28"/>
          <w:szCs w:val="28"/>
        </w:rPr>
        <w:fldChar w:fldCharType="separate"/>
      </w:r>
      <w:r w:rsidR="005C2F0D">
        <w:rPr>
          <w:rFonts w:ascii="Times New Roman" w:hAnsi="Times New Roman" w:cs="Times New Roman"/>
          <w:noProof/>
          <w:sz w:val="28"/>
          <w:szCs w:val="28"/>
        </w:rPr>
        <w:t>6</w:t>
      </w:r>
      <w:r w:rsidRPr="006D4956">
        <w:rPr>
          <w:rFonts w:ascii="Times New Roman" w:hAnsi="Times New Roman" w:cs="Times New Roman"/>
          <w:noProof/>
          <w:sz w:val="28"/>
          <w:szCs w:val="28"/>
        </w:rPr>
        <w:fldChar w:fldCharType="end"/>
      </w:r>
      <w:r w:rsidRPr="006D4956">
        <w:rPr>
          <w:rFonts w:ascii="Times New Roman" w:hAnsi="Times New Roman" w:cs="Times New Roman"/>
          <w:sz w:val="28"/>
          <w:szCs w:val="28"/>
        </w:rPr>
        <w:t xml:space="preserve"> – Учреждения здравоохранения Новоалександровского городского округа, 2020 г.</w:t>
      </w:r>
    </w:p>
    <w:p w:rsidR="00F807D6" w:rsidRPr="006D4956" w:rsidRDefault="00F807D6" w:rsidP="006D4956">
      <w:pPr>
        <w:spacing w:after="0" w:line="240" w:lineRule="auto"/>
        <w:rPr>
          <w:rFonts w:ascii="Times New Roman" w:hAnsi="Times New Roman" w:cs="Times New Roman"/>
          <w:sz w:val="28"/>
          <w:szCs w:val="28"/>
        </w:rPr>
      </w:pPr>
    </w:p>
    <w:p w:rsidR="00F807D6" w:rsidRPr="006D4956" w:rsidRDefault="00F807D6" w:rsidP="006D4956">
      <w:pPr>
        <w:pStyle w:val="Style101"/>
        <w:widowControl/>
        <w:spacing w:line="240" w:lineRule="auto"/>
        <w:ind w:firstLine="709"/>
        <w:rPr>
          <w:rStyle w:val="FontStyle152"/>
          <w:sz w:val="28"/>
          <w:szCs w:val="28"/>
        </w:rPr>
      </w:pPr>
      <w:r w:rsidRPr="006D4956">
        <w:rPr>
          <w:rStyle w:val="FontStyle152"/>
          <w:sz w:val="28"/>
          <w:szCs w:val="28"/>
        </w:rPr>
        <w:t>В сфере ОМС осуществляет деятельность одна медицинская организация – ГБУЗ СК «Новоалександровская районная больница».</w:t>
      </w:r>
    </w:p>
    <w:p w:rsidR="006D4956" w:rsidRDefault="00F807D6" w:rsidP="006D4956">
      <w:pPr>
        <w:spacing w:after="0" w:line="240" w:lineRule="auto"/>
        <w:ind w:firstLine="709"/>
        <w:jc w:val="both"/>
        <w:rPr>
          <w:rFonts w:ascii="Times New Roman" w:hAnsi="Times New Roman" w:cs="Times New Roman"/>
          <w:sz w:val="28"/>
          <w:szCs w:val="28"/>
        </w:rPr>
      </w:pPr>
      <w:r w:rsidRPr="006D4956">
        <w:rPr>
          <w:rFonts w:ascii="Times New Roman" w:hAnsi="Times New Roman" w:cs="Times New Roman"/>
          <w:sz w:val="28"/>
          <w:szCs w:val="28"/>
        </w:rPr>
        <w:t>Структура ГБУЗ СК «Новоалександровская районная больница» представле</w:t>
      </w:r>
      <w:r w:rsidR="006D4956">
        <w:rPr>
          <w:rFonts w:ascii="Times New Roman" w:hAnsi="Times New Roman" w:cs="Times New Roman"/>
          <w:sz w:val="28"/>
          <w:szCs w:val="28"/>
        </w:rPr>
        <w:t xml:space="preserve">на следующими подразделениями: </w:t>
      </w:r>
    </w:p>
    <w:p w:rsidR="006D4956" w:rsidRPr="00457C4F" w:rsidRDefault="006D4956" w:rsidP="006D4956">
      <w:pPr>
        <w:spacing w:after="0" w:line="240" w:lineRule="auto"/>
        <w:ind w:firstLine="709"/>
        <w:jc w:val="both"/>
        <w:rPr>
          <w:rFonts w:ascii="Times New Roman" w:hAnsi="Times New Roman" w:cs="Times New Roman"/>
          <w:sz w:val="28"/>
          <w:szCs w:val="28"/>
        </w:rPr>
      </w:pPr>
      <w:r w:rsidRPr="00457C4F">
        <w:rPr>
          <w:rFonts w:ascii="Times New Roman" w:hAnsi="Times New Roman" w:cs="Times New Roman"/>
          <w:sz w:val="28"/>
          <w:szCs w:val="28"/>
        </w:rPr>
        <w:t xml:space="preserve">- </w:t>
      </w:r>
      <w:r w:rsidR="00F807D6" w:rsidRPr="00457C4F">
        <w:rPr>
          <w:rFonts w:ascii="Times New Roman" w:hAnsi="Times New Roman" w:cs="Times New Roman"/>
          <w:sz w:val="28"/>
          <w:szCs w:val="28"/>
        </w:rPr>
        <w:t>районная больница в г. Новоалександровске на 310 больничных коек;</w:t>
      </w:r>
    </w:p>
    <w:p w:rsidR="006D4956" w:rsidRPr="00457C4F" w:rsidRDefault="006D4956" w:rsidP="006D4956">
      <w:pPr>
        <w:spacing w:after="0" w:line="240" w:lineRule="auto"/>
        <w:ind w:firstLine="709"/>
        <w:jc w:val="both"/>
        <w:rPr>
          <w:rFonts w:ascii="Times New Roman" w:hAnsi="Times New Roman" w:cs="Times New Roman"/>
          <w:sz w:val="28"/>
          <w:szCs w:val="28"/>
        </w:rPr>
      </w:pPr>
      <w:r w:rsidRPr="00457C4F">
        <w:rPr>
          <w:rFonts w:ascii="Times New Roman" w:hAnsi="Times New Roman" w:cs="Times New Roman"/>
          <w:sz w:val="28"/>
          <w:szCs w:val="28"/>
        </w:rPr>
        <w:t xml:space="preserve">- </w:t>
      </w:r>
      <w:r w:rsidR="00F807D6" w:rsidRPr="00457C4F">
        <w:rPr>
          <w:rStyle w:val="FontStyle152"/>
          <w:sz w:val="28"/>
          <w:szCs w:val="28"/>
        </w:rPr>
        <w:t>Новоалександровская районная стоматологическая поликлиника на 60 посещений в смену;</w:t>
      </w:r>
    </w:p>
    <w:p w:rsidR="006D4956" w:rsidRPr="00457C4F" w:rsidRDefault="006D4956" w:rsidP="006D4956">
      <w:pPr>
        <w:spacing w:after="0" w:line="240" w:lineRule="auto"/>
        <w:ind w:firstLine="709"/>
        <w:jc w:val="both"/>
        <w:rPr>
          <w:rFonts w:ascii="Times New Roman" w:hAnsi="Times New Roman" w:cs="Times New Roman"/>
          <w:sz w:val="28"/>
          <w:szCs w:val="28"/>
        </w:rPr>
      </w:pPr>
      <w:r w:rsidRPr="00457C4F">
        <w:rPr>
          <w:rFonts w:ascii="Times New Roman" w:hAnsi="Times New Roman" w:cs="Times New Roman"/>
          <w:sz w:val="28"/>
          <w:szCs w:val="28"/>
        </w:rPr>
        <w:lastRenderedPageBreak/>
        <w:t xml:space="preserve">- </w:t>
      </w:r>
      <w:r w:rsidR="00F807D6" w:rsidRPr="00457C4F">
        <w:rPr>
          <w:rFonts w:ascii="Times New Roman" w:hAnsi="Times New Roman" w:cs="Times New Roman"/>
          <w:sz w:val="28"/>
          <w:szCs w:val="28"/>
        </w:rPr>
        <w:t xml:space="preserve">Григорополисская участковая больница на 32 койки; </w:t>
      </w:r>
    </w:p>
    <w:p w:rsidR="006D4956" w:rsidRPr="00457C4F" w:rsidRDefault="006D4956" w:rsidP="006D4956">
      <w:pPr>
        <w:spacing w:after="0" w:line="240" w:lineRule="auto"/>
        <w:ind w:firstLine="709"/>
        <w:jc w:val="both"/>
        <w:rPr>
          <w:rFonts w:ascii="Times New Roman" w:hAnsi="Times New Roman" w:cs="Times New Roman"/>
          <w:sz w:val="28"/>
          <w:szCs w:val="28"/>
        </w:rPr>
      </w:pPr>
      <w:r w:rsidRPr="00457C4F">
        <w:rPr>
          <w:rFonts w:ascii="Times New Roman" w:hAnsi="Times New Roman" w:cs="Times New Roman"/>
          <w:sz w:val="28"/>
          <w:szCs w:val="28"/>
        </w:rPr>
        <w:t xml:space="preserve">- </w:t>
      </w:r>
      <w:r w:rsidR="00F807D6" w:rsidRPr="00457C4F">
        <w:rPr>
          <w:rFonts w:ascii="Times New Roman" w:hAnsi="Times New Roman" w:cs="Times New Roman"/>
          <w:sz w:val="28"/>
          <w:szCs w:val="28"/>
        </w:rPr>
        <w:t xml:space="preserve">Расшеватская участковая больница на 18 коек; </w:t>
      </w:r>
    </w:p>
    <w:p w:rsidR="00457C4F" w:rsidRPr="00457C4F" w:rsidRDefault="006D4956" w:rsidP="00457C4F">
      <w:pPr>
        <w:spacing w:after="0" w:line="240" w:lineRule="auto"/>
        <w:ind w:firstLine="709"/>
        <w:jc w:val="both"/>
        <w:rPr>
          <w:rFonts w:ascii="Times New Roman" w:hAnsi="Times New Roman" w:cs="Times New Roman"/>
          <w:sz w:val="28"/>
          <w:szCs w:val="28"/>
        </w:rPr>
      </w:pPr>
      <w:r w:rsidRPr="00457C4F">
        <w:rPr>
          <w:rFonts w:ascii="Times New Roman" w:hAnsi="Times New Roman" w:cs="Times New Roman"/>
          <w:sz w:val="28"/>
          <w:szCs w:val="28"/>
        </w:rPr>
        <w:t xml:space="preserve">- </w:t>
      </w:r>
      <w:r w:rsidR="00F807D6" w:rsidRPr="00457C4F">
        <w:rPr>
          <w:rFonts w:ascii="Times New Roman" w:hAnsi="Times New Roman" w:cs="Times New Roman"/>
          <w:sz w:val="28"/>
          <w:szCs w:val="28"/>
        </w:rPr>
        <w:t>Темижбекская участковая больница на 18 коек;</w:t>
      </w:r>
    </w:p>
    <w:p w:rsidR="00457C4F" w:rsidRPr="00457C4F" w:rsidRDefault="00457C4F" w:rsidP="00457C4F">
      <w:pPr>
        <w:spacing w:after="0" w:line="240" w:lineRule="auto"/>
        <w:ind w:firstLine="709"/>
        <w:jc w:val="both"/>
        <w:rPr>
          <w:rFonts w:ascii="Times New Roman" w:hAnsi="Times New Roman" w:cs="Times New Roman"/>
          <w:sz w:val="28"/>
          <w:szCs w:val="28"/>
        </w:rPr>
      </w:pPr>
      <w:r w:rsidRPr="00457C4F">
        <w:rPr>
          <w:rFonts w:ascii="Times New Roman" w:hAnsi="Times New Roman" w:cs="Times New Roman"/>
          <w:sz w:val="28"/>
          <w:szCs w:val="28"/>
        </w:rPr>
        <w:t xml:space="preserve">- </w:t>
      </w:r>
      <w:r w:rsidR="00F807D6" w:rsidRPr="00457C4F">
        <w:rPr>
          <w:rFonts w:ascii="Times New Roman" w:hAnsi="Times New Roman" w:cs="Times New Roman"/>
          <w:sz w:val="28"/>
          <w:szCs w:val="28"/>
        </w:rPr>
        <w:t xml:space="preserve">4 врачебные амбулатории на 54 посещения в смену общем; </w:t>
      </w:r>
    </w:p>
    <w:p w:rsidR="00457C4F" w:rsidRPr="00457C4F" w:rsidRDefault="00457C4F" w:rsidP="00457C4F">
      <w:pPr>
        <w:spacing w:after="0" w:line="240" w:lineRule="auto"/>
        <w:ind w:firstLine="709"/>
        <w:jc w:val="both"/>
        <w:rPr>
          <w:rFonts w:ascii="Times New Roman" w:hAnsi="Times New Roman" w:cs="Times New Roman"/>
          <w:sz w:val="28"/>
          <w:szCs w:val="28"/>
        </w:rPr>
      </w:pPr>
      <w:r w:rsidRPr="00457C4F">
        <w:rPr>
          <w:rFonts w:ascii="Times New Roman" w:hAnsi="Times New Roman" w:cs="Times New Roman"/>
          <w:sz w:val="28"/>
          <w:szCs w:val="28"/>
        </w:rPr>
        <w:t xml:space="preserve">- </w:t>
      </w:r>
      <w:r w:rsidR="00F807D6" w:rsidRPr="00457C4F">
        <w:rPr>
          <w:rFonts w:ascii="Times New Roman" w:hAnsi="Times New Roman" w:cs="Times New Roman"/>
          <w:sz w:val="28"/>
          <w:szCs w:val="28"/>
        </w:rPr>
        <w:t xml:space="preserve">28 фельдшерско-акушерских пунктов; </w:t>
      </w:r>
    </w:p>
    <w:p w:rsidR="00457C4F" w:rsidRPr="00457C4F" w:rsidRDefault="00457C4F" w:rsidP="00457C4F">
      <w:pPr>
        <w:spacing w:after="0" w:line="240" w:lineRule="auto"/>
        <w:ind w:firstLine="709"/>
        <w:jc w:val="both"/>
        <w:rPr>
          <w:rFonts w:ascii="Times New Roman" w:hAnsi="Times New Roman" w:cs="Times New Roman"/>
          <w:sz w:val="28"/>
          <w:szCs w:val="28"/>
        </w:rPr>
      </w:pPr>
      <w:r w:rsidRPr="00457C4F">
        <w:rPr>
          <w:rFonts w:ascii="Times New Roman" w:hAnsi="Times New Roman" w:cs="Times New Roman"/>
          <w:sz w:val="28"/>
          <w:szCs w:val="28"/>
        </w:rPr>
        <w:t xml:space="preserve">- </w:t>
      </w:r>
      <w:r w:rsidR="00F807D6" w:rsidRPr="00457C4F">
        <w:rPr>
          <w:rFonts w:ascii="Times New Roman" w:hAnsi="Times New Roman" w:cs="Times New Roman"/>
          <w:sz w:val="28"/>
          <w:szCs w:val="28"/>
        </w:rPr>
        <w:t>станция скорой медицинской помощи;</w:t>
      </w:r>
    </w:p>
    <w:p w:rsidR="00F807D6" w:rsidRPr="00457C4F" w:rsidRDefault="00457C4F" w:rsidP="00457C4F">
      <w:pPr>
        <w:spacing w:after="0" w:line="240" w:lineRule="auto"/>
        <w:ind w:firstLine="709"/>
        <w:jc w:val="both"/>
        <w:rPr>
          <w:rFonts w:ascii="Times New Roman" w:hAnsi="Times New Roman" w:cs="Times New Roman"/>
          <w:sz w:val="28"/>
          <w:szCs w:val="28"/>
        </w:rPr>
      </w:pPr>
      <w:r w:rsidRPr="00457C4F">
        <w:rPr>
          <w:rFonts w:ascii="Times New Roman" w:hAnsi="Times New Roman" w:cs="Times New Roman"/>
          <w:sz w:val="28"/>
          <w:szCs w:val="28"/>
        </w:rPr>
        <w:t xml:space="preserve">- </w:t>
      </w:r>
      <w:r w:rsidR="00F807D6" w:rsidRPr="00457C4F">
        <w:rPr>
          <w:rFonts w:ascii="Times New Roman" w:hAnsi="Times New Roman" w:cs="Times New Roman"/>
          <w:sz w:val="28"/>
          <w:szCs w:val="28"/>
        </w:rPr>
        <w:t>45 медицинских кабинетов в детских образовательных учреждениях.</w:t>
      </w:r>
    </w:p>
    <w:p w:rsidR="00F807D6" w:rsidRPr="006D4956" w:rsidRDefault="00F807D6" w:rsidP="006D4956">
      <w:pPr>
        <w:pStyle w:val="Style101"/>
        <w:widowControl/>
        <w:spacing w:line="240" w:lineRule="auto"/>
        <w:ind w:firstLine="709"/>
        <w:rPr>
          <w:sz w:val="28"/>
          <w:szCs w:val="28"/>
        </w:rPr>
      </w:pPr>
      <w:r w:rsidRPr="006D4956">
        <w:rPr>
          <w:sz w:val="28"/>
          <w:szCs w:val="28"/>
        </w:rPr>
        <w:t>Всего по Новоалександровскому городскому округу 390 стационарных коек. Мощность амбулаторно-поликлинических учреждений составляет 559 посещений в смену (таблица).</w:t>
      </w:r>
    </w:p>
    <w:p w:rsidR="00F807D6" w:rsidRPr="006D4956" w:rsidRDefault="00F807D6" w:rsidP="006D4956">
      <w:pPr>
        <w:pStyle w:val="Style101"/>
        <w:widowControl/>
        <w:spacing w:line="240" w:lineRule="auto"/>
        <w:ind w:firstLine="709"/>
        <w:rPr>
          <w:sz w:val="28"/>
          <w:szCs w:val="28"/>
        </w:rPr>
      </w:pPr>
    </w:p>
    <w:p w:rsidR="00F807D6" w:rsidRPr="006D4956" w:rsidRDefault="00F807D6" w:rsidP="006D4956">
      <w:pPr>
        <w:pStyle w:val="af9"/>
        <w:rPr>
          <w:rFonts w:ascii="Times New Roman" w:hAnsi="Times New Roman" w:cs="Times New Roman"/>
          <w:sz w:val="28"/>
          <w:szCs w:val="28"/>
        </w:rPr>
      </w:pPr>
      <w:r w:rsidRPr="006D4956">
        <w:rPr>
          <w:rFonts w:ascii="Times New Roman" w:hAnsi="Times New Roman" w:cs="Times New Roman"/>
          <w:sz w:val="28"/>
          <w:szCs w:val="28"/>
        </w:rPr>
        <w:t xml:space="preserve">Таблица </w:t>
      </w:r>
      <w:r w:rsidRPr="006D4956">
        <w:rPr>
          <w:rFonts w:ascii="Times New Roman" w:hAnsi="Times New Roman" w:cs="Times New Roman"/>
          <w:sz w:val="28"/>
          <w:szCs w:val="28"/>
        </w:rPr>
        <w:fldChar w:fldCharType="begin"/>
      </w:r>
      <w:r w:rsidRPr="006D4956">
        <w:rPr>
          <w:rFonts w:ascii="Times New Roman" w:hAnsi="Times New Roman" w:cs="Times New Roman"/>
          <w:sz w:val="28"/>
          <w:szCs w:val="28"/>
        </w:rPr>
        <w:instrText xml:space="preserve"> SEQ Таблица \* ARABIC </w:instrText>
      </w:r>
      <w:r w:rsidRPr="006D4956">
        <w:rPr>
          <w:rFonts w:ascii="Times New Roman" w:hAnsi="Times New Roman" w:cs="Times New Roman"/>
          <w:sz w:val="28"/>
          <w:szCs w:val="28"/>
        </w:rPr>
        <w:fldChar w:fldCharType="separate"/>
      </w:r>
      <w:r w:rsidR="005C2F0D">
        <w:rPr>
          <w:rFonts w:ascii="Times New Roman" w:hAnsi="Times New Roman" w:cs="Times New Roman"/>
          <w:noProof/>
          <w:sz w:val="28"/>
          <w:szCs w:val="28"/>
        </w:rPr>
        <w:t>20</w:t>
      </w:r>
      <w:r w:rsidRPr="006D4956">
        <w:rPr>
          <w:rFonts w:ascii="Times New Roman" w:hAnsi="Times New Roman" w:cs="Times New Roman"/>
          <w:noProof/>
          <w:sz w:val="28"/>
          <w:szCs w:val="28"/>
        </w:rPr>
        <w:fldChar w:fldCharType="end"/>
      </w:r>
      <w:r w:rsidRPr="006D4956">
        <w:rPr>
          <w:rFonts w:ascii="Times New Roman" w:hAnsi="Times New Roman" w:cs="Times New Roman"/>
          <w:sz w:val="28"/>
          <w:szCs w:val="28"/>
        </w:rPr>
        <w:t xml:space="preserve"> – Характеристика и структура учреждений здравоохранения Новоалександровского городского округа</w:t>
      </w:r>
      <w:r w:rsidRPr="006D4956">
        <w:rPr>
          <w:rFonts w:ascii="Times New Roman" w:hAnsi="Times New Roman" w:cs="Times New Roman"/>
          <w:sz w:val="28"/>
          <w:szCs w:val="28"/>
          <w:vertAlign w:val="superscript"/>
        </w:rPr>
        <w:footnoteReference w:id="43"/>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60"/>
        <w:gridCol w:w="2931"/>
        <w:gridCol w:w="1207"/>
        <w:gridCol w:w="1338"/>
        <w:gridCol w:w="1958"/>
      </w:tblGrid>
      <w:tr w:rsidR="00785957" w:rsidRPr="00785957" w:rsidTr="006B5A30">
        <w:tc>
          <w:tcPr>
            <w:tcW w:w="1190"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b/>
                <w:sz w:val="20"/>
                <w:szCs w:val="20"/>
              </w:rPr>
            </w:pPr>
            <w:r w:rsidRPr="00785957">
              <w:rPr>
                <w:rStyle w:val="Bodytext212pt"/>
                <w:b/>
                <w:color w:val="auto"/>
                <w:sz w:val="20"/>
                <w:szCs w:val="20"/>
              </w:rPr>
              <w:t>Наименование учреждения</w:t>
            </w:r>
          </w:p>
        </w:tc>
        <w:tc>
          <w:tcPr>
            <w:tcW w:w="1536"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b/>
                <w:sz w:val="20"/>
                <w:szCs w:val="20"/>
              </w:rPr>
            </w:pPr>
            <w:r w:rsidRPr="00785957">
              <w:rPr>
                <w:rStyle w:val="Bodytext212pt"/>
                <w:b/>
                <w:color w:val="auto"/>
                <w:sz w:val="20"/>
                <w:szCs w:val="20"/>
              </w:rPr>
              <w:t>Количество больничных коек, посещений в смену</w:t>
            </w:r>
          </w:p>
        </w:tc>
        <w:tc>
          <w:tcPr>
            <w:tcW w:w="647"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b/>
                <w:sz w:val="20"/>
                <w:szCs w:val="20"/>
              </w:rPr>
            </w:pPr>
            <w:r w:rsidRPr="00785957">
              <w:rPr>
                <w:rStyle w:val="Bodytext212pt"/>
                <w:b/>
                <w:color w:val="auto"/>
                <w:sz w:val="20"/>
                <w:szCs w:val="20"/>
              </w:rPr>
              <w:t>Количество врачей, чел.</w:t>
            </w:r>
          </w:p>
        </w:tc>
        <w:tc>
          <w:tcPr>
            <w:tcW w:w="648"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b/>
                <w:sz w:val="20"/>
                <w:szCs w:val="20"/>
              </w:rPr>
            </w:pPr>
            <w:r w:rsidRPr="00785957">
              <w:rPr>
                <w:rStyle w:val="Bodytext212pt"/>
                <w:b/>
                <w:color w:val="auto"/>
                <w:sz w:val="20"/>
                <w:szCs w:val="20"/>
              </w:rPr>
              <w:t>Количество среднего медицинского персонала, чел.</w:t>
            </w:r>
          </w:p>
        </w:tc>
        <w:tc>
          <w:tcPr>
            <w:tcW w:w="979"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b/>
                <w:sz w:val="20"/>
                <w:szCs w:val="20"/>
              </w:rPr>
            </w:pPr>
            <w:r w:rsidRPr="00785957">
              <w:rPr>
                <w:rStyle w:val="Bodytext212pt"/>
                <w:b/>
                <w:color w:val="auto"/>
                <w:sz w:val="20"/>
                <w:szCs w:val="20"/>
              </w:rPr>
              <w:t>Состояние зданий и сооружений (Новое, удовлетворительное, требуется капительный ремонт, аварийное)</w:t>
            </w:r>
          </w:p>
        </w:tc>
      </w:tr>
      <w:tr w:rsidR="00785957" w:rsidRPr="00785957" w:rsidTr="006B5A30">
        <w:trPr>
          <w:trHeight w:val="138"/>
        </w:trPr>
        <w:tc>
          <w:tcPr>
            <w:tcW w:w="1190" w:type="pct"/>
            <w:vMerge w:val="restar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rPr>
            </w:pPr>
            <w:r w:rsidRPr="00785957">
              <w:rPr>
                <w:rStyle w:val="Bodytext212pt"/>
                <w:color w:val="auto"/>
                <w:sz w:val="20"/>
                <w:szCs w:val="20"/>
              </w:rPr>
              <w:t>ГБУЗ СК «Новоалександровская районная больница»</w:t>
            </w:r>
          </w:p>
        </w:tc>
        <w:tc>
          <w:tcPr>
            <w:tcW w:w="1536" w:type="pct"/>
            <w:vMerge w:val="restar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rPr>
            </w:pPr>
            <w:r w:rsidRPr="00785957">
              <w:rPr>
                <w:rStyle w:val="Bodytext212pt"/>
                <w:color w:val="auto"/>
                <w:sz w:val="20"/>
                <w:szCs w:val="20"/>
              </w:rPr>
              <w:t>Количество больничных коек – 310, посещений в смену – 375</w:t>
            </w:r>
          </w:p>
        </w:tc>
        <w:tc>
          <w:tcPr>
            <w:tcW w:w="647" w:type="pct"/>
            <w:vMerge w:val="restar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rPr>
            </w:pPr>
            <w:r w:rsidRPr="00785957">
              <w:rPr>
                <w:rStyle w:val="Bodytext212pt"/>
                <w:color w:val="auto"/>
                <w:sz w:val="20"/>
                <w:szCs w:val="20"/>
              </w:rPr>
              <w:t>82</w:t>
            </w:r>
          </w:p>
        </w:tc>
        <w:tc>
          <w:tcPr>
            <w:tcW w:w="648" w:type="pct"/>
            <w:vMerge w:val="restar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rPr>
            </w:pPr>
            <w:r w:rsidRPr="00785957">
              <w:rPr>
                <w:rStyle w:val="Bodytext212pt"/>
                <w:color w:val="auto"/>
                <w:sz w:val="20"/>
                <w:szCs w:val="20"/>
              </w:rPr>
              <w:t>279</w:t>
            </w:r>
          </w:p>
        </w:tc>
        <w:tc>
          <w:tcPr>
            <w:tcW w:w="979"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rPr>
            </w:pPr>
            <w:r w:rsidRPr="00785957">
              <w:rPr>
                <w:rStyle w:val="Bodytext212pt"/>
                <w:color w:val="auto"/>
                <w:sz w:val="20"/>
                <w:szCs w:val="20"/>
              </w:rPr>
              <w:t>Районная поликлиника – требуется капитальный ремонт</w:t>
            </w:r>
          </w:p>
        </w:tc>
      </w:tr>
      <w:tr w:rsidR="00785957" w:rsidRPr="00785957" w:rsidTr="006B5A30">
        <w:trPr>
          <w:trHeight w:val="138"/>
        </w:trPr>
        <w:tc>
          <w:tcPr>
            <w:tcW w:w="1190" w:type="pct"/>
            <w:vMerge/>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rStyle w:val="Bodytext212pt"/>
                <w:color w:val="auto"/>
                <w:sz w:val="20"/>
                <w:szCs w:val="20"/>
              </w:rPr>
            </w:pPr>
          </w:p>
        </w:tc>
        <w:tc>
          <w:tcPr>
            <w:tcW w:w="1536" w:type="pct"/>
            <w:vMerge/>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rStyle w:val="Bodytext212pt"/>
                <w:color w:val="auto"/>
                <w:sz w:val="20"/>
                <w:szCs w:val="20"/>
              </w:rPr>
            </w:pPr>
          </w:p>
        </w:tc>
        <w:tc>
          <w:tcPr>
            <w:tcW w:w="647" w:type="pct"/>
            <w:vMerge/>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rStyle w:val="Bodytext212pt"/>
                <w:color w:val="auto"/>
                <w:sz w:val="20"/>
                <w:szCs w:val="20"/>
              </w:rPr>
            </w:pPr>
          </w:p>
        </w:tc>
        <w:tc>
          <w:tcPr>
            <w:tcW w:w="648" w:type="pct"/>
            <w:vMerge/>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rStyle w:val="Bodytext212pt"/>
                <w:color w:val="auto"/>
                <w:sz w:val="20"/>
                <w:szCs w:val="20"/>
              </w:rPr>
            </w:pPr>
          </w:p>
        </w:tc>
        <w:tc>
          <w:tcPr>
            <w:tcW w:w="979"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rStyle w:val="Bodytext212pt"/>
                <w:color w:val="auto"/>
                <w:sz w:val="20"/>
                <w:szCs w:val="20"/>
              </w:rPr>
            </w:pPr>
            <w:r w:rsidRPr="00785957">
              <w:rPr>
                <w:rStyle w:val="Bodytext212pt"/>
                <w:color w:val="auto"/>
                <w:sz w:val="20"/>
                <w:szCs w:val="20"/>
              </w:rPr>
              <w:t>Хирургическое отделение – требуется капитальный ремонт</w:t>
            </w:r>
          </w:p>
        </w:tc>
      </w:tr>
      <w:tr w:rsidR="00785957" w:rsidRPr="00785957" w:rsidTr="006B5A30">
        <w:trPr>
          <w:trHeight w:val="138"/>
        </w:trPr>
        <w:tc>
          <w:tcPr>
            <w:tcW w:w="1190" w:type="pct"/>
            <w:vMerge/>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rStyle w:val="Bodytext212pt"/>
                <w:color w:val="auto"/>
                <w:sz w:val="20"/>
                <w:szCs w:val="20"/>
              </w:rPr>
            </w:pPr>
          </w:p>
        </w:tc>
        <w:tc>
          <w:tcPr>
            <w:tcW w:w="1536" w:type="pct"/>
            <w:vMerge/>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rStyle w:val="Bodytext212pt"/>
                <w:color w:val="auto"/>
                <w:sz w:val="20"/>
                <w:szCs w:val="20"/>
              </w:rPr>
            </w:pPr>
          </w:p>
        </w:tc>
        <w:tc>
          <w:tcPr>
            <w:tcW w:w="647" w:type="pct"/>
            <w:vMerge/>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rStyle w:val="Bodytext212pt"/>
                <w:color w:val="auto"/>
                <w:sz w:val="20"/>
                <w:szCs w:val="20"/>
              </w:rPr>
            </w:pPr>
          </w:p>
        </w:tc>
        <w:tc>
          <w:tcPr>
            <w:tcW w:w="648" w:type="pct"/>
            <w:vMerge/>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rStyle w:val="Bodytext212pt"/>
                <w:color w:val="auto"/>
                <w:sz w:val="20"/>
                <w:szCs w:val="20"/>
              </w:rPr>
            </w:pPr>
          </w:p>
        </w:tc>
        <w:tc>
          <w:tcPr>
            <w:tcW w:w="979"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rStyle w:val="Bodytext212pt"/>
                <w:color w:val="auto"/>
                <w:sz w:val="20"/>
                <w:szCs w:val="20"/>
              </w:rPr>
            </w:pPr>
            <w:r w:rsidRPr="00785957">
              <w:rPr>
                <w:rStyle w:val="Bodytext212pt"/>
                <w:color w:val="auto"/>
                <w:sz w:val="20"/>
                <w:szCs w:val="20"/>
              </w:rPr>
              <w:t>Инфекционное отделение – удовлетворительное</w:t>
            </w:r>
          </w:p>
        </w:tc>
      </w:tr>
      <w:tr w:rsidR="00785957" w:rsidRPr="00785957" w:rsidTr="006B5A30">
        <w:trPr>
          <w:trHeight w:val="138"/>
        </w:trPr>
        <w:tc>
          <w:tcPr>
            <w:tcW w:w="1190" w:type="pct"/>
            <w:vMerge/>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rStyle w:val="Bodytext212pt"/>
                <w:color w:val="auto"/>
                <w:sz w:val="20"/>
                <w:szCs w:val="20"/>
              </w:rPr>
            </w:pPr>
          </w:p>
        </w:tc>
        <w:tc>
          <w:tcPr>
            <w:tcW w:w="1536" w:type="pct"/>
            <w:vMerge/>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rStyle w:val="Bodytext212pt"/>
                <w:color w:val="auto"/>
                <w:sz w:val="20"/>
                <w:szCs w:val="20"/>
              </w:rPr>
            </w:pPr>
          </w:p>
        </w:tc>
        <w:tc>
          <w:tcPr>
            <w:tcW w:w="647" w:type="pct"/>
            <w:vMerge/>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rStyle w:val="Bodytext212pt"/>
                <w:color w:val="auto"/>
                <w:sz w:val="20"/>
                <w:szCs w:val="20"/>
              </w:rPr>
            </w:pPr>
          </w:p>
        </w:tc>
        <w:tc>
          <w:tcPr>
            <w:tcW w:w="648" w:type="pct"/>
            <w:vMerge/>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rStyle w:val="Bodytext212pt"/>
                <w:color w:val="auto"/>
                <w:sz w:val="20"/>
                <w:szCs w:val="20"/>
              </w:rPr>
            </w:pPr>
          </w:p>
        </w:tc>
        <w:tc>
          <w:tcPr>
            <w:tcW w:w="979"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rStyle w:val="Bodytext212pt"/>
                <w:color w:val="auto"/>
                <w:sz w:val="20"/>
                <w:szCs w:val="20"/>
              </w:rPr>
            </w:pPr>
            <w:r w:rsidRPr="00785957">
              <w:rPr>
                <w:rStyle w:val="Bodytext212pt"/>
                <w:color w:val="auto"/>
                <w:sz w:val="20"/>
                <w:szCs w:val="20"/>
              </w:rPr>
              <w:t>Терапевтическое отделение – требуется капитальный ремонт</w:t>
            </w:r>
          </w:p>
        </w:tc>
      </w:tr>
      <w:tr w:rsidR="00785957" w:rsidRPr="00785957" w:rsidTr="006B5A30">
        <w:trPr>
          <w:trHeight w:val="138"/>
        </w:trPr>
        <w:tc>
          <w:tcPr>
            <w:tcW w:w="1190" w:type="pct"/>
            <w:vMerge/>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rStyle w:val="Bodytext212pt"/>
                <w:color w:val="auto"/>
                <w:sz w:val="20"/>
                <w:szCs w:val="20"/>
              </w:rPr>
            </w:pPr>
          </w:p>
        </w:tc>
        <w:tc>
          <w:tcPr>
            <w:tcW w:w="1536" w:type="pct"/>
            <w:vMerge/>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rStyle w:val="Bodytext212pt"/>
                <w:color w:val="auto"/>
                <w:sz w:val="20"/>
                <w:szCs w:val="20"/>
              </w:rPr>
            </w:pPr>
          </w:p>
        </w:tc>
        <w:tc>
          <w:tcPr>
            <w:tcW w:w="647" w:type="pct"/>
            <w:vMerge/>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rStyle w:val="Bodytext212pt"/>
                <w:color w:val="auto"/>
                <w:sz w:val="20"/>
                <w:szCs w:val="20"/>
              </w:rPr>
            </w:pPr>
          </w:p>
        </w:tc>
        <w:tc>
          <w:tcPr>
            <w:tcW w:w="648" w:type="pct"/>
            <w:vMerge/>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rStyle w:val="Bodytext212pt"/>
                <w:color w:val="auto"/>
                <w:sz w:val="20"/>
                <w:szCs w:val="20"/>
              </w:rPr>
            </w:pPr>
          </w:p>
        </w:tc>
        <w:tc>
          <w:tcPr>
            <w:tcW w:w="979"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rStyle w:val="Bodytext212pt"/>
                <w:color w:val="auto"/>
                <w:sz w:val="20"/>
                <w:szCs w:val="20"/>
              </w:rPr>
            </w:pPr>
            <w:r w:rsidRPr="00785957">
              <w:rPr>
                <w:rStyle w:val="Bodytext212pt"/>
                <w:color w:val="auto"/>
                <w:sz w:val="20"/>
                <w:szCs w:val="20"/>
              </w:rPr>
              <w:t>Патолого-анатомическое отделение – требуется капитальный ремонт</w:t>
            </w:r>
          </w:p>
        </w:tc>
      </w:tr>
      <w:tr w:rsidR="00785957" w:rsidRPr="00785957" w:rsidTr="006B5A30">
        <w:tc>
          <w:tcPr>
            <w:tcW w:w="1190"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rPr>
            </w:pPr>
            <w:r w:rsidRPr="00785957">
              <w:rPr>
                <w:rStyle w:val="Bodytext212pt"/>
                <w:color w:val="auto"/>
                <w:sz w:val="20"/>
                <w:szCs w:val="20"/>
              </w:rPr>
              <w:t>ГБУЗ СК «Новоалександровская районная стоматологическая поликлиника»</w:t>
            </w:r>
          </w:p>
        </w:tc>
        <w:tc>
          <w:tcPr>
            <w:tcW w:w="1536"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rPr>
            </w:pPr>
            <w:r w:rsidRPr="00785957">
              <w:rPr>
                <w:sz w:val="20"/>
                <w:szCs w:val="20"/>
              </w:rPr>
              <w:t xml:space="preserve">Посещений в смену </w:t>
            </w:r>
            <w:r w:rsidRPr="00785957">
              <w:rPr>
                <w:rStyle w:val="Bodytext212pt"/>
                <w:color w:val="auto"/>
                <w:sz w:val="20"/>
                <w:szCs w:val="20"/>
              </w:rPr>
              <w:t>–</w:t>
            </w:r>
            <w:r w:rsidRPr="00785957">
              <w:rPr>
                <w:sz w:val="20"/>
                <w:szCs w:val="20"/>
              </w:rPr>
              <w:t xml:space="preserve"> 60</w:t>
            </w:r>
          </w:p>
        </w:tc>
        <w:tc>
          <w:tcPr>
            <w:tcW w:w="647"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rPr>
            </w:pPr>
            <w:r w:rsidRPr="00785957">
              <w:rPr>
                <w:sz w:val="20"/>
                <w:szCs w:val="20"/>
              </w:rPr>
              <w:t>14</w:t>
            </w:r>
          </w:p>
        </w:tc>
        <w:tc>
          <w:tcPr>
            <w:tcW w:w="648"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rPr>
            </w:pPr>
            <w:r w:rsidRPr="00785957">
              <w:rPr>
                <w:sz w:val="20"/>
                <w:szCs w:val="20"/>
              </w:rPr>
              <w:t>13</w:t>
            </w:r>
          </w:p>
        </w:tc>
        <w:tc>
          <w:tcPr>
            <w:tcW w:w="979"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rPr>
            </w:pPr>
            <w:r w:rsidRPr="00785957">
              <w:rPr>
                <w:rStyle w:val="Bodytext212pt"/>
                <w:color w:val="auto"/>
                <w:sz w:val="20"/>
                <w:szCs w:val="20"/>
              </w:rPr>
              <w:t>Требуется капитальный ремонт</w:t>
            </w:r>
          </w:p>
        </w:tc>
      </w:tr>
      <w:tr w:rsidR="00785957" w:rsidRPr="00785957" w:rsidTr="006B5A30">
        <w:trPr>
          <w:trHeight w:val="345"/>
        </w:trPr>
        <w:tc>
          <w:tcPr>
            <w:tcW w:w="1190" w:type="pct"/>
            <w:vMerge w:val="restar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rPr>
            </w:pPr>
            <w:r w:rsidRPr="00785957">
              <w:rPr>
                <w:rStyle w:val="Bodytext212pt"/>
                <w:color w:val="auto"/>
                <w:sz w:val="20"/>
                <w:szCs w:val="20"/>
              </w:rPr>
              <w:t>Григорополисская участковая больница, поликлиника</w:t>
            </w:r>
          </w:p>
        </w:tc>
        <w:tc>
          <w:tcPr>
            <w:tcW w:w="1536" w:type="pct"/>
            <w:vMerge w:val="restar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rPr>
            </w:pPr>
            <w:r w:rsidRPr="00785957">
              <w:rPr>
                <w:sz w:val="20"/>
                <w:szCs w:val="20"/>
              </w:rPr>
              <w:t xml:space="preserve">Количество больничных коек – 32, посещений в смену </w:t>
            </w:r>
            <w:r w:rsidRPr="00785957">
              <w:rPr>
                <w:rStyle w:val="Bodytext212pt"/>
                <w:color w:val="auto"/>
                <w:sz w:val="20"/>
                <w:szCs w:val="20"/>
              </w:rPr>
              <w:t>–</w:t>
            </w:r>
            <w:r w:rsidRPr="00785957">
              <w:rPr>
                <w:sz w:val="20"/>
                <w:szCs w:val="20"/>
              </w:rPr>
              <w:t xml:space="preserve"> 50</w:t>
            </w:r>
          </w:p>
        </w:tc>
        <w:tc>
          <w:tcPr>
            <w:tcW w:w="647" w:type="pct"/>
            <w:vMerge w:val="restar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rPr>
            </w:pPr>
            <w:r w:rsidRPr="00785957">
              <w:rPr>
                <w:sz w:val="20"/>
                <w:szCs w:val="20"/>
              </w:rPr>
              <w:t>6</w:t>
            </w:r>
          </w:p>
        </w:tc>
        <w:tc>
          <w:tcPr>
            <w:tcW w:w="648" w:type="pct"/>
            <w:vMerge w:val="restar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rPr>
            </w:pPr>
            <w:r w:rsidRPr="00785957">
              <w:rPr>
                <w:sz w:val="20"/>
                <w:szCs w:val="20"/>
              </w:rPr>
              <w:t>28</w:t>
            </w:r>
          </w:p>
        </w:tc>
        <w:tc>
          <w:tcPr>
            <w:tcW w:w="979"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rPr>
            </w:pPr>
            <w:r w:rsidRPr="00785957">
              <w:rPr>
                <w:rStyle w:val="Bodytext212pt"/>
                <w:color w:val="auto"/>
                <w:sz w:val="20"/>
                <w:szCs w:val="20"/>
              </w:rPr>
              <w:t>Поликлиника (терапевтическое отделение) – требуется капитальный ремонт</w:t>
            </w:r>
          </w:p>
        </w:tc>
      </w:tr>
      <w:tr w:rsidR="00785957" w:rsidRPr="00785957" w:rsidTr="006B5A30">
        <w:trPr>
          <w:trHeight w:val="637"/>
        </w:trPr>
        <w:tc>
          <w:tcPr>
            <w:tcW w:w="1190" w:type="pct"/>
            <w:vMerge/>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rStyle w:val="Bodytext212pt"/>
                <w:color w:val="auto"/>
                <w:sz w:val="20"/>
                <w:szCs w:val="20"/>
              </w:rPr>
            </w:pPr>
          </w:p>
        </w:tc>
        <w:tc>
          <w:tcPr>
            <w:tcW w:w="1536" w:type="pct"/>
            <w:vMerge/>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rPr>
            </w:pPr>
          </w:p>
        </w:tc>
        <w:tc>
          <w:tcPr>
            <w:tcW w:w="647" w:type="pct"/>
            <w:vMerge/>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rPr>
            </w:pPr>
          </w:p>
        </w:tc>
        <w:tc>
          <w:tcPr>
            <w:tcW w:w="648" w:type="pct"/>
            <w:vMerge/>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rPr>
            </w:pPr>
          </w:p>
        </w:tc>
        <w:tc>
          <w:tcPr>
            <w:tcW w:w="979"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rStyle w:val="Bodytext212pt"/>
                <w:color w:val="auto"/>
                <w:sz w:val="20"/>
                <w:szCs w:val="20"/>
              </w:rPr>
            </w:pPr>
            <w:r w:rsidRPr="00785957">
              <w:rPr>
                <w:rStyle w:val="Bodytext212pt"/>
                <w:color w:val="auto"/>
                <w:sz w:val="20"/>
                <w:szCs w:val="20"/>
              </w:rPr>
              <w:t>Хирургический корпус – требуется капитальный ремонт</w:t>
            </w:r>
          </w:p>
        </w:tc>
      </w:tr>
      <w:tr w:rsidR="00785957" w:rsidRPr="00785957" w:rsidTr="006B5A30">
        <w:tc>
          <w:tcPr>
            <w:tcW w:w="1190"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rPr>
            </w:pPr>
            <w:r w:rsidRPr="00785957">
              <w:rPr>
                <w:rStyle w:val="Bodytext212pt"/>
                <w:color w:val="auto"/>
                <w:sz w:val="20"/>
                <w:szCs w:val="20"/>
              </w:rPr>
              <w:t xml:space="preserve">Расшеватская участковая </w:t>
            </w:r>
            <w:r w:rsidRPr="00785957">
              <w:rPr>
                <w:rStyle w:val="Bodytext212pt"/>
                <w:color w:val="auto"/>
                <w:sz w:val="20"/>
                <w:szCs w:val="20"/>
              </w:rPr>
              <w:lastRenderedPageBreak/>
              <w:t>больница</w:t>
            </w:r>
          </w:p>
        </w:tc>
        <w:tc>
          <w:tcPr>
            <w:tcW w:w="1536"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rPr>
            </w:pPr>
            <w:r w:rsidRPr="00785957">
              <w:rPr>
                <w:sz w:val="20"/>
                <w:szCs w:val="20"/>
              </w:rPr>
              <w:lastRenderedPageBreak/>
              <w:t xml:space="preserve">Количество больничных коек </w:t>
            </w:r>
            <w:r w:rsidRPr="00785957">
              <w:rPr>
                <w:rStyle w:val="Bodytext212pt"/>
                <w:color w:val="auto"/>
                <w:sz w:val="20"/>
                <w:szCs w:val="20"/>
              </w:rPr>
              <w:t>–</w:t>
            </w:r>
            <w:r w:rsidRPr="00785957">
              <w:rPr>
                <w:sz w:val="20"/>
                <w:szCs w:val="20"/>
              </w:rPr>
              <w:t xml:space="preserve"> </w:t>
            </w:r>
            <w:r w:rsidRPr="00785957">
              <w:rPr>
                <w:sz w:val="20"/>
                <w:szCs w:val="20"/>
              </w:rPr>
              <w:lastRenderedPageBreak/>
              <w:t xml:space="preserve">18, посещений в смену </w:t>
            </w:r>
            <w:r w:rsidRPr="00785957">
              <w:rPr>
                <w:rStyle w:val="Bodytext212pt"/>
                <w:color w:val="auto"/>
                <w:sz w:val="20"/>
                <w:szCs w:val="20"/>
              </w:rPr>
              <w:t xml:space="preserve">– </w:t>
            </w:r>
            <w:r w:rsidRPr="00785957">
              <w:rPr>
                <w:sz w:val="20"/>
                <w:szCs w:val="20"/>
              </w:rPr>
              <w:t>28</w:t>
            </w:r>
          </w:p>
        </w:tc>
        <w:tc>
          <w:tcPr>
            <w:tcW w:w="647"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rPr>
            </w:pPr>
            <w:r w:rsidRPr="00785957">
              <w:rPr>
                <w:sz w:val="20"/>
                <w:szCs w:val="20"/>
              </w:rPr>
              <w:lastRenderedPageBreak/>
              <w:t>5</w:t>
            </w:r>
          </w:p>
        </w:tc>
        <w:tc>
          <w:tcPr>
            <w:tcW w:w="648"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rPr>
            </w:pPr>
            <w:r w:rsidRPr="00785957">
              <w:rPr>
                <w:sz w:val="20"/>
                <w:szCs w:val="20"/>
              </w:rPr>
              <w:t>28</w:t>
            </w:r>
          </w:p>
        </w:tc>
        <w:tc>
          <w:tcPr>
            <w:tcW w:w="979"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rPr>
            </w:pPr>
            <w:r w:rsidRPr="00785957">
              <w:rPr>
                <w:rStyle w:val="Bodytext212pt"/>
                <w:color w:val="auto"/>
                <w:sz w:val="20"/>
                <w:szCs w:val="20"/>
              </w:rPr>
              <w:t xml:space="preserve">Требуется </w:t>
            </w:r>
            <w:r w:rsidRPr="00785957">
              <w:rPr>
                <w:rStyle w:val="Bodytext212pt"/>
                <w:color w:val="auto"/>
                <w:sz w:val="20"/>
                <w:szCs w:val="20"/>
              </w:rPr>
              <w:lastRenderedPageBreak/>
              <w:t>капитальный ремонт</w:t>
            </w:r>
          </w:p>
        </w:tc>
      </w:tr>
      <w:tr w:rsidR="00785957" w:rsidRPr="00785957" w:rsidTr="006B5A30">
        <w:trPr>
          <w:trHeight w:val="233"/>
        </w:trPr>
        <w:tc>
          <w:tcPr>
            <w:tcW w:w="1190" w:type="pct"/>
            <w:vMerge w:val="restar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rPr>
            </w:pPr>
            <w:r w:rsidRPr="00785957">
              <w:rPr>
                <w:rStyle w:val="Bodytext212pt"/>
                <w:color w:val="auto"/>
                <w:sz w:val="20"/>
                <w:szCs w:val="20"/>
              </w:rPr>
              <w:lastRenderedPageBreak/>
              <w:t>Темижбекская участковая больница</w:t>
            </w:r>
          </w:p>
        </w:tc>
        <w:tc>
          <w:tcPr>
            <w:tcW w:w="1536" w:type="pct"/>
            <w:vMerge w:val="restar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rPr>
            </w:pPr>
            <w:r w:rsidRPr="00785957">
              <w:rPr>
                <w:sz w:val="20"/>
                <w:szCs w:val="20"/>
              </w:rPr>
              <w:t xml:space="preserve">Количество больничных коек – 18, посещений в смену </w:t>
            </w:r>
            <w:r w:rsidRPr="00785957">
              <w:rPr>
                <w:rStyle w:val="Bodytext212pt"/>
                <w:color w:val="auto"/>
                <w:sz w:val="20"/>
                <w:szCs w:val="20"/>
              </w:rPr>
              <w:t>–</w:t>
            </w:r>
            <w:r w:rsidRPr="00785957">
              <w:rPr>
                <w:sz w:val="20"/>
                <w:szCs w:val="20"/>
              </w:rPr>
              <w:t xml:space="preserve"> 28</w:t>
            </w:r>
          </w:p>
        </w:tc>
        <w:tc>
          <w:tcPr>
            <w:tcW w:w="647" w:type="pct"/>
            <w:vMerge w:val="restar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rPr>
            </w:pPr>
            <w:r w:rsidRPr="00785957">
              <w:rPr>
                <w:sz w:val="20"/>
                <w:szCs w:val="20"/>
              </w:rPr>
              <w:t>3</w:t>
            </w:r>
          </w:p>
        </w:tc>
        <w:tc>
          <w:tcPr>
            <w:tcW w:w="648" w:type="pct"/>
            <w:vMerge w:val="restar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rPr>
            </w:pPr>
            <w:r w:rsidRPr="00785957">
              <w:rPr>
                <w:sz w:val="20"/>
                <w:szCs w:val="20"/>
              </w:rPr>
              <w:t>12</w:t>
            </w:r>
          </w:p>
        </w:tc>
        <w:tc>
          <w:tcPr>
            <w:tcW w:w="979"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rPr>
            </w:pPr>
            <w:r w:rsidRPr="00785957">
              <w:rPr>
                <w:rStyle w:val="Bodytext212pt"/>
                <w:color w:val="auto"/>
                <w:sz w:val="20"/>
                <w:szCs w:val="20"/>
              </w:rPr>
              <w:t>Поликлиника – требуется капитальный ремонт</w:t>
            </w:r>
          </w:p>
        </w:tc>
      </w:tr>
      <w:tr w:rsidR="00785957" w:rsidRPr="00785957" w:rsidTr="006B5A30">
        <w:trPr>
          <w:trHeight w:val="232"/>
        </w:trPr>
        <w:tc>
          <w:tcPr>
            <w:tcW w:w="1190" w:type="pct"/>
            <w:vMerge/>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rStyle w:val="Bodytext212pt"/>
                <w:color w:val="auto"/>
                <w:sz w:val="20"/>
                <w:szCs w:val="20"/>
              </w:rPr>
            </w:pPr>
          </w:p>
        </w:tc>
        <w:tc>
          <w:tcPr>
            <w:tcW w:w="1536" w:type="pct"/>
            <w:vMerge/>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rPr>
            </w:pPr>
          </w:p>
        </w:tc>
        <w:tc>
          <w:tcPr>
            <w:tcW w:w="647" w:type="pct"/>
            <w:vMerge/>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rPr>
            </w:pPr>
          </w:p>
        </w:tc>
        <w:tc>
          <w:tcPr>
            <w:tcW w:w="648" w:type="pct"/>
            <w:vMerge/>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rPr>
            </w:pPr>
          </w:p>
        </w:tc>
        <w:tc>
          <w:tcPr>
            <w:tcW w:w="979"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rStyle w:val="Bodytext212pt"/>
                <w:color w:val="auto"/>
                <w:sz w:val="20"/>
                <w:szCs w:val="20"/>
              </w:rPr>
            </w:pPr>
            <w:r w:rsidRPr="00785957">
              <w:rPr>
                <w:rStyle w:val="Bodytext212pt"/>
                <w:color w:val="auto"/>
                <w:sz w:val="20"/>
                <w:szCs w:val="20"/>
              </w:rPr>
              <w:t>Стационар – требуется капитальный ремонт</w:t>
            </w:r>
          </w:p>
        </w:tc>
      </w:tr>
      <w:tr w:rsidR="00785957" w:rsidRPr="00785957" w:rsidTr="006B5A30">
        <w:tc>
          <w:tcPr>
            <w:tcW w:w="1190"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rPr>
            </w:pPr>
            <w:r w:rsidRPr="00785957">
              <w:rPr>
                <w:rStyle w:val="Bodytext212pt"/>
                <w:color w:val="auto"/>
                <w:sz w:val="20"/>
                <w:szCs w:val="20"/>
              </w:rPr>
              <w:t>Раздольненская участковая больница</w:t>
            </w:r>
          </w:p>
        </w:tc>
        <w:tc>
          <w:tcPr>
            <w:tcW w:w="1536"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rPr>
            </w:pPr>
            <w:r w:rsidRPr="00785957">
              <w:rPr>
                <w:sz w:val="20"/>
                <w:szCs w:val="20"/>
              </w:rPr>
              <w:t xml:space="preserve">Количество больничных коек </w:t>
            </w:r>
            <w:r w:rsidRPr="00785957">
              <w:rPr>
                <w:rStyle w:val="Bodytext212pt"/>
                <w:color w:val="auto"/>
                <w:sz w:val="20"/>
                <w:szCs w:val="20"/>
              </w:rPr>
              <w:t>–</w:t>
            </w:r>
            <w:r w:rsidRPr="00785957">
              <w:rPr>
                <w:sz w:val="20"/>
                <w:szCs w:val="20"/>
              </w:rPr>
              <w:t xml:space="preserve"> 12; посещений в смену </w:t>
            </w:r>
            <w:r w:rsidRPr="00785957">
              <w:rPr>
                <w:rStyle w:val="Bodytext212pt"/>
                <w:color w:val="auto"/>
                <w:sz w:val="20"/>
                <w:szCs w:val="20"/>
              </w:rPr>
              <w:t>–</w:t>
            </w:r>
            <w:r w:rsidRPr="00785957">
              <w:rPr>
                <w:sz w:val="20"/>
                <w:szCs w:val="20"/>
              </w:rPr>
              <w:t xml:space="preserve"> 24</w:t>
            </w:r>
          </w:p>
        </w:tc>
        <w:tc>
          <w:tcPr>
            <w:tcW w:w="647"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rPr>
            </w:pPr>
            <w:r w:rsidRPr="00785957">
              <w:rPr>
                <w:sz w:val="20"/>
                <w:szCs w:val="20"/>
              </w:rPr>
              <w:t>3</w:t>
            </w:r>
          </w:p>
        </w:tc>
        <w:tc>
          <w:tcPr>
            <w:tcW w:w="648"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rPr>
            </w:pPr>
            <w:r w:rsidRPr="00785957">
              <w:rPr>
                <w:sz w:val="20"/>
                <w:szCs w:val="20"/>
              </w:rPr>
              <w:t>11</w:t>
            </w:r>
          </w:p>
        </w:tc>
        <w:tc>
          <w:tcPr>
            <w:tcW w:w="979"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rPr>
            </w:pPr>
            <w:r w:rsidRPr="00785957">
              <w:rPr>
                <w:rStyle w:val="Bodytext212pt"/>
                <w:color w:val="auto"/>
                <w:sz w:val="20"/>
                <w:szCs w:val="20"/>
              </w:rPr>
              <w:t>Лечебно-профилактический корпус – требуется капитальный ремонт</w:t>
            </w:r>
          </w:p>
        </w:tc>
      </w:tr>
      <w:tr w:rsidR="00785957" w:rsidRPr="00785957" w:rsidTr="006B5A30">
        <w:tc>
          <w:tcPr>
            <w:tcW w:w="1190"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rPr>
            </w:pPr>
            <w:r w:rsidRPr="00785957">
              <w:rPr>
                <w:sz w:val="20"/>
                <w:szCs w:val="20"/>
              </w:rPr>
              <w:t>Горьковская амбулатория</w:t>
            </w:r>
          </w:p>
        </w:tc>
        <w:tc>
          <w:tcPr>
            <w:tcW w:w="1536"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rPr>
            </w:pPr>
            <w:r w:rsidRPr="00785957">
              <w:rPr>
                <w:sz w:val="20"/>
                <w:szCs w:val="20"/>
              </w:rPr>
              <w:t xml:space="preserve">Посещений в смену </w:t>
            </w:r>
            <w:r w:rsidRPr="00785957">
              <w:rPr>
                <w:rStyle w:val="Bodytext212pt"/>
                <w:color w:val="auto"/>
                <w:sz w:val="20"/>
                <w:szCs w:val="20"/>
              </w:rPr>
              <w:t>–</w:t>
            </w:r>
            <w:r w:rsidRPr="00785957">
              <w:rPr>
                <w:sz w:val="20"/>
                <w:szCs w:val="20"/>
              </w:rPr>
              <w:t xml:space="preserve"> 12</w:t>
            </w:r>
          </w:p>
        </w:tc>
        <w:tc>
          <w:tcPr>
            <w:tcW w:w="647"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rPr>
            </w:pPr>
            <w:r w:rsidRPr="00785957">
              <w:rPr>
                <w:sz w:val="20"/>
                <w:szCs w:val="20"/>
              </w:rPr>
              <w:t>1</w:t>
            </w:r>
          </w:p>
        </w:tc>
        <w:tc>
          <w:tcPr>
            <w:tcW w:w="648"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rPr>
            </w:pPr>
            <w:r w:rsidRPr="00785957">
              <w:rPr>
                <w:sz w:val="20"/>
                <w:szCs w:val="20"/>
              </w:rPr>
              <w:t>2</w:t>
            </w:r>
          </w:p>
        </w:tc>
        <w:tc>
          <w:tcPr>
            <w:tcW w:w="979" w:type="pct"/>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Требуется капитальный ремонт</w:t>
            </w:r>
          </w:p>
        </w:tc>
      </w:tr>
      <w:tr w:rsidR="00785957" w:rsidRPr="00785957" w:rsidTr="006B5A30">
        <w:tc>
          <w:tcPr>
            <w:tcW w:w="119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rPr>
              <w:t>Кармалиновская амбулатория</w:t>
            </w:r>
          </w:p>
        </w:tc>
        <w:tc>
          <w:tcPr>
            <w:tcW w:w="153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rPr>
              <w:t xml:space="preserve">Посещений в смену </w:t>
            </w:r>
            <w:r w:rsidRPr="00785957">
              <w:rPr>
                <w:rStyle w:val="Bodytext212pt"/>
                <w:color w:val="auto"/>
                <w:sz w:val="20"/>
                <w:szCs w:val="20"/>
              </w:rPr>
              <w:t>–</w:t>
            </w:r>
            <w:r w:rsidRPr="00785957">
              <w:rPr>
                <w:sz w:val="20"/>
                <w:szCs w:val="20"/>
              </w:rPr>
              <w:t xml:space="preserve"> 12</w:t>
            </w:r>
          </w:p>
        </w:tc>
        <w:tc>
          <w:tcPr>
            <w:tcW w:w="64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1</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4</w:t>
            </w:r>
          </w:p>
        </w:tc>
        <w:tc>
          <w:tcPr>
            <w:tcW w:w="97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Требуется капитальный ремонт</w:t>
            </w:r>
          </w:p>
        </w:tc>
      </w:tr>
      <w:tr w:rsidR="00785957" w:rsidRPr="00785957" w:rsidTr="006B5A30">
        <w:tc>
          <w:tcPr>
            <w:tcW w:w="119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rPr>
              <w:t>Краснозоринская амбулатория</w:t>
            </w:r>
          </w:p>
        </w:tc>
        <w:tc>
          <w:tcPr>
            <w:tcW w:w="153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rPr>
              <w:t xml:space="preserve">Посещений в смену </w:t>
            </w:r>
            <w:r w:rsidRPr="00785957">
              <w:rPr>
                <w:rStyle w:val="Bodytext212pt"/>
                <w:color w:val="auto"/>
                <w:sz w:val="20"/>
                <w:szCs w:val="20"/>
              </w:rPr>
              <w:t>–</w:t>
            </w:r>
            <w:r w:rsidRPr="00785957">
              <w:rPr>
                <w:sz w:val="20"/>
                <w:szCs w:val="20"/>
              </w:rPr>
              <w:t xml:space="preserve"> 15</w:t>
            </w:r>
          </w:p>
        </w:tc>
        <w:tc>
          <w:tcPr>
            <w:tcW w:w="64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1</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4</w:t>
            </w:r>
          </w:p>
        </w:tc>
        <w:tc>
          <w:tcPr>
            <w:tcW w:w="97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Требуется капитальный ремонт</w:t>
            </w:r>
          </w:p>
        </w:tc>
      </w:tr>
      <w:tr w:rsidR="00785957" w:rsidRPr="00785957" w:rsidTr="006B5A30">
        <w:tc>
          <w:tcPr>
            <w:tcW w:w="119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rPr>
              <w:t>Радужская амбулатория</w:t>
            </w:r>
          </w:p>
        </w:tc>
        <w:tc>
          <w:tcPr>
            <w:tcW w:w="153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rPr>
              <w:t xml:space="preserve">Посещений в смену </w:t>
            </w:r>
            <w:r w:rsidRPr="00785957">
              <w:rPr>
                <w:rStyle w:val="Bodytext212pt"/>
                <w:color w:val="auto"/>
                <w:sz w:val="20"/>
                <w:szCs w:val="20"/>
              </w:rPr>
              <w:t>–</w:t>
            </w:r>
            <w:r w:rsidRPr="00785957">
              <w:rPr>
                <w:sz w:val="20"/>
                <w:szCs w:val="20"/>
              </w:rPr>
              <w:t xml:space="preserve"> 15</w:t>
            </w:r>
          </w:p>
        </w:tc>
        <w:tc>
          <w:tcPr>
            <w:tcW w:w="64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3</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4</w:t>
            </w:r>
          </w:p>
        </w:tc>
        <w:tc>
          <w:tcPr>
            <w:tcW w:w="97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Требуется капитальный ремонт</w:t>
            </w:r>
          </w:p>
        </w:tc>
      </w:tr>
      <w:tr w:rsidR="00785957" w:rsidRPr="00785957" w:rsidTr="006B5A30">
        <w:tc>
          <w:tcPr>
            <w:tcW w:w="119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shd w:val="clear" w:color="auto" w:fill="FFFFFF"/>
                <w:lang w:bidi="ru-RU"/>
              </w:rPr>
              <w:t>ФАП х. Красночервонного</w:t>
            </w:r>
          </w:p>
        </w:tc>
        <w:tc>
          <w:tcPr>
            <w:tcW w:w="153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1</w:t>
            </w:r>
          </w:p>
        </w:tc>
        <w:tc>
          <w:tcPr>
            <w:tcW w:w="97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Требуется капитальный ремонт</w:t>
            </w:r>
          </w:p>
        </w:tc>
      </w:tr>
      <w:tr w:rsidR="00785957" w:rsidRPr="00785957" w:rsidTr="006B5A30">
        <w:tc>
          <w:tcPr>
            <w:tcW w:w="119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shd w:val="clear" w:color="auto" w:fill="FFFFFF"/>
                <w:lang w:bidi="ru-RU"/>
              </w:rPr>
              <w:t>ФАП п. Светлого</w:t>
            </w:r>
          </w:p>
        </w:tc>
        <w:tc>
          <w:tcPr>
            <w:tcW w:w="153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1</w:t>
            </w:r>
          </w:p>
        </w:tc>
        <w:tc>
          <w:tcPr>
            <w:tcW w:w="97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Требуется капитальный ремонт</w:t>
            </w:r>
          </w:p>
        </w:tc>
      </w:tr>
      <w:tr w:rsidR="00785957" w:rsidRPr="00785957" w:rsidTr="006B5A30">
        <w:tc>
          <w:tcPr>
            <w:tcW w:w="119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shd w:val="clear" w:color="auto" w:fill="FFFFFF"/>
                <w:lang w:bidi="ru-RU"/>
              </w:rPr>
              <w:t>ФЗП х. Чапцева</w:t>
            </w:r>
          </w:p>
        </w:tc>
        <w:tc>
          <w:tcPr>
            <w:tcW w:w="153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1</w:t>
            </w:r>
          </w:p>
        </w:tc>
        <w:tc>
          <w:tcPr>
            <w:tcW w:w="97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Требуется капитальный ремонт</w:t>
            </w:r>
          </w:p>
        </w:tc>
      </w:tr>
      <w:tr w:rsidR="00785957" w:rsidRPr="00785957" w:rsidTr="006B5A30">
        <w:tc>
          <w:tcPr>
            <w:tcW w:w="119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shd w:val="clear" w:color="auto" w:fill="FFFFFF"/>
                <w:lang w:bidi="ru-RU"/>
              </w:rPr>
              <w:t>ФЗП х. Красночервонного</w:t>
            </w:r>
          </w:p>
        </w:tc>
        <w:tc>
          <w:tcPr>
            <w:tcW w:w="153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1</w:t>
            </w:r>
          </w:p>
        </w:tc>
        <w:tc>
          <w:tcPr>
            <w:tcW w:w="97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Требуется капитальный ремонт</w:t>
            </w:r>
          </w:p>
        </w:tc>
      </w:tr>
      <w:tr w:rsidR="00785957" w:rsidRPr="00785957" w:rsidTr="006B5A30">
        <w:tc>
          <w:tcPr>
            <w:tcW w:w="119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shd w:val="clear" w:color="auto" w:fill="FFFFFF"/>
                <w:lang w:bidi="ru-RU"/>
              </w:rPr>
              <w:t>ФЗП х. Воровского</w:t>
            </w:r>
          </w:p>
        </w:tc>
        <w:tc>
          <w:tcPr>
            <w:tcW w:w="153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1</w:t>
            </w:r>
          </w:p>
        </w:tc>
        <w:tc>
          <w:tcPr>
            <w:tcW w:w="97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Требуется капитальный ремонт</w:t>
            </w:r>
          </w:p>
        </w:tc>
      </w:tr>
      <w:tr w:rsidR="00785957" w:rsidRPr="00785957" w:rsidTr="006B5A30">
        <w:tc>
          <w:tcPr>
            <w:tcW w:w="119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shd w:val="clear" w:color="auto" w:fill="FFFFFF"/>
                <w:lang w:bidi="ru-RU"/>
              </w:rPr>
              <w:t>ФЗП п. Встречного</w:t>
            </w:r>
          </w:p>
        </w:tc>
        <w:tc>
          <w:tcPr>
            <w:tcW w:w="153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0</w:t>
            </w:r>
          </w:p>
        </w:tc>
        <w:tc>
          <w:tcPr>
            <w:tcW w:w="97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Требуется капитальный ремонт</w:t>
            </w:r>
          </w:p>
        </w:tc>
      </w:tr>
      <w:tr w:rsidR="00785957" w:rsidRPr="00785957" w:rsidTr="006B5A30">
        <w:tc>
          <w:tcPr>
            <w:tcW w:w="119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shd w:val="clear" w:color="auto" w:fill="FFFFFF"/>
                <w:lang w:bidi="ru-RU"/>
              </w:rPr>
              <w:t>ФЗП х. Мокрая Балка</w:t>
            </w:r>
          </w:p>
        </w:tc>
        <w:tc>
          <w:tcPr>
            <w:tcW w:w="153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0</w:t>
            </w:r>
          </w:p>
        </w:tc>
        <w:tc>
          <w:tcPr>
            <w:tcW w:w="97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Требуется капитальный ремонт</w:t>
            </w:r>
          </w:p>
        </w:tc>
      </w:tr>
      <w:tr w:rsidR="00785957" w:rsidRPr="00785957" w:rsidTr="006B5A30">
        <w:tc>
          <w:tcPr>
            <w:tcW w:w="119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shd w:val="clear" w:color="auto" w:fill="FFFFFF"/>
                <w:lang w:bidi="ru-RU"/>
              </w:rPr>
              <w:t>ФЗП п. Крутобалковского</w:t>
            </w:r>
          </w:p>
        </w:tc>
        <w:tc>
          <w:tcPr>
            <w:tcW w:w="153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1</w:t>
            </w:r>
          </w:p>
        </w:tc>
        <w:tc>
          <w:tcPr>
            <w:tcW w:w="97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Требуется капитальный ремонт</w:t>
            </w:r>
          </w:p>
        </w:tc>
      </w:tr>
      <w:tr w:rsidR="00785957" w:rsidRPr="00785957" w:rsidTr="006B5A30">
        <w:tc>
          <w:tcPr>
            <w:tcW w:w="119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shd w:val="clear" w:color="auto" w:fill="FFFFFF"/>
                <w:lang w:bidi="ru-RU"/>
              </w:rPr>
              <w:t>ФЗП п. Ударного</w:t>
            </w:r>
          </w:p>
        </w:tc>
        <w:tc>
          <w:tcPr>
            <w:tcW w:w="153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0</w:t>
            </w:r>
          </w:p>
        </w:tc>
        <w:tc>
          <w:tcPr>
            <w:tcW w:w="97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Требуется капитальный ремонт</w:t>
            </w:r>
          </w:p>
        </w:tc>
      </w:tr>
      <w:tr w:rsidR="00785957" w:rsidRPr="00785957" w:rsidTr="006B5A30">
        <w:tc>
          <w:tcPr>
            <w:tcW w:w="119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shd w:val="clear" w:color="auto" w:fill="FFFFFF"/>
                <w:lang w:bidi="ru-RU"/>
              </w:rPr>
              <w:t>ФЗП х. Румяная Балка</w:t>
            </w:r>
          </w:p>
        </w:tc>
        <w:tc>
          <w:tcPr>
            <w:tcW w:w="153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0</w:t>
            </w:r>
          </w:p>
        </w:tc>
        <w:tc>
          <w:tcPr>
            <w:tcW w:w="97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Требуется капитальный ремонт</w:t>
            </w:r>
          </w:p>
        </w:tc>
      </w:tr>
      <w:tr w:rsidR="00785957" w:rsidRPr="00785957" w:rsidTr="006B5A30">
        <w:tc>
          <w:tcPr>
            <w:tcW w:w="119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shd w:val="clear" w:color="auto" w:fill="FFFFFF"/>
                <w:lang w:bidi="ru-RU"/>
              </w:rPr>
              <w:t>ФЗП ст. Воскресенской</w:t>
            </w:r>
          </w:p>
        </w:tc>
        <w:tc>
          <w:tcPr>
            <w:tcW w:w="153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1</w:t>
            </w:r>
          </w:p>
        </w:tc>
        <w:tc>
          <w:tcPr>
            <w:tcW w:w="97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Требуется капитальный ремонт</w:t>
            </w:r>
          </w:p>
        </w:tc>
      </w:tr>
      <w:tr w:rsidR="00785957" w:rsidRPr="00785957" w:rsidTr="006B5A30">
        <w:tc>
          <w:tcPr>
            <w:tcW w:w="119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shd w:val="clear" w:color="auto" w:fill="FFFFFF"/>
                <w:lang w:bidi="ru-RU"/>
              </w:rPr>
              <w:t>ФЗП п. Курганного</w:t>
            </w:r>
          </w:p>
        </w:tc>
        <w:tc>
          <w:tcPr>
            <w:tcW w:w="153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1</w:t>
            </w:r>
          </w:p>
        </w:tc>
        <w:tc>
          <w:tcPr>
            <w:tcW w:w="97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Требуется капитальный ремонт</w:t>
            </w:r>
          </w:p>
        </w:tc>
      </w:tr>
      <w:tr w:rsidR="00785957" w:rsidRPr="00785957" w:rsidTr="006B5A30">
        <w:tc>
          <w:tcPr>
            <w:tcW w:w="119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shd w:val="clear" w:color="auto" w:fill="FFFFFF"/>
                <w:lang w:bidi="ru-RU"/>
              </w:rPr>
              <w:t>ФЗП п. Фельдмаршальского</w:t>
            </w:r>
          </w:p>
        </w:tc>
        <w:tc>
          <w:tcPr>
            <w:tcW w:w="153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1</w:t>
            </w:r>
          </w:p>
        </w:tc>
        <w:tc>
          <w:tcPr>
            <w:tcW w:w="97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Требуется капитальный ремонт</w:t>
            </w:r>
          </w:p>
        </w:tc>
      </w:tr>
      <w:tr w:rsidR="00785957" w:rsidRPr="00785957" w:rsidTr="006B5A30">
        <w:tc>
          <w:tcPr>
            <w:tcW w:w="119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shd w:val="clear" w:color="auto" w:fill="FFFFFF"/>
                <w:lang w:bidi="ru-RU"/>
              </w:rPr>
              <w:t>ФЗП п. Славенского</w:t>
            </w:r>
          </w:p>
        </w:tc>
        <w:tc>
          <w:tcPr>
            <w:tcW w:w="153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1</w:t>
            </w:r>
          </w:p>
        </w:tc>
        <w:tc>
          <w:tcPr>
            <w:tcW w:w="97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Требуется капитальный ремонт</w:t>
            </w:r>
          </w:p>
        </w:tc>
      </w:tr>
      <w:tr w:rsidR="00785957" w:rsidRPr="00785957" w:rsidTr="006B5A30">
        <w:tc>
          <w:tcPr>
            <w:tcW w:w="119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shd w:val="clear" w:color="auto" w:fill="FFFFFF"/>
                <w:lang w:bidi="ru-RU"/>
              </w:rPr>
              <w:t>ФЗП п. Южного</w:t>
            </w:r>
          </w:p>
        </w:tc>
        <w:tc>
          <w:tcPr>
            <w:tcW w:w="153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0</w:t>
            </w:r>
          </w:p>
        </w:tc>
        <w:tc>
          <w:tcPr>
            <w:tcW w:w="97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Требуется капитальный ремонт</w:t>
            </w:r>
          </w:p>
        </w:tc>
      </w:tr>
      <w:tr w:rsidR="00785957" w:rsidRPr="00785957" w:rsidTr="006B5A30">
        <w:tc>
          <w:tcPr>
            <w:tcW w:w="119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shd w:val="clear" w:color="auto" w:fill="FFFFFF"/>
                <w:lang w:bidi="ru-RU"/>
              </w:rPr>
              <w:t>ФЗП п. Краснокубанского</w:t>
            </w:r>
          </w:p>
        </w:tc>
        <w:tc>
          <w:tcPr>
            <w:tcW w:w="153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0</w:t>
            </w:r>
          </w:p>
        </w:tc>
        <w:tc>
          <w:tcPr>
            <w:tcW w:w="97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Требуется капитальный ремонт</w:t>
            </w:r>
          </w:p>
        </w:tc>
      </w:tr>
      <w:tr w:rsidR="00785957" w:rsidRPr="00785957" w:rsidTr="006B5A30">
        <w:tc>
          <w:tcPr>
            <w:tcW w:w="119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shd w:val="clear" w:color="auto" w:fill="FFFFFF"/>
                <w:lang w:bidi="ru-RU"/>
              </w:rPr>
              <w:t>ФЗП п. Восточного</w:t>
            </w:r>
          </w:p>
        </w:tc>
        <w:tc>
          <w:tcPr>
            <w:tcW w:w="153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0</w:t>
            </w:r>
          </w:p>
        </w:tc>
        <w:tc>
          <w:tcPr>
            <w:tcW w:w="97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Требуется капитальный ремонт</w:t>
            </w:r>
          </w:p>
        </w:tc>
      </w:tr>
      <w:tr w:rsidR="00785957" w:rsidRPr="00785957" w:rsidTr="006B5A30">
        <w:tc>
          <w:tcPr>
            <w:tcW w:w="119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shd w:val="clear" w:color="auto" w:fill="FFFFFF"/>
                <w:lang w:bidi="ru-RU"/>
              </w:rPr>
              <w:t>ФЗП п. Озерного</w:t>
            </w:r>
          </w:p>
        </w:tc>
        <w:tc>
          <w:tcPr>
            <w:tcW w:w="153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1</w:t>
            </w:r>
          </w:p>
        </w:tc>
        <w:tc>
          <w:tcPr>
            <w:tcW w:w="97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Требуется капитальный ремонт</w:t>
            </w:r>
          </w:p>
        </w:tc>
      </w:tr>
      <w:tr w:rsidR="00785957" w:rsidRPr="00785957" w:rsidTr="006B5A30">
        <w:tc>
          <w:tcPr>
            <w:tcW w:w="119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shd w:val="clear" w:color="auto" w:fill="FFFFFF"/>
                <w:lang w:bidi="ru-RU"/>
              </w:rPr>
              <w:t>ФЗП п. Равнинного</w:t>
            </w:r>
          </w:p>
        </w:tc>
        <w:tc>
          <w:tcPr>
            <w:tcW w:w="153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1</w:t>
            </w:r>
          </w:p>
        </w:tc>
        <w:tc>
          <w:tcPr>
            <w:tcW w:w="97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Требуется капитальный ремонт</w:t>
            </w:r>
          </w:p>
        </w:tc>
      </w:tr>
      <w:tr w:rsidR="00785957" w:rsidRPr="00785957" w:rsidTr="006B5A30">
        <w:tc>
          <w:tcPr>
            <w:tcW w:w="119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shd w:val="clear" w:color="auto" w:fill="FFFFFF"/>
                <w:lang w:bidi="ru-RU"/>
              </w:rPr>
              <w:t>ФЗП п. Радионов</w:t>
            </w:r>
          </w:p>
        </w:tc>
        <w:tc>
          <w:tcPr>
            <w:tcW w:w="153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1</w:t>
            </w:r>
          </w:p>
        </w:tc>
        <w:tc>
          <w:tcPr>
            <w:tcW w:w="97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Аварийное</w:t>
            </w:r>
          </w:p>
        </w:tc>
      </w:tr>
      <w:tr w:rsidR="00785957" w:rsidRPr="00785957" w:rsidTr="006B5A30">
        <w:tc>
          <w:tcPr>
            <w:tcW w:w="119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shd w:val="clear" w:color="auto" w:fill="FFFFFF"/>
                <w:lang w:bidi="ru-RU"/>
              </w:rPr>
              <w:t>ФЗП п. Дружба</w:t>
            </w:r>
          </w:p>
        </w:tc>
        <w:tc>
          <w:tcPr>
            <w:tcW w:w="153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1</w:t>
            </w:r>
          </w:p>
        </w:tc>
        <w:tc>
          <w:tcPr>
            <w:tcW w:w="97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 xml:space="preserve">Требуется </w:t>
            </w:r>
            <w:r w:rsidRPr="00785957">
              <w:rPr>
                <w:rStyle w:val="Bodytext212pt"/>
                <w:color w:val="auto"/>
                <w:sz w:val="20"/>
                <w:szCs w:val="20"/>
              </w:rPr>
              <w:lastRenderedPageBreak/>
              <w:t>капитальный ремонт</w:t>
            </w:r>
          </w:p>
        </w:tc>
      </w:tr>
      <w:tr w:rsidR="00785957" w:rsidRPr="00785957" w:rsidTr="006B5A30">
        <w:tc>
          <w:tcPr>
            <w:tcW w:w="119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shd w:val="clear" w:color="auto" w:fill="FFFFFF"/>
                <w:lang w:bidi="ru-RU"/>
              </w:rPr>
              <w:lastRenderedPageBreak/>
              <w:t>ФЗП п. Заречного</w:t>
            </w:r>
          </w:p>
        </w:tc>
        <w:tc>
          <w:tcPr>
            <w:tcW w:w="153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1</w:t>
            </w:r>
          </w:p>
        </w:tc>
        <w:tc>
          <w:tcPr>
            <w:tcW w:w="97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Требуется капитальный ремонт</w:t>
            </w:r>
          </w:p>
        </w:tc>
      </w:tr>
      <w:tr w:rsidR="00785957" w:rsidRPr="00785957" w:rsidTr="006B5A30">
        <w:tc>
          <w:tcPr>
            <w:tcW w:w="119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shd w:val="clear" w:color="auto" w:fill="FFFFFF"/>
                <w:lang w:bidi="ru-RU"/>
              </w:rPr>
              <w:t>ФЗП п. Рассвет</w:t>
            </w:r>
          </w:p>
        </w:tc>
        <w:tc>
          <w:tcPr>
            <w:tcW w:w="153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1</w:t>
            </w:r>
          </w:p>
        </w:tc>
        <w:tc>
          <w:tcPr>
            <w:tcW w:w="97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Требуется капитальный ремонт</w:t>
            </w:r>
          </w:p>
        </w:tc>
      </w:tr>
      <w:tr w:rsidR="00785957" w:rsidRPr="00785957" w:rsidTr="006B5A30">
        <w:tc>
          <w:tcPr>
            <w:tcW w:w="119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shd w:val="clear" w:color="auto" w:fill="FFFFFF"/>
                <w:lang w:bidi="ru-RU"/>
              </w:rPr>
              <w:t>ФЗП х. Первомайского</w:t>
            </w:r>
          </w:p>
        </w:tc>
        <w:tc>
          <w:tcPr>
            <w:tcW w:w="153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1</w:t>
            </w:r>
          </w:p>
        </w:tc>
        <w:tc>
          <w:tcPr>
            <w:tcW w:w="97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Требуется капитальный ремонт</w:t>
            </w:r>
          </w:p>
        </w:tc>
      </w:tr>
      <w:tr w:rsidR="00785957" w:rsidRPr="00785957" w:rsidTr="006B5A30">
        <w:tc>
          <w:tcPr>
            <w:tcW w:w="119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shd w:val="clear" w:color="auto" w:fill="FFFFFF"/>
                <w:lang w:bidi="ru-RU"/>
              </w:rPr>
              <w:t>ФЗП х. Керамик</w:t>
            </w:r>
          </w:p>
        </w:tc>
        <w:tc>
          <w:tcPr>
            <w:tcW w:w="153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rStyle w:val="Bodytext212pt"/>
                <w:color w:val="auto"/>
                <w:sz w:val="20"/>
                <w:szCs w:val="20"/>
              </w:rPr>
            </w:pPr>
            <w:r w:rsidRPr="00785957">
              <w:rPr>
                <w:rStyle w:val="Bodytext212pt"/>
                <w:color w:val="auto"/>
                <w:sz w:val="20"/>
                <w:szCs w:val="20"/>
              </w:rPr>
              <w:t>–</w:t>
            </w:r>
          </w:p>
        </w:tc>
        <w:tc>
          <w:tcPr>
            <w:tcW w:w="64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rStyle w:val="Bodytext212pt"/>
                <w:color w:val="auto"/>
                <w:sz w:val="20"/>
                <w:szCs w:val="20"/>
              </w:rPr>
            </w:pPr>
            <w:r w:rsidRPr="00785957">
              <w:rPr>
                <w:rStyle w:val="Bodytext212pt"/>
                <w:color w:val="auto"/>
                <w:sz w:val="20"/>
                <w:szCs w:val="20"/>
              </w:rPr>
              <w:t>–</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0</w:t>
            </w:r>
          </w:p>
        </w:tc>
        <w:tc>
          <w:tcPr>
            <w:tcW w:w="97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Требуется капитальный ремонт</w:t>
            </w:r>
          </w:p>
        </w:tc>
      </w:tr>
      <w:tr w:rsidR="00785957" w:rsidRPr="00785957" w:rsidTr="006B5A30">
        <w:tc>
          <w:tcPr>
            <w:tcW w:w="119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shd w:val="clear" w:color="auto" w:fill="FFFFFF"/>
                <w:lang w:bidi="ru-RU"/>
              </w:rPr>
              <w:t>ФЗП п. Присадового</w:t>
            </w:r>
          </w:p>
        </w:tc>
        <w:tc>
          <w:tcPr>
            <w:tcW w:w="153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0</w:t>
            </w:r>
          </w:p>
        </w:tc>
        <w:tc>
          <w:tcPr>
            <w:tcW w:w="97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Требуется капитальный ремонт</w:t>
            </w:r>
          </w:p>
        </w:tc>
      </w:tr>
      <w:tr w:rsidR="00785957" w:rsidRPr="00785957" w:rsidTr="006B5A30">
        <w:tc>
          <w:tcPr>
            <w:tcW w:w="119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shd w:val="clear" w:color="auto" w:fill="FFFFFF"/>
                <w:lang w:bidi="ru-RU"/>
              </w:rPr>
              <w:t>ФЗП х. Петровского</w:t>
            </w:r>
          </w:p>
        </w:tc>
        <w:tc>
          <w:tcPr>
            <w:tcW w:w="153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pacing w:after="0" w:line="240" w:lineRule="auto"/>
              <w:jc w:val="center"/>
              <w:rPr>
                <w:sz w:val="20"/>
                <w:szCs w:val="20"/>
                <w:shd w:val="clear" w:color="auto" w:fill="FFFFFF"/>
                <w:lang w:bidi="ru-RU"/>
              </w:rPr>
            </w:pPr>
            <w:r w:rsidRPr="00785957">
              <w:rPr>
                <w:rStyle w:val="Bodytext212pt"/>
                <w:color w:val="auto"/>
                <w:sz w:val="20"/>
                <w:szCs w:val="20"/>
              </w:rPr>
              <w:t>–</w:t>
            </w:r>
          </w:p>
        </w:tc>
        <w:tc>
          <w:tcPr>
            <w:tcW w:w="64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pacing w:after="0" w:line="240" w:lineRule="auto"/>
              <w:jc w:val="center"/>
              <w:rPr>
                <w:sz w:val="20"/>
                <w:szCs w:val="20"/>
                <w:shd w:val="clear" w:color="auto" w:fill="FFFFFF"/>
                <w:lang w:bidi="ru-RU"/>
              </w:rPr>
            </w:pPr>
            <w:r w:rsidRPr="00785957">
              <w:rPr>
                <w:rStyle w:val="Bodytext212pt"/>
                <w:color w:val="auto"/>
                <w:sz w:val="20"/>
                <w:szCs w:val="20"/>
              </w:rPr>
              <w:t>–</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1</w:t>
            </w:r>
          </w:p>
        </w:tc>
        <w:tc>
          <w:tcPr>
            <w:tcW w:w="97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Требуется капитальный ремонт</w:t>
            </w:r>
          </w:p>
        </w:tc>
      </w:tr>
      <w:tr w:rsidR="00785957" w:rsidRPr="00785957" w:rsidTr="006B5A30">
        <w:tc>
          <w:tcPr>
            <w:tcW w:w="119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rPr>
                <w:sz w:val="20"/>
                <w:szCs w:val="20"/>
                <w:shd w:val="clear" w:color="auto" w:fill="FFFFFF"/>
                <w:lang w:bidi="ru-RU"/>
              </w:rPr>
            </w:pPr>
            <w:r w:rsidRPr="00785957">
              <w:rPr>
                <w:sz w:val="20"/>
                <w:szCs w:val="20"/>
                <w:shd w:val="clear" w:color="auto" w:fill="FFFFFF"/>
                <w:lang w:bidi="ru-RU"/>
              </w:rPr>
              <w:t>ФЗП х. Краснодарского</w:t>
            </w:r>
          </w:p>
        </w:tc>
        <w:tc>
          <w:tcPr>
            <w:tcW w:w="153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pacing w:after="0" w:line="240" w:lineRule="auto"/>
              <w:jc w:val="center"/>
              <w:rPr>
                <w:sz w:val="20"/>
                <w:szCs w:val="20"/>
                <w:shd w:val="clear" w:color="auto" w:fill="FFFFFF"/>
                <w:lang w:bidi="ru-RU"/>
              </w:rPr>
            </w:pPr>
            <w:r w:rsidRPr="00785957">
              <w:rPr>
                <w:rStyle w:val="Bodytext212pt"/>
                <w:color w:val="auto"/>
                <w:sz w:val="20"/>
                <w:szCs w:val="20"/>
              </w:rPr>
              <w:t>–</w:t>
            </w:r>
          </w:p>
        </w:tc>
        <w:tc>
          <w:tcPr>
            <w:tcW w:w="64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pacing w:after="0" w:line="240" w:lineRule="auto"/>
              <w:jc w:val="center"/>
              <w:rPr>
                <w:sz w:val="20"/>
                <w:szCs w:val="20"/>
                <w:shd w:val="clear" w:color="auto" w:fill="FFFFFF"/>
                <w:lang w:bidi="ru-RU"/>
              </w:rPr>
            </w:pPr>
            <w:r w:rsidRPr="00785957">
              <w:rPr>
                <w:rStyle w:val="Bodytext212pt"/>
                <w:color w:val="auto"/>
                <w:sz w:val="20"/>
                <w:szCs w:val="20"/>
              </w:rPr>
              <w:t>–</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sz w:val="20"/>
                <w:szCs w:val="20"/>
                <w:shd w:val="clear" w:color="auto" w:fill="FFFFFF"/>
                <w:lang w:bidi="ru-RU"/>
              </w:rPr>
              <w:t>1</w:t>
            </w:r>
          </w:p>
        </w:tc>
        <w:tc>
          <w:tcPr>
            <w:tcW w:w="97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F807D6" w:rsidRPr="00785957" w:rsidRDefault="00F807D6" w:rsidP="006B5A30">
            <w:pPr>
              <w:pStyle w:val="Bodytext20"/>
              <w:shd w:val="clear" w:color="auto" w:fill="auto"/>
              <w:spacing w:after="0" w:line="240" w:lineRule="auto"/>
              <w:jc w:val="center"/>
              <w:rPr>
                <w:sz w:val="20"/>
                <w:szCs w:val="20"/>
                <w:shd w:val="clear" w:color="auto" w:fill="FFFFFF"/>
                <w:lang w:bidi="ru-RU"/>
              </w:rPr>
            </w:pPr>
            <w:r w:rsidRPr="00785957">
              <w:rPr>
                <w:rStyle w:val="Bodytext212pt"/>
                <w:color w:val="auto"/>
                <w:sz w:val="20"/>
                <w:szCs w:val="20"/>
              </w:rPr>
              <w:t>Требуется капитальный ремонт</w:t>
            </w:r>
          </w:p>
        </w:tc>
      </w:tr>
    </w:tbl>
    <w:p w:rsidR="00F807D6" w:rsidRPr="00457C4F" w:rsidRDefault="00F807D6" w:rsidP="00457C4F">
      <w:pPr>
        <w:pStyle w:val="Style101"/>
        <w:widowControl/>
        <w:spacing w:line="240" w:lineRule="auto"/>
        <w:ind w:firstLine="709"/>
        <w:rPr>
          <w:sz w:val="28"/>
          <w:szCs w:val="28"/>
        </w:rPr>
      </w:pPr>
    </w:p>
    <w:p w:rsidR="00F807D6" w:rsidRPr="00457C4F" w:rsidRDefault="00F807D6" w:rsidP="00457C4F">
      <w:pPr>
        <w:pStyle w:val="Style101"/>
        <w:widowControl/>
        <w:spacing w:line="240" w:lineRule="auto"/>
        <w:ind w:firstLine="709"/>
        <w:rPr>
          <w:rStyle w:val="FontStyle152"/>
          <w:sz w:val="28"/>
          <w:szCs w:val="28"/>
        </w:rPr>
      </w:pPr>
      <w:r w:rsidRPr="00457C4F">
        <w:rPr>
          <w:rStyle w:val="FontStyle152"/>
          <w:sz w:val="28"/>
          <w:szCs w:val="28"/>
        </w:rPr>
        <w:t>Общая обеспеченность коечным фондом составляет 60,8 единиц на 10000 человек населения, при среднекраевом показателе 80,6 коек на 10000 человек населения (таблица).</w:t>
      </w:r>
    </w:p>
    <w:p w:rsidR="00F807D6" w:rsidRPr="00457C4F" w:rsidRDefault="00F807D6" w:rsidP="00457C4F">
      <w:pPr>
        <w:pStyle w:val="Style101"/>
        <w:widowControl/>
        <w:spacing w:line="240" w:lineRule="auto"/>
        <w:ind w:firstLine="709"/>
        <w:rPr>
          <w:sz w:val="28"/>
          <w:szCs w:val="28"/>
        </w:rPr>
      </w:pPr>
      <w:r w:rsidRPr="00457C4F">
        <w:rPr>
          <w:rStyle w:val="FontStyle152"/>
          <w:sz w:val="28"/>
          <w:szCs w:val="28"/>
        </w:rPr>
        <w:t xml:space="preserve">Износ основных фондов по ГБУЗ СК «Новоалександровская районная больница» составляет 100%. </w:t>
      </w:r>
      <w:r w:rsidRPr="00457C4F">
        <w:rPr>
          <w:sz w:val="28"/>
          <w:szCs w:val="28"/>
        </w:rPr>
        <w:t>В настоящее время ряд зданий учреждений здравоохранения требуют капитального ремонта. Здания хирургического корпуса, инфекционного отделения, терапевтического корпуса; гаража, морга и хозяйственного корпуса имеют износ 100%. Здания взрослой поликлиники и стоматологической поликлиники также имеют износ близкий к критическому и требуют капитального ремонта.</w:t>
      </w:r>
    </w:p>
    <w:p w:rsidR="00F807D6" w:rsidRPr="00457C4F" w:rsidRDefault="00F807D6" w:rsidP="00457C4F">
      <w:pPr>
        <w:pStyle w:val="Style101"/>
        <w:widowControl/>
        <w:spacing w:line="240" w:lineRule="auto"/>
        <w:ind w:firstLine="709"/>
        <w:rPr>
          <w:rStyle w:val="FontStyle152"/>
          <w:sz w:val="28"/>
          <w:szCs w:val="28"/>
        </w:rPr>
      </w:pPr>
      <w:r w:rsidRPr="00457C4F">
        <w:rPr>
          <w:rStyle w:val="FontStyle152"/>
          <w:sz w:val="28"/>
          <w:szCs w:val="28"/>
        </w:rPr>
        <w:t>Здания ФАПов в сельских населенных пунктах по набору помещений и их площадей не соответствует санитарно-гигиеническим нормам, находятся в ветхом состоянии, необходимо строительство новых зданий ФАПов на основе модульных конструкций. С учетом существующей структуры учреждений здравоохранения и обеспечения доступности медицинской помощи для населения строительство ФАПов, амбулаторий на территории Новоалександровского городского округа не предусматривается.</w:t>
      </w:r>
    </w:p>
    <w:p w:rsidR="00F807D6" w:rsidRPr="00457C4F" w:rsidRDefault="00F807D6" w:rsidP="00457C4F">
      <w:pPr>
        <w:pStyle w:val="Style101"/>
        <w:widowControl/>
        <w:spacing w:line="240" w:lineRule="auto"/>
        <w:ind w:firstLine="709"/>
        <w:rPr>
          <w:rStyle w:val="FontStyle152"/>
          <w:sz w:val="28"/>
          <w:szCs w:val="28"/>
        </w:rPr>
      </w:pPr>
    </w:p>
    <w:p w:rsidR="00F807D6" w:rsidRPr="00457C4F" w:rsidRDefault="00F807D6" w:rsidP="00457C4F">
      <w:pPr>
        <w:pStyle w:val="af9"/>
        <w:rPr>
          <w:rStyle w:val="FontStyle152"/>
          <w:b w:val="0"/>
          <w:sz w:val="28"/>
          <w:szCs w:val="28"/>
        </w:rPr>
      </w:pPr>
      <w:r w:rsidRPr="00457C4F">
        <w:rPr>
          <w:rFonts w:ascii="Times New Roman" w:hAnsi="Times New Roman" w:cs="Times New Roman"/>
          <w:sz w:val="28"/>
          <w:szCs w:val="28"/>
        </w:rPr>
        <w:t xml:space="preserve">Таблица </w:t>
      </w:r>
      <w:r w:rsidRPr="00457C4F">
        <w:rPr>
          <w:rFonts w:ascii="Times New Roman" w:hAnsi="Times New Roman" w:cs="Times New Roman"/>
          <w:sz w:val="28"/>
          <w:szCs w:val="28"/>
        </w:rPr>
        <w:fldChar w:fldCharType="begin"/>
      </w:r>
      <w:r w:rsidRPr="00457C4F">
        <w:rPr>
          <w:rFonts w:ascii="Times New Roman" w:hAnsi="Times New Roman" w:cs="Times New Roman"/>
          <w:sz w:val="28"/>
          <w:szCs w:val="28"/>
        </w:rPr>
        <w:instrText xml:space="preserve"> SEQ Таблица \* ARABIC </w:instrText>
      </w:r>
      <w:r w:rsidRPr="00457C4F">
        <w:rPr>
          <w:rFonts w:ascii="Times New Roman" w:hAnsi="Times New Roman" w:cs="Times New Roman"/>
          <w:sz w:val="28"/>
          <w:szCs w:val="28"/>
        </w:rPr>
        <w:fldChar w:fldCharType="separate"/>
      </w:r>
      <w:r w:rsidR="005C2F0D">
        <w:rPr>
          <w:rFonts w:ascii="Times New Roman" w:hAnsi="Times New Roman" w:cs="Times New Roman"/>
          <w:noProof/>
          <w:sz w:val="28"/>
          <w:szCs w:val="28"/>
        </w:rPr>
        <w:t>21</w:t>
      </w:r>
      <w:r w:rsidRPr="00457C4F">
        <w:rPr>
          <w:rFonts w:ascii="Times New Roman" w:hAnsi="Times New Roman" w:cs="Times New Roman"/>
          <w:noProof/>
          <w:sz w:val="28"/>
          <w:szCs w:val="28"/>
        </w:rPr>
        <w:fldChar w:fldCharType="end"/>
      </w:r>
      <w:r w:rsidRPr="00457C4F">
        <w:rPr>
          <w:rFonts w:ascii="Times New Roman" w:hAnsi="Times New Roman" w:cs="Times New Roman"/>
          <w:sz w:val="28"/>
          <w:szCs w:val="28"/>
        </w:rPr>
        <w:t xml:space="preserve"> – </w:t>
      </w:r>
      <w:r w:rsidRPr="00457C4F">
        <w:rPr>
          <w:rStyle w:val="FontStyle152"/>
          <w:sz w:val="28"/>
          <w:szCs w:val="28"/>
        </w:rPr>
        <w:t>Характеристика системы здравоохранения Новоалександровского городского округа</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263"/>
        <w:gridCol w:w="4420"/>
        <w:gridCol w:w="971"/>
      </w:tblGrid>
      <w:tr w:rsidR="00785957" w:rsidRPr="00785957" w:rsidTr="006B5A30">
        <w:trPr>
          <w:jc w:val="center"/>
        </w:trPr>
        <w:tc>
          <w:tcPr>
            <w:tcW w:w="2208" w:type="pct"/>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Наименование показателей</w:t>
            </w:r>
          </w:p>
        </w:tc>
        <w:tc>
          <w:tcPr>
            <w:tcW w:w="2289" w:type="pct"/>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Единица</w:t>
            </w:r>
          </w:p>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 xml:space="preserve"> измерения</w:t>
            </w:r>
          </w:p>
        </w:tc>
        <w:tc>
          <w:tcPr>
            <w:tcW w:w="503" w:type="pct"/>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2020 г.</w:t>
            </w:r>
          </w:p>
        </w:tc>
      </w:tr>
      <w:tr w:rsidR="00785957" w:rsidRPr="00785957" w:rsidTr="006B5A30">
        <w:trPr>
          <w:trHeight w:val="234"/>
          <w:jc w:val="center"/>
        </w:trPr>
        <w:tc>
          <w:tcPr>
            <w:tcW w:w="2208"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Число больничных учреждений</w:t>
            </w:r>
          </w:p>
        </w:tc>
        <w:tc>
          <w:tcPr>
            <w:tcW w:w="2289"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единиц</w:t>
            </w:r>
          </w:p>
        </w:tc>
        <w:tc>
          <w:tcPr>
            <w:tcW w:w="503" w:type="pct"/>
            <w:shd w:val="clear" w:color="auto" w:fill="auto"/>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w:t>
            </w:r>
          </w:p>
        </w:tc>
      </w:tr>
      <w:tr w:rsidR="00785957" w:rsidRPr="00785957" w:rsidTr="006B5A30">
        <w:trPr>
          <w:jc w:val="center"/>
        </w:trPr>
        <w:tc>
          <w:tcPr>
            <w:tcW w:w="2208" w:type="pct"/>
            <w:shd w:val="clear" w:color="auto" w:fill="auto"/>
          </w:tcPr>
          <w:p w:rsidR="00F807D6" w:rsidRPr="00785957" w:rsidRDefault="00F807D6" w:rsidP="006B5A30">
            <w:pPr>
              <w:rPr>
                <w:rFonts w:ascii="Times New Roman" w:hAnsi="Times New Roman" w:cs="Times New Roman"/>
                <w:vertAlign w:val="superscript"/>
              </w:rPr>
            </w:pPr>
            <w:r w:rsidRPr="00785957">
              <w:rPr>
                <w:rFonts w:ascii="Times New Roman" w:hAnsi="Times New Roman" w:cs="Times New Roman"/>
              </w:rPr>
              <w:t>Число больничных коек – всего</w:t>
            </w:r>
            <w:r w:rsidRPr="00785957">
              <w:rPr>
                <w:rFonts w:ascii="Times New Roman" w:hAnsi="Times New Roman" w:cs="Times New Roman"/>
                <w:vertAlign w:val="superscript"/>
              </w:rPr>
              <w:t>2</w:t>
            </w:r>
          </w:p>
        </w:tc>
        <w:tc>
          <w:tcPr>
            <w:tcW w:w="2289"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коек</w:t>
            </w:r>
          </w:p>
        </w:tc>
        <w:tc>
          <w:tcPr>
            <w:tcW w:w="503" w:type="pct"/>
            <w:shd w:val="clear" w:color="auto" w:fill="auto"/>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390</w:t>
            </w:r>
          </w:p>
        </w:tc>
      </w:tr>
      <w:tr w:rsidR="00785957" w:rsidRPr="00785957" w:rsidTr="006B5A30">
        <w:trPr>
          <w:jc w:val="center"/>
        </w:trPr>
        <w:tc>
          <w:tcPr>
            <w:tcW w:w="2208"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на 10000 человек населения</w:t>
            </w:r>
          </w:p>
        </w:tc>
        <w:tc>
          <w:tcPr>
            <w:tcW w:w="2289" w:type="pct"/>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w:t>
            </w:r>
          </w:p>
        </w:tc>
        <w:tc>
          <w:tcPr>
            <w:tcW w:w="503" w:type="pct"/>
            <w:vAlign w:val="bottom"/>
          </w:tcPr>
          <w:p w:rsidR="00F807D6" w:rsidRPr="00785957" w:rsidRDefault="00F807D6" w:rsidP="006B5A30">
            <w:pPr>
              <w:jc w:val="center"/>
              <w:rPr>
                <w:rFonts w:ascii="Times New Roman" w:hAnsi="Times New Roman" w:cs="Times New Roman"/>
                <w:lang w:val="en-US"/>
              </w:rPr>
            </w:pPr>
            <w:r w:rsidRPr="00785957">
              <w:rPr>
                <w:rFonts w:ascii="Times New Roman" w:hAnsi="Times New Roman" w:cs="Times New Roman"/>
              </w:rPr>
              <w:t>60,8</w:t>
            </w:r>
          </w:p>
        </w:tc>
      </w:tr>
      <w:tr w:rsidR="00785957" w:rsidRPr="00785957" w:rsidTr="006B5A30">
        <w:trPr>
          <w:jc w:val="center"/>
        </w:trPr>
        <w:tc>
          <w:tcPr>
            <w:tcW w:w="2208"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Численность врачей на 10000 человек населения</w:t>
            </w:r>
          </w:p>
        </w:tc>
        <w:tc>
          <w:tcPr>
            <w:tcW w:w="2289" w:type="pct"/>
            <w:vAlign w:val="center"/>
          </w:tcPr>
          <w:p w:rsidR="00F807D6" w:rsidRPr="00785957" w:rsidRDefault="00F807D6" w:rsidP="006B5A30">
            <w:pPr>
              <w:jc w:val="center"/>
              <w:rPr>
                <w:rFonts w:ascii="Times New Roman" w:hAnsi="Times New Roman" w:cs="Times New Roman"/>
                <w:spacing w:val="-4"/>
              </w:rPr>
            </w:pPr>
            <w:r w:rsidRPr="00785957">
              <w:rPr>
                <w:rFonts w:ascii="Times New Roman" w:hAnsi="Times New Roman" w:cs="Times New Roman"/>
                <w:spacing w:val="-4"/>
              </w:rPr>
              <w:t>чел.</w:t>
            </w:r>
          </w:p>
        </w:tc>
        <w:tc>
          <w:tcPr>
            <w:tcW w:w="503" w:type="pct"/>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18,5</w:t>
            </w:r>
          </w:p>
        </w:tc>
      </w:tr>
      <w:tr w:rsidR="00785957" w:rsidRPr="00785957" w:rsidTr="006B5A30">
        <w:trPr>
          <w:jc w:val="center"/>
        </w:trPr>
        <w:tc>
          <w:tcPr>
            <w:tcW w:w="2208" w:type="pct"/>
          </w:tcPr>
          <w:p w:rsidR="00F807D6" w:rsidRPr="00785957" w:rsidRDefault="00F807D6" w:rsidP="006B5A30">
            <w:pPr>
              <w:rPr>
                <w:rFonts w:ascii="Times New Roman" w:hAnsi="Times New Roman" w:cs="Times New Roman"/>
                <w:vertAlign w:val="superscript"/>
              </w:rPr>
            </w:pPr>
            <w:r w:rsidRPr="00785957">
              <w:rPr>
                <w:rFonts w:ascii="Times New Roman" w:hAnsi="Times New Roman" w:cs="Times New Roman"/>
              </w:rPr>
              <w:t>Численность среднего медицинского персонала на 10000 человек населения</w:t>
            </w:r>
          </w:p>
        </w:tc>
        <w:tc>
          <w:tcPr>
            <w:tcW w:w="2289" w:type="pct"/>
            <w:vAlign w:val="center"/>
          </w:tcPr>
          <w:p w:rsidR="00F807D6" w:rsidRPr="00785957" w:rsidRDefault="00F807D6" w:rsidP="006B5A30">
            <w:pPr>
              <w:jc w:val="center"/>
              <w:rPr>
                <w:rFonts w:ascii="Times New Roman" w:hAnsi="Times New Roman" w:cs="Times New Roman"/>
                <w:spacing w:val="-4"/>
              </w:rPr>
            </w:pPr>
            <w:r w:rsidRPr="00785957">
              <w:rPr>
                <w:rFonts w:ascii="Times New Roman" w:hAnsi="Times New Roman" w:cs="Times New Roman"/>
                <w:spacing w:val="-4"/>
              </w:rPr>
              <w:t>чел.</w:t>
            </w:r>
          </w:p>
        </w:tc>
        <w:tc>
          <w:tcPr>
            <w:tcW w:w="503" w:type="pct"/>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63,0</w:t>
            </w:r>
          </w:p>
        </w:tc>
      </w:tr>
      <w:tr w:rsidR="00785957" w:rsidRPr="00785957" w:rsidTr="006B5A30">
        <w:trPr>
          <w:jc w:val="center"/>
        </w:trPr>
        <w:tc>
          <w:tcPr>
            <w:tcW w:w="2208" w:type="pct"/>
            <w:tcBorders>
              <w:top w:val="single" w:sz="6" w:space="0" w:color="auto"/>
              <w:left w:val="single" w:sz="6" w:space="0" w:color="auto"/>
              <w:bottom w:val="single" w:sz="6" w:space="0" w:color="auto"/>
              <w:right w:val="single" w:sz="6" w:space="0" w:color="auto"/>
            </w:tcBorders>
          </w:tcPr>
          <w:p w:rsidR="00F807D6" w:rsidRPr="00785957" w:rsidRDefault="00F807D6" w:rsidP="006B5A30">
            <w:pPr>
              <w:rPr>
                <w:rFonts w:ascii="Times New Roman" w:hAnsi="Times New Roman" w:cs="Times New Roman"/>
                <w:vertAlign w:val="superscript"/>
              </w:rPr>
            </w:pPr>
            <w:r w:rsidRPr="00785957">
              <w:rPr>
                <w:rFonts w:ascii="Times New Roman" w:hAnsi="Times New Roman" w:cs="Times New Roman"/>
              </w:rPr>
              <w:lastRenderedPageBreak/>
              <w:t>Мощность амбулаторно-поликлинических учреждений – всего</w:t>
            </w:r>
          </w:p>
        </w:tc>
        <w:tc>
          <w:tcPr>
            <w:tcW w:w="2289"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jc w:val="center"/>
              <w:rPr>
                <w:rFonts w:ascii="Times New Roman" w:hAnsi="Times New Roman" w:cs="Times New Roman"/>
                <w:spacing w:val="-4"/>
              </w:rPr>
            </w:pPr>
            <w:r w:rsidRPr="00785957">
              <w:rPr>
                <w:rFonts w:ascii="Times New Roman" w:hAnsi="Times New Roman" w:cs="Times New Roman"/>
                <w:spacing w:val="-4"/>
              </w:rPr>
              <w:t>посещений в смену</w:t>
            </w:r>
          </w:p>
        </w:tc>
        <w:tc>
          <w:tcPr>
            <w:tcW w:w="503" w:type="pct"/>
            <w:tcBorders>
              <w:top w:val="single" w:sz="6" w:space="0" w:color="auto"/>
              <w:left w:val="single" w:sz="6" w:space="0" w:color="auto"/>
              <w:bottom w:val="single" w:sz="6" w:space="0" w:color="auto"/>
              <w:right w:val="single" w:sz="6" w:space="0" w:color="auto"/>
            </w:tcBorders>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244</w:t>
            </w:r>
          </w:p>
        </w:tc>
      </w:tr>
      <w:tr w:rsidR="00785957" w:rsidRPr="00785957" w:rsidTr="006B5A30">
        <w:trPr>
          <w:jc w:val="center"/>
        </w:trPr>
        <w:tc>
          <w:tcPr>
            <w:tcW w:w="2208" w:type="pct"/>
            <w:tcBorders>
              <w:top w:val="single" w:sz="6" w:space="0" w:color="auto"/>
              <w:left w:val="single" w:sz="6" w:space="0" w:color="auto"/>
              <w:bottom w:val="single" w:sz="6" w:space="0" w:color="auto"/>
              <w:right w:val="single" w:sz="6" w:space="0" w:color="auto"/>
            </w:tcBorders>
            <w:vAlign w:val="bottom"/>
          </w:tcPr>
          <w:p w:rsidR="00F807D6" w:rsidRPr="00785957" w:rsidRDefault="00F807D6" w:rsidP="006B5A30">
            <w:pPr>
              <w:rPr>
                <w:rFonts w:ascii="Times New Roman" w:hAnsi="Times New Roman" w:cs="Times New Roman"/>
              </w:rPr>
            </w:pPr>
            <w:r w:rsidRPr="00785957">
              <w:rPr>
                <w:rFonts w:ascii="Times New Roman" w:hAnsi="Times New Roman" w:cs="Times New Roman"/>
              </w:rPr>
              <w:t>на 10000 человек населения</w:t>
            </w:r>
          </w:p>
        </w:tc>
        <w:tc>
          <w:tcPr>
            <w:tcW w:w="2289"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jc w:val="center"/>
              <w:rPr>
                <w:rFonts w:ascii="Times New Roman" w:hAnsi="Times New Roman" w:cs="Times New Roman"/>
                <w:spacing w:val="-4"/>
              </w:rPr>
            </w:pPr>
            <w:r w:rsidRPr="00785957">
              <w:rPr>
                <w:rFonts w:ascii="Times New Roman" w:hAnsi="Times New Roman" w:cs="Times New Roman"/>
                <w:spacing w:val="-4"/>
              </w:rPr>
              <w:t>-</w:t>
            </w:r>
          </w:p>
        </w:tc>
        <w:tc>
          <w:tcPr>
            <w:tcW w:w="503" w:type="pct"/>
            <w:tcBorders>
              <w:top w:val="single" w:sz="6" w:space="0" w:color="auto"/>
              <w:left w:val="single" w:sz="6" w:space="0" w:color="auto"/>
              <w:bottom w:val="single" w:sz="6" w:space="0" w:color="auto"/>
              <w:right w:val="single" w:sz="6" w:space="0" w:color="auto"/>
            </w:tcBorders>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36,9</w:t>
            </w:r>
          </w:p>
        </w:tc>
      </w:tr>
    </w:tbl>
    <w:p w:rsidR="00F807D6" w:rsidRPr="00457C4F" w:rsidRDefault="00F807D6" w:rsidP="00457C4F">
      <w:pPr>
        <w:pStyle w:val="Style101"/>
        <w:widowControl/>
        <w:spacing w:line="240" w:lineRule="auto"/>
        <w:ind w:firstLine="709"/>
        <w:rPr>
          <w:rStyle w:val="FontStyle152"/>
          <w:sz w:val="28"/>
          <w:szCs w:val="28"/>
        </w:rPr>
      </w:pPr>
    </w:p>
    <w:p w:rsidR="00F807D6" w:rsidRPr="00457C4F" w:rsidRDefault="00F807D6" w:rsidP="00457C4F">
      <w:pPr>
        <w:pStyle w:val="Style101"/>
        <w:widowControl/>
        <w:spacing w:line="240" w:lineRule="auto"/>
        <w:ind w:firstLine="709"/>
        <w:rPr>
          <w:rStyle w:val="FontStyle152"/>
          <w:sz w:val="28"/>
          <w:szCs w:val="28"/>
        </w:rPr>
      </w:pPr>
      <w:r w:rsidRPr="00457C4F">
        <w:rPr>
          <w:rStyle w:val="FontStyle152"/>
          <w:sz w:val="28"/>
          <w:szCs w:val="28"/>
        </w:rPr>
        <w:t>В структурных подразделениях ГБУЗ СК «Новоалександровская районная больница» работает 523 человека, в том числе: врачей – 119, средних медицинских работников – 404. Кадровый дефицит является одной из основных проблем, которая активно решается администрацией учреждения.</w:t>
      </w:r>
    </w:p>
    <w:p w:rsidR="00F807D6" w:rsidRPr="00457C4F" w:rsidRDefault="00F807D6" w:rsidP="00457C4F">
      <w:pPr>
        <w:pStyle w:val="Style101"/>
        <w:widowControl/>
        <w:spacing w:line="240" w:lineRule="auto"/>
        <w:ind w:firstLine="709"/>
        <w:rPr>
          <w:rStyle w:val="FontStyle152"/>
          <w:sz w:val="28"/>
          <w:szCs w:val="28"/>
        </w:rPr>
      </w:pPr>
      <w:r w:rsidRPr="00457C4F">
        <w:rPr>
          <w:rStyle w:val="FontStyle152"/>
          <w:sz w:val="28"/>
          <w:szCs w:val="28"/>
        </w:rPr>
        <w:t>Обеспеченность врачами на 10 тысяч населения – 18,5, средними медицинскими работниками – 63,0, что ниже краевых показателей.</w:t>
      </w:r>
    </w:p>
    <w:p w:rsidR="00F807D6" w:rsidRPr="00457C4F" w:rsidRDefault="00F807D6" w:rsidP="00457C4F">
      <w:pPr>
        <w:pStyle w:val="Style17"/>
        <w:widowControl/>
        <w:spacing w:line="240" w:lineRule="auto"/>
        <w:ind w:firstLine="709"/>
        <w:rPr>
          <w:rStyle w:val="FontStyle124"/>
          <w:b/>
          <w:sz w:val="28"/>
          <w:szCs w:val="28"/>
        </w:rPr>
      </w:pPr>
      <w:r w:rsidRPr="00457C4F">
        <w:rPr>
          <w:rStyle w:val="FontStyle124"/>
          <w:b/>
          <w:sz w:val="28"/>
          <w:szCs w:val="28"/>
        </w:rPr>
        <w:t>В целом система здравоохранения не полностью удовлетворяет потребностям населения округа. Сеть лечебных учреждений расположена разветвленно на всей территории округа, что позволяет выдерживать нормативы территориальной доступности медицинских услуг. Однако большая часть фельдшерско-акушерских пунктов, расположенных в сельских населенных пунктах, не функционирует. Это снижает общую полезность системы здравоохранения округа в целом.</w:t>
      </w:r>
    </w:p>
    <w:p w:rsidR="00457C4F" w:rsidRDefault="00F807D6" w:rsidP="00457C4F">
      <w:pPr>
        <w:pStyle w:val="Style17"/>
        <w:widowControl/>
        <w:spacing w:line="240" w:lineRule="auto"/>
        <w:ind w:firstLine="709"/>
        <w:rPr>
          <w:rStyle w:val="FontStyle124"/>
          <w:b/>
          <w:sz w:val="28"/>
          <w:szCs w:val="28"/>
        </w:rPr>
      </w:pPr>
      <w:r w:rsidRPr="00457C4F">
        <w:rPr>
          <w:rStyle w:val="FontStyle124"/>
          <w:b/>
          <w:sz w:val="28"/>
          <w:szCs w:val="28"/>
        </w:rPr>
        <w:t>Среди недостатков сети учреждений здравоох</w:t>
      </w:r>
      <w:r w:rsidR="00457C4F">
        <w:rPr>
          <w:rStyle w:val="FontStyle124"/>
          <w:b/>
          <w:sz w:val="28"/>
          <w:szCs w:val="28"/>
        </w:rPr>
        <w:t>ранения следует также выделить:</w:t>
      </w:r>
    </w:p>
    <w:p w:rsidR="00457C4F" w:rsidRDefault="00457C4F" w:rsidP="00457C4F">
      <w:pPr>
        <w:pStyle w:val="Style17"/>
        <w:widowControl/>
        <w:spacing w:line="240" w:lineRule="auto"/>
        <w:ind w:firstLine="709"/>
        <w:rPr>
          <w:rStyle w:val="FontStyle124"/>
          <w:b/>
          <w:sz w:val="28"/>
          <w:szCs w:val="28"/>
        </w:rPr>
      </w:pPr>
      <w:r>
        <w:rPr>
          <w:rStyle w:val="FontStyle124"/>
          <w:b/>
          <w:sz w:val="28"/>
          <w:szCs w:val="28"/>
        </w:rPr>
        <w:t xml:space="preserve">- </w:t>
      </w:r>
      <w:r w:rsidR="00F807D6" w:rsidRPr="00457C4F">
        <w:rPr>
          <w:rStyle w:val="FontStyle124"/>
          <w:b/>
          <w:sz w:val="28"/>
          <w:szCs w:val="28"/>
        </w:rPr>
        <w:t>острый дефицит больничных коек. При нормативе минимальной обеспеченности 13,7 коек на 1000 населения ЛПУ располагают только 6,0 койками на 1000 чел.;</w:t>
      </w:r>
    </w:p>
    <w:p w:rsidR="00457C4F" w:rsidRDefault="00457C4F" w:rsidP="00457C4F">
      <w:pPr>
        <w:pStyle w:val="Style17"/>
        <w:widowControl/>
        <w:spacing w:line="240" w:lineRule="auto"/>
        <w:ind w:firstLine="709"/>
        <w:rPr>
          <w:rStyle w:val="FontStyle124"/>
          <w:b/>
          <w:sz w:val="28"/>
          <w:szCs w:val="28"/>
        </w:rPr>
      </w:pPr>
      <w:r>
        <w:rPr>
          <w:rStyle w:val="FontStyle124"/>
          <w:b/>
          <w:sz w:val="28"/>
          <w:szCs w:val="28"/>
        </w:rPr>
        <w:t xml:space="preserve">- </w:t>
      </w:r>
      <w:r w:rsidR="00F807D6" w:rsidRPr="00457C4F">
        <w:rPr>
          <w:rStyle w:val="FontStyle124"/>
          <w:b/>
          <w:sz w:val="28"/>
          <w:szCs w:val="28"/>
        </w:rPr>
        <w:t>слабая укомплектованность ЛПУ округа врачебными кадрами, влияющая на снижение качества оказываемой медицинской помощи и ее объемов, что создает дополнительные трудности в проведении дополнительной диспансеризации, диспансеризации детского населения;</w:t>
      </w:r>
    </w:p>
    <w:p w:rsidR="00F807D6" w:rsidRPr="00457C4F" w:rsidRDefault="00457C4F" w:rsidP="00457C4F">
      <w:pPr>
        <w:pStyle w:val="Style17"/>
        <w:widowControl/>
        <w:spacing w:line="240" w:lineRule="auto"/>
        <w:ind w:firstLine="709"/>
        <w:rPr>
          <w:b/>
          <w:sz w:val="28"/>
          <w:szCs w:val="28"/>
        </w:rPr>
      </w:pPr>
      <w:r>
        <w:rPr>
          <w:rStyle w:val="FontStyle124"/>
          <w:b/>
          <w:sz w:val="28"/>
          <w:szCs w:val="28"/>
        </w:rPr>
        <w:t xml:space="preserve">- </w:t>
      </w:r>
      <w:r w:rsidR="00F807D6" w:rsidRPr="00457C4F">
        <w:rPr>
          <w:rStyle w:val="FontStyle124"/>
          <w:b/>
          <w:sz w:val="28"/>
          <w:szCs w:val="28"/>
        </w:rPr>
        <w:t>слабая материально-техническая база.</w:t>
      </w:r>
    </w:p>
    <w:p w:rsidR="00F807D6" w:rsidRPr="00457C4F" w:rsidRDefault="00F807D6" w:rsidP="00457C4F">
      <w:pPr>
        <w:shd w:val="clear" w:color="auto" w:fill="FFFFFF"/>
        <w:spacing w:after="0" w:line="240" w:lineRule="auto"/>
        <w:ind w:firstLine="709"/>
        <w:jc w:val="both"/>
        <w:rPr>
          <w:rFonts w:ascii="Times New Roman" w:hAnsi="Times New Roman" w:cs="Times New Roman"/>
          <w:iCs/>
          <w:sz w:val="28"/>
          <w:szCs w:val="28"/>
        </w:rPr>
      </w:pPr>
    </w:p>
    <w:p w:rsidR="00F807D6" w:rsidRPr="00457C4F" w:rsidRDefault="00F807D6" w:rsidP="00457C4F">
      <w:pPr>
        <w:spacing w:after="0" w:line="240" w:lineRule="auto"/>
        <w:ind w:left="567"/>
        <w:jc w:val="both"/>
        <w:outlineLvl w:val="2"/>
        <w:rPr>
          <w:rFonts w:ascii="Times New Roman" w:hAnsi="Times New Roman" w:cs="Times New Roman"/>
          <w:sz w:val="28"/>
          <w:szCs w:val="28"/>
        </w:rPr>
      </w:pPr>
      <w:bookmarkStart w:id="185" w:name="_Toc49855747"/>
      <w:r w:rsidRPr="00457C4F">
        <w:rPr>
          <w:rFonts w:ascii="Times New Roman" w:hAnsi="Times New Roman" w:cs="Times New Roman"/>
          <w:sz w:val="28"/>
          <w:szCs w:val="28"/>
        </w:rPr>
        <w:t>2.5.3</w:t>
      </w:r>
      <w:r w:rsidR="00457C4F">
        <w:rPr>
          <w:rFonts w:ascii="Times New Roman" w:hAnsi="Times New Roman" w:cs="Times New Roman"/>
          <w:sz w:val="28"/>
          <w:szCs w:val="28"/>
        </w:rPr>
        <w:t>.</w:t>
      </w:r>
      <w:r w:rsidRPr="00457C4F">
        <w:rPr>
          <w:rFonts w:ascii="Times New Roman" w:hAnsi="Times New Roman" w:cs="Times New Roman"/>
          <w:sz w:val="28"/>
          <w:szCs w:val="28"/>
        </w:rPr>
        <w:t xml:space="preserve"> Культура</w:t>
      </w:r>
      <w:bookmarkEnd w:id="107"/>
      <w:bookmarkEnd w:id="185"/>
    </w:p>
    <w:p w:rsidR="00F807D6" w:rsidRPr="00457C4F" w:rsidRDefault="00F807D6" w:rsidP="00457C4F">
      <w:pPr>
        <w:spacing w:after="0" w:line="240" w:lineRule="auto"/>
        <w:ind w:firstLine="709"/>
        <w:jc w:val="both"/>
        <w:rPr>
          <w:rFonts w:ascii="Times New Roman" w:hAnsi="Times New Roman" w:cs="Times New Roman"/>
          <w:sz w:val="28"/>
          <w:szCs w:val="28"/>
        </w:rPr>
      </w:pPr>
      <w:r w:rsidRPr="00457C4F">
        <w:rPr>
          <w:rFonts w:ascii="Times New Roman" w:hAnsi="Times New Roman" w:cs="Times New Roman"/>
          <w:sz w:val="28"/>
          <w:szCs w:val="28"/>
        </w:rPr>
        <w:t>На территории городского округа имеется сеть многофункциональных учреждений культуры, куда входят сельские клубы, дома культуры, библиотеки. На базе учреждений культуры проводятся культурно-досуговые мероприятия для всех возрастных категорий населения.</w:t>
      </w:r>
    </w:p>
    <w:p w:rsidR="00457C4F" w:rsidRDefault="00F807D6" w:rsidP="00457C4F">
      <w:pPr>
        <w:spacing w:after="0" w:line="240" w:lineRule="auto"/>
        <w:ind w:firstLine="709"/>
        <w:jc w:val="both"/>
        <w:rPr>
          <w:rFonts w:ascii="Times New Roman" w:hAnsi="Times New Roman" w:cs="Times New Roman"/>
          <w:sz w:val="28"/>
          <w:szCs w:val="28"/>
        </w:rPr>
      </w:pPr>
      <w:r w:rsidRPr="00457C4F">
        <w:rPr>
          <w:rFonts w:ascii="Times New Roman" w:hAnsi="Times New Roman" w:cs="Times New Roman"/>
          <w:sz w:val="28"/>
          <w:szCs w:val="28"/>
        </w:rPr>
        <w:t>Отрасль культуры Новоалександровского городского округа Ставро</w:t>
      </w:r>
      <w:r w:rsidR="00457C4F">
        <w:rPr>
          <w:rFonts w:ascii="Times New Roman" w:hAnsi="Times New Roman" w:cs="Times New Roman"/>
          <w:sz w:val="28"/>
          <w:szCs w:val="28"/>
        </w:rPr>
        <w:t>польского края включает в себя:</w:t>
      </w:r>
    </w:p>
    <w:p w:rsidR="00457C4F" w:rsidRPr="00457C4F" w:rsidRDefault="00457C4F" w:rsidP="00457C4F">
      <w:pPr>
        <w:spacing w:after="0" w:line="240" w:lineRule="auto"/>
        <w:ind w:firstLine="709"/>
        <w:jc w:val="both"/>
        <w:rPr>
          <w:rFonts w:ascii="Times New Roman" w:hAnsi="Times New Roman" w:cs="Times New Roman"/>
          <w:sz w:val="28"/>
          <w:szCs w:val="28"/>
        </w:rPr>
      </w:pPr>
      <w:r w:rsidRPr="00457C4F">
        <w:rPr>
          <w:rFonts w:ascii="Times New Roman" w:hAnsi="Times New Roman" w:cs="Times New Roman"/>
          <w:sz w:val="28"/>
          <w:szCs w:val="28"/>
        </w:rPr>
        <w:t xml:space="preserve">- </w:t>
      </w:r>
      <w:r w:rsidR="00F807D6" w:rsidRPr="00457C4F">
        <w:rPr>
          <w:rFonts w:ascii="Times New Roman" w:hAnsi="Times New Roman" w:cs="Times New Roman"/>
          <w:sz w:val="28"/>
          <w:szCs w:val="28"/>
        </w:rPr>
        <w:t>25 библиотек, из которых 5 относятся к территориальному отделу Администрации Новоалександровского городского округа, остальные – к сельским территориальным отделам (таблица);</w:t>
      </w:r>
    </w:p>
    <w:p w:rsidR="00457C4F" w:rsidRPr="00457C4F" w:rsidRDefault="00457C4F" w:rsidP="00457C4F">
      <w:pPr>
        <w:spacing w:after="0" w:line="240" w:lineRule="auto"/>
        <w:ind w:firstLine="709"/>
        <w:jc w:val="both"/>
        <w:rPr>
          <w:rFonts w:ascii="Times New Roman" w:hAnsi="Times New Roman" w:cs="Times New Roman"/>
          <w:sz w:val="28"/>
          <w:szCs w:val="28"/>
        </w:rPr>
      </w:pPr>
      <w:r w:rsidRPr="00457C4F">
        <w:rPr>
          <w:rFonts w:ascii="Times New Roman" w:hAnsi="Times New Roman" w:cs="Times New Roman"/>
          <w:sz w:val="28"/>
          <w:szCs w:val="28"/>
        </w:rPr>
        <w:t xml:space="preserve">- </w:t>
      </w:r>
      <w:r w:rsidR="00F807D6" w:rsidRPr="00457C4F">
        <w:rPr>
          <w:rFonts w:ascii="Times New Roman" w:hAnsi="Times New Roman" w:cs="Times New Roman"/>
          <w:sz w:val="28"/>
          <w:szCs w:val="28"/>
        </w:rPr>
        <w:t>34 дома культуры и сельских клуба, включая районный дом культуры;</w:t>
      </w:r>
    </w:p>
    <w:p w:rsidR="00F807D6" w:rsidRPr="00457C4F" w:rsidRDefault="00457C4F" w:rsidP="00457C4F">
      <w:pPr>
        <w:spacing w:after="0" w:line="240" w:lineRule="auto"/>
        <w:ind w:firstLine="709"/>
        <w:jc w:val="both"/>
        <w:rPr>
          <w:rFonts w:ascii="Times New Roman" w:hAnsi="Times New Roman" w:cs="Times New Roman"/>
          <w:sz w:val="28"/>
          <w:szCs w:val="28"/>
        </w:rPr>
      </w:pPr>
      <w:r w:rsidRPr="00457C4F">
        <w:rPr>
          <w:rFonts w:ascii="Times New Roman" w:hAnsi="Times New Roman" w:cs="Times New Roman"/>
          <w:sz w:val="28"/>
          <w:szCs w:val="28"/>
        </w:rPr>
        <w:t xml:space="preserve">- </w:t>
      </w:r>
      <w:r w:rsidR="00F807D6" w:rsidRPr="00457C4F">
        <w:rPr>
          <w:rFonts w:ascii="Times New Roman" w:hAnsi="Times New Roman" w:cs="Times New Roman"/>
          <w:sz w:val="28"/>
          <w:szCs w:val="28"/>
        </w:rPr>
        <w:t>1 музей в городе Новоалександровске.</w:t>
      </w:r>
    </w:p>
    <w:p w:rsidR="00F807D6" w:rsidRPr="00785957" w:rsidRDefault="00F807D6" w:rsidP="00F807D6">
      <w:pPr>
        <w:spacing w:line="276" w:lineRule="auto"/>
        <w:jc w:val="both"/>
        <w:rPr>
          <w:rFonts w:ascii="Times New Roman" w:hAnsi="Times New Roman" w:cs="Times New Roman"/>
          <w:sz w:val="24"/>
          <w:szCs w:val="24"/>
        </w:rPr>
      </w:pPr>
      <w:r w:rsidRPr="00785957">
        <w:rPr>
          <w:rFonts w:ascii="Times New Roman" w:hAnsi="Times New Roman" w:cs="Times New Roman"/>
          <w:noProof/>
          <w:sz w:val="24"/>
          <w:szCs w:val="24"/>
          <w:lang w:eastAsia="ru-RU"/>
        </w:rPr>
        <w:lastRenderedPageBreak/>
        <w:drawing>
          <wp:inline distT="0" distB="0" distL="0" distR="0" wp14:anchorId="1AC9AAE3" wp14:editId="45AD9331">
            <wp:extent cx="5940425" cy="7104341"/>
            <wp:effectExtent l="0" t="0" r="3175" b="1905"/>
            <wp:docPr id="3" name="Рисунок 3" descr="D:\!_Рабочий_стол_Кристина\Кристина_проекты\Новоалексангдровск_ГП\2020\культу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_Рабочий_стол_Кристина\Кристина_проекты\Новоалексангдровск_ГП\2020\культура.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7104341"/>
                    </a:xfrm>
                    <a:prstGeom prst="rect">
                      <a:avLst/>
                    </a:prstGeom>
                    <a:noFill/>
                    <a:ln>
                      <a:noFill/>
                    </a:ln>
                  </pic:spPr>
                </pic:pic>
              </a:graphicData>
            </a:graphic>
          </wp:inline>
        </w:drawing>
      </w:r>
    </w:p>
    <w:p w:rsidR="00F807D6" w:rsidRPr="00457C4F" w:rsidRDefault="00F807D6" w:rsidP="00457C4F">
      <w:pPr>
        <w:pStyle w:val="af9"/>
        <w:rPr>
          <w:rFonts w:ascii="Times New Roman" w:hAnsi="Times New Roman" w:cs="Times New Roman"/>
          <w:sz w:val="28"/>
          <w:szCs w:val="28"/>
        </w:rPr>
      </w:pPr>
      <w:r w:rsidRPr="00457C4F">
        <w:rPr>
          <w:rFonts w:ascii="Times New Roman" w:hAnsi="Times New Roman" w:cs="Times New Roman"/>
          <w:sz w:val="28"/>
          <w:szCs w:val="28"/>
        </w:rPr>
        <w:t xml:space="preserve">Рисунок </w:t>
      </w:r>
      <w:r w:rsidRPr="00457C4F">
        <w:rPr>
          <w:rFonts w:ascii="Times New Roman" w:hAnsi="Times New Roman" w:cs="Times New Roman"/>
          <w:sz w:val="28"/>
          <w:szCs w:val="28"/>
        </w:rPr>
        <w:fldChar w:fldCharType="begin"/>
      </w:r>
      <w:r w:rsidRPr="00457C4F">
        <w:rPr>
          <w:rFonts w:ascii="Times New Roman" w:hAnsi="Times New Roman" w:cs="Times New Roman"/>
          <w:sz w:val="28"/>
          <w:szCs w:val="28"/>
        </w:rPr>
        <w:instrText xml:space="preserve"> SEQ Рисунок \* ARABIC </w:instrText>
      </w:r>
      <w:r w:rsidRPr="00457C4F">
        <w:rPr>
          <w:rFonts w:ascii="Times New Roman" w:hAnsi="Times New Roman" w:cs="Times New Roman"/>
          <w:sz w:val="28"/>
          <w:szCs w:val="28"/>
        </w:rPr>
        <w:fldChar w:fldCharType="separate"/>
      </w:r>
      <w:r w:rsidR="005C2F0D">
        <w:rPr>
          <w:rFonts w:ascii="Times New Roman" w:hAnsi="Times New Roman" w:cs="Times New Roman"/>
          <w:noProof/>
          <w:sz w:val="28"/>
          <w:szCs w:val="28"/>
        </w:rPr>
        <w:t>7</w:t>
      </w:r>
      <w:r w:rsidRPr="00457C4F">
        <w:rPr>
          <w:rFonts w:ascii="Times New Roman" w:hAnsi="Times New Roman" w:cs="Times New Roman"/>
          <w:noProof/>
          <w:sz w:val="28"/>
          <w:szCs w:val="28"/>
        </w:rPr>
        <w:fldChar w:fldCharType="end"/>
      </w:r>
      <w:r w:rsidRPr="00457C4F">
        <w:rPr>
          <w:rFonts w:ascii="Times New Roman" w:hAnsi="Times New Roman" w:cs="Times New Roman"/>
          <w:sz w:val="28"/>
          <w:szCs w:val="28"/>
        </w:rPr>
        <w:t xml:space="preserve"> – Объекты культуры Новоалександровского городского округа, 2020 г.</w:t>
      </w:r>
    </w:p>
    <w:p w:rsidR="00F807D6" w:rsidRPr="00457C4F" w:rsidRDefault="00F807D6" w:rsidP="00457C4F">
      <w:pPr>
        <w:spacing w:after="0" w:line="240" w:lineRule="auto"/>
        <w:ind w:firstLine="709"/>
        <w:jc w:val="both"/>
        <w:rPr>
          <w:rFonts w:ascii="Times New Roman" w:hAnsi="Times New Roman" w:cs="Times New Roman"/>
          <w:sz w:val="28"/>
          <w:szCs w:val="28"/>
        </w:rPr>
      </w:pPr>
    </w:p>
    <w:p w:rsidR="00F807D6" w:rsidRPr="00457C4F" w:rsidRDefault="00F807D6" w:rsidP="00457C4F">
      <w:pPr>
        <w:pStyle w:val="af9"/>
        <w:rPr>
          <w:rFonts w:ascii="Times New Roman" w:hAnsi="Times New Roman" w:cs="Times New Roman"/>
          <w:sz w:val="28"/>
          <w:szCs w:val="28"/>
        </w:rPr>
      </w:pPr>
      <w:r w:rsidRPr="00457C4F">
        <w:rPr>
          <w:rFonts w:ascii="Times New Roman" w:hAnsi="Times New Roman" w:cs="Times New Roman"/>
          <w:sz w:val="28"/>
          <w:szCs w:val="28"/>
        </w:rPr>
        <w:t xml:space="preserve">Таблица </w:t>
      </w:r>
      <w:r w:rsidRPr="00457C4F">
        <w:rPr>
          <w:rFonts w:ascii="Times New Roman" w:hAnsi="Times New Roman" w:cs="Times New Roman"/>
          <w:sz w:val="28"/>
          <w:szCs w:val="28"/>
        </w:rPr>
        <w:fldChar w:fldCharType="begin"/>
      </w:r>
      <w:r w:rsidRPr="00457C4F">
        <w:rPr>
          <w:rFonts w:ascii="Times New Roman" w:hAnsi="Times New Roman" w:cs="Times New Roman"/>
          <w:sz w:val="28"/>
          <w:szCs w:val="28"/>
        </w:rPr>
        <w:instrText xml:space="preserve"> SEQ Таблица \* ARABIC </w:instrText>
      </w:r>
      <w:r w:rsidRPr="00457C4F">
        <w:rPr>
          <w:rFonts w:ascii="Times New Roman" w:hAnsi="Times New Roman" w:cs="Times New Roman"/>
          <w:sz w:val="28"/>
          <w:szCs w:val="28"/>
        </w:rPr>
        <w:fldChar w:fldCharType="separate"/>
      </w:r>
      <w:r w:rsidR="005C2F0D">
        <w:rPr>
          <w:rFonts w:ascii="Times New Roman" w:hAnsi="Times New Roman" w:cs="Times New Roman"/>
          <w:noProof/>
          <w:sz w:val="28"/>
          <w:szCs w:val="28"/>
        </w:rPr>
        <w:t>22</w:t>
      </w:r>
      <w:r w:rsidRPr="00457C4F">
        <w:rPr>
          <w:rFonts w:ascii="Times New Roman" w:hAnsi="Times New Roman" w:cs="Times New Roman"/>
          <w:noProof/>
          <w:sz w:val="28"/>
          <w:szCs w:val="28"/>
        </w:rPr>
        <w:fldChar w:fldCharType="end"/>
      </w:r>
      <w:r w:rsidRPr="00457C4F">
        <w:rPr>
          <w:rFonts w:ascii="Times New Roman" w:hAnsi="Times New Roman" w:cs="Times New Roman"/>
          <w:sz w:val="28"/>
          <w:szCs w:val="28"/>
        </w:rPr>
        <w:t xml:space="preserve"> – Характеристика объектов культурно-досугового назначения (библиотеки) Новоалександровского городского округа в разрезе территориальных управлений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4"/>
        <w:gridCol w:w="3069"/>
        <w:gridCol w:w="1358"/>
        <w:gridCol w:w="2061"/>
        <w:gridCol w:w="1212"/>
      </w:tblGrid>
      <w:tr w:rsidR="00785957" w:rsidRPr="00785957" w:rsidTr="006B5A30">
        <w:trPr>
          <w:cantSplit/>
          <w:trHeight w:val="20"/>
        </w:trPr>
        <w:tc>
          <w:tcPr>
            <w:tcW w:w="1093" w:type="pct"/>
            <w:shd w:val="clear" w:color="auto" w:fill="auto"/>
            <w:vAlign w:val="center"/>
          </w:tcPr>
          <w:p w:rsidR="00F807D6" w:rsidRPr="00785957" w:rsidRDefault="00F807D6" w:rsidP="006B5A30">
            <w:pPr>
              <w:pStyle w:val="afff6"/>
              <w:spacing w:before="0" w:after="0" w:line="240" w:lineRule="auto"/>
              <w:jc w:val="center"/>
              <w:rPr>
                <w:rFonts w:ascii="Times New Roman" w:hAnsi="Times New Roman" w:cs="Times New Roman"/>
                <w:b/>
                <w:color w:val="auto"/>
                <w:sz w:val="20"/>
                <w:lang w:eastAsia="en-US"/>
              </w:rPr>
            </w:pPr>
            <w:r w:rsidRPr="00785957">
              <w:rPr>
                <w:rFonts w:ascii="Times New Roman" w:hAnsi="Times New Roman" w:cs="Times New Roman"/>
                <w:b/>
                <w:color w:val="auto"/>
                <w:sz w:val="20"/>
                <w:lang w:eastAsia="en-US"/>
              </w:rPr>
              <w:lastRenderedPageBreak/>
              <w:t>Наименование территориального управления</w:t>
            </w:r>
          </w:p>
        </w:tc>
        <w:tc>
          <w:tcPr>
            <w:tcW w:w="1557" w:type="pct"/>
            <w:shd w:val="clear" w:color="auto" w:fill="auto"/>
            <w:vAlign w:val="center"/>
          </w:tcPr>
          <w:p w:rsidR="00F807D6" w:rsidRPr="00785957" w:rsidRDefault="00F807D6" w:rsidP="006B5A30">
            <w:pPr>
              <w:pStyle w:val="afff6"/>
              <w:spacing w:before="0" w:after="0" w:line="240" w:lineRule="auto"/>
              <w:jc w:val="center"/>
              <w:rPr>
                <w:rFonts w:ascii="Times New Roman" w:hAnsi="Times New Roman" w:cs="Times New Roman"/>
                <w:b/>
                <w:color w:val="auto"/>
                <w:sz w:val="20"/>
                <w:lang w:eastAsia="en-US"/>
              </w:rPr>
            </w:pPr>
            <w:r w:rsidRPr="00785957">
              <w:rPr>
                <w:rFonts w:ascii="Times New Roman" w:hAnsi="Times New Roman" w:cs="Times New Roman"/>
                <w:b/>
                <w:color w:val="auto"/>
                <w:sz w:val="20"/>
                <w:lang w:eastAsia="en-US"/>
              </w:rPr>
              <w:t>Наименование учреждения (адрес)</w:t>
            </w:r>
          </w:p>
        </w:tc>
        <w:tc>
          <w:tcPr>
            <w:tcW w:w="689" w:type="pct"/>
            <w:shd w:val="clear" w:color="auto" w:fill="auto"/>
            <w:vAlign w:val="center"/>
          </w:tcPr>
          <w:p w:rsidR="00F807D6" w:rsidRPr="00785957" w:rsidRDefault="00F807D6" w:rsidP="006B5A30">
            <w:pPr>
              <w:pStyle w:val="afff6"/>
              <w:spacing w:before="0" w:after="0" w:line="240" w:lineRule="auto"/>
              <w:jc w:val="center"/>
              <w:rPr>
                <w:rFonts w:ascii="Times New Roman" w:hAnsi="Times New Roman" w:cs="Times New Roman"/>
                <w:b/>
                <w:color w:val="auto"/>
                <w:sz w:val="20"/>
                <w:lang w:eastAsia="en-US"/>
              </w:rPr>
            </w:pPr>
            <w:r w:rsidRPr="00785957">
              <w:rPr>
                <w:rFonts w:ascii="Times New Roman" w:hAnsi="Times New Roman" w:cs="Times New Roman"/>
                <w:b/>
                <w:color w:val="auto"/>
                <w:sz w:val="20"/>
                <w:lang w:eastAsia="en-US"/>
              </w:rPr>
              <w:t>Вместимость (количество ед. хранения)</w:t>
            </w:r>
          </w:p>
        </w:tc>
        <w:tc>
          <w:tcPr>
            <w:tcW w:w="1046" w:type="pct"/>
            <w:shd w:val="clear" w:color="auto" w:fill="auto"/>
            <w:vAlign w:val="center"/>
          </w:tcPr>
          <w:p w:rsidR="00F807D6" w:rsidRPr="00785957" w:rsidRDefault="00F807D6" w:rsidP="006B5A30">
            <w:pPr>
              <w:pStyle w:val="afff6"/>
              <w:spacing w:before="0" w:after="0" w:line="240" w:lineRule="auto"/>
              <w:jc w:val="center"/>
              <w:rPr>
                <w:rFonts w:ascii="Times New Roman" w:hAnsi="Times New Roman" w:cs="Times New Roman"/>
                <w:b/>
                <w:color w:val="auto"/>
                <w:sz w:val="20"/>
                <w:lang w:eastAsia="en-US"/>
              </w:rPr>
            </w:pPr>
            <w:r w:rsidRPr="00785957">
              <w:rPr>
                <w:rFonts w:ascii="Times New Roman" w:hAnsi="Times New Roman" w:cs="Times New Roman"/>
                <w:b/>
                <w:color w:val="auto"/>
                <w:sz w:val="20"/>
                <w:lang w:eastAsia="en-US"/>
              </w:rPr>
              <w:t>Состояние зданий и сооружений (новое, удовлетворительное, требуется капительный ремонт, аварийное)</w:t>
            </w:r>
          </w:p>
        </w:tc>
        <w:tc>
          <w:tcPr>
            <w:tcW w:w="615" w:type="pct"/>
            <w:shd w:val="clear" w:color="auto" w:fill="auto"/>
            <w:vAlign w:val="center"/>
          </w:tcPr>
          <w:p w:rsidR="00F807D6" w:rsidRPr="00785957" w:rsidRDefault="00F807D6" w:rsidP="006B5A30">
            <w:pPr>
              <w:pStyle w:val="afff6"/>
              <w:spacing w:before="0" w:after="0" w:line="240" w:lineRule="auto"/>
              <w:jc w:val="center"/>
              <w:rPr>
                <w:rFonts w:ascii="Times New Roman" w:hAnsi="Times New Roman" w:cs="Times New Roman"/>
                <w:b/>
                <w:color w:val="auto"/>
                <w:sz w:val="20"/>
                <w:lang w:eastAsia="en-US"/>
              </w:rPr>
            </w:pPr>
            <w:r w:rsidRPr="00785957">
              <w:rPr>
                <w:rFonts w:ascii="Times New Roman" w:hAnsi="Times New Roman" w:cs="Times New Roman"/>
                <w:b/>
                <w:color w:val="auto"/>
                <w:sz w:val="20"/>
                <w:lang w:eastAsia="en-US"/>
              </w:rPr>
              <w:t>Количество работников (ставка)</w:t>
            </w:r>
          </w:p>
        </w:tc>
      </w:tr>
      <w:tr w:rsidR="00785957" w:rsidRPr="00785957" w:rsidTr="006B5A30">
        <w:trPr>
          <w:trHeight w:val="20"/>
        </w:trPr>
        <w:tc>
          <w:tcPr>
            <w:tcW w:w="1093" w:type="pct"/>
            <w:vMerge w:val="restart"/>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Администрация Новоалександровского городского округа</w:t>
            </w:r>
          </w:p>
        </w:tc>
        <w:tc>
          <w:tcPr>
            <w:tcW w:w="1557" w:type="pct"/>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 xml:space="preserve">Центральная районная библиотека </w:t>
            </w:r>
          </w:p>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(г. Новоалександровск,</w:t>
            </w:r>
          </w:p>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ул. Ленина, 101)</w:t>
            </w:r>
          </w:p>
        </w:tc>
        <w:tc>
          <w:tcPr>
            <w:tcW w:w="689" w:type="pct"/>
            <w:shd w:val="clear" w:color="auto" w:fill="auto"/>
            <w:vAlign w:val="center"/>
          </w:tcPr>
          <w:p w:rsidR="00F807D6" w:rsidRPr="00785957" w:rsidRDefault="00F807D6" w:rsidP="006B5A30">
            <w:pPr>
              <w:pStyle w:val="afffd"/>
              <w:spacing w:before="0" w:after="0" w:line="240" w:lineRule="auto"/>
              <w:ind w:left="0"/>
              <w:jc w:val="right"/>
              <w:rPr>
                <w:rFonts w:ascii="Times New Roman" w:hAnsi="Times New Roman" w:cs="Times New Roman"/>
                <w:color w:val="auto"/>
                <w:lang w:eastAsia="en-US"/>
              </w:rPr>
            </w:pPr>
            <w:r w:rsidRPr="00785957">
              <w:rPr>
                <w:rFonts w:ascii="Times New Roman" w:hAnsi="Times New Roman" w:cs="Times New Roman"/>
                <w:color w:val="auto"/>
                <w:lang w:eastAsia="en-US"/>
              </w:rPr>
              <w:t>70858</w:t>
            </w:r>
          </w:p>
        </w:tc>
        <w:tc>
          <w:tcPr>
            <w:tcW w:w="1046" w:type="pct"/>
            <w:shd w:val="clear" w:color="auto" w:fill="auto"/>
            <w:vAlign w:val="center"/>
          </w:tcPr>
          <w:p w:rsidR="00F807D6" w:rsidRPr="00785957" w:rsidRDefault="00F807D6" w:rsidP="006B5A30">
            <w:pPr>
              <w:pStyle w:val="afffd"/>
              <w:spacing w:before="0" w:after="0" w:line="240" w:lineRule="auto"/>
              <w:ind w:left="0"/>
              <w:jc w:val="center"/>
              <w:rPr>
                <w:rFonts w:ascii="Times New Roman" w:hAnsi="Times New Roman" w:cs="Times New Roman"/>
                <w:color w:val="auto"/>
                <w:lang w:eastAsia="en-US"/>
              </w:rPr>
            </w:pPr>
            <w:r w:rsidRPr="00785957">
              <w:rPr>
                <w:rFonts w:ascii="Times New Roman" w:hAnsi="Times New Roman" w:cs="Times New Roman"/>
                <w:color w:val="auto"/>
                <w:lang w:eastAsia="en-US"/>
              </w:rPr>
              <w:t>удовлетворительное</w:t>
            </w:r>
          </w:p>
        </w:tc>
        <w:tc>
          <w:tcPr>
            <w:tcW w:w="615" w:type="pct"/>
            <w:vAlign w:val="center"/>
          </w:tcPr>
          <w:p w:rsidR="00F807D6" w:rsidRPr="00785957" w:rsidRDefault="00F807D6" w:rsidP="006B5A30">
            <w:pPr>
              <w:pStyle w:val="afffd"/>
              <w:spacing w:before="0" w:after="0" w:line="240" w:lineRule="auto"/>
              <w:ind w:left="0"/>
              <w:jc w:val="right"/>
              <w:rPr>
                <w:rFonts w:ascii="Times New Roman" w:hAnsi="Times New Roman" w:cs="Times New Roman"/>
                <w:color w:val="auto"/>
                <w:lang w:eastAsia="en-US"/>
              </w:rPr>
            </w:pPr>
            <w:r w:rsidRPr="00785957">
              <w:rPr>
                <w:rFonts w:ascii="Times New Roman" w:hAnsi="Times New Roman" w:cs="Times New Roman"/>
                <w:color w:val="auto"/>
                <w:lang w:eastAsia="en-US"/>
              </w:rPr>
              <w:t>18</w:t>
            </w:r>
          </w:p>
        </w:tc>
      </w:tr>
      <w:tr w:rsidR="00785957" w:rsidRPr="00785957" w:rsidTr="006B5A30">
        <w:trPr>
          <w:trHeight w:val="20"/>
        </w:trPr>
        <w:tc>
          <w:tcPr>
            <w:tcW w:w="1093" w:type="pct"/>
            <w:vMerge/>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p>
        </w:tc>
        <w:tc>
          <w:tcPr>
            <w:tcW w:w="1557" w:type="pct"/>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Районная детская библиотека филиал №1 (г. Новоалександровск,</w:t>
            </w:r>
          </w:p>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ул. Ленина, 101)</w:t>
            </w:r>
          </w:p>
        </w:tc>
        <w:tc>
          <w:tcPr>
            <w:tcW w:w="689"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34087</w:t>
            </w:r>
          </w:p>
        </w:tc>
        <w:tc>
          <w:tcPr>
            <w:tcW w:w="1046" w:type="pct"/>
            <w:shd w:val="clear" w:color="auto" w:fill="auto"/>
            <w:vAlign w:val="center"/>
          </w:tcPr>
          <w:p w:rsidR="00F807D6" w:rsidRPr="00785957" w:rsidRDefault="00F807D6" w:rsidP="006B5A30">
            <w:pPr>
              <w:pStyle w:val="afffd"/>
              <w:spacing w:before="0" w:after="0" w:line="240" w:lineRule="auto"/>
              <w:ind w:left="0"/>
              <w:jc w:val="center"/>
              <w:rPr>
                <w:rFonts w:ascii="Times New Roman" w:hAnsi="Times New Roman" w:cs="Times New Roman"/>
                <w:color w:val="auto"/>
                <w:lang w:eastAsia="en-US"/>
              </w:rPr>
            </w:pPr>
            <w:r w:rsidRPr="00785957">
              <w:rPr>
                <w:rFonts w:ascii="Times New Roman" w:hAnsi="Times New Roman" w:cs="Times New Roman"/>
                <w:color w:val="auto"/>
                <w:lang w:eastAsia="en-US"/>
              </w:rPr>
              <w:t>удовлетворительное</w:t>
            </w:r>
          </w:p>
        </w:tc>
        <w:tc>
          <w:tcPr>
            <w:tcW w:w="615" w:type="pct"/>
            <w:vAlign w:val="center"/>
          </w:tcPr>
          <w:p w:rsidR="00F807D6" w:rsidRPr="00785957" w:rsidRDefault="00F807D6" w:rsidP="006B5A30">
            <w:pPr>
              <w:pStyle w:val="afffd"/>
              <w:spacing w:before="0" w:after="0" w:line="240" w:lineRule="auto"/>
              <w:ind w:left="0"/>
              <w:jc w:val="right"/>
              <w:rPr>
                <w:rFonts w:ascii="Times New Roman" w:hAnsi="Times New Roman" w:cs="Times New Roman"/>
                <w:color w:val="auto"/>
                <w:lang w:eastAsia="en-US"/>
              </w:rPr>
            </w:pPr>
            <w:r w:rsidRPr="00785957">
              <w:rPr>
                <w:rFonts w:ascii="Times New Roman" w:hAnsi="Times New Roman" w:cs="Times New Roman"/>
                <w:color w:val="auto"/>
                <w:lang w:eastAsia="en-US"/>
              </w:rPr>
              <w:t>5</w:t>
            </w:r>
          </w:p>
        </w:tc>
      </w:tr>
      <w:tr w:rsidR="00785957" w:rsidRPr="00785957" w:rsidTr="006B5A30">
        <w:trPr>
          <w:trHeight w:val="20"/>
        </w:trPr>
        <w:tc>
          <w:tcPr>
            <w:tcW w:w="1093" w:type="pct"/>
            <w:vMerge/>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p>
        </w:tc>
        <w:tc>
          <w:tcPr>
            <w:tcW w:w="1557" w:type="pct"/>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Городская библиотека филиал №2</w:t>
            </w:r>
          </w:p>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 xml:space="preserve">(г. Новоалександровск, </w:t>
            </w:r>
          </w:p>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ул. Советская, 307)</w:t>
            </w:r>
          </w:p>
        </w:tc>
        <w:tc>
          <w:tcPr>
            <w:tcW w:w="689"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16248</w:t>
            </w:r>
          </w:p>
        </w:tc>
        <w:tc>
          <w:tcPr>
            <w:tcW w:w="1046"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требуется капитальный ремонт</w:t>
            </w:r>
          </w:p>
        </w:tc>
        <w:tc>
          <w:tcPr>
            <w:tcW w:w="615" w:type="pct"/>
            <w:vAlign w:val="center"/>
          </w:tcPr>
          <w:p w:rsidR="00F807D6" w:rsidRPr="00785957" w:rsidRDefault="00F807D6" w:rsidP="006B5A30">
            <w:pPr>
              <w:pStyle w:val="afffd"/>
              <w:spacing w:before="0" w:after="0" w:line="240" w:lineRule="auto"/>
              <w:ind w:left="0"/>
              <w:jc w:val="right"/>
              <w:rPr>
                <w:rFonts w:ascii="Times New Roman" w:hAnsi="Times New Roman" w:cs="Times New Roman"/>
                <w:color w:val="auto"/>
                <w:lang w:eastAsia="en-US"/>
              </w:rPr>
            </w:pPr>
            <w:r w:rsidRPr="00785957">
              <w:rPr>
                <w:rFonts w:ascii="Times New Roman" w:hAnsi="Times New Roman" w:cs="Times New Roman"/>
                <w:color w:val="auto"/>
                <w:lang w:eastAsia="en-US"/>
              </w:rPr>
              <w:t>1</w:t>
            </w:r>
          </w:p>
        </w:tc>
      </w:tr>
      <w:tr w:rsidR="00785957" w:rsidRPr="00785957" w:rsidTr="006B5A30">
        <w:trPr>
          <w:trHeight w:val="20"/>
        </w:trPr>
        <w:tc>
          <w:tcPr>
            <w:tcW w:w="1093" w:type="pct"/>
            <w:vMerge/>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p>
        </w:tc>
        <w:tc>
          <w:tcPr>
            <w:tcW w:w="1557" w:type="pct"/>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 xml:space="preserve">Городская библиотека филиал №3 </w:t>
            </w:r>
          </w:p>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(г. Новоалександровск,</w:t>
            </w:r>
          </w:p>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пер. Красноармейский, 4)</w:t>
            </w:r>
          </w:p>
        </w:tc>
        <w:tc>
          <w:tcPr>
            <w:tcW w:w="689"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16212</w:t>
            </w:r>
          </w:p>
        </w:tc>
        <w:tc>
          <w:tcPr>
            <w:tcW w:w="1046"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новое</w:t>
            </w:r>
          </w:p>
        </w:tc>
        <w:tc>
          <w:tcPr>
            <w:tcW w:w="615" w:type="pct"/>
            <w:vAlign w:val="center"/>
          </w:tcPr>
          <w:p w:rsidR="00F807D6" w:rsidRPr="00785957" w:rsidRDefault="00F807D6" w:rsidP="006B5A30">
            <w:pPr>
              <w:pStyle w:val="afffd"/>
              <w:spacing w:before="0" w:after="0" w:line="240" w:lineRule="auto"/>
              <w:ind w:left="0"/>
              <w:jc w:val="right"/>
              <w:rPr>
                <w:rFonts w:ascii="Times New Roman" w:hAnsi="Times New Roman" w:cs="Times New Roman"/>
                <w:color w:val="auto"/>
                <w:lang w:eastAsia="en-US"/>
              </w:rPr>
            </w:pPr>
            <w:r w:rsidRPr="00785957">
              <w:rPr>
                <w:rFonts w:ascii="Times New Roman" w:hAnsi="Times New Roman" w:cs="Times New Roman"/>
                <w:color w:val="auto"/>
                <w:lang w:eastAsia="en-US"/>
              </w:rPr>
              <w:t>1</w:t>
            </w:r>
          </w:p>
          <w:p w:rsidR="00F807D6" w:rsidRPr="00785957" w:rsidRDefault="00F807D6" w:rsidP="006B5A30">
            <w:pPr>
              <w:jc w:val="right"/>
              <w:rPr>
                <w:rFonts w:ascii="Times New Roman" w:hAnsi="Times New Roman" w:cs="Times New Roman"/>
              </w:rPr>
            </w:pPr>
          </w:p>
        </w:tc>
      </w:tr>
      <w:tr w:rsidR="00785957" w:rsidRPr="00785957" w:rsidTr="006B5A30">
        <w:trPr>
          <w:trHeight w:val="20"/>
        </w:trPr>
        <w:tc>
          <w:tcPr>
            <w:tcW w:w="1093" w:type="pct"/>
            <w:vMerge/>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p>
        </w:tc>
        <w:tc>
          <w:tcPr>
            <w:tcW w:w="1557" w:type="pct"/>
            <w:shd w:val="clear" w:color="auto" w:fill="auto"/>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Верненская сельская библиотека филиал №19 (х. Верный, </w:t>
            </w:r>
          </w:p>
          <w:p w:rsidR="00F807D6" w:rsidRPr="00785957" w:rsidRDefault="00F807D6" w:rsidP="006B5A30">
            <w:pPr>
              <w:rPr>
                <w:rFonts w:ascii="Times New Roman" w:hAnsi="Times New Roman" w:cs="Times New Roman"/>
              </w:rPr>
            </w:pPr>
            <w:r w:rsidRPr="00785957">
              <w:rPr>
                <w:rFonts w:ascii="Times New Roman" w:hAnsi="Times New Roman" w:cs="Times New Roman"/>
              </w:rPr>
              <w:t>ул. Широкая, 90/А)</w:t>
            </w:r>
          </w:p>
        </w:tc>
        <w:tc>
          <w:tcPr>
            <w:tcW w:w="689"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6109</w:t>
            </w:r>
          </w:p>
        </w:tc>
        <w:tc>
          <w:tcPr>
            <w:tcW w:w="1046"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удовлетворительное</w:t>
            </w:r>
          </w:p>
        </w:tc>
        <w:tc>
          <w:tcPr>
            <w:tcW w:w="615" w:type="pct"/>
            <w:vAlign w:val="center"/>
          </w:tcPr>
          <w:p w:rsidR="00F807D6" w:rsidRPr="00785957" w:rsidRDefault="00F807D6" w:rsidP="006B5A30">
            <w:pPr>
              <w:pStyle w:val="afffd"/>
              <w:spacing w:before="0" w:after="0" w:line="240" w:lineRule="auto"/>
              <w:ind w:left="0"/>
              <w:jc w:val="right"/>
              <w:rPr>
                <w:rFonts w:ascii="Times New Roman" w:hAnsi="Times New Roman" w:cs="Times New Roman"/>
                <w:color w:val="auto"/>
                <w:lang w:eastAsia="en-US"/>
              </w:rPr>
            </w:pPr>
            <w:r w:rsidRPr="00785957">
              <w:rPr>
                <w:rFonts w:ascii="Times New Roman" w:hAnsi="Times New Roman" w:cs="Times New Roman"/>
                <w:color w:val="auto"/>
                <w:lang w:eastAsia="en-US"/>
              </w:rPr>
              <w:t>1</w:t>
            </w:r>
          </w:p>
        </w:tc>
      </w:tr>
      <w:tr w:rsidR="00785957" w:rsidRPr="00785957" w:rsidTr="006B5A30">
        <w:trPr>
          <w:trHeight w:val="20"/>
        </w:trPr>
        <w:tc>
          <w:tcPr>
            <w:tcW w:w="1093" w:type="pct"/>
            <w:vMerge w:val="restart"/>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Расшеватский территориальный отдел</w:t>
            </w:r>
          </w:p>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p>
        </w:tc>
        <w:tc>
          <w:tcPr>
            <w:tcW w:w="1557" w:type="pct"/>
            <w:shd w:val="clear" w:color="auto" w:fill="auto"/>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Расшеватская сельская библиотека филиал №4 (ст. Расшеватская,</w:t>
            </w:r>
          </w:p>
          <w:p w:rsidR="00F807D6" w:rsidRPr="00785957" w:rsidRDefault="00F807D6" w:rsidP="006B5A30">
            <w:pPr>
              <w:rPr>
                <w:rFonts w:ascii="Times New Roman" w:hAnsi="Times New Roman" w:cs="Times New Roman"/>
              </w:rPr>
            </w:pPr>
            <w:r w:rsidRPr="00785957">
              <w:rPr>
                <w:rFonts w:ascii="Times New Roman" w:hAnsi="Times New Roman" w:cs="Times New Roman"/>
              </w:rPr>
              <w:t>ул. Ленина, 42)</w:t>
            </w:r>
          </w:p>
        </w:tc>
        <w:tc>
          <w:tcPr>
            <w:tcW w:w="689"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27411</w:t>
            </w:r>
          </w:p>
        </w:tc>
        <w:tc>
          <w:tcPr>
            <w:tcW w:w="1046"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удовлетворительное</w:t>
            </w:r>
          </w:p>
        </w:tc>
        <w:tc>
          <w:tcPr>
            <w:tcW w:w="615" w:type="pct"/>
            <w:vAlign w:val="center"/>
          </w:tcPr>
          <w:p w:rsidR="00F807D6" w:rsidRPr="00785957" w:rsidRDefault="00F807D6" w:rsidP="006B5A30">
            <w:pPr>
              <w:pStyle w:val="afffd"/>
              <w:spacing w:before="0" w:after="0" w:line="240" w:lineRule="auto"/>
              <w:ind w:left="0"/>
              <w:jc w:val="right"/>
              <w:rPr>
                <w:rFonts w:ascii="Times New Roman" w:hAnsi="Times New Roman" w:cs="Times New Roman"/>
                <w:color w:val="auto"/>
                <w:lang w:eastAsia="en-US"/>
              </w:rPr>
            </w:pPr>
            <w:r w:rsidRPr="00785957">
              <w:rPr>
                <w:rFonts w:ascii="Times New Roman" w:hAnsi="Times New Roman" w:cs="Times New Roman"/>
                <w:color w:val="auto"/>
                <w:lang w:eastAsia="en-US"/>
              </w:rPr>
              <w:t>3</w:t>
            </w:r>
          </w:p>
          <w:p w:rsidR="00F807D6" w:rsidRPr="00785957" w:rsidRDefault="00F807D6" w:rsidP="006B5A30">
            <w:pPr>
              <w:jc w:val="right"/>
              <w:rPr>
                <w:rFonts w:ascii="Times New Roman" w:hAnsi="Times New Roman" w:cs="Times New Roman"/>
              </w:rPr>
            </w:pPr>
          </w:p>
        </w:tc>
      </w:tr>
      <w:tr w:rsidR="00785957" w:rsidRPr="00785957" w:rsidTr="006B5A30">
        <w:trPr>
          <w:trHeight w:val="20"/>
        </w:trPr>
        <w:tc>
          <w:tcPr>
            <w:tcW w:w="1093" w:type="pct"/>
            <w:vMerge/>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p>
        </w:tc>
        <w:tc>
          <w:tcPr>
            <w:tcW w:w="1557" w:type="pct"/>
            <w:shd w:val="clear" w:color="auto" w:fill="auto"/>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Расшеватская детская библиотека филиал №5 (ст. Расшеватская </w:t>
            </w:r>
          </w:p>
          <w:p w:rsidR="00F807D6" w:rsidRPr="00785957" w:rsidRDefault="00F807D6" w:rsidP="006B5A30">
            <w:pPr>
              <w:rPr>
                <w:rFonts w:ascii="Times New Roman" w:hAnsi="Times New Roman" w:cs="Times New Roman"/>
              </w:rPr>
            </w:pPr>
            <w:r w:rsidRPr="00785957">
              <w:rPr>
                <w:rFonts w:ascii="Times New Roman" w:hAnsi="Times New Roman" w:cs="Times New Roman"/>
              </w:rPr>
              <w:t>ул. Советская, 13)</w:t>
            </w:r>
          </w:p>
        </w:tc>
        <w:tc>
          <w:tcPr>
            <w:tcW w:w="689"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15394</w:t>
            </w:r>
          </w:p>
        </w:tc>
        <w:tc>
          <w:tcPr>
            <w:tcW w:w="1046"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удовлетворительное</w:t>
            </w:r>
          </w:p>
        </w:tc>
        <w:tc>
          <w:tcPr>
            <w:tcW w:w="615" w:type="pct"/>
            <w:vAlign w:val="center"/>
          </w:tcPr>
          <w:p w:rsidR="00F807D6" w:rsidRPr="00785957" w:rsidRDefault="00F807D6" w:rsidP="006B5A30">
            <w:pPr>
              <w:pStyle w:val="afffd"/>
              <w:spacing w:before="0" w:after="0" w:line="240" w:lineRule="auto"/>
              <w:ind w:left="0"/>
              <w:jc w:val="right"/>
              <w:rPr>
                <w:rFonts w:ascii="Times New Roman" w:hAnsi="Times New Roman" w:cs="Times New Roman"/>
                <w:color w:val="auto"/>
                <w:lang w:eastAsia="en-US"/>
              </w:rPr>
            </w:pPr>
            <w:r w:rsidRPr="00785957">
              <w:rPr>
                <w:rFonts w:ascii="Times New Roman" w:hAnsi="Times New Roman" w:cs="Times New Roman"/>
                <w:color w:val="auto"/>
                <w:lang w:eastAsia="en-US"/>
              </w:rPr>
              <w:t>1</w:t>
            </w:r>
          </w:p>
        </w:tc>
      </w:tr>
      <w:tr w:rsidR="00785957" w:rsidRPr="00785957" w:rsidTr="006B5A30">
        <w:trPr>
          <w:trHeight w:val="20"/>
        </w:trPr>
        <w:tc>
          <w:tcPr>
            <w:tcW w:w="1093" w:type="pct"/>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Радужский территориальный отдел</w:t>
            </w:r>
          </w:p>
        </w:tc>
        <w:tc>
          <w:tcPr>
            <w:tcW w:w="1557" w:type="pct"/>
            <w:shd w:val="clear" w:color="auto" w:fill="auto"/>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Радужская сельская библиотека филиал №6 (п. Радуга, </w:t>
            </w:r>
          </w:p>
          <w:p w:rsidR="00F807D6" w:rsidRPr="00785957" w:rsidRDefault="00F807D6" w:rsidP="006B5A30">
            <w:pPr>
              <w:rPr>
                <w:rFonts w:ascii="Times New Roman" w:hAnsi="Times New Roman" w:cs="Times New Roman"/>
              </w:rPr>
            </w:pPr>
            <w:r w:rsidRPr="00785957">
              <w:rPr>
                <w:rFonts w:ascii="Times New Roman" w:hAnsi="Times New Roman" w:cs="Times New Roman"/>
              </w:rPr>
              <w:t>ул. Молодежная, 5)</w:t>
            </w:r>
          </w:p>
        </w:tc>
        <w:tc>
          <w:tcPr>
            <w:tcW w:w="689"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15121</w:t>
            </w:r>
          </w:p>
        </w:tc>
        <w:tc>
          <w:tcPr>
            <w:tcW w:w="1046"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новое</w:t>
            </w:r>
          </w:p>
        </w:tc>
        <w:tc>
          <w:tcPr>
            <w:tcW w:w="615" w:type="pct"/>
            <w:vAlign w:val="center"/>
          </w:tcPr>
          <w:p w:rsidR="00F807D6" w:rsidRPr="00785957" w:rsidRDefault="00F807D6" w:rsidP="006B5A30">
            <w:pPr>
              <w:pStyle w:val="afffd"/>
              <w:spacing w:before="0" w:after="0" w:line="240" w:lineRule="auto"/>
              <w:ind w:left="0"/>
              <w:jc w:val="right"/>
              <w:rPr>
                <w:rFonts w:ascii="Times New Roman" w:hAnsi="Times New Roman" w:cs="Times New Roman"/>
                <w:color w:val="auto"/>
                <w:lang w:eastAsia="en-US"/>
              </w:rPr>
            </w:pPr>
            <w:r w:rsidRPr="00785957">
              <w:rPr>
                <w:rFonts w:ascii="Times New Roman" w:hAnsi="Times New Roman" w:cs="Times New Roman"/>
                <w:color w:val="auto"/>
                <w:lang w:eastAsia="en-US"/>
              </w:rPr>
              <w:t>2</w:t>
            </w:r>
          </w:p>
          <w:p w:rsidR="00F807D6" w:rsidRPr="00785957" w:rsidRDefault="00F807D6" w:rsidP="006B5A30">
            <w:pPr>
              <w:jc w:val="right"/>
              <w:rPr>
                <w:rFonts w:ascii="Times New Roman" w:hAnsi="Times New Roman" w:cs="Times New Roman"/>
              </w:rPr>
            </w:pPr>
          </w:p>
          <w:p w:rsidR="00F807D6" w:rsidRPr="00785957" w:rsidRDefault="00F807D6" w:rsidP="006B5A30">
            <w:pPr>
              <w:jc w:val="right"/>
              <w:rPr>
                <w:rFonts w:ascii="Times New Roman" w:hAnsi="Times New Roman" w:cs="Times New Roman"/>
              </w:rPr>
            </w:pPr>
          </w:p>
        </w:tc>
      </w:tr>
      <w:tr w:rsidR="00785957" w:rsidRPr="00785957" w:rsidTr="006B5A30">
        <w:trPr>
          <w:trHeight w:val="20"/>
        </w:trPr>
        <w:tc>
          <w:tcPr>
            <w:tcW w:w="1093" w:type="pct"/>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Темижбекский территориальный отдел</w:t>
            </w:r>
          </w:p>
        </w:tc>
        <w:tc>
          <w:tcPr>
            <w:tcW w:w="1557" w:type="pct"/>
            <w:shd w:val="clear" w:color="auto" w:fill="auto"/>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Темижбекская сельская библиотека филиал №7 (п. Темижбекский, </w:t>
            </w:r>
          </w:p>
          <w:p w:rsidR="00F807D6" w:rsidRPr="00785957" w:rsidRDefault="00F807D6" w:rsidP="006B5A30">
            <w:pPr>
              <w:rPr>
                <w:rFonts w:ascii="Times New Roman" w:hAnsi="Times New Roman" w:cs="Times New Roman"/>
              </w:rPr>
            </w:pPr>
            <w:r w:rsidRPr="00785957">
              <w:rPr>
                <w:rFonts w:ascii="Times New Roman" w:hAnsi="Times New Roman" w:cs="Times New Roman"/>
              </w:rPr>
              <w:t>ул. Момотова, 7)</w:t>
            </w:r>
          </w:p>
        </w:tc>
        <w:tc>
          <w:tcPr>
            <w:tcW w:w="689"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27110</w:t>
            </w:r>
          </w:p>
        </w:tc>
        <w:tc>
          <w:tcPr>
            <w:tcW w:w="1046"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удовлетворительное</w:t>
            </w:r>
          </w:p>
        </w:tc>
        <w:tc>
          <w:tcPr>
            <w:tcW w:w="615" w:type="pct"/>
            <w:vAlign w:val="center"/>
          </w:tcPr>
          <w:p w:rsidR="00F807D6" w:rsidRPr="00785957" w:rsidRDefault="00F807D6" w:rsidP="006B5A30">
            <w:pPr>
              <w:pStyle w:val="afffd"/>
              <w:spacing w:before="0" w:after="0" w:line="240" w:lineRule="auto"/>
              <w:ind w:left="0"/>
              <w:jc w:val="right"/>
              <w:rPr>
                <w:rFonts w:ascii="Times New Roman" w:hAnsi="Times New Roman" w:cs="Times New Roman"/>
                <w:color w:val="auto"/>
                <w:lang w:eastAsia="en-US"/>
              </w:rPr>
            </w:pPr>
            <w:r w:rsidRPr="00785957">
              <w:rPr>
                <w:rFonts w:ascii="Times New Roman" w:hAnsi="Times New Roman" w:cs="Times New Roman"/>
                <w:color w:val="auto"/>
                <w:lang w:eastAsia="en-US"/>
              </w:rPr>
              <w:t>3</w:t>
            </w:r>
          </w:p>
        </w:tc>
      </w:tr>
      <w:tr w:rsidR="00785957" w:rsidRPr="00785957" w:rsidTr="006B5A30">
        <w:trPr>
          <w:trHeight w:val="20"/>
        </w:trPr>
        <w:tc>
          <w:tcPr>
            <w:tcW w:w="1093" w:type="pct"/>
            <w:vMerge w:val="restart"/>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Григорополисский территориальный отдел</w:t>
            </w:r>
          </w:p>
        </w:tc>
        <w:tc>
          <w:tcPr>
            <w:tcW w:w="1557" w:type="pct"/>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 xml:space="preserve">Григорополисская сельская библиотека филиал №10 </w:t>
            </w:r>
          </w:p>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w:t>
            </w:r>
            <w:r w:rsidRPr="00785957">
              <w:rPr>
                <w:rFonts w:ascii="Times New Roman" w:hAnsi="Times New Roman" w:cs="Times New Roman"/>
                <w:color w:val="auto"/>
              </w:rPr>
              <w:t>ст. Григорополисская,</w:t>
            </w:r>
          </w:p>
          <w:p w:rsidR="00F807D6" w:rsidRPr="00785957" w:rsidRDefault="00F807D6" w:rsidP="006B5A30">
            <w:pPr>
              <w:rPr>
                <w:rFonts w:ascii="Times New Roman" w:hAnsi="Times New Roman" w:cs="Times New Roman"/>
              </w:rPr>
            </w:pPr>
            <w:r w:rsidRPr="00785957">
              <w:rPr>
                <w:rFonts w:ascii="Times New Roman" w:hAnsi="Times New Roman" w:cs="Times New Roman"/>
              </w:rPr>
              <w:t>ул. Ленина, 19)</w:t>
            </w:r>
          </w:p>
        </w:tc>
        <w:tc>
          <w:tcPr>
            <w:tcW w:w="689"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56803</w:t>
            </w:r>
          </w:p>
        </w:tc>
        <w:tc>
          <w:tcPr>
            <w:tcW w:w="1046"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требуется капитальный ремонт</w:t>
            </w:r>
          </w:p>
        </w:tc>
        <w:tc>
          <w:tcPr>
            <w:tcW w:w="615" w:type="pct"/>
            <w:vAlign w:val="center"/>
          </w:tcPr>
          <w:p w:rsidR="00F807D6" w:rsidRPr="00785957" w:rsidRDefault="00F807D6" w:rsidP="006B5A30">
            <w:pPr>
              <w:pStyle w:val="afffd"/>
              <w:spacing w:before="0" w:after="0" w:line="240" w:lineRule="auto"/>
              <w:ind w:left="0"/>
              <w:jc w:val="right"/>
              <w:rPr>
                <w:rFonts w:ascii="Times New Roman" w:hAnsi="Times New Roman" w:cs="Times New Roman"/>
                <w:color w:val="auto"/>
                <w:lang w:eastAsia="en-US"/>
              </w:rPr>
            </w:pPr>
            <w:r w:rsidRPr="00785957">
              <w:rPr>
                <w:rFonts w:ascii="Times New Roman" w:hAnsi="Times New Roman" w:cs="Times New Roman"/>
                <w:color w:val="auto"/>
                <w:lang w:eastAsia="en-US"/>
              </w:rPr>
              <w:t>5</w:t>
            </w:r>
          </w:p>
        </w:tc>
      </w:tr>
      <w:tr w:rsidR="00785957" w:rsidRPr="00785957" w:rsidTr="006B5A30">
        <w:trPr>
          <w:trHeight w:val="20"/>
        </w:trPr>
        <w:tc>
          <w:tcPr>
            <w:tcW w:w="1093" w:type="pct"/>
            <w:vMerge/>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p>
        </w:tc>
        <w:tc>
          <w:tcPr>
            <w:tcW w:w="1557" w:type="pct"/>
            <w:shd w:val="clear" w:color="auto" w:fill="auto"/>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Первомайская сельская </w:t>
            </w:r>
            <w:r w:rsidRPr="00785957">
              <w:rPr>
                <w:rFonts w:ascii="Times New Roman" w:hAnsi="Times New Roman" w:cs="Times New Roman"/>
              </w:rPr>
              <w:lastRenderedPageBreak/>
              <w:t xml:space="preserve">библиотека филиал №8 </w:t>
            </w:r>
          </w:p>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(х. Первомайский, </w:t>
            </w:r>
          </w:p>
          <w:p w:rsidR="00F807D6" w:rsidRPr="00785957" w:rsidRDefault="00F807D6" w:rsidP="006B5A30">
            <w:pPr>
              <w:rPr>
                <w:rFonts w:ascii="Times New Roman" w:hAnsi="Times New Roman" w:cs="Times New Roman"/>
              </w:rPr>
            </w:pPr>
            <w:r w:rsidRPr="00785957">
              <w:rPr>
                <w:rFonts w:ascii="Times New Roman" w:hAnsi="Times New Roman" w:cs="Times New Roman"/>
              </w:rPr>
              <w:t>ул. Широкая, 46)</w:t>
            </w:r>
          </w:p>
        </w:tc>
        <w:tc>
          <w:tcPr>
            <w:tcW w:w="689"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lastRenderedPageBreak/>
              <w:t>6666</w:t>
            </w:r>
          </w:p>
        </w:tc>
        <w:tc>
          <w:tcPr>
            <w:tcW w:w="1046"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удовлетворительно</w:t>
            </w:r>
            <w:r w:rsidRPr="00785957">
              <w:rPr>
                <w:rFonts w:ascii="Times New Roman" w:hAnsi="Times New Roman" w:cs="Times New Roman"/>
              </w:rPr>
              <w:lastRenderedPageBreak/>
              <w:t>е</w:t>
            </w:r>
          </w:p>
        </w:tc>
        <w:tc>
          <w:tcPr>
            <w:tcW w:w="615" w:type="pct"/>
            <w:vAlign w:val="center"/>
          </w:tcPr>
          <w:p w:rsidR="00F807D6" w:rsidRPr="00785957" w:rsidRDefault="00F807D6" w:rsidP="006B5A30">
            <w:pPr>
              <w:pStyle w:val="afffd"/>
              <w:spacing w:before="0" w:after="0" w:line="240" w:lineRule="auto"/>
              <w:ind w:left="0"/>
              <w:jc w:val="right"/>
              <w:rPr>
                <w:rFonts w:ascii="Times New Roman" w:hAnsi="Times New Roman" w:cs="Times New Roman"/>
                <w:color w:val="auto"/>
                <w:lang w:eastAsia="en-US"/>
              </w:rPr>
            </w:pPr>
            <w:r w:rsidRPr="00785957">
              <w:rPr>
                <w:rFonts w:ascii="Times New Roman" w:hAnsi="Times New Roman" w:cs="Times New Roman"/>
                <w:color w:val="auto"/>
                <w:lang w:eastAsia="en-US"/>
              </w:rPr>
              <w:lastRenderedPageBreak/>
              <w:t>0,5</w:t>
            </w:r>
          </w:p>
        </w:tc>
      </w:tr>
      <w:tr w:rsidR="00785957" w:rsidRPr="00785957" w:rsidTr="006B5A30">
        <w:trPr>
          <w:trHeight w:val="20"/>
        </w:trPr>
        <w:tc>
          <w:tcPr>
            <w:tcW w:w="1093" w:type="pct"/>
            <w:vMerge/>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p>
        </w:tc>
        <w:tc>
          <w:tcPr>
            <w:tcW w:w="1557" w:type="pct"/>
            <w:shd w:val="clear" w:color="auto" w:fill="auto"/>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Воровская сельская библиотека филиал №9 (х. Воровский, </w:t>
            </w:r>
          </w:p>
          <w:p w:rsidR="00F807D6" w:rsidRPr="00785957" w:rsidRDefault="00F807D6" w:rsidP="006B5A30">
            <w:pPr>
              <w:rPr>
                <w:rFonts w:ascii="Times New Roman" w:hAnsi="Times New Roman" w:cs="Times New Roman"/>
              </w:rPr>
            </w:pPr>
            <w:r w:rsidRPr="00785957">
              <w:rPr>
                <w:rFonts w:ascii="Times New Roman" w:hAnsi="Times New Roman" w:cs="Times New Roman"/>
              </w:rPr>
              <w:t>ул. Школьная 31)</w:t>
            </w:r>
          </w:p>
        </w:tc>
        <w:tc>
          <w:tcPr>
            <w:tcW w:w="689"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10337</w:t>
            </w:r>
          </w:p>
        </w:tc>
        <w:tc>
          <w:tcPr>
            <w:tcW w:w="1046"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удовлетворительное</w:t>
            </w:r>
          </w:p>
        </w:tc>
        <w:tc>
          <w:tcPr>
            <w:tcW w:w="615" w:type="pct"/>
            <w:vAlign w:val="center"/>
          </w:tcPr>
          <w:p w:rsidR="00F807D6" w:rsidRPr="00785957" w:rsidRDefault="00F807D6" w:rsidP="006B5A30">
            <w:pPr>
              <w:pStyle w:val="afffd"/>
              <w:spacing w:before="0" w:after="0" w:line="240" w:lineRule="auto"/>
              <w:ind w:left="0"/>
              <w:jc w:val="right"/>
              <w:rPr>
                <w:rFonts w:ascii="Times New Roman" w:hAnsi="Times New Roman" w:cs="Times New Roman"/>
                <w:color w:val="auto"/>
                <w:lang w:eastAsia="en-US"/>
              </w:rPr>
            </w:pPr>
            <w:r w:rsidRPr="00785957">
              <w:rPr>
                <w:rFonts w:ascii="Times New Roman" w:hAnsi="Times New Roman" w:cs="Times New Roman"/>
                <w:color w:val="auto"/>
                <w:lang w:eastAsia="en-US"/>
              </w:rPr>
              <w:t>1</w:t>
            </w:r>
          </w:p>
        </w:tc>
      </w:tr>
      <w:tr w:rsidR="00785957" w:rsidRPr="00785957" w:rsidTr="006B5A30">
        <w:trPr>
          <w:trHeight w:val="20"/>
        </w:trPr>
        <w:tc>
          <w:tcPr>
            <w:tcW w:w="1093" w:type="pct"/>
            <w:vMerge/>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p>
        </w:tc>
        <w:tc>
          <w:tcPr>
            <w:tcW w:w="1557" w:type="pct"/>
            <w:shd w:val="clear" w:color="auto" w:fill="auto"/>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Сельская библиотека филиал №25 (х. Керамик, ул. Заводская, 38)</w:t>
            </w:r>
          </w:p>
        </w:tc>
        <w:tc>
          <w:tcPr>
            <w:tcW w:w="689"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8211</w:t>
            </w:r>
          </w:p>
        </w:tc>
        <w:tc>
          <w:tcPr>
            <w:tcW w:w="1046"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удовлетворительное</w:t>
            </w:r>
          </w:p>
        </w:tc>
        <w:tc>
          <w:tcPr>
            <w:tcW w:w="615" w:type="pct"/>
            <w:vAlign w:val="center"/>
          </w:tcPr>
          <w:p w:rsidR="00F807D6" w:rsidRPr="00785957" w:rsidRDefault="00F807D6" w:rsidP="006B5A30">
            <w:pPr>
              <w:pStyle w:val="afffd"/>
              <w:spacing w:before="0" w:after="0" w:line="240" w:lineRule="auto"/>
              <w:ind w:left="0"/>
              <w:jc w:val="right"/>
              <w:rPr>
                <w:rFonts w:ascii="Times New Roman" w:hAnsi="Times New Roman" w:cs="Times New Roman"/>
                <w:color w:val="auto"/>
                <w:lang w:eastAsia="en-US"/>
              </w:rPr>
            </w:pPr>
            <w:r w:rsidRPr="00785957">
              <w:rPr>
                <w:rFonts w:ascii="Times New Roman" w:hAnsi="Times New Roman" w:cs="Times New Roman"/>
                <w:color w:val="auto"/>
                <w:lang w:eastAsia="en-US"/>
              </w:rPr>
              <w:t>0,5</w:t>
            </w:r>
          </w:p>
        </w:tc>
      </w:tr>
      <w:tr w:rsidR="00785957" w:rsidRPr="00785957" w:rsidTr="006B5A30">
        <w:trPr>
          <w:trHeight w:val="1010"/>
        </w:trPr>
        <w:tc>
          <w:tcPr>
            <w:tcW w:w="1093" w:type="pct"/>
            <w:vMerge w:val="restart"/>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Раздольненский территориальный отдел</w:t>
            </w:r>
          </w:p>
        </w:tc>
        <w:tc>
          <w:tcPr>
            <w:tcW w:w="1557" w:type="pct"/>
            <w:shd w:val="clear" w:color="auto" w:fill="auto"/>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Раздольненская сельская библиотека филиал №13 </w:t>
            </w:r>
          </w:p>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(с. Раздольное, </w:t>
            </w:r>
          </w:p>
          <w:p w:rsidR="00F807D6" w:rsidRPr="00785957" w:rsidRDefault="00F807D6" w:rsidP="006B5A30">
            <w:pPr>
              <w:rPr>
                <w:rFonts w:ascii="Times New Roman" w:hAnsi="Times New Roman" w:cs="Times New Roman"/>
              </w:rPr>
            </w:pPr>
            <w:r w:rsidRPr="00785957">
              <w:rPr>
                <w:rFonts w:ascii="Times New Roman" w:hAnsi="Times New Roman" w:cs="Times New Roman"/>
              </w:rPr>
              <w:t>ул. Ленина, 172)</w:t>
            </w:r>
          </w:p>
        </w:tc>
        <w:tc>
          <w:tcPr>
            <w:tcW w:w="689"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22056</w:t>
            </w:r>
          </w:p>
        </w:tc>
        <w:tc>
          <w:tcPr>
            <w:tcW w:w="1046"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новое</w:t>
            </w:r>
          </w:p>
        </w:tc>
        <w:tc>
          <w:tcPr>
            <w:tcW w:w="615" w:type="pct"/>
            <w:vAlign w:val="center"/>
          </w:tcPr>
          <w:p w:rsidR="00F807D6" w:rsidRPr="00785957" w:rsidRDefault="00F807D6" w:rsidP="006B5A30">
            <w:pPr>
              <w:pStyle w:val="afffd"/>
              <w:spacing w:before="0" w:after="0" w:line="240" w:lineRule="auto"/>
              <w:ind w:left="0"/>
              <w:jc w:val="right"/>
              <w:rPr>
                <w:rFonts w:ascii="Times New Roman" w:hAnsi="Times New Roman" w:cs="Times New Roman"/>
                <w:color w:val="auto"/>
                <w:lang w:eastAsia="en-US"/>
              </w:rPr>
            </w:pPr>
            <w:r w:rsidRPr="00785957">
              <w:rPr>
                <w:rFonts w:ascii="Times New Roman" w:hAnsi="Times New Roman" w:cs="Times New Roman"/>
                <w:color w:val="auto"/>
                <w:lang w:eastAsia="en-US"/>
              </w:rPr>
              <w:t>3</w:t>
            </w:r>
          </w:p>
        </w:tc>
      </w:tr>
      <w:tr w:rsidR="00785957" w:rsidRPr="00785957" w:rsidTr="006B5A30">
        <w:trPr>
          <w:trHeight w:val="984"/>
        </w:trPr>
        <w:tc>
          <w:tcPr>
            <w:tcW w:w="1093" w:type="pct"/>
            <w:vMerge/>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p>
        </w:tc>
        <w:tc>
          <w:tcPr>
            <w:tcW w:w="1557" w:type="pct"/>
            <w:shd w:val="clear" w:color="auto" w:fill="auto"/>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Фельдмаршальская сельская библиотека филиал №12 </w:t>
            </w:r>
          </w:p>
          <w:p w:rsidR="00F807D6" w:rsidRPr="00785957" w:rsidRDefault="00F807D6" w:rsidP="006B5A30">
            <w:pPr>
              <w:rPr>
                <w:rFonts w:ascii="Times New Roman" w:hAnsi="Times New Roman" w:cs="Times New Roman"/>
              </w:rPr>
            </w:pPr>
            <w:r w:rsidRPr="00785957">
              <w:rPr>
                <w:rFonts w:ascii="Times New Roman" w:hAnsi="Times New Roman" w:cs="Times New Roman"/>
              </w:rPr>
              <w:t>(х. Фельдмаршальский,</w:t>
            </w:r>
          </w:p>
          <w:p w:rsidR="00F807D6" w:rsidRPr="00785957" w:rsidRDefault="00F807D6" w:rsidP="006B5A30">
            <w:pPr>
              <w:rPr>
                <w:rFonts w:ascii="Times New Roman" w:hAnsi="Times New Roman" w:cs="Times New Roman"/>
              </w:rPr>
            </w:pPr>
            <w:r w:rsidRPr="00785957">
              <w:rPr>
                <w:rFonts w:ascii="Times New Roman" w:hAnsi="Times New Roman" w:cs="Times New Roman"/>
              </w:rPr>
              <w:t>ул. Ленина, 164)</w:t>
            </w:r>
          </w:p>
        </w:tc>
        <w:tc>
          <w:tcPr>
            <w:tcW w:w="689"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12213</w:t>
            </w:r>
          </w:p>
        </w:tc>
        <w:tc>
          <w:tcPr>
            <w:tcW w:w="1046"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требуется капитальный ремонт</w:t>
            </w:r>
          </w:p>
          <w:p w:rsidR="00F807D6" w:rsidRPr="00785957" w:rsidRDefault="00F807D6" w:rsidP="006B5A30">
            <w:pPr>
              <w:jc w:val="center"/>
              <w:rPr>
                <w:rFonts w:ascii="Times New Roman" w:hAnsi="Times New Roman" w:cs="Times New Roman"/>
              </w:rPr>
            </w:pPr>
          </w:p>
        </w:tc>
        <w:tc>
          <w:tcPr>
            <w:tcW w:w="615" w:type="pct"/>
            <w:vAlign w:val="center"/>
          </w:tcPr>
          <w:p w:rsidR="00F807D6" w:rsidRPr="00785957" w:rsidRDefault="00F807D6" w:rsidP="006B5A30">
            <w:pPr>
              <w:pStyle w:val="afffd"/>
              <w:spacing w:before="0" w:after="0" w:line="240" w:lineRule="auto"/>
              <w:ind w:left="0"/>
              <w:jc w:val="right"/>
              <w:rPr>
                <w:rFonts w:ascii="Times New Roman" w:hAnsi="Times New Roman" w:cs="Times New Roman"/>
                <w:color w:val="auto"/>
                <w:lang w:eastAsia="en-US"/>
              </w:rPr>
            </w:pPr>
            <w:r w:rsidRPr="00785957">
              <w:rPr>
                <w:rFonts w:ascii="Times New Roman" w:hAnsi="Times New Roman" w:cs="Times New Roman"/>
                <w:color w:val="auto"/>
                <w:lang w:eastAsia="en-US"/>
              </w:rPr>
              <w:t>1,5</w:t>
            </w:r>
          </w:p>
        </w:tc>
      </w:tr>
      <w:tr w:rsidR="00785957" w:rsidRPr="00785957" w:rsidTr="006B5A30">
        <w:trPr>
          <w:trHeight w:val="698"/>
        </w:trPr>
        <w:tc>
          <w:tcPr>
            <w:tcW w:w="1093" w:type="pct"/>
            <w:vMerge/>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p>
        </w:tc>
        <w:tc>
          <w:tcPr>
            <w:tcW w:w="1557" w:type="pct"/>
            <w:shd w:val="clear" w:color="auto" w:fill="auto"/>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Воскресенская сельская библиотека филиал №14</w:t>
            </w:r>
          </w:p>
          <w:p w:rsidR="00F807D6" w:rsidRPr="00785957" w:rsidRDefault="00F807D6" w:rsidP="006B5A30">
            <w:pPr>
              <w:rPr>
                <w:rFonts w:ascii="Times New Roman" w:hAnsi="Times New Roman" w:cs="Times New Roman"/>
              </w:rPr>
            </w:pPr>
            <w:r w:rsidRPr="00785957">
              <w:rPr>
                <w:rFonts w:ascii="Times New Roman" w:hAnsi="Times New Roman" w:cs="Times New Roman"/>
              </w:rPr>
              <w:t>(ст. Воскресенская,</w:t>
            </w:r>
          </w:p>
          <w:p w:rsidR="00F807D6" w:rsidRPr="00785957" w:rsidRDefault="00F807D6" w:rsidP="006B5A30">
            <w:pPr>
              <w:rPr>
                <w:rFonts w:ascii="Times New Roman" w:hAnsi="Times New Roman" w:cs="Times New Roman"/>
              </w:rPr>
            </w:pPr>
            <w:r w:rsidRPr="00785957">
              <w:rPr>
                <w:rFonts w:ascii="Times New Roman" w:hAnsi="Times New Roman" w:cs="Times New Roman"/>
              </w:rPr>
              <w:t>ул. Школьная, 29)</w:t>
            </w:r>
          </w:p>
        </w:tc>
        <w:tc>
          <w:tcPr>
            <w:tcW w:w="689"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11032</w:t>
            </w:r>
          </w:p>
        </w:tc>
        <w:tc>
          <w:tcPr>
            <w:tcW w:w="1046"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удовлетворительное</w:t>
            </w:r>
          </w:p>
          <w:p w:rsidR="00F807D6" w:rsidRPr="00785957" w:rsidRDefault="00F807D6" w:rsidP="006B5A30">
            <w:pPr>
              <w:jc w:val="center"/>
              <w:rPr>
                <w:rFonts w:ascii="Times New Roman" w:hAnsi="Times New Roman" w:cs="Times New Roman"/>
              </w:rPr>
            </w:pPr>
          </w:p>
        </w:tc>
        <w:tc>
          <w:tcPr>
            <w:tcW w:w="615" w:type="pct"/>
            <w:vAlign w:val="center"/>
          </w:tcPr>
          <w:p w:rsidR="00F807D6" w:rsidRPr="00785957" w:rsidRDefault="00F807D6" w:rsidP="006B5A30">
            <w:pPr>
              <w:pStyle w:val="afffd"/>
              <w:spacing w:before="0" w:after="0" w:line="240" w:lineRule="auto"/>
              <w:ind w:left="0"/>
              <w:jc w:val="right"/>
              <w:rPr>
                <w:rFonts w:ascii="Times New Roman" w:hAnsi="Times New Roman" w:cs="Times New Roman"/>
                <w:color w:val="auto"/>
                <w:lang w:eastAsia="en-US"/>
              </w:rPr>
            </w:pPr>
            <w:r w:rsidRPr="00785957">
              <w:rPr>
                <w:rFonts w:ascii="Times New Roman" w:hAnsi="Times New Roman" w:cs="Times New Roman"/>
                <w:color w:val="auto"/>
                <w:lang w:eastAsia="en-US"/>
              </w:rPr>
              <w:t>0,5</w:t>
            </w:r>
          </w:p>
        </w:tc>
      </w:tr>
      <w:tr w:rsidR="00785957" w:rsidRPr="00785957" w:rsidTr="006B5A30">
        <w:trPr>
          <w:trHeight w:val="839"/>
        </w:trPr>
        <w:tc>
          <w:tcPr>
            <w:tcW w:w="1093" w:type="pct"/>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Присадовый территориальный отдел</w:t>
            </w:r>
          </w:p>
        </w:tc>
        <w:tc>
          <w:tcPr>
            <w:tcW w:w="1557" w:type="pct"/>
            <w:shd w:val="clear" w:color="auto" w:fill="auto"/>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Присадовая сельская библиотека филиал №15 (п. Присадовый,</w:t>
            </w:r>
          </w:p>
          <w:p w:rsidR="00F807D6" w:rsidRPr="00785957" w:rsidRDefault="00F807D6" w:rsidP="006B5A30">
            <w:pPr>
              <w:rPr>
                <w:rFonts w:ascii="Times New Roman" w:hAnsi="Times New Roman" w:cs="Times New Roman"/>
              </w:rPr>
            </w:pPr>
            <w:r w:rsidRPr="00785957">
              <w:rPr>
                <w:rFonts w:ascii="Times New Roman" w:hAnsi="Times New Roman" w:cs="Times New Roman"/>
              </w:rPr>
              <w:t>ул. Школьная, 11)</w:t>
            </w:r>
          </w:p>
        </w:tc>
        <w:tc>
          <w:tcPr>
            <w:tcW w:w="689"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10025</w:t>
            </w:r>
          </w:p>
        </w:tc>
        <w:tc>
          <w:tcPr>
            <w:tcW w:w="1046"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удовлетворительное</w:t>
            </w:r>
          </w:p>
          <w:p w:rsidR="00F807D6" w:rsidRPr="00785957" w:rsidRDefault="00F807D6" w:rsidP="006B5A30">
            <w:pPr>
              <w:jc w:val="center"/>
              <w:rPr>
                <w:rFonts w:ascii="Times New Roman" w:hAnsi="Times New Roman" w:cs="Times New Roman"/>
              </w:rPr>
            </w:pPr>
          </w:p>
        </w:tc>
        <w:tc>
          <w:tcPr>
            <w:tcW w:w="615" w:type="pct"/>
            <w:vAlign w:val="center"/>
          </w:tcPr>
          <w:p w:rsidR="00F807D6" w:rsidRPr="00785957" w:rsidRDefault="00F807D6" w:rsidP="006B5A30">
            <w:pPr>
              <w:pStyle w:val="afffd"/>
              <w:spacing w:before="0" w:after="0" w:line="240" w:lineRule="auto"/>
              <w:ind w:left="0"/>
              <w:jc w:val="right"/>
              <w:rPr>
                <w:rFonts w:ascii="Times New Roman" w:hAnsi="Times New Roman" w:cs="Times New Roman"/>
                <w:color w:val="auto"/>
                <w:lang w:eastAsia="en-US"/>
              </w:rPr>
            </w:pPr>
            <w:r w:rsidRPr="00785957">
              <w:rPr>
                <w:rFonts w:ascii="Times New Roman" w:hAnsi="Times New Roman" w:cs="Times New Roman"/>
                <w:color w:val="auto"/>
                <w:lang w:eastAsia="en-US"/>
              </w:rPr>
              <w:t>1</w:t>
            </w:r>
          </w:p>
        </w:tc>
      </w:tr>
      <w:tr w:rsidR="00785957" w:rsidRPr="00785957" w:rsidTr="006B5A30">
        <w:trPr>
          <w:trHeight w:val="940"/>
        </w:trPr>
        <w:tc>
          <w:tcPr>
            <w:tcW w:w="1093" w:type="pct"/>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Кармалиновский территориальный отдел</w:t>
            </w:r>
          </w:p>
        </w:tc>
        <w:tc>
          <w:tcPr>
            <w:tcW w:w="1557" w:type="pct"/>
            <w:shd w:val="clear" w:color="auto" w:fill="auto"/>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Кармалиновская сельская библиотека филиал №16 </w:t>
            </w:r>
          </w:p>
          <w:p w:rsidR="00F807D6" w:rsidRPr="00785957" w:rsidRDefault="00F807D6" w:rsidP="006B5A30">
            <w:pPr>
              <w:rPr>
                <w:rFonts w:ascii="Times New Roman" w:hAnsi="Times New Roman" w:cs="Times New Roman"/>
              </w:rPr>
            </w:pPr>
            <w:r w:rsidRPr="00785957">
              <w:rPr>
                <w:rFonts w:ascii="Times New Roman" w:hAnsi="Times New Roman" w:cs="Times New Roman"/>
              </w:rPr>
              <w:t>(ст. Кармалиновская,</w:t>
            </w:r>
          </w:p>
          <w:p w:rsidR="00F807D6" w:rsidRPr="00785957" w:rsidRDefault="00F807D6" w:rsidP="006B5A30">
            <w:pPr>
              <w:rPr>
                <w:rFonts w:ascii="Times New Roman" w:hAnsi="Times New Roman" w:cs="Times New Roman"/>
              </w:rPr>
            </w:pPr>
            <w:r w:rsidRPr="00785957">
              <w:rPr>
                <w:rFonts w:ascii="Times New Roman" w:hAnsi="Times New Roman" w:cs="Times New Roman"/>
              </w:rPr>
              <w:t>ул. Красная, 80)</w:t>
            </w:r>
          </w:p>
        </w:tc>
        <w:tc>
          <w:tcPr>
            <w:tcW w:w="689"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24790</w:t>
            </w:r>
          </w:p>
        </w:tc>
        <w:tc>
          <w:tcPr>
            <w:tcW w:w="1046"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требуется капитальный ремонт</w:t>
            </w:r>
          </w:p>
        </w:tc>
        <w:tc>
          <w:tcPr>
            <w:tcW w:w="615" w:type="pct"/>
            <w:vAlign w:val="center"/>
          </w:tcPr>
          <w:p w:rsidR="00F807D6" w:rsidRPr="00785957" w:rsidRDefault="00F807D6" w:rsidP="006B5A30">
            <w:pPr>
              <w:pStyle w:val="afffd"/>
              <w:spacing w:before="0" w:after="0" w:line="240" w:lineRule="auto"/>
              <w:ind w:left="0"/>
              <w:jc w:val="right"/>
              <w:rPr>
                <w:rFonts w:ascii="Times New Roman" w:hAnsi="Times New Roman" w:cs="Times New Roman"/>
                <w:color w:val="auto"/>
                <w:lang w:eastAsia="en-US"/>
              </w:rPr>
            </w:pPr>
            <w:r w:rsidRPr="00785957">
              <w:rPr>
                <w:rFonts w:ascii="Times New Roman" w:hAnsi="Times New Roman" w:cs="Times New Roman"/>
                <w:color w:val="auto"/>
                <w:lang w:eastAsia="en-US"/>
              </w:rPr>
              <w:t>2</w:t>
            </w:r>
          </w:p>
        </w:tc>
      </w:tr>
      <w:tr w:rsidR="00785957" w:rsidRPr="00785957" w:rsidTr="006B5A30">
        <w:trPr>
          <w:trHeight w:val="928"/>
        </w:trPr>
        <w:tc>
          <w:tcPr>
            <w:tcW w:w="1093" w:type="pct"/>
            <w:vMerge w:val="restart"/>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Краснозоринский территориальный отдел</w:t>
            </w:r>
          </w:p>
        </w:tc>
        <w:tc>
          <w:tcPr>
            <w:tcW w:w="1557" w:type="pct"/>
            <w:shd w:val="clear" w:color="auto" w:fill="auto"/>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Краснозоринская сельская библиотека филиал №19, </w:t>
            </w:r>
          </w:p>
          <w:p w:rsidR="00F807D6" w:rsidRPr="00785957" w:rsidRDefault="00F807D6" w:rsidP="006B5A30">
            <w:pPr>
              <w:rPr>
                <w:rFonts w:ascii="Times New Roman" w:hAnsi="Times New Roman" w:cs="Times New Roman"/>
              </w:rPr>
            </w:pPr>
            <w:r w:rsidRPr="00785957">
              <w:rPr>
                <w:rFonts w:ascii="Times New Roman" w:hAnsi="Times New Roman" w:cs="Times New Roman"/>
              </w:rPr>
              <w:t>(п. Краснозоринский</w:t>
            </w:r>
          </w:p>
          <w:p w:rsidR="00F807D6" w:rsidRPr="00785957" w:rsidRDefault="00F807D6" w:rsidP="006B5A30">
            <w:pPr>
              <w:rPr>
                <w:rFonts w:ascii="Times New Roman" w:hAnsi="Times New Roman" w:cs="Times New Roman"/>
              </w:rPr>
            </w:pPr>
            <w:r w:rsidRPr="00785957">
              <w:rPr>
                <w:rFonts w:ascii="Times New Roman" w:hAnsi="Times New Roman" w:cs="Times New Roman"/>
              </w:rPr>
              <w:t>пер. Юбилейный, 1)</w:t>
            </w:r>
          </w:p>
        </w:tc>
        <w:tc>
          <w:tcPr>
            <w:tcW w:w="689"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18987</w:t>
            </w:r>
          </w:p>
        </w:tc>
        <w:tc>
          <w:tcPr>
            <w:tcW w:w="1046"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удовлетворительное</w:t>
            </w:r>
          </w:p>
        </w:tc>
        <w:tc>
          <w:tcPr>
            <w:tcW w:w="615" w:type="pct"/>
            <w:vAlign w:val="center"/>
          </w:tcPr>
          <w:p w:rsidR="00F807D6" w:rsidRPr="00785957" w:rsidRDefault="00F807D6" w:rsidP="006B5A30">
            <w:pPr>
              <w:pStyle w:val="afffd"/>
              <w:spacing w:before="0" w:after="0" w:line="240" w:lineRule="auto"/>
              <w:ind w:left="0"/>
              <w:jc w:val="right"/>
              <w:rPr>
                <w:rFonts w:ascii="Times New Roman" w:hAnsi="Times New Roman" w:cs="Times New Roman"/>
                <w:color w:val="auto"/>
                <w:lang w:eastAsia="en-US"/>
              </w:rPr>
            </w:pPr>
            <w:r w:rsidRPr="00785957">
              <w:rPr>
                <w:rFonts w:ascii="Times New Roman" w:hAnsi="Times New Roman" w:cs="Times New Roman"/>
                <w:color w:val="auto"/>
                <w:lang w:eastAsia="en-US"/>
              </w:rPr>
              <w:t>1</w:t>
            </w:r>
          </w:p>
        </w:tc>
      </w:tr>
      <w:tr w:rsidR="00785957" w:rsidRPr="00785957" w:rsidTr="006B5A30">
        <w:trPr>
          <w:trHeight w:val="936"/>
        </w:trPr>
        <w:tc>
          <w:tcPr>
            <w:tcW w:w="1093" w:type="pct"/>
            <w:vMerge/>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p>
        </w:tc>
        <w:tc>
          <w:tcPr>
            <w:tcW w:w="1557" w:type="pct"/>
            <w:shd w:val="clear" w:color="auto" w:fill="auto"/>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Сельская библиотека филиал №24 поселка Равнинный (п. Равниннинский, ул. </w:t>
            </w:r>
            <w:r w:rsidRPr="00785957">
              <w:rPr>
                <w:rFonts w:ascii="Times New Roman" w:hAnsi="Times New Roman" w:cs="Times New Roman"/>
              </w:rPr>
              <w:lastRenderedPageBreak/>
              <w:t>Советская, 9)</w:t>
            </w:r>
          </w:p>
        </w:tc>
        <w:tc>
          <w:tcPr>
            <w:tcW w:w="689"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lastRenderedPageBreak/>
              <w:t>10568</w:t>
            </w:r>
          </w:p>
        </w:tc>
        <w:tc>
          <w:tcPr>
            <w:tcW w:w="1046"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требуется капитальный </w:t>
            </w:r>
            <w:r w:rsidRPr="00785957">
              <w:rPr>
                <w:rFonts w:ascii="Times New Roman" w:hAnsi="Times New Roman" w:cs="Times New Roman"/>
              </w:rPr>
              <w:lastRenderedPageBreak/>
              <w:t>ремонт</w:t>
            </w:r>
          </w:p>
        </w:tc>
        <w:tc>
          <w:tcPr>
            <w:tcW w:w="615" w:type="pct"/>
            <w:vAlign w:val="center"/>
          </w:tcPr>
          <w:p w:rsidR="00F807D6" w:rsidRPr="00785957" w:rsidRDefault="00F807D6" w:rsidP="006B5A30">
            <w:pPr>
              <w:pStyle w:val="afffd"/>
              <w:spacing w:before="0" w:after="0" w:line="240" w:lineRule="auto"/>
              <w:ind w:left="0"/>
              <w:jc w:val="right"/>
              <w:rPr>
                <w:rFonts w:ascii="Times New Roman" w:hAnsi="Times New Roman" w:cs="Times New Roman"/>
                <w:color w:val="auto"/>
                <w:lang w:eastAsia="en-US"/>
              </w:rPr>
            </w:pPr>
            <w:r w:rsidRPr="00785957">
              <w:rPr>
                <w:rFonts w:ascii="Times New Roman" w:hAnsi="Times New Roman" w:cs="Times New Roman"/>
                <w:color w:val="auto"/>
                <w:lang w:eastAsia="en-US"/>
              </w:rPr>
              <w:lastRenderedPageBreak/>
              <w:t>1</w:t>
            </w:r>
          </w:p>
        </w:tc>
      </w:tr>
      <w:tr w:rsidR="00785957" w:rsidRPr="00785957" w:rsidTr="006B5A30">
        <w:trPr>
          <w:trHeight w:val="876"/>
        </w:trPr>
        <w:tc>
          <w:tcPr>
            <w:tcW w:w="1093" w:type="pct"/>
            <w:vMerge w:val="restart"/>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lastRenderedPageBreak/>
              <w:t>Светлинский территориальный отдел</w:t>
            </w:r>
          </w:p>
        </w:tc>
        <w:tc>
          <w:tcPr>
            <w:tcW w:w="1557" w:type="pct"/>
            <w:shd w:val="clear" w:color="auto" w:fill="auto"/>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Светлинская сельская библиотека филиал №23 (п. Светлый,</w:t>
            </w:r>
          </w:p>
          <w:p w:rsidR="00F807D6" w:rsidRPr="00785957" w:rsidRDefault="00F807D6" w:rsidP="006B5A30">
            <w:pPr>
              <w:rPr>
                <w:rFonts w:ascii="Times New Roman" w:hAnsi="Times New Roman" w:cs="Times New Roman"/>
              </w:rPr>
            </w:pPr>
            <w:r w:rsidRPr="00785957">
              <w:rPr>
                <w:rFonts w:ascii="Times New Roman" w:hAnsi="Times New Roman" w:cs="Times New Roman"/>
              </w:rPr>
              <w:t>ул. Советская, 10)</w:t>
            </w:r>
          </w:p>
        </w:tc>
        <w:tc>
          <w:tcPr>
            <w:tcW w:w="689"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16638</w:t>
            </w:r>
          </w:p>
        </w:tc>
        <w:tc>
          <w:tcPr>
            <w:tcW w:w="1046"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удовлетворительное</w:t>
            </w:r>
          </w:p>
        </w:tc>
        <w:tc>
          <w:tcPr>
            <w:tcW w:w="615" w:type="pct"/>
            <w:vAlign w:val="center"/>
          </w:tcPr>
          <w:p w:rsidR="00F807D6" w:rsidRPr="00785957" w:rsidRDefault="00F807D6" w:rsidP="006B5A30">
            <w:pPr>
              <w:pStyle w:val="afffd"/>
              <w:spacing w:before="0" w:after="0" w:line="240" w:lineRule="auto"/>
              <w:ind w:left="0"/>
              <w:jc w:val="right"/>
              <w:rPr>
                <w:rFonts w:ascii="Times New Roman" w:hAnsi="Times New Roman" w:cs="Times New Roman"/>
                <w:color w:val="auto"/>
                <w:lang w:eastAsia="en-US"/>
              </w:rPr>
            </w:pPr>
            <w:r w:rsidRPr="00785957">
              <w:rPr>
                <w:rFonts w:ascii="Times New Roman" w:hAnsi="Times New Roman" w:cs="Times New Roman"/>
                <w:color w:val="auto"/>
                <w:lang w:eastAsia="en-US"/>
              </w:rPr>
              <w:t>1</w:t>
            </w:r>
          </w:p>
        </w:tc>
      </w:tr>
      <w:tr w:rsidR="00785957" w:rsidRPr="00785957" w:rsidTr="006B5A30">
        <w:trPr>
          <w:trHeight w:val="864"/>
        </w:trPr>
        <w:tc>
          <w:tcPr>
            <w:tcW w:w="1093" w:type="pct"/>
            <w:vMerge/>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p>
        </w:tc>
        <w:tc>
          <w:tcPr>
            <w:tcW w:w="1557" w:type="pct"/>
            <w:shd w:val="clear" w:color="auto" w:fill="auto"/>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Мокробалковская сельская библиотека филиал №18 (п. Мокрая Балка, ул. Центральная, 27)</w:t>
            </w:r>
          </w:p>
        </w:tc>
        <w:tc>
          <w:tcPr>
            <w:tcW w:w="689"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7932</w:t>
            </w:r>
          </w:p>
        </w:tc>
        <w:tc>
          <w:tcPr>
            <w:tcW w:w="1046"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удовлетворительное</w:t>
            </w:r>
          </w:p>
        </w:tc>
        <w:tc>
          <w:tcPr>
            <w:tcW w:w="615" w:type="pct"/>
            <w:vAlign w:val="center"/>
          </w:tcPr>
          <w:p w:rsidR="00F807D6" w:rsidRPr="00785957" w:rsidRDefault="00F807D6" w:rsidP="006B5A30">
            <w:pPr>
              <w:pStyle w:val="afffd"/>
              <w:spacing w:before="0" w:after="0" w:line="240" w:lineRule="auto"/>
              <w:ind w:left="0"/>
              <w:jc w:val="right"/>
              <w:rPr>
                <w:rFonts w:ascii="Times New Roman" w:hAnsi="Times New Roman" w:cs="Times New Roman"/>
                <w:color w:val="auto"/>
                <w:lang w:eastAsia="en-US"/>
              </w:rPr>
            </w:pPr>
            <w:r w:rsidRPr="00785957">
              <w:rPr>
                <w:rFonts w:ascii="Times New Roman" w:hAnsi="Times New Roman" w:cs="Times New Roman"/>
                <w:color w:val="auto"/>
                <w:lang w:eastAsia="en-US"/>
              </w:rPr>
              <w:t>0,5</w:t>
            </w:r>
          </w:p>
        </w:tc>
      </w:tr>
      <w:tr w:rsidR="00785957" w:rsidRPr="00785957" w:rsidTr="006B5A30">
        <w:trPr>
          <w:trHeight w:val="825"/>
        </w:trPr>
        <w:tc>
          <w:tcPr>
            <w:tcW w:w="1093" w:type="pct"/>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Горьковский территориальный отдел</w:t>
            </w:r>
          </w:p>
        </w:tc>
        <w:tc>
          <w:tcPr>
            <w:tcW w:w="1557" w:type="pct"/>
            <w:shd w:val="clear" w:color="auto" w:fill="auto"/>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Горьковская сельская библиотека филиал №20 (п. Горьковский, </w:t>
            </w:r>
          </w:p>
          <w:p w:rsidR="00F807D6" w:rsidRPr="00785957" w:rsidRDefault="00F807D6" w:rsidP="006B5A30">
            <w:pPr>
              <w:rPr>
                <w:rFonts w:ascii="Times New Roman" w:hAnsi="Times New Roman" w:cs="Times New Roman"/>
              </w:rPr>
            </w:pPr>
            <w:r w:rsidRPr="00785957">
              <w:rPr>
                <w:rFonts w:ascii="Times New Roman" w:hAnsi="Times New Roman" w:cs="Times New Roman"/>
              </w:rPr>
              <w:t>ул. Комсомольская, 22)</w:t>
            </w:r>
          </w:p>
        </w:tc>
        <w:tc>
          <w:tcPr>
            <w:tcW w:w="689"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20287</w:t>
            </w:r>
          </w:p>
        </w:tc>
        <w:tc>
          <w:tcPr>
            <w:tcW w:w="1046"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новое</w:t>
            </w:r>
          </w:p>
        </w:tc>
        <w:tc>
          <w:tcPr>
            <w:tcW w:w="615" w:type="pct"/>
            <w:vAlign w:val="center"/>
          </w:tcPr>
          <w:p w:rsidR="00F807D6" w:rsidRPr="00785957" w:rsidRDefault="00F807D6" w:rsidP="006B5A30">
            <w:pPr>
              <w:pStyle w:val="afffd"/>
              <w:spacing w:before="0" w:after="0" w:line="240" w:lineRule="auto"/>
              <w:ind w:left="0"/>
              <w:jc w:val="right"/>
              <w:rPr>
                <w:rFonts w:ascii="Times New Roman" w:hAnsi="Times New Roman" w:cs="Times New Roman"/>
                <w:color w:val="auto"/>
                <w:lang w:eastAsia="en-US"/>
              </w:rPr>
            </w:pPr>
            <w:r w:rsidRPr="00785957">
              <w:rPr>
                <w:rFonts w:ascii="Times New Roman" w:hAnsi="Times New Roman" w:cs="Times New Roman"/>
                <w:color w:val="auto"/>
                <w:lang w:eastAsia="en-US"/>
              </w:rPr>
              <w:t>2</w:t>
            </w:r>
          </w:p>
        </w:tc>
      </w:tr>
      <w:tr w:rsidR="00785957" w:rsidRPr="00785957" w:rsidTr="006B5A30">
        <w:trPr>
          <w:trHeight w:val="941"/>
        </w:trPr>
        <w:tc>
          <w:tcPr>
            <w:tcW w:w="1093" w:type="pct"/>
            <w:vMerge w:val="restart"/>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Красночервонный территориальный отдел</w:t>
            </w:r>
          </w:p>
        </w:tc>
        <w:tc>
          <w:tcPr>
            <w:tcW w:w="1557" w:type="pct"/>
            <w:shd w:val="clear" w:color="auto" w:fill="auto"/>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Красночервонная сельская библиотека филиал №21</w:t>
            </w:r>
          </w:p>
          <w:p w:rsidR="00F807D6" w:rsidRPr="00785957" w:rsidRDefault="00F807D6" w:rsidP="006B5A30">
            <w:pPr>
              <w:rPr>
                <w:rFonts w:ascii="Times New Roman" w:hAnsi="Times New Roman" w:cs="Times New Roman"/>
              </w:rPr>
            </w:pPr>
            <w:r w:rsidRPr="00785957">
              <w:rPr>
                <w:rFonts w:ascii="Times New Roman" w:hAnsi="Times New Roman" w:cs="Times New Roman"/>
              </w:rPr>
              <w:t>(х. Красночервонный, ул. Ленина, 16)</w:t>
            </w:r>
          </w:p>
        </w:tc>
        <w:tc>
          <w:tcPr>
            <w:tcW w:w="689"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17929</w:t>
            </w:r>
          </w:p>
        </w:tc>
        <w:tc>
          <w:tcPr>
            <w:tcW w:w="1046"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удовлетворительное</w:t>
            </w:r>
          </w:p>
        </w:tc>
        <w:tc>
          <w:tcPr>
            <w:tcW w:w="615" w:type="pct"/>
            <w:vAlign w:val="center"/>
          </w:tcPr>
          <w:p w:rsidR="00F807D6" w:rsidRPr="00785957" w:rsidRDefault="00F807D6" w:rsidP="006B5A30">
            <w:pPr>
              <w:pStyle w:val="afffd"/>
              <w:spacing w:before="0" w:after="0" w:line="240" w:lineRule="auto"/>
              <w:ind w:left="0"/>
              <w:jc w:val="right"/>
              <w:rPr>
                <w:rFonts w:ascii="Times New Roman" w:hAnsi="Times New Roman" w:cs="Times New Roman"/>
                <w:color w:val="auto"/>
                <w:lang w:eastAsia="en-US"/>
              </w:rPr>
            </w:pPr>
            <w:r w:rsidRPr="00785957">
              <w:rPr>
                <w:rFonts w:ascii="Times New Roman" w:hAnsi="Times New Roman" w:cs="Times New Roman"/>
                <w:color w:val="auto"/>
                <w:lang w:eastAsia="en-US"/>
              </w:rPr>
              <w:t>2</w:t>
            </w:r>
          </w:p>
          <w:p w:rsidR="00F807D6" w:rsidRPr="00785957" w:rsidRDefault="00F807D6" w:rsidP="006B5A30">
            <w:pPr>
              <w:jc w:val="right"/>
              <w:rPr>
                <w:rFonts w:ascii="Times New Roman" w:hAnsi="Times New Roman" w:cs="Times New Roman"/>
              </w:rPr>
            </w:pPr>
          </w:p>
        </w:tc>
      </w:tr>
      <w:tr w:rsidR="00785957" w:rsidRPr="00785957" w:rsidTr="006B5A30">
        <w:trPr>
          <w:trHeight w:val="661"/>
        </w:trPr>
        <w:tc>
          <w:tcPr>
            <w:tcW w:w="1093" w:type="pct"/>
            <w:vMerge/>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p>
        </w:tc>
        <w:tc>
          <w:tcPr>
            <w:tcW w:w="1557" w:type="pct"/>
            <w:shd w:val="clear" w:color="auto" w:fill="auto"/>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Сельская библиотека филиал №22</w:t>
            </w:r>
          </w:p>
          <w:p w:rsidR="00F807D6" w:rsidRPr="00785957" w:rsidRDefault="00F807D6" w:rsidP="006B5A30">
            <w:pPr>
              <w:rPr>
                <w:rFonts w:ascii="Times New Roman" w:hAnsi="Times New Roman" w:cs="Times New Roman"/>
              </w:rPr>
            </w:pPr>
            <w:r w:rsidRPr="00785957">
              <w:rPr>
                <w:rFonts w:ascii="Times New Roman" w:hAnsi="Times New Roman" w:cs="Times New Roman"/>
              </w:rPr>
              <w:t>(х. Чапцев, ул. Заречная, 22)</w:t>
            </w:r>
          </w:p>
        </w:tc>
        <w:tc>
          <w:tcPr>
            <w:tcW w:w="689"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10533</w:t>
            </w:r>
          </w:p>
        </w:tc>
        <w:tc>
          <w:tcPr>
            <w:tcW w:w="1046"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удовлетворительное</w:t>
            </w:r>
          </w:p>
        </w:tc>
        <w:tc>
          <w:tcPr>
            <w:tcW w:w="615" w:type="pct"/>
            <w:vAlign w:val="center"/>
          </w:tcPr>
          <w:p w:rsidR="00F807D6" w:rsidRPr="00785957" w:rsidRDefault="00F807D6" w:rsidP="006B5A30">
            <w:pPr>
              <w:pStyle w:val="afffd"/>
              <w:spacing w:before="0" w:after="0" w:line="240" w:lineRule="auto"/>
              <w:ind w:left="0"/>
              <w:jc w:val="right"/>
              <w:rPr>
                <w:rFonts w:ascii="Times New Roman" w:hAnsi="Times New Roman" w:cs="Times New Roman"/>
                <w:color w:val="auto"/>
                <w:lang w:eastAsia="en-US"/>
              </w:rPr>
            </w:pPr>
            <w:r w:rsidRPr="00785957">
              <w:rPr>
                <w:rFonts w:ascii="Times New Roman" w:hAnsi="Times New Roman" w:cs="Times New Roman"/>
                <w:color w:val="auto"/>
                <w:lang w:eastAsia="en-US"/>
              </w:rPr>
              <w:t>0,5</w:t>
            </w:r>
          </w:p>
        </w:tc>
      </w:tr>
    </w:tbl>
    <w:p w:rsidR="00F807D6" w:rsidRPr="00457C4F" w:rsidRDefault="00F807D6" w:rsidP="00457C4F">
      <w:pPr>
        <w:spacing w:after="0" w:line="240" w:lineRule="auto"/>
        <w:ind w:firstLine="709"/>
        <w:jc w:val="both"/>
        <w:rPr>
          <w:rFonts w:ascii="Times New Roman" w:hAnsi="Times New Roman" w:cs="Times New Roman"/>
          <w:sz w:val="28"/>
          <w:szCs w:val="28"/>
        </w:rPr>
      </w:pPr>
    </w:p>
    <w:p w:rsidR="00F807D6" w:rsidRPr="00457C4F" w:rsidRDefault="00F807D6" w:rsidP="00457C4F">
      <w:pPr>
        <w:spacing w:after="0" w:line="240" w:lineRule="auto"/>
        <w:ind w:firstLine="709"/>
        <w:jc w:val="both"/>
        <w:rPr>
          <w:rFonts w:ascii="Times New Roman" w:hAnsi="Times New Roman" w:cs="Times New Roman"/>
          <w:sz w:val="28"/>
          <w:szCs w:val="28"/>
        </w:rPr>
      </w:pPr>
      <w:r w:rsidRPr="00457C4F">
        <w:rPr>
          <w:rFonts w:ascii="Times New Roman" w:hAnsi="Times New Roman" w:cs="Times New Roman"/>
          <w:sz w:val="28"/>
          <w:szCs w:val="28"/>
        </w:rPr>
        <w:t>Сеть домов культуры представляет собой наиболее крупный сегмент учреждений культуры, непосредственно обеспечивающий доступность к культурным благам для жителей Новоалександровского городского округа (таблица 9). Обеспеченность населения объектами культурно-досуговой деятельности благоприятно влияет на его развитие и развитие городского округа в целом.</w:t>
      </w:r>
    </w:p>
    <w:p w:rsidR="00F807D6" w:rsidRPr="00457C4F" w:rsidRDefault="00F807D6" w:rsidP="00457C4F">
      <w:pPr>
        <w:spacing w:after="0" w:line="240" w:lineRule="auto"/>
        <w:ind w:firstLine="709"/>
        <w:jc w:val="both"/>
        <w:rPr>
          <w:rFonts w:ascii="Times New Roman" w:hAnsi="Times New Roman" w:cs="Times New Roman"/>
          <w:sz w:val="28"/>
          <w:szCs w:val="28"/>
        </w:rPr>
      </w:pPr>
    </w:p>
    <w:p w:rsidR="00F807D6" w:rsidRPr="00457C4F" w:rsidRDefault="00F807D6" w:rsidP="00457C4F">
      <w:pPr>
        <w:pStyle w:val="af9"/>
        <w:rPr>
          <w:rFonts w:ascii="Times New Roman" w:hAnsi="Times New Roman" w:cs="Times New Roman"/>
          <w:sz w:val="28"/>
          <w:szCs w:val="28"/>
        </w:rPr>
      </w:pPr>
      <w:r w:rsidRPr="00457C4F">
        <w:rPr>
          <w:rFonts w:ascii="Times New Roman" w:hAnsi="Times New Roman" w:cs="Times New Roman"/>
          <w:sz w:val="28"/>
          <w:szCs w:val="28"/>
        </w:rPr>
        <w:t xml:space="preserve">Таблица </w:t>
      </w:r>
      <w:r w:rsidRPr="00457C4F">
        <w:rPr>
          <w:rFonts w:ascii="Times New Roman" w:hAnsi="Times New Roman" w:cs="Times New Roman"/>
          <w:sz w:val="28"/>
          <w:szCs w:val="28"/>
        </w:rPr>
        <w:fldChar w:fldCharType="begin"/>
      </w:r>
      <w:r w:rsidRPr="00457C4F">
        <w:rPr>
          <w:rFonts w:ascii="Times New Roman" w:hAnsi="Times New Roman" w:cs="Times New Roman"/>
          <w:sz w:val="28"/>
          <w:szCs w:val="28"/>
        </w:rPr>
        <w:instrText xml:space="preserve"> SEQ Таблица \* ARABIC </w:instrText>
      </w:r>
      <w:r w:rsidRPr="00457C4F">
        <w:rPr>
          <w:rFonts w:ascii="Times New Roman" w:hAnsi="Times New Roman" w:cs="Times New Roman"/>
          <w:sz w:val="28"/>
          <w:szCs w:val="28"/>
        </w:rPr>
        <w:fldChar w:fldCharType="separate"/>
      </w:r>
      <w:r w:rsidR="005C2F0D">
        <w:rPr>
          <w:rFonts w:ascii="Times New Roman" w:hAnsi="Times New Roman" w:cs="Times New Roman"/>
          <w:noProof/>
          <w:sz w:val="28"/>
          <w:szCs w:val="28"/>
        </w:rPr>
        <w:t>23</w:t>
      </w:r>
      <w:r w:rsidRPr="00457C4F">
        <w:rPr>
          <w:rFonts w:ascii="Times New Roman" w:hAnsi="Times New Roman" w:cs="Times New Roman"/>
          <w:noProof/>
          <w:sz w:val="28"/>
          <w:szCs w:val="28"/>
        </w:rPr>
        <w:fldChar w:fldCharType="end"/>
      </w:r>
      <w:r w:rsidRPr="00457C4F">
        <w:rPr>
          <w:rFonts w:ascii="Times New Roman" w:hAnsi="Times New Roman" w:cs="Times New Roman"/>
          <w:sz w:val="28"/>
          <w:szCs w:val="28"/>
        </w:rPr>
        <w:t xml:space="preserve"> – Характеристика объектов культурно-досугового назначения (Дома культуры, сельские клубы) Новоалександровского городского округа в разрезе территориальных управлений</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9"/>
        <w:gridCol w:w="2053"/>
        <w:gridCol w:w="1460"/>
        <w:gridCol w:w="2069"/>
        <w:gridCol w:w="1288"/>
      </w:tblGrid>
      <w:tr w:rsidR="00785957" w:rsidRPr="00785957" w:rsidTr="006B5A30">
        <w:trPr>
          <w:cantSplit/>
          <w:trHeight w:val="20"/>
        </w:trPr>
        <w:tc>
          <w:tcPr>
            <w:tcW w:w="1527" w:type="pct"/>
            <w:shd w:val="clear" w:color="auto" w:fill="auto"/>
            <w:vAlign w:val="center"/>
          </w:tcPr>
          <w:p w:rsidR="00F807D6" w:rsidRPr="00785957" w:rsidRDefault="00F807D6" w:rsidP="006B5A30">
            <w:pPr>
              <w:pStyle w:val="afff6"/>
              <w:spacing w:before="0" w:after="0" w:line="240" w:lineRule="auto"/>
              <w:jc w:val="center"/>
              <w:rPr>
                <w:rFonts w:ascii="Times New Roman" w:hAnsi="Times New Roman" w:cs="Times New Roman"/>
                <w:b/>
                <w:color w:val="auto"/>
                <w:sz w:val="20"/>
                <w:lang w:eastAsia="en-US"/>
              </w:rPr>
            </w:pPr>
            <w:r w:rsidRPr="00785957">
              <w:rPr>
                <w:rFonts w:ascii="Times New Roman" w:hAnsi="Times New Roman" w:cs="Times New Roman"/>
                <w:b/>
                <w:color w:val="auto"/>
                <w:sz w:val="20"/>
                <w:lang w:eastAsia="en-US"/>
              </w:rPr>
              <w:t>Наименование территориального управления</w:t>
            </w:r>
          </w:p>
        </w:tc>
        <w:tc>
          <w:tcPr>
            <w:tcW w:w="1038" w:type="pct"/>
            <w:shd w:val="clear" w:color="auto" w:fill="auto"/>
            <w:vAlign w:val="center"/>
          </w:tcPr>
          <w:p w:rsidR="00F807D6" w:rsidRPr="00785957" w:rsidRDefault="00F807D6" w:rsidP="006B5A30">
            <w:pPr>
              <w:pStyle w:val="afff6"/>
              <w:spacing w:before="0" w:after="0" w:line="240" w:lineRule="auto"/>
              <w:jc w:val="center"/>
              <w:rPr>
                <w:rFonts w:ascii="Times New Roman" w:hAnsi="Times New Roman" w:cs="Times New Roman"/>
                <w:b/>
                <w:color w:val="auto"/>
                <w:sz w:val="20"/>
                <w:lang w:eastAsia="en-US"/>
              </w:rPr>
            </w:pPr>
            <w:r w:rsidRPr="00785957">
              <w:rPr>
                <w:rFonts w:ascii="Times New Roman" w:hAnsi="Times New Roman" w:cs="Times New Roman"/>
                <w:b/>
                <w:color w:val="auto"/>
                <w:sz w:val="20"/>
                <w:lang w:eastAsia="en-US"/>
              </w:rPr>
              <w:t>Адрес</w:t>
            </w:r>
          </w:p>
        </w:tc>
        <w:tc>
          <w:tcPr>
            <w:tcW w:w="738" w:type="pct"/>
            <w:shd w:val="clear" w:color="auto" w:fill="auto"/>
            <w:vAlign w:val="center"/>
          </w:tcPr>
          <w:p w:rsidR="00F807D6" w:rsidRPr="00785957" w:rsidRDefault="00F807D6" w:rsidP="006B5A30">
            <w:pPr>
              <w:pStyle w:val="afff6"/>
              <w:spacing w:before="0" w:after="0" w:line="240" w:lineRule="auto"/>
              <w:jc w:val="center"/>
              <w:rPr>
                <w:rFonts w:ascii="Times New Roman" w:hAnsi="Times New Roman" w:cs="Times New Roman"/>
                <w:b/>
                <w:color w:val="auto"/>
                <w:sz w:val="20"/>
                <w:lang w:eastAsia="en-US"/>
              </w:rPr>
            </w:pPr>
            <w:r w:rsidRPr="00785957">
              <w:rPr>
                <w:rFonts w:ascii="Times New Roman" w:hAnsi="Times New Roman" w:cs="Times New Roman"/>
                <w:b/>
                <w:color w:val="auto"/>
                <w:sz w:val="20"/>
                <w:lang w:eastAsia="en-US"/>
              </w:rPr>
              <w:t>Вместимость (мест)</w:t>
            </w:r>
          </w:p>
        </w:tc>
        <w:tc>
          <w:tcPr>
            <w:tcW w:w="1046" w:type="pct"/>
            <w:shd w:val="clear" w:color="auto" w:fill="auto"/>
            <w:vAlign w:val="center"/>
          </w:tcPr>
          <w:p w:rsidR="00F807D6" w:rsidRPr="00785957" w:rsidRDefault="00F807D6" w:rsidP="006B5A30">
            <w:pPr>
              <w:pStyle w:val="afff6"/>
              <w:spacing w:before="0" w:after="0" w:line="240" w:lineRule="auto"/>
              <w:jc w:val="center"/>
              <w:rPr>
                <w:rFonts w:ascii="Times New Roman" w:hAnsi="Times New Roman" w:cs="Times New Roman"/>
                <w:b/>
                <w:color w:val="auto"/>
                <w:sz w:val="20"/>
                <w:lang w:eastAsia="en-US"/>
              </w:rPr>
            </w:pPr>
            <w:r w:rsidRPr="00785957">
              <w:rPr>
                <w:rFonts w:ascii="Times New Roman" w:hAnsi="Times New Roman" w:cs="Times New Roman"/>
                <w:b/>
                <w:color w:val="auto"/>
                <w:sz w:val="20"/>
                <w:lang w:eastAsia="en-US"/>
              </w:rPr>
              <w:t>Состояние зданий и сооружений (новое, удовлетворительное, требуется капремонт, аварийное)</w:t>
            </w:r>
          </w:p>
        </w:tc>
        <w:tc>
          <w:tcPr>
            <w:tcW w:w="651" w:type="pct"/>
            <w:shd w:val="clear" w:color="auto" w:fill="auto"/>
            <w:vAlign w:val="center"/>
          </w:tcPr>
          <w:p w:rsidR="00F807D6" w:rsidRPr="00785957" w:rsidRDefault="00F807D6" w:rsidP="006B5A30">
            <w:pPr>
              <w:pStyle w:val="afff6"/>
              <w:spacing w:before="0" w:after="0" w:line="240" w:lineRule="auto"/>
              <w:jc w:val="center"/>
              <w:rPr>
                <w:rFonts w:ascii="Times New Roman" w:hAnsi="Times New Roman" w:cs="Times New Roman"/>
                <w:b/>
                <w:color w:val="auto"/>
                <w:sz w:val="20"/>
                <w:lang w:eastAsia="en-US"/>
              </w:rPr>
            </w:pPr>
            <w:r w:rsidRPr="00785957">
              <w:rPr>
                <w:rFonts w:ascii="Times New Roman" w:hAnsi="Times New Roman" w:cs="Times New Roman"/>
                <w:b/>
                <w:color w:val="auto"/>
                <w:sz w:val="20"/>
                <w:lang w:eastAsia="en-US"/>
              </w:rPr>
              <w:t>Количество работников, чел.</w:t>
            </w:r>
          </w:p>
        </w:tc>
      </w:tr>
      <w:tr w:rsidR="00785957" w:rsidRPr="00785957" w:rsidTr="006B5A30">
        <w:trPr>
          <w:trHeight w:val="20"/>
        </w:trPr>
        <w:tc>
          <w:tcPr>
            <w:tcW w:w="1527" w:type="pct"/>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Расшеватский территориальный отдел</w:t>
            </w:r>
          </w:p>
        </w:tc>
        <w:tc>
          <w:tcPr>
            <w:tcW w:w="1038" w:type="pct"/>
            <w:shd w:val="clear" w:color="auto" w:fill="auto"/>
            <w:vAlign w:val="center"/>
          </w:tcPr>
          <w:p w:rsidR="00F807D6" w:rsidRPr="00785957" w:rsidRDefault="00F807D6" w:rsidP="006B5A30">
            <w:pPr>
              <w:pStyle w:val="afffd"/>
              <w:spacing w:before="0" w:after="0" w:line="240" w:lineRule="auto"/>
              <w:ind w:left="0"/>
              <w:jc w:val="center"/>
              <w:rPr>
                <w:rFonts w:ascii="Times New Roman" w:hAnsi="Times New Roman" w:cs="Times New Roman"/>
                <w:color w:val="auto"/>
                <w:lang w:eastAsia="en-US"/>
              </w:rPr>
            </w:pPr>
            <w:r w:rsidRPr="00785957">
              <w:rPr>
                <w:rFonts w:ascii="Times New Roman" w:hAnsi="Times New Roman" w:cs="Times New Roman"/>
                <w:color w:val="auto"/>
                <w:lang w:eastAsia="en-US"/>
              </w:rPr>
              <w:t>ст. Расшеватская,</w:t>
            </w:r>
          </w:p>
          <w:p w:rsidR="00F807D6" w:rsidRPr="00785957" w:rsidRDefault="00F807D6" w:rsidP="006B5A30">
            <w:pPr>
              <w:pStyle w:val="afffd"/>
              <w:spacing w:before="0" w:after="0" w:line="240" w:lineRule="auto"/>
              <w:ind w:left="0"/>
              <w:jc w:val="center"/>
              <w:rPr>
                <w:rFonts w:ascii="Times New Roman" w:hAnsi="Times New Roman" w:cs="Times New Roman"/>
                <w:color w:val="auto"/>
                <w:lang w:eastAsia="en-US"/>
              </w:rPr>
            </w:pPr>
            <w:r w:rsidRPr="00785957">
              <w:rPr>
                <w:rFonts w:ascii="Times New Roman" w:hAnsi="Times New Roman" w:cs="Times New Roman"/>
                <w:color w:val="auto"/>
                <w:lang w:eastAsia="en-US"/>
              </w:rPr>
              <w:t>ул. Ленина, 54</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525</w:t>
            </w:r>
          </w:p>
        </w:tc>
        <w:tc>
          <w:tcPr>
            <w:tcW w:w="1046"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Идет капитальный ремонт первого этажа.</w:t>
            </w:r>
          </w:p>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 xml:space="preserve">Требуется капитальный ремонт второго этажа, </w:t>
            </w:r>
            <w:r w:rsidRPr="00785957">
              <w:rPr>
                <w:rFonts w:ascii="Times New Roman" w:hAnsi="Times New Roman" w:cs="Times New Roman"/>
                <w:color w:val="auto"/>
                <w:lang w:eastAsia="en-US"/>
              </w:rPr>
              <w:lastRenderedPageBreak/>
              <w:t>фасада здания, кровли, укрепление несущих конструкций</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val="en-US" w:eastAsia="en-US"/>
              </w:rPr>
            </w:pPr>
            <w:r w:rsidRPr="00785957">
              <w:rPr>
                <w:rFonts w:ascii="Times New Roman" w:hAnsi="Times New Roman" w:cs="Times New Roman"/>
                <w:color w:val="auto"/>
                <w:lang w:val="en-US" w:eastAsia="en-US"/>
              </w:rPr>
              <w:lastRenderedPageBreak/>
              <w:t>14</w:t>
            </w:r>
          </w:p>
        </w:tc>
      </w:tr>
      <w:tr w:rsidR="00785957" w:rsidRPr="00785957" w:rsidTr="006B5A30">
        <w:trPr>
          <w:trHeight w:val="20"/>
        </w:trPr>
        <w:tc>
          <w:tcPr>
            <w:tcW w:w="1527" w:type="pct"/>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lastRenderedPageBreak/>
              <w:t>Кармалиновский территориальный отдел</w:t>
            </w:r>
          </w:p>
        </w:tc>
        <w:tc>
          <w:tcPr>
            <w:tcW w:w="1038"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ст. Кармалиновская, ул. Красная, 78</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0</w:t>
            </w:r>
          </w:p>
        </w:tc>
        <w:tc>
          <w:tcPr>
            <w:tcW w:w="1046"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идет капитальный ремонт</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4</w:t>
            </w:r>
          </w:p>
        </w:tc>
      </w:tr>
      <w:tr w:rsidR="00785957" w:rsidRPr="00785957" w:rsidTr="006B5A30">
        <w:trPr>
          <w:trHeight w:val="20"/>
        </w:trPr>
        <w:tc>
          <w:tcPr>
            <w:tcW w:w="1527" w:type="pct"/>
            <w:vMerge w:val="restart"/>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Краснозоринский территориальный отдел Новоалександровского городского округа</w:t>
            </w:r>
          </w:p>
        </w:tc>
        <w:tc>
          <w:tcPr>
            <w:tcW w:w="1038"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п. Краснозоринский, пер. Юбилейный, 1а</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80</w:t>
            </w:r>
          </w:p>
        </w:tc>
        <w:tc>
          <w:tcPr>
            <w:tcW w:w="1046"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удовлетворительное</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5</w:t>
            </w:r>
          </w:p>
        </w:tc>
      </w:tr>
      <w:tr w:rsidR="00785957" w:rsidRPr="00785957" w:rsidTr="006B5A30">
        <w:trPr>
          <w:trHeight w:val="20"/>
        </w:trPr>
        <w:tc>
          <w:tcPr>
            <w:tcW w:w="1527" w:type="pct"/>
            <w:vMerge/>
            <w:shd w:val="clear" w:color="auto" w:fill="auto"/>
            <w:vAlign w:val="center"/>
          </w:tcPr>
          <w:p w:rsidR="00F807D6" w:rsidRPr="00785957" w:rsidRDefault="00F807D6" w:rsidP="006B5A30">
            <w:pPr>
              <w:pStyle w:val="afffd"/>
              <w:spacing w:before="0" w:after="0" w:line="240" w:lineRule="auto"/>
              <w:ind w:left="57"/>
              <w:rPr>
                <w:rFonts w:ascii="Times New Roman" w:hAnsi="Times New Roman" w:cs="Times New Roman"/>
                <w:color w:val="auto"/>
                <w:lang w:eastAsia="en-US"/>
              </w:rPr>
            </w:pPr>
          </w:p>
        </w:tc>
        <w:tc>
          <w:tcPr>
            <w:tcW w:w="1038"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п. Равнинный, ул. Молодежная, 1а</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50</w:t>
            </w:r>
          </w:p>
        </w:tc>
        <w:tc>
          <w:tcPr>
            <w:tcW w:w="1046"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аварийное</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3</w:t>
            </w:r>
          </w:p>
        </w:tc>
      </w:tr>
      <w:tr w:rsidR="00785957" w:rsidRPr="00785957" w:rsidTr="006B5A30">
        <w:trPr>
          <w:trHeight w:val="20"/>
        </w:trPr>
        <w:tc>
          <w:tcPr>
            <w:tcW w:w="1527" w:type="pct"/>
            <w:vMerge/>
            <w:shd w:val="clear" w:color="auto" w:fill="auto"/>
            <w:vAlign w:val="center"/>
          </w:tcPr>
          <w:p w:rsidR="00F807D6" w:rsidRPr="00785957" w:rsidRDefault="00F807D6" w:rsidP="006B5A30">
            <w:pPr>
              <w:pStyle w:val="afffd"/>
              <w:spacing w:before="0" w:after="0" w:line="240" w:lineRule="auto"/>
              <w:ind w:left="57"/>
              <w:rPr>
                <w:rFonts w:ascii="Times New Roman" w:hAnsi="Times New Roman" w:cs="Times New Roman"/>
                <w:color w:val="auto"/>
                <w:lang w:eastAsia="en-US"/>
              </w:rPr>
            </w:pPr>
          </w:p>
        </w:tc>
        <w:tc>
          <w:tcPr>
            <w:tcW w:w="1038"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х. Родионов, ул. Степная, 26а</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50</w:t>
            </w:r>
          </w:p>
        </w:tc>
        <w:tc>
          <w:tcPr>
            <w:tcW w:w="1046"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капитальный ремонт</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2</w:t>
            </w:r>
          </w:p>
        </w:tc>
      </w:tr>
      <w:tr w:rsidR="00785957" w:rsidRPr="00785957" w:rsidTr="006B5A30">
        <w:trPr>
          <w:trHeight w:val="20"/>
        </w:trPr>
        <w:tc>
          <w:tcPr>
            <w:tcW w:w="1527" w:type="pct"/>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Администрация Новоалександровского городского округа (РДК)</w:t>
            </w:r>
          </w:p>
        </w:tc>
        <w:tc>
          <w:tcPr>
            <w:tcW w:w="1038"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г. Новоалександровск, ул. Ленина, 101</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800</w:t>
            </w:r>
          </w:p>
        </w:tc>
        <w:tc>
          <w:tcPr>
            <w:tcW w:w="1046"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требует капитального ремонта</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69</w:t>
            </w:r>
          </w:p>
        </w:tc>
      </w:tr>
      <w:tr w:rsidR="00785957" w:rsidRPr="00785957" w:rsidTr="006B5A30">
        <w:trPr>
          <w:trHeight w:val="20"/>
        </w:trPr>
        <w:tc>
          <w:tcPr>
            <w:tcW w:w="1527" w:type="pct"/>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Светлинский территориальный отдел</w:t>
            </w:r>
          </w:p>
        </w:tc>
        <w:tc>
          <w:tcPr>
            <w:tcW w:w="1038"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п. Светлый, ул. Советская 7а</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300</w:t>
            </w:r>
          </w:p>
        </w:tc>
        <w:tc>
          <w:tcPr>
            <w:tcW w:w="1046"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новое</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7</w:t>
            </w:r>
          </w:p>
        </w:tc>
      </w:tr>
      <w:tr w:rsidR="00785957" w:rsidRPr="00785957" w:rsidTr="006B5A30">
        <w:trPr>
          <w:trHeight w:val="20"/>
        </w:trPr>
        <w:tc>
          <w:tcPr>
            <w:tcW w:w="1527" w:type="pct"/>
            <w:vMerge w:val="restart"/>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Радужский территориальный отдел</w:t>
            </w:r>
          </w:p>
        </w:tc>
        <w:tc>
          <w:tcPr>
            <w:tcW w:w="1038"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п. Радуга, ул. Ленина, 9</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400</w:t>
            </w:r>
          </w:p>
        </w:tc>
        <w:tc>
          <w:tcPr>
            <w:tcW w:w="1046"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удовлетворительное</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7</w:t>
            </w:r>
          </w:p>
        </w:tc>
      </w:tr>
      <w:tr w:rsidR="00785957" w:rsidRPr="00785957" w:rsidTr="006B5A30">
        <w:trPr>
          <w:trHeight w:val="20"/>
        </w:trPr>
        <w:tc>
          <w:tcPr>
            <w:tcW w:w="1527" w:type="pct"/>
            <w:vMerge/>
            <w:shd w:val="clear" w:color="auto" w:fill="auto"/>
            <w:vAlign w:val="center"/>
          </w:tcPr>
          <w:p w:rsidR="00F807D6" w:rsidRPr="00785957" w:rsidRDefault="00F807D6" w:rsidP="006B5A30">
            <w:pPr>
              <w:pStyle w:val="afffd"/>
              <w:spacing w:before="0" w:after="0" w:line="240" w:lineRule="auto"/>
              <w:ind w:left="57"/>
              <w:rPr>
                <w:rFonts w:ascii="Times New Roman" w:hAnsi="Times New Roman" w:cs="Times New Roman"/>
                <w:color w:val="auto"/>
                <w:lang w:eastAsia="en-US"/>
              </w:rPr>
            </w:pPr>
          </w:p>
        </w:tc>
        <w:tc>
          <w:tcPr>
            <w:tcW w:w="1038"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п. Лиманный, ул. Карла Маркса, 37</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100</w:t>
            </w:r>
          </w:p>
        </w:tc>
        <w:tc>
          <w:tcPr>
            <w:tcW w:w="1046"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требуется капитальный ремонт)</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2</w:t>
            </w:r>
          </w:p>
        </w:tc>
      </w:tr>
      <w:tr w:rsidR="00785957" w:rsidRPr="00785957" w:rsidTr="006B5A30">
        <w:trPr>
          <w:trHeight w:val="20"/>
        </w:trPr>
        <w:tc>
          <w:tcPr>
            <w:tcW w:w="1527" w:type="pct"/>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Администрация Новоалександровского городского округа (ГДК «Строитель»)</w:t>
            </w:r>
          </w:p>
        </w:tc>
        <w:tc>
          <w:tcPr>
            <w:tcW w:w="1038"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г. Новоалександровск, пер. Красноармейский, 4</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300</w:t>
            </w:r>
          </w:p>
        </w:tc>
        <w:tc>
          <w:tcPr>
            <w:tcW w:w="1046"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хорошее</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9</w:t>
            </w:r>
          </w:p>
        </w:tc>
      </w:tr>
      <w:tr w:rsidR="00785957" w:rsidRPr="00785957" w:rsidTr="006B5A30">
        <w:trPr>
          <w:trHeight w:val="20"/>
        </w:trPr>
        <w:tc>
          <w:tcPr>
            <w:tcW w:w="1527" w:type="pct"/>
            <w:vMerge w:val="restart"/>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 xml:space="preserve">Горьковский территориальный отдел </w:t>
            </w:r>
          </w:p>
          <w:p w:rsidR="00F807D6" w:rsidRPr="00785957" w:rsidRDefault="00F807D6" w:rsidP="006B5A30">
            <w:pPr>
              <w:pStyle w:val="afffd"/>
              <w:spacing w:before="0" w:after="0" w:line="240" w:lineRule="auto"/>
              <w:ind w:left="57"/>
              <w:rPr>
                <w:rFonts w:ascii="Times New Roman" w:hAnsi="Times New Roman" w:cs="Times New Roman"/>
                <w:color w:val="auto"/>
                <w:lang w:eastAsia="en-US"/>
              </w:rPr>
            </w:pPr>
          </w:p>
        </w:tc>
        <w:tc>
          <w:tcPr>
            <w:tcW w:w="1038"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 xml:space="preserve">п. Горьковский, </w:t>
            </w:r>
          </w:p>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ул. Комсомольская, 33</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180</w:t>
            </w:r>
          </w:p>
        </w:tc>
        <w:tc>
          <w:tcPr>
            <w:tcW w:w="1046"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требуется капительный ремонт</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6</w:t>
            </w:r>
          </w:p>
        </w:tc>
      </w:tr>
      <w:tr w:rsidR="00785957" w:rsidRPr="00785957" w:rsidTr="006B5A30">
        <w:trPr>
          <w:trHeight w:val="477"/>
        </w:trPr>
        <w:tc>
          <w:tcPr>
            <w:tcW w:w="1527" w:type="pct"/>
            <w:vMerge/>
            <w:shd w:val="clear" w:color="auto" w:fill="auto"/>
            <w:vAlign w:val="center"/>
          </w:tcPr>
          <w:p w:rsidR="00F807D6" w:rsidRPr="00785957" w:rsidRDefault="00F807D6" w:rsidP="006B5A30">
            <w:pPr>
              <w:pStyle w:val="afffd"/>
              <w:spacing w:before="0" w:after="0" w:line="240" w:lineRule="auto"/>
              <w:ind w:left="57"/>
              <w:rPr>
                <w:rFonts w:ascii="Times New Roman" w:hAnsi="Times New Roman" w:cs="Times New Roman"/>
                <w:color w:val="auto"/>
                <w:lang w:eastAsia="en-US"/>
              </w:rPr>
            </w:pPr>
          </w:p>
        </w:tc>
        <w:tc>
          <w:tcPr>
            <w:tcW w:w="1038"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 xml:space="preserve">п. Рассвет, </w:t>
            </w:r>
          </w:p>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ул. Красная, 10</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52</w:t>
            </w:r>
          </w:p>
        </w:tc>
        <w:tc>
          <w:tcPr>
            <w:tcW w:w="1046" w:type="pct"/>
            <w:shd w:val="clear" w:color="auto" w:fill="auto"/>
            <w:vAlign w:val="center"/>
          </w:tcPr>
          <w:p w:rsidR="00F807D6" w:rsidRPr="00785957" w:rsidRDefault="00F807D6" w:rsidP="006B5A30">
            <w:pPr>
              <w:pStyle w:val="afffd"/>
              <w:spacing w:before="0" w:after="0" w:line="240" w:lineRule="auto"/>
              <w:ind w:left="0"/>
              <w:jc w:val="center"/>
              <w:rPr>
                <w:rFonts w:ascii="Times New Roman" w:hAnsi="Times New Roman" w:cs="Times New Roman"/>
                <w:color w:val="auto"/>
                <w:lang w:eastAsia="en-US"/>
              </w:rPr>
            </w:pPr>
            <w:r w:rsidRPr="00785957">
              <w:rPr>
                <w:rFonts w:ascii="Times New Roman" w:hAnsi="Times New Roman" w:cs="Times New Roman"/>
                <w:color w:val="auto"/>
                <w:lang w:eastAsia="en-US"/>
              </w:rPr>
              <w:t>требуется капительный ремонт</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1</w:t>
            </w:r>
          </w:p>
        </w:tc>
      </w:tr>
      <w:tr w:rsidR="00785957" w:rsidRPr="00785957" w:rsidTr="006B5A30">
        <w:trPr>
          <w:trHeight w:val="20"/>
        </w:trPr>
        <w:tc>
          <w:tcPr>
            <w:tcW w:w="1527" w:type="pct"/>
            <w:vMerge/>
            <w:shd w:val="clear" w:color="auto" w:fill="auto"/>
            <w:vAlign w:val="center"/>
          </w:tcPr>
          <w:p w:rsidR="00F807D6" w:rsidRPr="00785957" w:rsidRDefault="00F807D6" w:rsidP="006B5A30">
            <w:pPr>
              <w:pStyle w:val="afffd"/>
              <w:spacing w:before="0" w:after="0" w:line="240" w:lineRule="auto"/>
              <w:ind w:left="57"/>
              <w:rPr>
                <w:rFonts w:ascii="Times New Roman" w:hAnsi="Times New Roman" w:cs="Times New Roman"/>
                <w:color w:val="auto"/>
                <w:lang w:eastAsia="en-US"/>
              </w:rPr>
            </w:pPr>
          </w:p>
        </w:tc>
        <w:tc>
          <w:tcPr>
            <w:tcW w:w="1038"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 xml:space="preserve">п. Заречный, </w:t>
            </w:r>
          </w:p>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ул. Восточная, 6А</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72</w:t>
            </w:r>
          </w:p>
        </w:tc>
        <w:tc>
          <w:tcPr>
            <w:tcW w:w="1046" w:type="pct"/>
            <w:shd w:val="clear" w:color="auto" w:fill="auto"/>
            <w:vAlign w:val="center"/>
          </w:tcPr>
          <w:p w:rsidR="00F807D6" w:rsidRPr="00785957" w:rsidRDefault="00F807D6" w:rsidP="006B5A30">
            <w:pPr>
              <w:pStyle w:val="afffd"/>
              <w:spacing w:before="0" w:after="0" w:line="240" w:lineRule="auto"/>
              <w:ind w:left="0"/>
              <w:jc w:val="center"/>
              <w:rPr>
                <w:rFonts w:ascii="Times New Roman" w:hAnsi="Times New Roman" w:cs="Times New Roman"/>
                <w:color w:val="auto"/>
                <w:lang w:eastAsia="en-US"/>
              </w:rPr>
            </w:pPr>
            <w:r w:rsidRPr="00785957">
              <w:rPr>
                <w:rFonts w:ascii="Times New Roman" w:hAnsi="Times New Roman" w:cs="Times New Roman"/>
                <w:color w:val="auto"/>
                <w:lang w:eastAsia="en-US"/>
              </w:rPr>
              <w:t>требуется капительный ремонт</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1</w:t>
            </w:r>
          </w:p>
        </w:tc>
      </w:tr>
      <w:tr w:rsidR="00785957" w:rsidRPr="00785957" w:rsidTr="006B5A30">
        <w:trPr>
          <w:trHeight w:val="20"/>
        </w:trPr>
        <w:tc>
          <w:tcPr>
            <w:tcW w:w="1527" w:type="pct"/>
            <w:vMerge/>
            <w:shd w:val="clear" w:color="auto" w:fill="auto"/>
            <w:vAlign w:val="center"/>
          </w:tcPr>
          <w:p w:rsidR="00F807D6" w:rsidRPr="00785957" w:rsidRDefault="00F807D6" w:rsidP="006B5A30">
            <w:pPr>
              <w:pStyle w:val="afffd"/>
              <w:spacing w:before="0" w:after="0" w:line="240" w:lineRule="auto"/>
              <w:ind w:left="57"/>
              <w:rPr>
                <w:rFonts w:ascii="Times New Roman" w:hAnsi="Times New Roman" w:cs="Times New Roman"/>
                <w:color w:val="auto"/>
                <w:lang w:eastAsia="en-US"/>
              </w:rPr>
            </w:pPr>
          </w:p>
        </w:tc>
        <w:tc>
          <w:tcPr>
            <w:tcW w:w="1038"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 xml:space="preserve">п. Дружба, </w:t>
            </w:r>
          </w:p>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ул. Заречная, 2</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52</w:t>
            </w:r>
          </w:p>
        </w:tc>
        <w:tc>
          <w:tcPr>
            <w:tcW w:w="1046" w:type="pct"/>
            <w:shd w:val="clear" w:color="auto" w:fill="auto"/>
            <w:vAlign w:val="center"/>
          </w:tcPr>
          <w:p w:rsidR="00F807D6" w:rsidRPr="00785957" w:rsidRDefault="00F807D6" w:rsidP="006B5A30">
            <w:pPr>
              <w:pStyle w:val="afffd"/>
              <w:spacing w:before="0" w:after="0" w:line="240" w:lineRule="auto"/>
              <w:ind w:left="0"/>
              <w:jc w:val="center"/>
              <w:rPr>
                <w:rFonts w:ascii="Times New Roman" w:hAnsi="Times New Roman" w:cs="Times New Roman"/>
                <w:color w:val="auto"/>
                <w:lang w:eastAsia="en-US"/>
              </w:rPr>
            </w:pPr>
            <w:r w:rsidRPr="00785957">
              <w:rPr>
                <w:rFonts w:ascii="Times New Roman" w:hAnsi="Times New Roman" w:cs="Times New Roman"/>
                <w:color w:val="auto"/>
                <w:lang w:eastAsia="en-US"/>
              </w:rPr>
              <w:t>требуется капительный ремонт</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1</w:t>
            </w:r>
          </w:p>
        </w:tc>
      </w:tr>
      <w:tr w:rsidR="00785957" w:rsidRPr="00785957" w:rsidTr="006B5A30">
        <w:trPr>
          <w:trHeight w:val="20"/>
        </w:trPr>
        <w:tc>
          <w:tcPr>
            <w:tcW w:w="1527" w:type="pct"/>
            <w:vMerge w:val="restart"/>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Григорополисский территориальный отдел</w:t>
            </w:r>
          </w:p>
        </w:tc>
        <w:tc>
          <w:tcPr>
            <w:tcW w:w="1038"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ст. Григорополисская, ул. Р. Люксембург 13-а</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460</w:t>
            </w:r>
          </w:p>
        </w:tc>
        <w:tc>
          <w:tcPr>
            <w:tcW w:w="1046" w:type="pct"/>
            <w:shd w:val="clear" w:color="auto" w:fill="auto"/>
            <w:vAlign w:val="center"/>
          </w:tcPr>
          <w:p w:rsidR="00F807D6" w:rsidRPr="00785957" w:rsidRDefault="00F807D6" w:rsidP="006B5A30">
            <w:pPr>
              <w:pStyle w:val="afffd"/>
              <w:spacing w:before="0" w:after="0" w:line="240" w:lineRule="auto"/>
              <w:ind w:left="0"/>
              <w:jc w:val="center"/>
              <w:rPr>
                <w:rFonts w:ascii="Times New Roman" w:hAnsi="Times New Roman" w:cs="Times New Roman"/>
                <w:color w:val="auto"/>
                <w:lang w:eastAsia="en-US"/>
              </w:rPr>
            </w:pPr>
            <w:r w:rsidRPr="00785957">
              <w:rPr>
                <w:rFonts w:ascii="Times New Roman" w:hAnsi="Times New Roman" w:cs="Times New Roman"/>
                <w:color w:val="auto"/>
                <w:lang w:eastAsia="en-US"/>
              </w:rPr>
              <w:t>Требуется капитальный ремонт</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18</w:t>
            </w:r>
          </w:p>
        </w:tc>
      </w:tr>
      <w:tr w:rsidR="00785957" w:rsidRPr="00785957" w:rsidTr="006B5A30">
        <w:trPr>
          <w:trHeight w:val="20"/>
        </w:trPr>
        <w:tc>
          <w:tcPr>
            <w:tcW w:w="1527" w:type="pct"/>
            <w:vMerge/>
            <w:shd w:val="clear" w:color="auto" w:fill="auto"/>
            <w:vAlign w:val="center"/>
          </w:tcPr>
          <w:p w:rsidR="00F807D6" w:rsidRPr="00785957" w:rsidRDefault="00F807D6" w:rsidP="006B5A30">
            <w:pPr>
              <w:pStyle w:val="afffd"/>
              <w:spacing w:before="0" w:after="0" w:line="240" w:lineRule="auto"/>
              <w:ind w:left="57"/>
              <w:rPr>
                <w:rFonts w:ascii="Times New Roman" w:hAnsi="Times New Roman" w:cs="Times New Roman"/>
                <w:color w:val="auto"/>
                <w:lang w:eastAsia="en-US"/>
              </w:rPr>
            </w:pPr>
          </w:p>
        </w:tc>
        <w:tc>
          <w:tcPr>
            <w:tcW w:w="1038"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ст. Григорополисская, ул. Д. Бедного, 17</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150</w:t>
            </w:r>
          </w:p>
        </w:tc>
        <w:tc>
          <w:tcPr>
            <w:tcW w:w="1046" w:type="pct"/>
            <w:shd w:val="clear" w:color="auto" w:fill="auto"/>
            <w:vAlign w:val="center"/>
          </w:tcPr>
          <w:p w:rsidR="00F807D6" w:rsidRPr="00785957" w:rsidRDefault="00F807D6" w:rsidP="006B5A30">
            <w:pPr>
              <w:pStyle w:val="afffd"/>
              <w:spacing w:before="0" w:after="0" w:line="240" w:lineRule="auto"/>
              <w:ind w:left="0"/>
              <w:jc w:val="center"/>
              <w:rPr>
                <w:rFonts w:ascii="Times New Roman" w:hAnsi="Times New Roman" w:cs="Times New Roman"/>
                <w:color w:val="auto"/>
                <w:lang w:eastAsia="en-US"/>
              </w:rPr>
            </w:pPr>
            <w:r w:rsidRPr="00785957">
              <w:rPr>
                <w:rFonts w:ascii="Times New Roman" w:hAnsi="Times New Roman" w:cs="Times New Roman"/>
                <w:color w:val="auto"/>
                <w:lang w:eastAsia="en-US"/>
              </w:rPr>
              <w:t>требуется капительный ремонт</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3</w:t>
            </w:r>
          </w:p>
        </w:tc>
      </w:tr>
      <w:tr w:rsidR="00785957" w:rsidRPr="00785957" w:rsidTr="006B5A30">
        <w:trPr>
          <w:trHeight w:val="20"/>
        </w:trPr>
        <w:tc>
          <w:tcPr>
            <w:tcW w:w="1527" w:type="pct"/>
            <w:vMerge/>
            <w:shd w:val="clear" w:color="auto" w:fill="auto"/>
            <w:vAlign w:val="center"/>
          </w:tcPr>
          <w:p w:rsidR="00F807D6" w:rsidRPr="00785957" w:rsidRDefault="00F807D6" w:rsidP="006B5A30">
            <w:pPr>
              <w:pStyle w:val="afffd"/>
              <w:spacing w:before="0" w:after="0" w:line="240" w:lineRule="auto"/>
              <w:ind w:left="57"/>
              <w:rPr>
                <w:rFonts w:ascii="Times New Roman" w:hAnsi="Times New Roman" w:cs="Times New Roman"/>
                <w:color w:val="auto"/>
                <w:lang w:eastAsia="en-US"/>
              </w:rPr>
            </w:pPr>
          </w:p>
        </w:tc>
        <w:tc>
          <w:tcPr>
            <w:tcW w:w="1038"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 xml:space="preserve">х. Керамик, </w:t>
            </w:r>
          </w:p>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ул. Заводская, 23</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30</w:t>
            </w:r>
          </w:p>
        </w:tc>
        <w:tc>
          <w:tcPr>
            <w:tcW w:w="1046" w:type="pct"/>
            <w:shd w:val="clear" w:color="auto" w:fill="auto"/>
            <w:vAlign w:val="center"/>
          </w:tcPr>
          <w:p w:rsidR="00F807D6" w:rsidRPr="00785957" w:rsidRDefault="00F807D6" w:rsidP="006B5A30">
            <w:pPr>
              <w:pStyle w:val="afffd"/>
              <w:spacing w:before="0" w:after="0" w:line="240" w:lineRule="auto"/>
              <w:ind w:left="0"/>
              <w:jc w:val="center"/>
              <w:rPr>
                <w:rFonts w:ascii="Times New Roman" w:hAnsi="Times New Roman" w:cs="Times New Roman"/>
                <w:color w:val="auto"/>
                <w:lang w:eastAsia="en-US"/>
              </w:rPr>
            </w:pPr>
            <w:r w:rsidRPr="00785957">
              <w:rPr>
                <w:rFonts w:ascii="Times New Roman" w:hAnsi="Times New Roman" w:cs="Times New Roman"/>
                <w:color w:val="auto"/>
                <w:lang w:eastAsia="en-US"/>
              </w:rPr>
              <w:t>удовлетворительное</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2</w:t>
            </w:r>
          </w:p>
        </w:tc>
      </w:tr>
      <w:tr w:rsidR="00785957" w:rsidRPr="00785957" w:rsidTr="006B5A30">
        <w:trPr>
          <w:trHeight w:val="20"/>
        </w:trPr>
        <w:tc>
          <w:tcPr>
            <w:tcW w:w="1527" w:type="pct"/>
            <w:vMerge/>
            <w:shd w:val="clear" w:color="auto" w:fill="auto"/>
            <w:vAlign w:val="center"/>
          </w:tcPr>
          <w:p w:rsidR="00F807D6" w:rsidRPr="00785957" w:rsidRDefault="00F807D6" w:rsidP="006B5A30">
            <w:pPr>
              <w:pStyle w:val="afffd"/>
              <w:spacing w:before="0" w:after="0" w:line="240" w:lineRule="auto"/>
              <w:ind w:left="57"/>
              <w:rPr>
                <w:rFonts w:ascii="Times New Roman" w:hAnsi="Times New Roman" w:cs="Times New Roman"/>
                <w:color w:val="auto"/>
                <w:lang w:eastAsia="en-US"/>
              </w:rPr>
            </w:pPr>
          </w:p>
        </w:tc>
        <w:tc>
          <w:tcPr>
            <w:tcW w:w="1038"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 xml:space="preserve">х. Воровский, </w:t>
            </w:r>
          </w:p>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ул. Южная, 118</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250</w:t>
            </w:r>
          </w:p>
        </w:tc>
        <w:tc>
          <w:tcPr>
            <w:tcW w:w="1046" w:type="pct"/>
            <w:shd w:val="clear" w:color="auto" w:fill="auto"/>
            <w:vAlign w:val="center"/>
          </w:tcPr>
          <w:p w:rsidR="00F807D6" w:rsidRPr="00785957" w:rsidRDefault="00F807D6" w:rsidP="006B5A30">
            <w:pPr>
              <w:pStyle w:val="afffd"/>
              <w:spacing w:before="0" w:after="0" w:line="240" w:lineRule="auto"/>
              <w:ind w:left="0"/>
              <w:jc w:val="center"/>
              <w:rPr>
                <w:rFonts w:ascii="Times New Roman" w:hAnsi="Times New Roman" w:cs="Times New Roman"/>
                <w:color w:val="auto"/>
                <w:lang w:eastAsia="en-US"/>
              </w:rPr>
            </w:pPr>
            <w:r w:rsidRPr="00785957">
              <w:rPr>
                <w:rFonts w:ascii="Times New Roman" w:hAnsi="Times New Roman" w:cs="Times New Roman"/>
                <w:color w:val="auto"/>
                <w:lang w:eastAsia="en-US"/>
              </w:rPr>
              <w:t>требуется капитальный ремонт</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3</w:t>
            </w:r>
          </w:p>
        </w:tc>
      </w:tr>
      <w:tr w:rsidR="00785957" w:rsidRPr="00785957" w:rsidTr="006B5A30">
        <w:trPr>
          <w:trHeight w:val="20"/>
        </w:trPr>
        <w:tc>
          <w:tcPr>
            <w:tcW w:w="1527" w:type="pct"/>
            <w:vMerge/>
            <w:shd w:val="clear" w:color="auto" w:fill="auto"/>
            <w:vAlign w:val="center"/>
          </w:tcPr>
          <w:p w:rsidR="00F807D6" w:rsidRPr="00785957" w:rsidRDefault="00F807D6" w:rsidP="006B5A30">
            <w:pPr>
              <w:pStyle w:val="afffd"/>
              <w:spacing w:before="0" w:after="0" w:line="240" w:lineRule="auto"/>
              <w:ind w:left="57"/>
              <w:rPr>
                <w:rFonts w:ascii="Times New Roman" w:hAnsi="Times New Roman" w:cs="Times New Roman"/>
                <w:color w:val="auto"/>
                <w:lang w:eastAsia="en-US"/>
              </w:rPr>
            </w:pPr>
          </w:p>
        </w:tc>
        <w:tc>
          <w:tcPr>
            <w:tcW w:w="1038"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 xml:space="preserve">х. Первомайский, </w:t>
            </w:r>
          </w:p>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ул. Широкая</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150</w:t>
            </w:r>
          </w:p>
        </w:tc>
        <w:tc>
          <w:tcPr>
            <w:tcW w:w="1046" w:type="pct"/>
            <w:shd w:val="clear" w:color="auto" w:fill="auto"/>
            <w:vAlign w:val="center"/>
          </w:tcPr>
          <w:p w:rsidR="00F807D6" w:rsidRPr="00785957" w:rsidRDefault="00F807D6" w:rsidP="006B5A30">
            <w:pPr>
              <w:pStyle w:val="afffd"/>
              <w:spacing w:before="0" w:after="0" w:line="240" w:lineRule="auto"/>
              <w:ind w:left="0"/>
              <w:jc w:val="center"/>
              <w:rPr>
                <w:rFonts w:ascii="Times New Roman" w:hAnsi="Times New Roman" w:cs="Times New Roman"/>
                <w:color w:val="auto"/>
                <w:lang w:eastAsia="en-US"/>
              </w:rPr>
            </w:pPr>
            <w:r w:rsidRPr="00785957">
              <w:rPr>
                <w:rFonts w:ascii="Times New Roman" w:hAnsi="Times New Roman" w:cs="Times New Roman"/>
                <w:color w:val="auto"/>
                <w:lang w:eastAsia="en-US"/>
              </w:rPr>
              <w:t>требуется капитальный ремонт</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2</w:t>
            </w:r>
          </w:p>
        </w:tc>
      </w:tr>
      <w:tr w:rsidR="00785957" w:rsidRPr="00785957" w:rsidTr="006B5A30">
        <w:trPr>
          <w:trHeight w:val="20"/>
        </w:trPr>
        <w:tc>
          <w:tcPr>
            <w:tcW w:w="1527" w:type="pct"/>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Администрация Новоалександровского городского округа (СДК «Долина)</w:t>
            </w:r>
          </w:p>
        </w:tc>
        <w:tc>
          <w:tcPr>
            <w:tcW w:w="1038"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г. Новоалександровск,</w:t>
            </w:r>
          </w:p>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х. Верный, ул. Широкая б/н</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150</w:t>
            </w:r>
          </w:p>
        </w:tc>
        <w:tc>
          <w:tcPr>
            <w:tcW w:w="1046" w:type="pct"/>
            <w:shd w:val="clear" w:color="auto" w:fill="auto"/>
            <w:vAlign w:val="center"/>
          </w:tcPr>
          <w:p w:rsidR="00F807D6" w:rsidRPr="00785957" w:rsidRDefault="00F807D6" w:rsidP="006B5A30">
            <w:pPr>
              <w:pStyle w:val="afffd"/>
              <w:spacing w:before="0" w:after="0" w:line="240" w:lineRule="auto"/>
              <w:ind w:left="0"/>
              <w:jc w:val="center"/>
              <w:rPr>
                <w:rFonts w:ascii="Times New Roman" w:hAnsi="Times New Roman" w:cs="Times New Roman"/>
                <w:color w:val="auto"/>
                <w:lang w:eastAsia="en-US"/>
              </w:rPr>
            </w:pPr>
            <w:r w:rsidRPr="00785957">
              <w:rPr>
                <w:rFonts w:ascii="Times New Roman" w:hAnsi="Times New Roman" w:cs="Times New Roman"/>
                <w:color w:val="auto"/>
                <w:lang w:eastAsia="en-US"/>
              </w:rPr>
              <w:t>требуется капитальный ремонт</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3</w:t>
            </w:r>
          </w:p>
        </w:tc>
      </w:tr>
      <w:tr w:rsidR="00785957" w:rsidRPr="00785957" w:rsidTr="006B5A30">
        <w:trPr>
          <w:trHeight w:val="20"/>
        </w:trPr>
        <w:tc>
          <w:tcPr>
            <w:tcW w:w="1527" w:type="pct"/>
            <w:vMerge w:val="restart"/>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Присадовый территориальный отдел</w:t>
            </w:r>
          </w:p>
        </w:tc>
        <w:tc>
          <w:tcPr>
            <w:tcW w:w="1038"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 xml:space="preserve">п. Присадовый, </w:t>
            </w:r>
          </w:p>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ул. Школьная, 11</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150</w:t>
            </w:r>
          </w:p>
        </w:tc>
        <w:tc>
          <w:tcPr>
            <w:tcW w:w="1046" w:type="pct"/>
            <w:shd w:val="clear" w:color="auto" w:fill="auto"/>
            <w:vAlign w:val="center"/>
          </w:tcPr>
          <w:p w:rsidR="00F807D6" w:rsidRPr="00785957" w:rsidRDefault="00F807D6" w:rsidP="006B5A30">
            <w:pPr>
              <w:pStyle w:val="afffd"/>
              <w:spacing w:before="0" w:after="0" w:line="240" w:lineRule="auto"/>
              <w:ind w:left="0"/>
              <w:jc w:val="center"/>
              <w:rPr>
                <w:rFonts w:ascii="Times New Roman" w:hAnsi="Times New Roman" w:cs="Times New Roman"/>
                <w:color w:val="auto"/>
                <w:lang w:eastAsia="en-US"/>
              </w:rPr>
            </w:pPr>
            <w:r w:rsidRPr="00785957">
              <w:rPr>
                <w:rFonts w:ascii="Times New Roman" w:hAnsi="Times New Roman" w:cs="Times New Roman"/>
                <w:color w:val="auto"/>
                <w:lang w:eastAsia="en-US"/>
              </w:rPr>
              <w:t>требуется капитальный ремонт</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3</w:t>
            </w:r>
          </w:p>
        </w:tc>
      </w:tr>
      <w:tr w:rsidR="00785957" w:rsidRPr="00785957" w:rsidTr="006B5A30">
        <w:trPr>
          <w:trHeight w:val="20"/>
        </w:trPr>
        <w:tc>
          <w:tcPr>
            <w:tcW w:w="1527" w:type="pct"/>
            <w:vMerge/>
            <w:shd w:val="clear" w:color="auto" w:fill="auto"/>
            <w:vAlign w:val="center"/>
          </w:tcPr>
          <w:p w:rsidR="00F807D6" w:rsidRPr="00785957" w:rsidRDefault="00F807D6" w:rsidP="006B5A30">
            <w:pPr>
              <w:pStyle w:val="afffd"/>
              <w:spacing w:before="0" w:after="0" w:line="240" w:lineRule="auto"/>
              <w:ind w:left="57"/>
              <w:rPr>
                <w:rFonts w:ascii="Times New Roman" w:hAnsi="Times New Roman" w:cs="Times New Roman"/>
                <w:color w:val="auto"/>
                <w:lang w:eastAsia="en-US"/>
              </w:rPr>
            </w:pPr>
          </w:p>
        </w:tc>
        <w:tc>
          <w:tcPr>
            <w:tcW w:w="1038"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 xml:space="preserve">п. Ударный, </w:t>
            </w:r>
          </w:p>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ул. Центральная, 11</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100/50</w:t>
            </w:r>
          </w:p>
        </w:tc>
        <w:tc>
          <w:tcPr>
            <w:tcW w:w="1046" w:type="pct"/>
            <w:shd w:val="clear" w:color="auto" w:fill="auto"/>
            <w:vAlign w:val="center"/>
          </w:tcPr>
          <w:p w:rsidR="00F807D6" w:rsidRPr="00785957" w:rsidRDefault="00F807D6" w:rsidP="006B5A30">
            <w:pPr>
              <w:pStyle w:val="afffd"/>
              <w:spacing w:before="0" w:after="0" w:line="240" w:lineRule="auto"/>
              <w:ind w:left="0"/>
              <w:jc w:val="center"/>
              <w:rPr>
                <w:rFonts w:ascii="Times New Roman" w:hAnsi="Times New Roman" w:cs="Times New Roman"/>
                <w:color w:val="auto"/>
                <w:lang w:eastAsia="en-US"/>
              </w:rPr>
            </w:pPr>
            <w:r w:rsidRPr="00785957">
              <w:rPr>
                <w:rFonts w:ascii="Times New Roman" w:hAnsi="Times New Roman" w:cs="Times New Roman"/>
                <w:color w:val="auto"/>
                <w:lang w:eastAsia="en-US"/>
              </w:rPr>
              <w:t>требуется капитальный ремонт</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2</w:t>
            </w:r>
          </w:p>
        </w:tc>
      </w:tr>
      <w:tr w:rsidR="00785957" w:rsidRPr="00785957" w:rsidTr="006B5A30">
        <w:trPr>
          <w:trHeight w:val="20"/>
        </w:trPr>
        <w:tc>
          <w:tcPr>
            <w:tcW w:w="1527" w:type="pct"/>
            <w:vMerge/>
            <w:shd w:val="clear" w:color="auto" w:fill="auto"/>
            <w:vAlign w:val="center"/>
          </w:tcPr>
          <w:p w:rsidR="00F807D6" w:rsidRPr="00785957" w:rsidRDefault="00F807D6" w:rsidP="006B5A30">
            <w:pPr>
              <w:pStyle w:val="afffd"/>
              <w:spacing w:before="0" w:after="0" w:line="240" w:lineRule="auto"/>
              <w:ind w:left="57"/>
              <w:rPr>
                <w:rFonts w:ascii="Times New Roman" w:hAnsi="Times New Roman" w:cs="Times New Roman"/>
                <w:color w:val="auto"/>
                <w:lang w:eastAsia="en-US"/>
              </w:rPr>
            </w:pPr>
          </w:p>
        </w:tc>
        <w:tc>
          <w:tcPr>
            <w:tcW w:w="1038"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 xml:space="preserve">п. Виноградный, </w:t>
            </w:r>
          </w:p>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ул. Заречная, 4</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100/60</w:t>
            </w:r>
          </w:p>
        </w:tc>
        <w:tc>
          <w:tcPr>
            <w:tcW w:w="1046" w:type="pct"/>
            <w:shd w:val="clear" w:color="auto" w:fill="auto"/>
            <w:vAlign w:val="center"/>
          </w:tcPr>
          <w:p w:rsidR="00F807D6" w:rsidRPr="00785957" w:rsidRDefault="00F807D6" w:rsidP="006B5A30">
            <w:pPr>
              <w:pStyle w:val="afffd"/>
              <w:spacing w:before="0" w:after="0" w:line="240" w:lineRule="auto"/>
              <w:ind w:left="0"/>
              <w:jc w:val="center"/>
              <w:rPr>
                <w:rFonts w:ascii="Times New Roman" w:hAnsi="Times New Roman" w:cs="Times New Roman"/>
                <w:color w:val="auto"/>
                <w:lang w:eastAsia="en-US"/>
              </w:rPr>
            </w:pPr>
            <w:r w:rsidRPr="00785957">
              <w:rPr>
                <w:rFonts w:ascii="Times New Roman" w:hAnsi="Times New Roman" w:cs="Times New Roman"/>
                <w:color w:val="auto"/>
                <w:lang w:eastAsia="en-US"/>
              </w:rPr>
              <w:t>требуется капитальный ремонт</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3</w:t>
            </w:r>
          </w:p>
        </w:tc>
      </w:tr>
      <w:tr w:rsidR="00785957" w:rsidRPr="00785957" w:rsidTr="006B5A30">
        <w:trPr>
          <w:trHeight w:val="20"/>
        </w:trPr>
        <w:tc>
          <w:tcPr>
            <w:tcW w:w="1527" w:type="pct"/>
            <w:vMerge w:val="restart"/>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 xml:space="preserve">Темижбекский </w:t>
            </w:r>
            <w:r w:rsidRPr="00785957">
              <w:rPr>
                <w:rFonts w:ascii="Times New Roman" w:hAnsi="Times New Roman" w:cs="Times New Roman"/>
                <w:color w:val="auto"/>
                <w:lang w:eastAsia="en-US"/>
              </w:rPr>
              <w:lastRenderedPageBreak/>
              <w:t>территориальный отдел</w:t>
            </w:r>
          </w:p>
        </w:tc>
        <w:tc>
          <w:tcPr>
            <w:tcW w:w="1038"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lastRenderedPageBreak/>
              <w:t xml:space="preserve">п. Темижбекский, </w:t>
            </w:r>
          </w:p>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lastRenderedPageBreak/>
              <w:t>ул. Момотова, 7</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lastRenderedPageBreak/>
              <w:t>600</w:t>
            </w:r>
          </w:p>
        </w:tc>
        <w:tc>
          <w:tcPr>
            <w:tcW w:w="1046" w:type="pct"/>
            <w:shd w:val="clear" w:color="auto" w:fill="auto"/>
            <w:vAlign w:val="center"/>
          </w:tcPr>
          <w:p w:rsidR="00F807D6" w:rsidRPr="00785957" w:rsidRDefault="00F807D6" w:rsidP="006B5A30">
            <w:pPr>
              <w:pStyle w:val="afffd"/>
              <w:spacing w:before="0" w:after="0" w:line="240" w:lineRule="auto"/>
              <w:ind w:left="0"/>
              <w:jc w:val="center"/>
              <w:rPr>
                <w:rFonts w:ascii="Times New Roman" w:hAnsi="Times New Roman" w:cs="Times New Roman"/>
                <w:color w:val="auto"/>
                <w:lang w:eastAsia="en-US"/>
              </w:rPr>
            </w:pPr>
            <w:r w:rsidRPr="00785957">
              <w:rPr>
                <w:rFonts w:ascii="Times New Roman" w:hAnsi="Times New Roman" w:cs="Times New Roman"/>
                <w:color w:val="auto"/>
                <w:lang w:eastAsia="en-US"/>
              </w:rPr>
              <w:t xml:space="preserve">требуется </w:t>
            </w:r>
            <w:r w:rsidRPr="00785957">
              <w:rPr>
                <w:rFonts w:ascii="Times New Roman" w:hAnsi="Times New Roman" w:cs="Times New Roman"/>
                <w:color w:val="auto"/>
                <w:lang w:eastAsia="en-US"/>
              </w:rPr>
              <w:lastRenderedPageBreak/>
              <w:t>капитальный ремонт</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lastRenderedPageBreak/>
              <w:t>9</w:t>
            </w:r>
          </w:p>
        </w:tc>
      </w:tr>
      <w:tr w:rsidR="00785957" w:rsidRPr="00785957" w:rsidTr="006B5A30">
        <w:trPr>
          <w:trHeight w:val="20"/>
        </w:trPr>
        <w:tc>
          <w:tcPr>
            <w:tcW w:w="1527" w:type="pct"/>
            <w:vMerge/>
            <w:shd w:val="clear" w:color="auto" w:fill="auto"/>
            <w:vAlign w:val="center"/>
          </w:tcPr>
          <w:p w:rsidR="00F807D6" w:rsidRPr="00785957" w:rsidRDefault="00F807D6" w:rsidP="006B5A30">
            <w:pPr>
              <w:pStyle w:val="afffd"/>
              <w:spacing w:before="0" w:after="0" w:line="240" w:lineRule="auto"/>
              <w:ind w:left="57"/>
              <w:rPr>
                <w:rFonts w:ascii="Times New Roman" w:hAnsi="Times New Roman" w:cs="Times New Roman"/>
                <w:color w:val="auto"/>
                <w:lang w:eastAsia="en-US"/>
              </w:rPr>
            </w:pPr>
          </w:p>
        </w:tc>
        <w:tc>
          <w:tcPr>
            <w:tcW w:w="1038"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п. Краснокубанский</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150</w:t>
            </w:r>
          </w:p>
        </w:tc>
        <w:tc>
          <w:tcPr>
            <w:tcW w:w="1046" w:type="pct"/>
            <w:shd w:val="clear" w:color="auto" w:fill="auto"/>
            <w:vAlign w:val="center"/>
          </w:tcPr>
          <w:p w:rsidR="00F807D6" w:rsidRPr="00785957" w:rsidRDefault="00F807D6" w:rsidP="006B5A30">
            <w:pPr>
              <w:pStyle w:val="afffd"/>
              <w:spacing w:before="0" w:after="0" w:line="240" w:lineRule="auto"/>
              <w:ind w:left="0"/>
              <w:jc w:val="center"/>
              <w:rPr>
                <w:rFonts w:ascii="Times New Roman" w:hAnsi="Times New Roman" w:cs="Times New Roman"/>
                <w:color w:val="auto"/>
                <w:lang w:eastAsia="en-US"/>
              </w:rPr>
            </w:pPr>
            <w:r w:rsidRPr="00785957">
              <w:rPr>
                <w:rFonts w:ascii="Times New Roman" w:hAnsi="Times New Roman" w:cs="Times New Roman"/>
                <w:color w:val="auto"/>
                <w:lang w:eastAsia="en-US"/>
              </w:rPr>
              <w:t>требуется капитальный ремонт</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1</w:t>
            </w:r>
          </w:p>
        </w:tc>
      </w:tr>
      <w:tr w:rsidR="00785957" w:rsidRPr="00785957" w:rsidTr="006B5A30">
        <w:trPr>
          <w:trHeight w:val="20"/>
        </w:trPr>
        <w:tc>
          <w:tcPr>
            <w:tcW w:w="1527" w:type="pct"/>
            <w:vMerge w:val="restart"/>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Красночервонный территориальный отдел</w:t>
            </w:r>
          </w:p>
        </w:tc>
        <w:tc>
          <w:tcPr>
            <w:tcW w:w="1038"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х. Красночервонный, ул. Ленина, 16</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200</w:t>
            </w:r>
          </w:p>
        </w:tc>
        <w:tc>
          <w:tcPr>
            <w:tcW w:w="1046" w:type="pct"/>
            <w:shd w:val="clear" w:color="auto" w:fill="auto"/>
            <w:vAlign w:val="center"/>
          </w:tcPr>
          <w:p w:rsidR="00F807D6" w:rsidRPr="00785957" w:rsidRDefault="00F807D6" w:rsidP="006B5A30">
            <w:pPr>
              <w:pStyle w:val="afffd"/>
              <w:spacing w:before="0" w:after="0" w:line="240" w:lineRule="auto"/>
              <w:ind w:left="0"/>
              <w:jc w:val="center"/>
              <w:rPr>
                <w:rFonts w:ascii="Times New Roman" w:hAnsi="Times New Roman" w:cs="Times New Roman"/>
                <w:color w:val="auto"/>
                <w:lang w:eastAsia="en-US"/>
              </w:rPr>
            </w:pPr>
            <w:r w:rsidRPr="00785957">
              <w:rPr>
                <w:rFonts w:ascii="Times New Roman" w:hAnsi="Times New Roman" w:cs="Times New Roman"/>
                <w:color w:val="auto"/>
                <w:lang w:eastAsia="en-US"/>
              </w:rPr>
              <w:t>удовлетворительное</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6</w:t>
            </w:r>
          </w:p>
        </w:tc>
      </w:tr>
      <w:tr w:rsidR="00785957" w:rsidRPr="00785957" w:rsidTr="006B5A30">
        <w:trPr>
          <w:trHeight w:val="20"/>
        </w:trPr>
        <w:tc>
          <w:tcPr>
            <w:tcW w:w="1527" w:type="pct"/>
            <w:vMerge/>
            <w:shd w:val="clear" w:color="auto" w:fill="auto"/>
            <w:vAlign w:val="center"/>
          </w:tcPr>
          <w:p w:rsidR="00F807D6" w:rsidRPr="00785957" w:rsidRDefault="00F807D6" w:rsidP="006B5A30">
            <w:pPr>
              <w:pStyle w:val="afffd"/>
              <w:spacing w:before="0" w:after="0" w:line="240" w:lineRule="auto"/>
              <w:ind w:left="57"/>
              <w:rPr>
                <w:rFonts w:ascii="Times New Roman" w:hAnsi="Times New Roman" w:cs="Times New Roman"/>
                <w:color w:val="auto"/>
                <w:lang w:eastAsia="en-US"/>
              </w:rPr>
            </w:pPr>
          </w:p>
        </w:tc>
        <w:tc>
          <w:tcPr>
            <w:tcW w:w="1038"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х. Красночервонный, ул. Московская, 43</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70</w:t>
            </w:r>
          </w:p>
        </w:tc>
        <w:tc>
          <w:tcPr>
            <w:tcW w:w="1046" w:type="pct"/>
            <w:shd w:val="clear" w:color="auto" w:fill="auto"/>
            <w:vAlign w:val="center"/>
          </w:tcPr>
          <w:p w:rsidR="00F807D6" w:rsidRPr="00785957" w:rsidRDefault="00F807D6" w:rsidP="006B5A30">
            <w:pPr>
              <w:pStyle w:val="afffd"/>
              <w:spacing w:before="0" w:after="0" w:line="240" w:lineRule="auto"/>
              <w:ind w:left="0"/>
              <w:jc w:val="center"/>
              <w:rPr>
                <w:rFonts w:ascii="Times New Roman" w:hAnsi="Times New Roman" w:cs="Times New Roman"/>
                <w:color w:val="auto"/>
                <w:lang w:eastAsia="en-US"/>
              </w:rPr>
            </w:pPr>
            <w:r w:rsidRPr="00785957">
              <w:rPr>
                <w:rFonts w:ascii="Times New Roman" w:hAnsi="Times New Roman" w:cs="Times New Roman"/>
                <w:color w:val="auto"/>
                <w:lang w:eastAsia="en-US"/>
              </w:rPr>
              <w:t>удовлетворительное</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2</w:t>
            </w:r>
          </w:p>
        </w:tc>
      </w:tr>
      <w:tr w:rsidR="00785957" w:rsidRPr="00785957" w:rsidTr="006B5A30">
        <w:trPr>
          <w:trHeight w:val="20"/>
        </w:trPr>
        <w:tc>
          <w:tcPr>
            <w:tcW w:w="1527" w:type="pct"/>
            <w:vMerge/>
            <w:shd w:val="clear" w:color="auto" w:fill="auto"/>
            <w:vAlign w:val="center"/>
          </w:tcPr>
          <w:p w:rsidR="00F807D6" w:rsidRPr="00785957" w:rsidRDefault="00F807D6" w:rsidP="006B5A30">
            <w:pPr>
              <w:pStyle w:val="afffd"/>
              <w:spacing w:before="0" w:after="0" w:line="240" w:lineRule="auto"/>
              <w:ind w:left="57"/>
              <w:rPr>
                <w:rFonts w:ascii="Times New Roman" w:hAnsi="Times New Roman" w:cs="Times New Roman"/>
                <w:color w:val="auto"/>
                <w:lang w:eastAsia="en-US"/>
              </w:rPr>
            </w:pPr>
          </w:p>
        </w:tc>
        <w:tc>
          <w:tcPr>
            <w:tcW w:w="1038"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 xml:space="preserve">х. Чапцев, </w:t>
            </w:r>
          </w:p>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ул. Заречная,22</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100</w:t>
            </w:r>
          </w:p>
        </w:tc>
        <w:tc>
          <w:tcPr>
            <w:tcW w:w="1046" w:type="pct"/>
            <w:shd w:val="clear" w:color="auto" w:fill="auto"/>
            <w:vAlign w:val="center"/>
          </w:tcPr>
          <w:p w:rsidR="00F807D6" w:rsidRPr="00785957" w:rsidRDefault="00F807D6" w:rsidP="006B5A30">
            <w:pPr>
              <w:pStyle w:val="afffd"/>
              <w:spacing w:before="0" w:after="0" w:line="240" w:lineRule="auto"/>
              <w:ind w:left="0"/>
              <w:jc w:val="center"/>
              <w:rPr>
                <w:rFonts w:ascii="Times New Roman" w:hAnsi="Times New Roman" w:cs="Times New Roman"/>
                <w:color w:val="auto"/>
                <w:lang w:eastAsia="en-US"/>
              </w:rPr>
            </w:pPr>
            <w:r w:rsidRPr="00785957">
              <w:rPr>
                <w:rFonts w:ascii="Times New Roman" w:hAnsi="Times New Roman" w:cs="Times New Roman"/>
                <w:color w:val="auto"/>
                <w:lang w:eastAsia="en-US"/>
              </w:rPr>
              <w:t>удовлетворительное</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1</w:t>
            </w:r>
          </w:p>
        </w:tc>
      </w:tr>
      <w:tr w:rsidR="00785957" w:rsidRPr="00785957" w:rsidTr="006B5A30">
        <w:trPr>
          <w:trHeight w:val="20"/>
        </w:trPr>
        <w:tc>
          <w:tcPr>
            <w:tcW w:w="1527" w:type="pct"/>
            <w:vMerge w:val="restart"/>
            <w:shd w:val="clear" w:color="auto" w:fill="auto"/>
            <w:vAlign w:val="center"/>
          </w:tcPr>
          <w:p w:rsidR="00F807D6" w:rsidRPr="00785957" w:rsidRDefault="00F807D6" w:rsidP="006B5A30">
            <w:pPr>
              <w:pStyle w:val="afffd"/>
              <w:spacing w:before="0" w:after="0" w:line="240" w:lineRule="auto"/>
              <w:ind w:left="0"/>
              <w:rPr>
                <w:rFonts w:ascii="Times New Roman" w:hAnsi="Times New Roman" w:cs="Times New Roman"/>
                <w:color w:val="auto"/>
                <w:lang w:eastAsia="en-US"/>
              </w:rPr>
            </w:pPr>
            <w:r w:rsidRPr="00785957">
              <w:rPr>
                <w:rFonts w:ascii="Times New Roman" w:hAnsi="Times New Roman" w:cs="Times New Roman"/>
                <w:color w:val="auto"/>
                <w:lang w:eastAsia="en-US"/>
              </w:rPr>
              <w:t>Раздольненский территориальный отдел</w:t>
            </w:r>
          </w:p>
        </w:tc>
        <w:tc>
          <w:tcPr>
            <w:tcW w:w="1038"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 xml:space="preserve">с. Раздольное, </w:t>
            </w:r>
          </w:p>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ул. Ленина, 72</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500</w:t>
            </w:r>
          </w:p>
        </w:tc>
        <w:tc>
          <w:tcPr>
            <w:tcW w:w="1046" w:type="pct"/>
            <w:shd w:val="clear" w:color="auto" w:fill="auto"/>
            <w:vAlign w:val="center"/>
          </w:tcPr>
          <w:p w:rsidR="00F807D6" w:rsidRPr="00785957" w:rsidRDefault="00F807D6" w:rsidP="006B5A30">
            <w:pPr>
              <w:pStyle w:val="afffd"/>
              <w:spacing w:before="0" w:after="0" w:line="240" w:lineRule="auto"/>
              <w:ind w:left="0"/>
              <w:jc w:val="center"/>
              <w:rPr>
                <w:rFonts w:ascii="Times New Roman" w:hAnsi="Times New Roman" w:cs="Times New Roman"/>
                <w:color w:val="auto"/>
                <w:lang w:eastAsia="en-US"/>
              </w:rPr>
            </w:pPr>
            <w:r w:rsidRPr="00785957">
              <w:rPr>
                <w:rFonts w:ascii="Times New Roman" w:hAnsi="Times New Roman" w:cs="Times New Roman"/>
                <w:color w:val="auto"/>
                <w:lang w:eastAsia="en-US"/>
              </w:rPr>
              <w:t>новый</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13</w:t>
            </w:r>
          </w:p>
        </w:tc>
      </w:tr>
      <w:tr w:rsidR="00785957" w:rsidRPr="00785957" w:rsidTr="006B5A30">
        <w:trPr>
          <w:trHeight w:val="20"/>
        </w:trPr>
        <w:tc>
          <w:tcPr>
            <w:tcW w:w="1527" w:type="pct"/>
            <w:vMerge/>
            <w:shd w:val="clear" w:color="auto" w:fill="auto"/>
            <w:vAlign w:val="center"/>
          </w:tcPr>
          <w:p w:rsidR="00F807D6" w:rsidRPr="00785957" w:rsidRDefault="00F807D6" w:rsidP="006B5A30">
            <w:pPr>
              <w:pStyle w:val="afffd"/>
              <w:spacing w:before="0" w:after="0" w:line="240" w:lineRule="auto"/>
              <w:ind w:left="57"/>
              <w:rPr>
                <w:rFonts w:ascii="Times New Roman" w:hAnsi="Times New Roman" w:cs="Times New Roman"/>
                <w:color w:val="auto"/>
                <w:lang w:eastAsia="en-US"/>
              </w:rPr>
            </w:pPr>
          </w:p>
        </w:tc>
        <w:tc>
          <w:tcPr>
            <w:tcW w:w="1038"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 xml:space="preserve">ст. Воскресенская, </w:t>
            </w:r>
          </w:p>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ул. Комсомольская,1</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100</w:t>
            </w:r>
          </w:p>
        </w:tc>
        <w:tc>
          <w:tcPr>
            <w:tcW w:w="1046" w:type="pct"/>
            <w:shd w:val="clear" w:color="auto" w:fill="auto"/>
            <w:vAlign w:val="center"/>
          </w:tcPr>
          <w:p w:rsidR="00F807D6" w:rsidRPr="00785957" w:rsidRDefault="00F807D6" w:rsidP="006B5A30">
            <w:pPr>
              <w:pStyle w:val="afffd"/>
              <w:spacing w:before="0" w:after="0" w:line="240" w:lineRule="auto"/>
              <w:ind w:left="0"/>
              <w:jc w:val="center"/>
              <w:rPr>
                <w:rFonts w:ascii="Times New Roman" w:hAnsi="Times New Roman" w:cs="Times New Roman"/>
                <w:color w:val="auto"/>
                <w:lang w:eastAsia="en-US"/>
              </w:rPr>
            </w:pPr>
            <w:r w:rsidRPr="00785957">
              <w:rPr>
                <w:rFonts w:ascii="Times New Roman" w:hAnsi="Times New Roman" w:cs="Times New Roman"/>
                <w:color w:val="auto"/>
                <w:lang w:eastAsia="en-US"/>
              </w:rPr>
              <w:t>удовлетворительное</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2</w:t>
            </w:r>
          </w:p>
        </w:tc>
      </w:tr>
      <w:tr w:rsidR="00785957" w:rsidRPr="00785957" w:rsidTr="006B5A30">
        <w:trPr>
          <w:trHeight w:val="20"/>
        </w:trPr>
        <w:tc>
          <w:tcPr>
            <w:tcW w:w="1527" w:type="pct"/>
            <w:vMerge/>
            <w:shd w:val="clear" w:color="auto" w:fill="auto"/>
            <w:vAlign w:val="center"/>
          </w:tcPr>
          <w:p w:rsidR="00F807D6" w:rsidRPr="00785957" w:rsidRDefault="00F807D6" w:rsidP="006B5A30">
            <w:pPr>
              <w:pStyle w:val="afffd"/>
              <w:spacing w:before="0" w:after="0" w:line="240" w:lineRule="auto"/>
              <w:ind w:left="57"/>
              <w:rPr>
                <w:rFonts w:ascii="Times New Roman" w:hAnsi="Times New Roman" w:cs="Times New Roman"/>
                <w:color w:val="auto"/>
                <w:lang w:eastAsia="en-US"/>
              </w:rPr>
            </w:pPr>
          </w:p>
        </w:tc>
        <w:tc>
          <w:tcPr>
            <w:tcW w:w="1038"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х. Фельдмаршальский, ул. Ленина, 14</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300</w:t>
            </w:r>
          </w:p>
        </w:tc>
        <w:tc>
          <w:tcPr>
            <w:tcW w:w="1046" w:type="pct"/>
            <w:shd w:val="clear" w:color="auto" w:fill="auto"/>
            <w:vAlign w:val="center"/>
          </w:tcPr>
          <w:p w:rsidR="00F807D6" w:rsidRPr="00785957" w:rsidRDefault="00F807D6" w:rsidP="006B5A30">
            <w:pPr>
              <w:pStyle w:val="afffd"/>
              <w:spacing w:before="0" w:after="0" w:line="240" w:lineRule="auto"/>
              <w:ind w:left="0"/>
              <w:jc w:val="center"/>
              <w:rPr>
                <w:rFonts w:ascii="Times New Roman" w:hAnsi="Times New Roman" w:cs="Times New Roman"/>
                <w:color w:val="auto"/>
                <w:lang w:eastAsia="en-US"/>
              </w:rPr>
            </w:pPr>
            <w:r w:rsidRPr="00785957">
              <w:rPr>
                <w:rFonts w:ascii="Times New Roman" w:hAnsi="Times New Roman" w:cs="Times New Roman"/>
                <w:color w:val="auto"/>
                <w:lang w:eastAsia="en-US"/>
              </w:rPr>
              <w:t>требуется капитальный ремонт</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4</w:t>
            </w:r>
          </w:p>
        </w:tc>
      </w:tr>
      <w:tr w:rsidR="00785957" w:rsidRPr="00785957" w:rsidTr="006B5A30">
        <w:trPr>
          <w:trHeight w:val="20"/>
        </w:trPr>
        <w:tc>
          <w:tcPr>
            <w:tcW w:w="1527" w:type="pct"/>
            <w:vMerge/>
            <w:shd w:val="clear" w:color="auto" w:fill="auto"/>
            <w:vAlign w:val="center"/>
          </w:tcPr>
          <w:p w:rsidR="00F807D6" w:rsidRPr="00785957" w:rsidRDefault="00F807D6" w:rsidP="006B5A30">
            <w:pPr>
              <w:pStyle w:val="afffd"/>
              <w:spacing w:before="0" w:after="0" w:line="240" w:lineRule="auto"/>
              <w:ind w:left="57"/>
              <w:rPr>
                <w:rFonts w:ascii="Times New Roman" w:hAnsi="Times New Roman" w:cs="Times New Roman"/>
                <w:color w:val="auto"/>
                <w:lang w:eastAsia="en-US"/>
              </w:rPr>
            </w:pPr>
          </w:p>
        </w:tc>
        <w:tc>
          <w:tcPr>
            <w:tcW w:w="1038"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 xml:space="preserve">п. Курганный, </w:t>
            </w:r>
          </w:p>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ул. Социалистическая, 27</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250</w:t>
            </w:r>
          </w:p>
        </w:tc>
        <w:tc>
          <w:tcPr>
            <w:tcW w:w="1046" w:type="pct"/>
            <w:shd w:val="clear" w:color="auto" w:fill="auto"/>
            <w:vAlign w:val="center"/>
          </w:tcPr>
          <w:p w:rsidR="00F807D6" w:rsidRPr="00785957" w:rsidRDefault="00F807D6" w:rsidP="006B5A30">
            <w:pPr>
              <w:pStyle w:val="afffd"/>
              <w:spacing w:before="0" w:after="0" w:line="240" w:lineRule="auto"/>
              <w:ind w:left="0"/>
              <w:jc w:val="center"/>
              <w:rPr>
                <w:rFonts w:ascii="Times New Roman" w:hAnsi="Times New Roman" w:cs="Times New Roman"/>
                <w:color w:val="auto"/>
                <w:lang w:eastAsia="en-US"/>
              </w:rPr>
            </w:pPr>
            <w:r w:rsidRPr="00785957">
              <w:rPr>
                <w:rFonts w:ascii="Times New Roman" w:hAnsi="Times New Roman" w:cs="Times New Roman"/>
                <w:color w:val="auto"/>
                <w:lang w:eastAsia="en-US"/>
              </w:rPr>
              <w:t>требуется капитальный ремонт</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2</w:t>
            </w:r>
          </w:p>
        </w:tc>
      </w:tr>
      <w:tr w:rsidR="00785957" w:rsidRPr="00785957" w:rsidTr="006B5A30">
        <w:trPr>
          <w:trHeight w:val="20"/>
        </w:trPr>
        <w:tc>
          <w:tcPr>
            <w:tcW w:w="1527" w:type="pct"/>
            <w:vMerge/>
            <w:shd w:val="clear" w:color="auto" w:fill="auto"/>
            <w:vAlign w:val="center"/>
          </w:tcPr>
          <w:p w:rsidR="00F807D6" w:rsidRPr="00785957" w:rsidRDefault="00F807D6" w:rsidP="006B5A30">
            <w:pPr>
              <w:pStyle w:val="afffd"/>
              <w:spacing w:before="0" w:after="0" w:line="240" w:lineRule="auto"/>
              <w:ind w:left="57"/>
              <w:rPr>
                <w:rFonts w:ascii="Times New Roman" w:hAnsi="Times New Roman" w:cs="Times New Roman"/>
                <w:color w:val="auto"/>
                <w:lang w:eastAsia="en-US"/>
              </w:rPr>
            </w:pPr>
          </w:p>
        </w:tc>
        <w:tc>
          <w:tcPr>
            <w:tcW w:w="1038"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 xml:space="preserve">х. Краснодарский, </w:t>
            </w:r>
          </w:p>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ул. Калинина, 28</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100</w:t>
            </w:r>
          </w:p>
        </w:tc>
        <w:tc>
          <w:tcPr>
            <w:tcW w:w="1046" w:type="pct"/>
            <w:shd w:val="clear" w:color="auto" w:fill="auto"/>
            <w:vAlign w:val="center"/>
          </w:tcPr>
          <w:p w:rsidR="00F807D6" w:rsidRPr="00785957" w:rsidRDefault="00F807D6" w:rsidP="006B5A30">
            <w:pPr>
              <w:pStyle w:val="afffd"/>
              <w:spacing w:before="0" w:after="0" w:line="240" w:lineRule="auto"/>
              <w:ind w:left="0"/>
              <w:jc w:val="center"/>
              <w:rPr>
                <w:rFonts w:ascii="Times New Roman" w:hAnsi="Times New Roman" w:cs="Times New Roman"/>
                <w:color w:val="auto"/>
                <w:lang w:eastAsia="en-US"/>
              </w:rPr>
            </w:pPr>
            <w:r w:rsidRPr="00785957">
              <w:rPr>
                <w:rFonts w:ascii="Times New Roman" w:hAnsi="Times New Roman" w:cs="Times New Roman"/>
                <w:color w:val="auto"/>
                <w:lang w:eastAsia="en-US"/>
              </w:rPr>
              <w:t>требуется капитальный ремонт</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1</w:t>
            </w:r>
          </w:p>
        </w:tc>
      </w:tr>
      <w:tr w:rsidR="00785957" w:rsidRPr="00785957" w:rsidTr="006B5A30">
        <w:trPr>
          <w:trHeight w:val="20"/>
        </w:trPr>
        <w:tc>
          <w:tcPr>
            <w:tcW w:w="1527" w:type="pct"/>
            <w:vMerge/>
            <w:shd w:val="clear" w:color="auto" w:fill="auto"/>
            <w:vAlign w:val="center"/>
          </w:tcPr>
          <w:p w:rsidR="00F807D6" w:rsidRPr="00785957" w:rsidRDefault="00F807D6" w:rsidP="006B5A30">
            <w:pPr>
              <w:pStyle w:val="afffd"/>
              <w:spacing w:before="0" w:after="0" w:line="240" w:lineRule="auto"/>
              <w:ind w:left="57"/>
              <w:rPr>
                <w:rFonts w:ascii="Times New Roman" w:hAnsi="Times New Roman" w:cs="Times New Roman"/>
                <w:color w:val="auto"/>
                <w:lang w:eastAsia="en-US"/>
              </w:rPr>
            </w:pPr>
          </w:p>
        </w:tc>
        <w:tc>
          <w:tcPr>
            <w:tcW w:w="1038" w:type="pct"/>
            <w:shd w:val="clear" w:color="auto" w:fill="auto"/>
            <w:vAlign w:val="center"/>
          </w:tcPr>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 xml:space="preserve">х. Румяная Балка, </w:t>
            </w:r>
          </w:p>
          <w:p w:rsidR="00F807D6" w:rsidRPr="00785957" w:rsidRDefault="00F807D6" w:rsidP="006B5A30">
            <w:pPr>
              <w:pStyle w:val="afffd"/>
              <w:spacing w:before="0" w:after="0" w:line="240" w:lineRule="auto"/>
              <w:ind w:left="57"/>
              <w:jc w:val="center"/>
              <w:rPr>
                <w:rFonts w:ascii="Times New Roman" w:hAnsi="Times New Roman" w:cs="Times New Roman"/>
                <w:color w:val="auto"/>
                <w:lang w:eastAsia="en-US"/>
              </w:rPr>
            </w:pPr>
            <w:r w:rsidRPr="00785957">
              <w:rPr>
                <w:rFonts w:ascii="Times New Roman" w:hAnsi="Times New Roman" w:cs="Times New Roman"/>
                <w:color w:val="auto"/>
                <w:lang w:eastAsia="en-US"/>
              </w:rPr>
              <w:t>ул. Южная, 26</w:t>
            </w:r>
          </w:p>
        </w:tc>
        <w:tc>
          <w:tcPr>
            <w:tcW w:w="738" w:type="pct"/>
            <w:shd w:val="clear" w:color="auto" w:fill="auto"/>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100</w:t>
            </w:r>
          </w:p>
        </w:tc>
        <w:tc>
          <w:tcPr>
            <w:tcW w:w="1046" w:type="pct"/>
            <w:shd w:val="clear" w:color="auto" w:fill="auto"/>
            <w:vAlign w:val="center"/>
          </w:tcPr>
          <w:p w:rsidR="00F807D6" w:rsidRPr="00785957" w:rsidRDefault="00F807D6" w:rsidP="006B5A30">
            <w:pPr>
              <w:pStyle w:val="afffd"/>
              <w:spacing w:before="0" w:after="0" w:line="240" w:lineRule="auto"/>
              <w:ind w:left="0"/>
              <w:jc w:val="center"/>
              <w:rPr>
                <w:rFonts w:ascii="Times New Roman" w:hAnsi="Times New Roman" w:cs="Times New Roman"/>
                <w:color w:val="auto"/>
                <w:lang w:eastAsia="en-US"/>
              </w:rPr>
            </w:pPr>
            <w:r w:rsidRPr="00785957">
              <w:rPr>
                <w:rFonts w:ascii="Times New Roman" w:hAnsi="Times New Roman" w:cs="Times New Roman"/>
                <w:color w:val="auto"/>
                <w:lang w:eastAsia="en-US"/>
              </w:rPr>
              <w:t>удовлетворительное</w:t>
            </w:r>
          </w:p>
        </w:tc>
        <w:tc>
          <w:tcPr>
            <w:tcW w:w="651" w:type="pct"/>
            <w:vAlign w:val="center"/>
          </w:tcPr>
          <w:p w:rsidR="00F807D6" w:rsidRPr="00785957" w:rsidRDefault="00F807D6" w:rsidP="006B5A30">
            <w:pPr>
              <w:pStyle w:val="afffd"/>
              <w:spacing w:before="0" w:after="0" w:line="240" w:lineRule="auto"/>
              <w:ind w:left="57"/>
              <w:jc w:val="right"/>
              <w:rPr>
                <w:rFonts w:ascii="Times New Roman" w:hAnsi="Times New Roman" w:cs="Times New Roman"/>
                <w:color w:val="auto"/>
                <w:lang w:eastAsia="en-US"/>
              </w:rPr>
            </w:pPr>
            <w:r w:rsidRPr="00785957">
              <w:rPr>
                <w:rFonts w:ascii="Times New Roman" w:hAnsi="Times New Roman" w:cs="Times New Roman"/>
                <w:color w:val="auto"/>
                <w:lang w:eastAsia="en-US"/>
              </w:rPr>
              <w:t>1</w:t>
            </w:r>
          </w:p>
        </w:tc>
      </w:tr>
    </w:tbl>
    <w:p w:rsidR="00F807D6" w:rsidRPr="00457C4F" w:rsidRDefault="00F807D6" w:rsidP="00457C4F">
      <w:pPr>
        <w:spacing w:after="0" w:line="240" w:lineRule="auto"/>
        <w:ind w:firstLine="709"/>
        <w:jc w:val="both"/>
        <w:rPr>
          <w:rFonts w:ascii="Times New Roman" w:hAnsi="Times New Roman" w:cs="Times New Roman"/>
          <w:sz w:val="28"/>
          <w:szCs w:val="28"/>
        </w:rPr>
      </w:pPr>
    </w:p>
    <w:p w:rsidR="00F807D6" w:rsidRPr="00457C4F" w:rsidRDefault="00F807D6" w:rsidP="00457C4F">
      <w:pPr>
        <w:spacing w:after="0" w:line="240" w:lineRule="auto"/>
        <w:ind w:firstLine="709"/>
        <w:jc w:val="both"/>
        <w:rPr>
          <w:rFonts w:ascii="Times New Roman" w:hAnsi="Times New Roman" w:cs="Times New Roman"/>
          <w:sz w:val="28"/>
          <w:szCs w:val="28"/>
        </w:rPr>
      </w:pPr>
      <w:r w:rsidRPr="00457C4F">
        <w:rPr>
          <w:rFonts w:ascii="Times New Roman" w:hAnsi="Times New Roman" w:cs="Times New Roman"/>
          <w:sz w:val="28"/>
          <w:szCs w:val="28"/>
        </w:rPr>
        <w:t xml:space="preserve">На территории городского округа имеется один музей, находящийся в городе Новоалександровске. Вместимость музея составляет 30 человек, фонд музея – 3280 экспонатов, располагающихся в трех залах. В культурно-досуговом учреждении трудятся 3 сотрудника. Капитальный ремонт здания был проведен в 2016 году. </w:t>
      </w:r>
    </w:p>
    <w:p w:rsidR="00F807D6" w:rsidRPr="00457C4F" w:rsidRDefault="00F807D6" w:rsidP="00457C4F">
      <w:pPr>
        <w:spacing w:after="0" w:line="240" w:lineRule="auto"/>
        <w:ind w:firstLine="709"/>
        <w:jc w:val="both"/>
        <w:rPr>
          <w:rFonts w:ascii="Times New Roman" w:hAnsi="Times New Roman" w:cs="Times New Roman"/>
          <w:sz w:val="28"/>
          <w:szCs w:val="28"/>
        </w:rPr>
      </w:pPr>
      <w:r w:rsidRPr="00457C4F">
        <w:rPr>
          <w:rFonts w:ascii="Times New Roman" w:hAnsi="Times New Roman" w:cs="Times New Roman"/>
          <w:sz w:val="28"/>
          <w:szCs w:val="28"/>
        </w:rPr>
        <w:t>Одной из главных задач в области культуры является развитие культурного потенциала, сохранение культурного наследия, творческая работа с подрастающим поколением, организация новых коллективов художественной самодеятельности. Учреждения культуры были и остаются центрами досуга населения в муниципальных образованиях.</w:t>
      </w:r>
    </w:p>
    <w:p w:rsidR="00457C4F" w:rsidRDefault="00F807D6" w:rsidP="00457C4F">
      <w:pPr>
        <w:tabs>
          <w:tab w:val="left" w:pos="993"/>
        </w:tabs>
        <w:spacing w:after="0" w:line="240" w:lineRule="auto"/>
        <w:ind w:firstLine="709"/>
        <w:jc w:val="both"/>
        <w:rPr>
          <w:rFonts w:ascii="Times New Roman" w:hAnsi="Times New Roman" w:cs="Times New Roman"/>
          <w:b/>
          <w:sz w:val="28"/>
          <w:szCs w:val="28"/>
        </w:rPr>
      </w:pPr>
      <w:r w:rsidRPr="00457C4F">
        <w:rPr>
          <w:rFonts w:ascii="Times New Roman" w:hAnsi="Times New Roman" w:cs="Times New Roman"/>
          <w:b/>
          <w:sz w:val="28"/>
          <w:szCs w:val="28"/>
        </w:rPr>
        <w:t>Основными задачами и перспективами развития сферы культуры на территории Новоалександровск</w:t>
      </w:r>
      <w:r w:rsidR="00457C4F">
        <w:rPr>
          <w:rFonts w:ascii="Times New Roman" w:hAnsi="Times New Roman" w:cs="Times New Roman"/>
          <w:b/>
          <w:sz w:val="28"/>
          <w:szCs w:val="28"/>
        </w:rPr>
        <w:t>ого городского округа являются:</w:t>
      </w:r>
    </w:p>
    <w:p w:rsidR="00457C4F" w:rsidRPr="00457C4F" w:rsidRDefault="00457C4F" w:rsidP="00457C4F">
      <w:pPr>
        <w:tabs>
          <w:tab w:val="left" w:pos="993"/>
        </w:tabs>
        <w:spacing w:after="0" w:line="240" w:lineRule="auto"/>
        <w:ind w:firstLine="709"/>
        <w:jc w:val="both"/>
        <w:rPr>
          <w:rFonts w:ascii="Times New Roman" w:hAnsi="Times New Roman" w:cs="Times New Roman"/>
          <w:b/>
          <w:sz w:val="28"/>
          <w:szCs w:val="28"/>
        </w:rPr>
      </w:pPr>
      <w:r w:rsidRPr="00457C4F">
        <w:rPr>
          <w:rFonts w:ascii="Times New Roman" w:hAnsi="Times New Roman" w:cs="Times New Roman"/>
          <w:b/>
          <w:sz w:val="28"/>
          <w:szCs w:val="28"/>
        </w:rPr>
        <w:t xml:space="preserve">- </w:t>
      </w:r>
      <w:r w:rsidR="00F807D6" w:rsidRPr="00457C4F">
        <w:rPr>
          <w:rFonts w:ascii="Times New Roman" w:hAnsi="Times New Roman" w:cs="Times New Roman"/>
          <w:b/>
          <w:sz w:val="28"/>
          <w:szCs w:val="28"/>
        </w:rPr>
        <w:t>создание условий для эффективной деятельности учреждений культуры и искусства Новоалександровского городского округа;</w:t>
      </w:r>
    </w:p>
    <w:p w:rsidR="00457C4F" w:rsidRPr="00457C4F" w:rsidRDefault="00457C4F" w:rsidP="00457C4F">
      <w:pPr>
        <w:tabs>
          <w:tab w:val="left" w:pos="993"/>
        </w:tabs>
        <w:spacing w:after="0" w:line="240" w:lineRule="auto"/>
        <w:ind w:firstLine="709"/>
        <w:jc w:val="both"/>
        <w:rPr>
          <w:rFonts w:ascii="Times New Roman" w:hAnsi="Times New Roman" w:cs="Times New Roman"/>
          <w:b/>
          <w:sz w:val="28"/>
          <w:szCs w:val="28"/>
        </w:rPr>
      </w:pPr>
      <w:r w:rsidRPr="00457C4F">
        <w:rPr>
          <w:rFonts w:ascii="Times New Roman" w:hAnsi="Times New Roman" w:cs="Times New Roman"/>
          <w:b/>
          <w:sz w:val="28"/>
          <w:szCs w:val="28"/>
        </w:rPr>
        <w:t xml:space="preserve">- </w:t>
      </w:r>
      <w:r w:rsidR="00F807D6" w:rsidRPr="00457C4F">
        <w:rPr>
          <w:rFonts w:ascii="Times New Roman" w:hAnsi="Times New Roman" w:cs="Times New Roman"/>
          <w:b/>
          <w:sz w:val="28"/>
          <w:szCs w:val="28"/>
        </w:rPr>
        <w:t>сохранение материальных условий для развития отрасли и построения современной инфраструктуры учреждений культуры;</w:t>
      </w:r>
    </w:p>
    <w:p w:rsidR="00457C4F" w:rsidRPr="00457C4F" w:rsidRDefault="00457C4F" w:rsidP="00457C4F">
      <w:pPr>
        <w:tabs>
          <w:tab w:val="left" w:pos="993"/>
        </w:tabs>
        <w:spacing w:after="0" w:line="240" w:lineRule="auto"/>
        <w:ind w:firstLine="709"/>
        <w:jc w:val="both"/>
        <w:rPr>
          <w:rFonts w:ascii="Times New Roman" w:hAnsi="Times New Roman" w:cs="Times New Roman"/>
          <w:b/>
          <w:sz w:val="28"/>
          <w:szCs w:val="28"/>
        </w:rPr>
      </w:pPr>
      <w:r w:rsidRPr="00457C4F">
        <w:rPr>
          <w:rFonts w:ascii="Times New Roman" w:hAnsi="Times New Roman" w:cs="Times New Roman"/>
          <w:b/>
          <w:sz w:val="28"/>
          <w:szCs w:val="28"/>
        </w:rPr>
        <w:t xml:space="preserve">- </w:t>
      </w:r>
      <w:r w:rsidR="00F807D6" w:rsidRPr="00457C4F">
        <w:rPr>
          <w:rFonts w:ascii="Times New Roman" w:hAnsi="Times New Roman" w:cs="Times New Roman"/>
          <w:b/>
          <w:sz w:val="28"/>
          <w:szCs w:val="28"/>
        </w:rPr>
        <w:t>создание учреждений, отвечающих современным тенденциям, путем проведения капитального ремонта большинства учреждений культуры;</w:t>
      </w:r>
    </w:p>
    <w:p w:rsidR="00F807D6" w:rsidRPr="00457C4F" w:rsidRDefault="00457C4F" w:rsidP="00457C4F">
      <w:pPr>
        <w:tabs>
          <w:tab w:val="left" w:pos="993"/>
        </w:tabs>
        <w:spacing w:after="0" w:line="240" w:lineRule="auto"/>
        <w:ind w:firstLine="709"/>
        <w:jc w:val="both"/>
        <w:rPr>
          <w:rFonts w:ascii="Times New Roman" w:hAnsi="Times New Roman" w:cs="Times New Roman"/>
          <w:b/>
          <w:sz w:val="28"/>
          <w:szCs w:val="28"/>
        </w:rPr>
      </w:pPr>
      <w:r w:rsidRPr="00457C4F">
        <w:rPr>
          <w:rFonts w:ascii="Times New Roman" w:hAnsi="Times New Roman" w:cs="Times New Roman"/>
          <w:b/>
          <w:sz w:val="28"/>
          <w:szCs w:val="28"/>
        </w:rPr>
        <w:t xml:space="preserve">- </w:t>
      </w:r>
      <w:r w:rsidR="00F807D6" w:rsidRPr="00457C4F">
        <w:rPr>
          <w:rFonts w:ascii="Times New Roman" w:hAnsi="Times New Roman" w:cs="Times New Roman"/>
          <w:b/>
          <w:sz w:val="28"/>
          <w:szCs w:val="28"/>
        </w:rPr>
        <w:t>сохранение и пополнение кадрового потенциала в сфере культуры и искусства.</w:t>
      </w:r>
    </w:p>
    <w:p w:rsidR="00F807D6" w:rsidRPr="00457C4F" w:rsidRDefault="00F807D6" w:rsidP="00457C4F">
      <w:pPr>
        <w:shd w:val="clear" w:color="auto" w:fill="FFFFFF"/>
        <w:spacing w:after="0" w:line="240" w:lineRule="auto"/>
        <w:ind w:firstLine="709"/>
        <w:jc w:val="both"/>
        <w:rPr>
          <w:rFonts w:ascii="Times New Roman" w:hAnsi="Times New Roman" w:cs="Times New Roman"/>
          <w:iCs/>
          <w:sz w:val="28"/>
          <w:szCs w:val="28"/>
        </w:rPr>
      </w:pPr>
    </w:p>
    <w:p w:rsidR="00F807D6" w:rsidRPr="00457C4F" w:rsidRDefault="00F807D6" w:rsidP="00457C4F">
      <w:pPr>
        <w:spacing w:after="0" w:line="240" w:lineRule="auto"/>
        <w:ind w:left="567"/>
        <w:jc w:val="both"/>
        <w:outlineLvl w:val="2"/>
        <w:rPr>
          <w:rFonts w:ascii="Times New Roman" w:hAnsi="Times New Roman" w:cs="Times New Roman"/>
          <w:sz w:val="28"/>
          <w:szCs w:val="28"/>
        </w:rPr>
      </w:pPr>
      <w:bookmarkStart w:id="186" w:name="_Toc49855748"/>
      <w:r w:rsidRPr="00457C4F">
        <w:rPr>
          <w:rFonts w:ascii="Times New Roman" w:hAnsi="Times New Roman" w:cs="Times New Roman"/>
          <w:sz w:val="28"/>
          <w:szCs w:val="28"/>
        </w:rPr>
        <w:t>2.5.4</w:t>
      </w:r>
      <w:r w:rsidR="00457C4F">
        <w:rPr>
          <w:rFonts w:ascii="Times New Roman" w:hAnsi="Times New Roman" w:cs="Times New Roman"/>
          <w:sz w:val="28"/>
          <w:szCs w:val="28"/>
        </w:rPr>
        <w:t>.</w:t>
      </w:r>
      <w:r w:rsidRPr="00457C4F">
        <w:rPr>
          <w:rFonts w:ascii="Times New Roman" w:hAnsi="Times New Roman" w:cs="Times New Roman"/>
          <w:sz w:val="28"/>
          <w:szCs w:val="28"/>
        </w:rPr>
        <w:t xml:space="preserve"> Физическая культура и спорт</w:t>
      </w:r>
      <w:bookmarkEnd w:id="108"/>
      <w:bookmarkEnd w:id="186"/>
    </w:p>
    <w:p w:rsidR="00F807D6" w:rsidRPr="00457C4F" w:rsidRDefault="00F807D6" w:rsidP="00457C4F">
      <w:pPr>
        <w:spacing w:after="0" w:line="240" w:lineRule="auto"/>
        <w:ind w:firstLine="709"/>
        <w:contextualSpacing/>
        <w:jc w:val="both"/>
        <w:rPr>
          <w:rFonts w:ascii="Times New Roman" w:hAnsi="Times New Roman" w:cs="Times New Roman"/>
          <w:sz w:val="28"/>
          <w:szCs w:val="28"/>
        </w:rPr>
      </w:pPr>
      <w:r w:rsidRPr="00457C4F">
        <w:rPr>
          <w:rFonts w:ascii="Times New Roman" w:hAnsi="Times New Roman" w:cs="Times New Roman"/>
          <w:sz w:val="28"/>
          <w:szCs w:val="28"/>
        </w:rPr>
        <w:lastRenderedPageBreak/>
        <w:t>Одним из важных направлений развития социальной сферы Новоалександровского городского округа Ставропольского края является создание комфортных условий для укрепления здоровья населения путем развития спортивной инфраструктуры, популяризации массового спорта и приобщения различных слоев общества к регулярным занятиям физической культурой и спортом.</w:t>
      </w:r>
    </w:p>
    <w:p w:rsidR="00F807D6" w:rsidRPr="00457C4F" w:rsidRDefault="00F807D6" w:rsidP="00457C4F">
      <w:pPr>
        <w:spacing w:after="0" w:line="240" w:lineRule="auto"/>
        <w:ind w:firstLine="709"/>
        <w:contextualSpacing/>
        <w:jc w:val="both"/>
        <w:rPr>
          <w:rFonts w:ascii="Times New Roman" w:hAnsi="Times New Roman" w:cs="Times New Roman"/>
          <w:sz w:val="28"/>
          <w:szCs w:val="28"/>
        </w:rPr>
      </w:pPr>
      <w:r w:rsidRPr="00457C4F">
        <w:rPr>
          <w:rFonts w:ascii="Times New Roman" w:hAnsi="Times New Roman" w:cs="Times New Roman"/>
          <w:sz w:val="28"/>
          <w:szCs w:val="28"/>
        </w:rPr>
        <w:t>Для предоставления жителям округа различных физкультурно-оздоровительных услуг спортивная база округа располагает 136 спортивными объектами: в том числе 35 спортивными залами, 83 плоскостными сооружениями и одним муниципальным спортивно-оздоровительным комплексом «Стадионом «Дружба» (таблица 10).</w:t>
      </w:r>
    </w:p>
    <w:p w:rsidR="00F807D6" w:rsidRPr="00457C4F" w:rsidRDefault="00F807D6" w:rsidP="00457C4F">
      <w:pPr>
        <w:spacing w:after="0" w:line="240" w:lineRule="auto"/>
        <w:ind w:firstLine="709"/>
        <w:contextualSpacing/>
        <w:jc w:val="both"/>
        <w:rPr>
          <w:rFonts w:ascii="Times New Roman" w:hAnsi="Times New Roman" w:cs="Times New Roman"/>
          <w:sz w:val="28"/>
          <w:szCs w:val="28"/>
        </w:rPr>
      </w:pPr>
      <w:r w:rsidRPr="00457C4F">
        <w:rPr>
          <w:rFonts w:ascii="Times New Roman" w:hAnsi="Times New Roman" w:cs="Times New Roman"/>
          <w:sz w:val="28"/>
          <w:szCs w:val="28"/>
        </w:rPr>
        <w:t>Спортивно-оздоровительный комплекс «Стадион «Дружба» расположен в городе Новоалександровске. Рассчитан на 2876 мест, площадь его составляет 28310 м</w:t>
      </w:r>
      <w:r w:rsidRPr="00457C4F">
        <w:rPr>
          <w:rFonts w:ascii="Times New Roman" w:hAnsi="Times New Roman" w:cs="Times New Roman"/>
          <w:sz w:val="28"/>
          <w:szCs w:val="28"/>
          <w:vertAlign w:val="superscript"/>
        </w:rPr>
        <w:t>2</w:t>
      </w:r>
      <w:r w:rsidRPr="00457C4F">
        <w:rPr>
          <w:rFonts w:ascii="Times New Roman" w:hAnsi="Times New Roman" w:cs="Times New Roman"/>
          <w:sz w:val="28"/>
          <w:szCs w:val="28"/>
        </w:rPr>
        <w:t xml:space="preserve">. </w:t>
      </w:r>
    </w:p>
    <w:p w:rsidR="00F807D6" w:rsidRPr="00457C4F" w:rsidRDefault="00F807D6" w:rsidP="00457C4F">
      <w:pPr>
        <w:spacing w:after="0" w:line="240" w:lineRule="auto"/>
        <w:ind w:firstLine="709"/>
        <w:contextualSpacing/>
        <w:jc w:val="both"/>
        <w:rPr>
          <w:rFonts w:ascii="Times New Roman" w:hAnsi="Times New Roman" w:cs="Times New Roman"/>
          <w:sz w:val="28"/>
          <w:szCs w:val="28"/>
        </w:rPr>
      </w:pPr>
      <w:r w:rsidRPr="00457C4F">
        <w:rPr>
          <w:rFonts w:ascii="Times New Roman" w:hAnsi="Times New Roman" w:cs="Times New Roman"/>
          <w:sz w:val="28"/>
          <w:szCs w:val="28"/>
        </w:rPr>
        <w:t>Наличие одного стадиона на весь городской округ недостаточно в современных условиях жизни. Необходимо развитие сферы в целях спортивного воспитания населения.</w:t>
      </w:r>
    </w:p>
    <w:p w:rsidR="00F807D6" w:rsidRPr="00457C4F" w:rsidRDefault="00F807D6" w:rsidP="00457C4F">
      <w:pPr>
        <w:spacing w:after="0" w:line="240" w:lineRule="auto"/>
        <w:ind w:firstLine="709"/>
        <w:contextualSpacing/>
        <w:jc w:val="both"/>
        <w:rPr>
          <w:rFonts w:ascii="Times New Roman" w:hAnsi="Times New Roman" w:cs="Times New Roman"/>
          <w:sz w:val="28"/>
          <w:szCs w:val="28"/>
        </w:rPr>
      </w:pPr>
    </w:p>
    <w:p w:rsidR="00F807D6" w:rsidRPr="00457C4F" w:rsidRDefault="00F807D6" w:rsidP="00457C4F">
      <w:pPr>
        <w:pStyle w:val="af9"/>
        <w:rPr>
          <w:rFonts w:ascii="Times New Roman" w:hAnsi="Times New Roman" w:cs="Times New Roman"/>
          <w:sz w:val="28"/>
          <w:szCs w:val="28"/>
        </w:rPr>
      </w:pPr>
      <w:r w:rsidRPr="00457C4F">
        <w:rPr>
          <w:rFonts w:ascii="Times New Roman" w:hAnsi="Times New Roman" w:cs="Times New Roman"/>
          <w:sz w:val="28"/>
          <w:szCs w:val="28"/>
        </w:rPr>
        <w:t xml:space="preserve">Таблица </w:t>
      </w:r>
      <w:r w:rsidRPr="00457C4F">
        <w:rPr>
          <w:rFonts w:ascii="Times New Roman" w:hAnsi="Times New Roman" w:cs="Times New Roman"/>
          <w:sz w:val="28"/>
          <w:szCs w:val="28"/>
        </w:rPr>
        <w:fldChar w:fldCharType="begin"/>
      </w:r>
      <w:r w:rsidRPr="00457C4F">
        <w:rPr>
          <w:rFonts w:ascii="Times New Roman" w:hAnsi="Times New Roman" w:cs="Times New Roman"/>
          <w:sz w:val="28"/>
          <w:szCs w:val="28"/>
        </w:rPr>
        <w:instrText xml:space="preserve"> SEQ Таблица \* ARABIC </w:instrText>
      </w:r>
      <w:r w:rsidRPr="00457C4F">
        <w:rPr>
          <w:rFonts w:ascii="Times New Roman" w:hAnsi="Times New Roman" w:cs="Times New Roman"/>
          <w:sz w:val="28"/>
          <w:szCs w:val="28"/>
        </w:rPr>
        <w:fldChar w:fldCharType="separate"/>
      </w:r>
      <w:r w:rsidR="005C2F0D">
        <w:rPr>
          <w:rFonts w:ascii="Times New Roman" w:hAnsi="Times New Roman" w:cs="Times New Roman"/>
          <w:noProof/>
          <w:sz w:val="28"/>
          <w:szCs w:val="28"/>
        </w:rPr>
        <w:t>24</w:t>
      </w:r>
      <w:r w:rsidRPr="00457C4F">
        <w:rPr>
          <w:rFonts w:ascii="Times New Roman" w:hAnsi="Times New Roman" w:cs="Times New Roman"/>
          <w:noProof/>
          <w:sz w:val="28"/>
          <w:szCs w:val="28"/>
        </w:rPr>
        <w:fldChar w:fldCharType="end"/>
      </w:r>
      <w:r w:rsidRPr="00457C4F">
        <w:rPr>
          <w:rFonts w:ascii="Times New Roman" w:hAnsi="Times New Roman" w:cs="Times New Roman"/>
          <w:sz w:val="28"/>
          <w:szCs w:val="28"/>
        </w:rPr>
        <w:t xml:space="preserve"> –</w:t>
      </w:r>
      <w:r w:rsidRPr="00457C4F">
        <w:rPr>
          <w:rFonts w:ascii="Times New Roman" w:hAnsi="Times New Roman" w:cs="Times New Roman"/>
          <w:b w:val="0"/>
          <w:sz w:val="28"/>
          <w:szCs w:val="28"/>
        </w:rPr>
        <w:t xml:space="preserve"> </w:t>
      </w:r>
      <w:r w:rsidRPr="00457C4F">
        <w:rPr>
          <w:rFonts w:ascii="Times New Roman" w:hAnsi="Times New Roman" w:cs="Times New Roman"/>
          <w:sz w:val="28"/>
          <w:szCs w:val="28"/>
        </w:rPr>
        <w:t>Основные показатели развития физкультуры и спорта на территории Новоалександровского городского округа, 2020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4"/>
        <w:gridCol w:w="1418"/>
        <w:gridCol w:w="1022"/>
      </w:tblGrid>
      <w:tr w:rsidR="00F807D6" w:rsidRPr="00785957" w:rsidTr="006B5A30">
        <w:trPr>
          <w:cantSplit/>
        </w:trPr>
        <w:tc>
          <w:tcPr>
            <w:tcW w:w="6804" w:type="dxa"/>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Показатель</w:t>
            </w:r>
          </w:p>
        </w:tc>
        <w:tc>
          <w:tcPr>
            <w:tcW w:w="1418" w:type="dxa"/>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Единица измерения</w:t>
            </w:r>
          </w:p>
        </w:tc>
        <w:tc>
          <w:tcPr>
            <w:tcW w:w="1022" w:type="dxa"/>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Кол-во</w:t>
            </w:r>
          </w:p>
        </w:tc>
      </w:tr>
      <w:tr w:rsidR="00F807D6" w:rsidRPr="00785957" w:rsidTr="006B5A30">
        <w:trPr>
          <w:cantSplit/>
        </w:trPr>
        <w:tc>
          <w:tcPr>
            <w:tcW w:w="680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Численность занимающихся в детско-юношеских спортивных школах</w:t>
            </w:r>
          </w:p>
        </w:tc>
        <w:tc>
          <w:tcPr>
            <w:tcW w:w="1418"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022"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532</w:t>
            </w:r>
          </w:p>
        </w:tc>
      </w:tr>
      <w:tr w:rsidR="00F807D6" w:rsidRPr="00785957" w:rsidTr="006B5A30">
        <w:trPr>
          <w:cantSplit/>
        </w:trPr>
        <w:tc>
          <w:tcPr>
            <w:tcW w:w="680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Численность занимающихся физической культурой и спортом</w:t>
            </w:r>
            <w:r w:rsidRPr="00785957">
              <w:rPr>
                <w:rStyle w:val="af3"/>
                <w:rFonts w:ascii="Times New Roman" w:hAnsi="Times New Roman" w:cs="Times New Roman"/>
              </w:rPr>
              <w:footnoteReference w:id="44"/>
            </w:r>
          </w:p>
        </w:tc>
        <w:tc>
          <w:tcPr>
            <w:tcW w:w="1418"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022"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28952</w:t>
            </w:r>
          </w:p>
        </w:tc>
      </w:tr>
      <w:tr w:rsidR="00F807D6" w:rsidRPr="00785957" w:rsidTr="006B5A30">
        <w:trPr>
          <w:cantSplit/>
        </w:trPr>
        <w:tc>
          <w:tcPr>
            <w:tcW w:w="680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Доля населения, систематически занимающегося физической культурой и спортом</w:t>
            </w:r>
          </w:p>
        </w:tc>
        <w:tc>
          <w:tcPr>
            <w:tcW w:w="1418"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w:t>
            </w:r>
          </w:p>
        </w:tc>
        <w:tc>
          <w:tcPr>
            <w:tcW w:w="1022"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45,2</w:t>
            </w:r>
          </w:p>
        </w:tc>
      </w:tr>
      <w:tr w:rsidR="00F807D6" w:rsidRPr="00785957" w:rsidTr="006B5A30">
        <w:trPr>
          <w:cantSplit/>
        </w:trPr>
        <w:tc>
          <w:tcPr>
            <w:tcW w:w="680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Доля обучающихся, систематически занимающихся физической культурой и спортом, в общей численности обучающихся</w:t>
            </w:r>
          </w:p>
        </w:tc>
        <w:tc>
          <w:tcPr>
            <w:tcW w:w="1418"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w:t>
            </w:r>
          </w:p>
        </w:tc>
        <w:tc>
          <w:tcPr>
            <w:tcW w:w="1022"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5,7</w:t>
            </w:r>
          </w:p>
        </w:tc>
      </w:tr>
    </w:tbl>
    <w:p w:rsidR="00F807D6" w:rsidRPr="00457C4F" w:rsidRDefault="00F807D6" w:rsidP="00457C4F">
      <w:pPr>
        <w:tabs>
          <w:tab w:val="left" w:pos="993"/>
        </w:tabs>
        <w:spacing w:after="0" w:line="240" w:lineRule="auto"/>
        <w:jc w:val="both"/>
        <w:rPr>
          <w:rFonts w:ascii="Times New Roman" w:hAnsi="Times New Roman" w:cs="Times New Roman"/>
          <w:sz w:val="28"/>
          <w:szCs w:val="28"/>
        </w:rPr>
      </w:pPr>
    </w:p>
    <w:p w:rsidR="00F807D6" w:rsidRPr="00457C4F" w:rsidRDefault="00F807D6" w:rsidP="00457C4F">
      <w:pPr>
        <w:spacing w:after="0" w:line="240" w:lineRule="auto"/>
        <w:ind w:firstLine="709"/>
        <w:contextualSpacing/>
        <w:jc w:val="both"/>
        <w:rPr>
          <w:rFonts w:ascii="Times New Roman" w:hAnsi="Times New Roman" w:cs="Times New Roman"/>
          <w:sz w:val="28"/>
          <w:szCs w:val="28"/>
        </w:rPr>
      </w:pPr>
      <w:r w:rsidRPr="00457C4F">
        <w:rPr>
          <w:rFonts w:ascii="Times New Roman" w:hAnsi="Times New Roman" w:cs="Times New Roman"/>
          <w:sz w:val="28"/>
          <w:szCs w:val="28"/>
        </w:rPr>
        <w:t>Положительной чертой спортивной сферы округа выступает наличие различных узконаправленных спортплощадок в сельских населенных пунктах. Их характеристики отображены в таблице.</w:t>
      </w:r>
    </w:p>
    <w:p w:rsidR="00F807D6" w:rsidRPr="00457C4F" w:rsidRDefault="00F807D6" w:rsidP="00457C4F">
      <w:pPr>
        <w:spacing w:after="0" w:line="240" w:lineRule="auto"/>
        <w:ind w:firstLine="709"/>
        <w:contextualSpacing/>
        <w:jc w:val="both"/>
        <w:rPr>
          <w:rFonts w:ascii="Times New Roman" w:hAnsi="Times New Roman" w:cs="Times New Roman"/>
          <w:sz w:val="28"/>
          <w:szCs w:val="28"/>
        </w:rPr>
      </w:pPr>
    </w:p>
    <w:p w:rsidR="00F807D6" w:rsidRPr="00457C4F" w:rsidRDefault="00F807D6" w:rsidP="00457C4F">
      <w:pPr>
        <w:pStyle w:val="af9"/>
        <w:rPr>
          <w:rFonts w:ascii="Times New Roman" w:hAnsi="Times New Roman" w:cs="Times New Roman"/>
          <w:sz w:val="28"/>
          <w:szCs w:val="28"/>
        </w:rPr>
      </w:pPr>
      <w:r w:rsidRPr="00457C4F">
        <w:rPr>
          <w:rFonts w:ascii="Times New Roman" w:hAnsi="Times New Roman" w:cs="Times New Roman"/>
          <w:sz w:val="28"/>
          <w:szCs w:val="28"/>
        </w:rPr>
        <w:t xml:space="preserve">Таблица </w:t>
      </w:r>
      <w:r w:rsidRPr="00457C4F">
        <w:rPr>
          <w:rFonts w:ascii="Times New Roman" w:hAnsi="Times New Roman" w:cs="Times New Roman"/>
          <w:sz w:val="28"/>
          <w:szCs w:val="28"/>
        </w:rPr>
        <w:fldChar w:fldCharType="begin"/>
      </w:r>
      <w:r w:rsidRPr="00457C4F">
        <w:rPr>
          <w:rFonts w:ascii="Times New Roman" w:hAnsi="Times New Roman" w:cs="Times New Roman"/>
          <w:sz w:val="28"/>
          <w:szCs w:val="28"/>
        </w:rPr>
        <w:instrText xml:space="preserve"> SEQ Таблица \* ARABIC </w:instrText>
      </w:r>
      <w:r w:rsidRPr="00457C4F">
        <w:rPr>
          <w:rFonts w:ascii="Times New Roman" w:hAnsi="Times New Roman" w:cs="Times New Roman"/>
          <w:sz w:val="28"/>
          <w:szCs w:val="28"/>
        </w:rPr>
        <w:fldChar w:fldCharType="separate"/>
      </w:r>
      <w:r w:rsidR="005C2F0D">
        <w:rPr>
          <w:rFonts w:ascii="Times New Roman" w:hAnsi="Times New Roman" w:cs="Times New Roman"/>
          <w:noProof/>
          <w:sz w:val="28"/>
          <w:szCs w:val="28"/>
        </w:rPr>
        <w:t>25</w:t>
      </w:r>
      <w:r w:rsidRPr="00457C4F">
        <w:rPr>
          <w:rFonts w:ascii="Times New Roman" w:hAnsi="Times New Roman" w:cs="Times New Roman"/>
          <w:noProof/>
          <w:sz w:val="28"/>
          <w:szCs w:val="28"/>
        </w:rPr>
        <w:fldChar w:fldCharType="end"/>
      </w:r>
      <w:r w:rsidRPr="00457C4F">
        <w:rPr>
          <w:rFonts w:ascii="Times New Roman" w:hAnsi="Times New Roman" w:cs="Times New Roman"/>
          <w:sz w:val="28"/>
          <w:szCs w:val="28"/>
        </w:rPr>
        <w:t xml:space="preserve"> –</w:t>
      </w:r>
      <w:r w:rsidRPr="00457C4F">
        <w:rPr>
          <w:rFonts w:ascii="Times New Roman" w:hAnsi="Times New Roman" w:cs="Times New Roman"/>
          <w:b w:val="0"/>
          <w:sz w:val="28"/>
          <w:szCs w:val="28"/>
        </w:rPr>
        <w:t xml:space="preserve"> </w:t>
      </w:r>
      <w:r w:rsidRPr="00457C4F">
        <w:rPr>
          <w:rFonts w:ascii="Times New Roman" w:hAnsi="Times New Roman" w:cs="Times New Roman"/>
          <w:sz w:val="28"/>
          <w:szCs w:val="28"/>
        </w:rPr>
        <w:t>Характеристика спортивных объектов на территории Новоалександровского городского округа, 2020 г.</w:t>
      </w:r>
      <w:r w:rsidRPr="00457C4F">
        <w:rPr>
          <w:rStyle w:val="af3"/>
          <w:rFonts w:ascii="Times New Roman" w:hAnsi="Times New Roman" w:cs="Times New Roman"/>
          <w:sz w:val="28"/>
          <w:szCs w:val="28"/>
        </w:rPr>
        <w:footnoteReference w:id="45"/>
      </w:r>
    </w:p>
    <w:tbl>
      <w:tblPr>
        <w:tblW w:w="48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092"/>
        <w:gridCol w:w="5375"/>
        <w:gridCol w:w="908"/>
        <w:gridCol w:w="1110"/>
      </w:tblGrid>
      <w:tr w:rsidR="00785957" w:rsidRPr="00785957" w:rsidTr="006B5A30">
        <w:trPr>
          <w:trHeight w:val="547"/>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7D6" w:rsidRPr="00785957" w:rsidRDefault="00F807D6" w:rsidP="006B5A30">
            <w:pPr>
              <w:pStyle w:val="afff6"/>
              <w:spacing w:before="0" w:after="0" w:line="240" w:lineRule="auto"/>
              <w:jc w:val="center"/>
              <w:rPr>
                <w:rFonts w:ascii="Times New Roman" w:hAnsi="Times New Roman" w:cs="Times New Roman"/>
                <w:b/>
                <w:color w:val="auto"/>
                <w:sz w:val="20"/>
              </w:rPr>
            </w:pPr>
            <w:r w:rsidRPr="00785957">
              <w:rPr>
                <w:rFonts w:ascii="Times New Roman" w:hAnsi="Times New Roman" w:cs="Times New Roman"/>
                <w:b/>
                <w:color w:val="auto"/>
                <w:sz w:val="20"/>
              </w:rPr>
              <w:t>Местоположение</w:t>
            </w:r>
          </w:p>
        </w:tc>
        <w:tc>
          <w:tcPr>
            <w:tcW w:w="28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7D6" w:rsidRPr="00785957" w:rsidRDefault="00F807D6" w:rsidP="006B5A30">
            <w:pPr>
              <w:pStyle w:val="afff6"/>
              <w:spacing w:before="0" w:after="0" w:line="240" w:lineRule="auto"/>
              <w:jc w:val="center"/>
              <w:rPr>
                <w:rFonts w:ascii="Times New Roman" w:hAnsi="Times New Roman" w:cs="Times New Roman"/>
                <w:b/>
                <w:color w:val="auto"/>
                <w:sz w:val="20"/>
              </w:rPr>
            </w:pPr>
            <w:r w:rsidRPr="00785957">
              <w:rPr>
                <w:rFonts w:ascii="Times New Roman" w:hAnsi="Times New Roman" w:cs="Times New Roman"/>
                <w:b/>
                <w:color w:val="auto"/>
                <w:sz w:val="20"/>
              </w:rPr>
              <w:t>Наименование плоскостного спортивного сооружения</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7D6" w:rsidRPr="00785957" w:rsidRDefault="00F807D6" w:rsidP="006B5A30">
            <w:pPr>
              <w:pStyle w:val="afff6"/>
              <w:spacing w:before="0" w:after="0" w:line="240" w:lineRule="auto"/>
              <w:jc w:val="center"/>
              <w:rPr>
                <w:rFonts w:ascii="Times New Roman" w:hAnsi="Times New Roman" w:cs="Times New Roman"/>
                <w:b/>
                <w:color w:val="auto"/>
                <w:sz w:val="20"/>
              </w:rPr>
            </w:pPr>
            <w:r w:rsidRPr="00785957">
              <w:rPr>
                <w:rFonts w:ascii="Times New Roman" w:hAnsi="Times New Roman" w:cs="Times New Roman"/>
                <w:b/>
                <w:color w:val="auto"/>
                <w:sz w:val="20"/>
              </w:rPr>
              <w:t>Кол-во, шт.</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7D6" w:rsidRPr="00785957" w:rsidRDefault="00F807D6" w:rsidP="006B5A30">
            <w:pPr>
              <w:pStyle w:val="afff6"/>
              <w:spacing w:before="0" w:after="0" w:line="240" w:lineRule="auto"/>
              <w:jc w:val="center"/>
              <w:rPr>
                <w:rFonts w:ascii="Times New Roman" w:hAnsi="Times New Roman" w:cs="Times New Roman"/>
                <w:b/>
                <w:color w:val="auto"/>
                <w:sz w:val="20"/>
              </w:rPr>
            </w:pPr>
            <w:r w:rsidRPr="00785957">
              <w:rPr>
                <w:rFonts w:ascii="Times New Roman" w:hAnsi="Times New Roman" w:cs="Times New Roman"/>
                <w:b/>
                <w:color w:val="auto"/>
                <w:sz w:val="20"/>
              </w:rPr>
              <w:t>Площадь,</w:t>
            </w:r>
          </w:p>
          <w:p w:rsidR="00F807D6" w:rsidRPr="00785957" w:rsidRDefault="00F807D6" w:rsidP="006B5A30">
            <w:pPr>
              <w:pStyle w:val="afff6"/>
              <w:spacing w:before="0" w:after="0" w:line="240" w:lineRule="auto"/>
              <w:jc w:val="center"/>
              <w:rPr>
                <w:rFonts w:ascii="Times New Roman" w:hAnsi="Times New Roman" w:cs="Times New Roman"/>
                <w:b/>
                <w:color w:val="auto"/>
                <w:sz w:val="20"/>
                <w:vertAlign w:val="superscript"/>
              </w:rPr>
            </w:pPr>
            <w:r w:rsidRPr="00785957">
              <w:rPr>
                <w:rFonts w:ascii="Times New Roman" w:hAnsi="Times New Roman" w:cs="Times New Roman"/>
                <w:b/>
                <w:color w:val="auto"/>
                <w:sz w:val="20"/>
              </w:rPr>
              <w:t>м</w:t>
            </w:r>
            <w:r w:rsidRPr="00785957">
              <w:rPr>
                <w:rFonts w:ascii="Times New Roman" w:hAnsi="Times New Roman" w:cs="Times New Roman"/>
                <w:b/>
                <w:color w:val="auto"/>
                <w:sz w:val="20"/>
                <w:vertAlign w:val="superscript"/>
              </w:rPr>
              <w:t>2</w:t>
            </w:r>
          </w:p>
        </w:tc>
      </w:tr>
      <w:tr w:rsidR="00785957" w:rsidRPr="00785957" w:rsidTr="006B5A30">
        <w:trPr>
          <w:trHeight w:val="58"/>
        </w:trPr>
        <w:tc>
          <w:tcPr>
            <w:tcW w:w="1114" w:type="pct"/>
            <w:vMerge w:val="restart"/>
            <w:tcBorders>
              <w:top w:val="single" w:sz="4" w:space="0" w:color="auto"/>
              <w:left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jc w:val="left"/>
              <w:rPr>
                <w:rFonts w:ascii="Times New Roman" w:hAnsi="Times New Roman" w:cs="Times New Roman"/>
                <w:color w:val="auto"/>
                <w:sz w:val="20"/>
              </w:rPr>
            </w:pPr>
            <w:r w:rsidRPr="00785957">
              <w:rPr>
                <w:rFonts w:ascii="Times New Roman" w:hAnsi="Times New Roman" w:cs="Times New Roman"/>
                <w:color w:val="auto"/>
                <w:sz w:val="20"/>
              </w:rPr>
              <w:t xml:space="preserve">г. Новоалександровск </w:t>
            </w:r>
          </w:p>
        </w:tc>
        <w:tc>
          <w:tcPr>
            <w:tcW w:w="2844" w:type="pct"/>
            <w:tcBorders>
              <w:top w:val="single" w:sz="4" w:space="0" w:color="auto"/>
              <w:left w:val="single" w:sz="4" w:space="0" w:color="auto"/>
              <w:bottom w:val="single" w:sz="4" w:space="0" w:color="auto"/>
              <w:right w:val="single" w:sz="4" w:space="0" w:color="auto"/>
            </w:tcBorders>
            <w:shd w:val="clear" w:color="auto" w:fill="FFFFFF"/>
            <w:vAlign w:val="center"/>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физкультурно-оздоровительный комплекс «Победа»</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1200</w:t>
            </w:r>
          </w:p>
        </w:tc>
      </w:tr>
      <w:tr w:rsidR="00785957" w:rsidRPr="00785957" w:rsidTr="006B5A30">
        <w:trPr>
          <w:trHeight w:val="58"/>
        </w:trPr>
        <w:tc>
          <w:tcPr>
            <w:tcW w:w="1114"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vAlign w:val="center"/>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спортивная площадка «Добрыня»</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800</w:t>
            </w:r>
          </w:p>
        </w:tc>
      </w:tr>
      <w:tr w:rsidR="00785957" w:rsidRPr="00785957" w:rsidTr="006B5A30">
        <w:trPr>
          <w:trHeight w:val="58"/>
        </w:trPr>
        <w:tc>
          <w:tcPr>
            <w:tcW w:w="1114"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спортивная площадка ул. Залесного</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800</w:t>
            </w:r>
          </w:p>
        </w:tc>
      </w:tr>
      <w:tr w:rsidR="00785957" w:rsidRPr="00785957" w:rsidTr="006B5A30">
        <w:trPr>
          <w:trHeight w:val="58"/>
        </w:trPr>
        <w:tc>
          <w:tcPr>
            <w:tcW w:w="1114"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 xml:space="preserve">спортивная площадка ул. Севастопольская </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800</w:t>
            </w:r>
          </w:p>
        </w:tc>
      </w:tr>
      <w:tr w:rsidR="00785957" w:rsidRPr="00785957" w:rsidTr="006B5A30">
        <w:trPr>
          <w:trHeight w:val="58"/>
        </w:trPr>
        <w:tc>
          <w:tcPr>
            <w:tcW w:w="1114" w:type="pct"/>
            <w:vMerge/>
            <w:tcBorders>
              <w:left w:val="single" w:sz="4" w:space="0" w:color="auto"/>
              <w:bottom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 xml:space="preserve">спортивная площадка ДК Маяк </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800</w:t>
            </w:r>
          </w:p>
        </w:tc>
      </w:tr>
      <w:tr w:rsidR="00785957" w:rsidRPr="00785957" w:rsidTr="006B5A30">
        <w:trPr>
          <w:trHeight w:val="58"/>
        </w:trPr>
        <w:tc>
          <w:tcPr>
            <w:tcW w:w="1114" w:type="pct"/>
            <w:vMerge w:val="restart"/>
            <w:tcBorders>
              <w:top w:val="single" w:sz="4" w:space="0" w:color="auto"/>
              <w:left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jc w:val="left"/>
              <w:rPr>
                <w:rFonts w:ascii="Times New Roman" w:hAnsi="Times New Roman" w:cs="Times New Roman"/>
                <w:color w:val="auto"/>
                <w:sz w:val="20"/>
              </w:rPr>
            </w:pPr>
            <w:r w:rsidRPr="00785957">
              <w:rPr>
                <w:rFonts w:ascii="Times New Roman" w:hAnsi="Times New Roman" w:cs="Times New Roman"/>
                <w:color w:val="auto"/>
                <w:sz w:val="20"/>
              </w:rPr>
              <w:t>ст. Григорополисская</w:t>
            </w:r>
          </w:p>
        </w:tc>
        <w:tc>
          <w:tcPr>
            <w:tcW w:w="2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футбольное поле</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4500</w:t>
            </w:r>
          </w:p>
        </w:tc>
      </w:tr>
      <w:tr w:rsidR="00785957" w:rsidRPr="00785957" w:rsidTr="006B5A30">
        <w:trPr>
          <w:trHeight w:val="58"/>
        </w:trPr>
        <w:tc>
          <w:tcPr>
            <w:tcW w:w="1114"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футбольное поле</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5000</w:t>
            </w:r>
          </w:p>
        </w:tc>
      </w:tr>
      <w:tr w:rsidR="00785957" w:rsidRPr="00785957" w:rsidTr="006B5A30">
        <w:trPr>
          <w:trHeight w:val="58"/>
        </w:trPr>
        <w:tc>
          <w:tcPr>
            <w:tcW w:w="1114"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баскетбольная площадка</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420</w:t>
            </w:r>
          </w:p>
        </w:tc>
      </w:tr>
      <w:tr w:rsidR="00785957" w:rsidRPr="00785957" w:rsidTr="006B5A30">
        <w:trPr>
          <w:trHeight w:val="58"/>
        </w:trPr>
        <w:tc>
          <w:tcPr>
            <w:tcW w:w="1114"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футбольное поле</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12587</w:t>
            </w:r>
          </w:p>
        </w:tc>
      </w:tr>
      <w:tr w:rsidR="00785957" w:rsidRPr="00785957" w:rsidTr="006B5A30">
        <w:trPr>
          <w:trHeight w:val="58"/>
        </w:trPr>
        <w:tc>
          <w:tcPr>
            <w:tcW w:w="1114"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спортивная площадка</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1500</w:t>
            </w:r>
          </w:p>
        </w:tc>
      </w:tr>
      <w:tr w:rsidR="00785957" w:rsidRPr="00785957" w:rsidTr="006B5A30">
        <w:trPr>
          <w:trHeight w:val="58"/>
        </w:trPr>
        <w:tc>
          <w:tcPr>
            <w:tcW w:w="1114"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футбольная площадка</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800</w:t>
            </w:r>
          </w:p>
        </w:tc>
      </w:tr>
      <w:tr w:rsidR="00785957" w:rsidRPr="00785957" w:rsidTr="006B5A30">
        <w:trPr>
          <w:trHeight w:val="58"/>
        </w:trPr>
        <w:tc>
          <w:tcPr>
            <w:tcW w:w="1114"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баскетбольная площадка</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648</w:t>
            </w:r>
          </w:p>
        </w:tc>
      </w:tr>
      <w:tr w:rsidR="00785957" w:rsidRPr="00785957" w:rsidTr="006B5A30">
        <w:trPr>
          <w:trHeight w:val="58"/>
        </w:trPr>
        <w:tc>
          <w:tcPr>
            <w:tcW w:w="1114"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баскетбольная площадка</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450</w:t>
            </w:r>
          </w:p>
        </w:tc>
      </w:tr>
      <w:tr w:rsidR="00785957" w:rsidRPr="00785957" w:rsidTr="006B5A30">
        <w:trPr>
          <w:trHeight w:val="58"/>
        </w:trPr>
        <w:tc>
          <w:tcPr>
            <w:tcW w:w="1114"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баскетбольная площадка</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128</w:t>
            </w:r>
          </w:p>
        </w:tc>
      </w:tr>
      <w:tr w:rsidR="00785957" w:rsidRPr="00785957" w:rsidTr="006B5A30">
        <w:trPr>
          <w:trHeight w:val="58"/>
        </w:trPr>
        <w:tc>
          <w:tcPr>
            <w:tcW w:w="1114"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баскетбольная площадка</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800</w:t>
            </w:r>
          </w:p>
        </w:tc>
      </w:tr>
      <w:tr w:rsidR="00785957" w:rsidRPr="00785957" w:rsidTr="006B5A30">
        <w:trPr>
          <w:trHeight w:val="58"/>
        </w:trPr>
        <w:tc>
          <w:tcPr>
            <w:tcW w:w="1114"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площадка мини-футбол</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800</w:t>
            </w:r>
          </w:p>
        </w:tc>
      </w:tr>
      <w:tr w:rsidR="00785957" w:rsidRPr="00785957" w:rsidTr="006B5A30">
        <w:trPr>
          <w:trHeight w:val="58"/>
        </w:trPr>
        <w:tc>
          <w:tcPr>
            <w:tcW w:w="1114"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площадка мини-баскетбол</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200</w:t>
            </w:r>
          </w:p>
        </w:tc>
      </w:tr>
      <w:tr w:rsidR="00785957" w:rsidRPr="00785957" w:rsidTr="006B5A30">
        <w:trPr>
          <w:trHeight w:val="58"/>
        </w:trPr>
        <w:tc>
          <w:tcPr>
            <w:tcW w:w="1114"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волейбольная площадка</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36</w:t>
            </w:r>
          </w:p>
        </w:tc>
      </w:tr>
      <w:tr w:rsidR="00785957" w:rsidRPr="00785957" w:rsidTr="006B5A30">
        <w:trPr>
          <w:trHeight w:val="58"/>
        </w:trPr>
        <w:tc>
          <w:tcPr>
            <w:tcW w:w="1114" w:type="pct"/>
            <w:vMerge/>
            <w:tcBorders>
              <w:left w:val="single" w:sz="4" w:space="0" w:color="auto"/>
              <w:bottom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спортивная площадка с тренажерами</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400</w:t>
            </w:r>
          </w:p>
        </w:tc>
      </w:tr>
      <w:tr w:rsidR="00785957" w:rsidRPr="00785957" w:rsidTr="006B5A30">
        <w:trPr>
          <w:trHeight w:val="127"/>
        </w:trPr>
        <w:tc>
          <w:tcPr>
            <w:tcW w:w="1114" w:type="pct"/>
            <w:vMerge w:val="restart"/>
            <w:tcBorders>
              <w:top w:val="single" w:sz="4" w:space="0" w:color="auto"/>
              <w:left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left"/>
              <w:rPr>
                <w:rFonts w:ascii="Times New Roman" w:hAnsi="Times New Roman" w:cs="Times New Roman"/>
                <w:color w:val="auto"/>
                <w:sz w:val="20"/>
              </w:rPr>
            </w:pPr>
            <w:r w:rsidRPr="00785957">
              <w:rPr>
                <w:rFonts w:ascii="Times New Roman" w:hAnsi="Times New Roman" w:cs="Times New Roman"/>
                <w:color w:val="auto"/>
                <w:sz w:val="20"/>
              </w:rPr>
              <w:t>п. Радуга</w:t>
            </w:r>
          </w:p>
        </w:tc>
        <w:tc>
          <w:tcPr>
            <w:tcW w:w="2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Многофункциональная спортивная площадка</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800</w:t>
            </w:r>
          </w:p>
        </w:tc>
      </w:tr>
      <w:tr w:rsidR="00785957" w:rsidRPr="00785957" w:rsidTr="006B5A30">
        <w:trPr>
          <w:trHeight w:val="58"/>
        </w:trPr>
        <w:tc>
          <w:tcPr>
            <w:tcW w:w="1114"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спортивный городок</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200</w:t>
            </w:r>
          </w:p>
        </w:tc>
      </w:tr>
      <w:tr w:rsidR="00785957" w:rsidRPr="00785957" w:rsidTr="006B5A30">
        <w:trPr>
          <w:trHeight w:val="58"/>
        </w:trPr>
        <w:tc>
          <w:tcPr>
            <w:tcW w:w="1114"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футбольное поле</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5400</w:t>
            </w:r>
          </w:p>
        </w:tc>
      </w:tr>
      <w:tr w:rsidR="00785957" w:rsidRPr="00785957" w:rsidTr="006B5A30">
        <w:trPr>
          <w:trHeight w:val="58"/>
        </w:trPr>
        <w:tc>
          <w:tcPr>
            <w:tcW w:w="1114" w:type="pct"/>
            <w:vMerge/>
            <w:tcBorders>
              <w:left w:val="single" w:sz="4" w:space="0" w:color="auto"/>
              <w:bottom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картинг</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5000</w:t>
            </w:r>
          </w:p>
        </w:tc>
      </w:tr>
      <w:tr w:rsidR="00785957" w:rsidRPr="00785957" w:rsidTr="006B5A30">
        <w:trPr>
          <w:trHeight w:val="58"/>
        </w:trPr>
        <w:tc>
          <w:tcPr>
            <w:tcW w:w="111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jc w:val="left"/>
              <w:rPr>
                <w:rFonts w:ascii="Times New Roman" w:hAnsi="Times New Roman" w:cs="Times New Roman"/>
                <w:color w:val="auto"/>
                <w:sz w:val="20"/>
              </w:rPr>
            </w:pPr>
            <w:r w:rsidRPr="00785957">
              <w:rPr>
                <w:rFonts w:ascii="Times New Roman" w:hAnsi="Times New Roman" w:cs="Times New Roman"/>
                <w:color w:val="auto"/>
                <w:sz w:val="20"/>
              </w:rPr>
              <w:t>п. Лиманный</w:t>
            </w:r>
          </w:p>
        </w:tc>
        <w:tc>
          <w:tcPr>
            <w:tcW w:w="2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футбольное поле</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5000</w:t>
            </w:r>
          </w:p>
        </w:tc>
      </w:tr>
      <w:tr w:rsidR="00785957" w:rsidRPr="00785957" w:rsidTr="006B5A30">
        <w:trPr>
          <w:trHeight w:val="58"/>
        </w:trPr>
        <w:tc>
          <w:tcPr>
            <w:tcW w:w="1114" w:type="pct"/>
            <w:vMerge w:val="restart"/>
            <w:tcBorders>
              <w:top w:val="single" w:sz="4" w:space="0" w:color="auto"/>
              <w:left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jc w:val="left"/>
              <w:rPr>
                <w:rFonts w:ascii="Times New Roman" w:hAnsi="Times New Roman" w:cs="Times New Roman"/>
                <w:color w:val="auto"/>
                <w:sz w:val="20"/>
              </w:rPr>
            </w:pPr>
            <w:r w:rsidRPr="00785957">
              <w:rPr>
                <w:rFonts w:ascii="Times New Roman" w:hAnsi="Times New Roman" w:cs="Times New Roman"/>
                <w:color w:val="auto"/>
                <w:sz w:val="20"/>
              </w:rPr>
              <w:t>п. Темижбекский</w:t>
            </w:r>
          </w:p>
        </w:tc>
        <w:tc>
          <w:tcPr>
            <w:tcW w:w="2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универсальная спортивная площадка</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800</w:t>
            </w:r>
          </w:p>
        </w:tc>
      </w:tr>
      <w:tr w:rsidR="00785957" w:rsidRPr="00785957" w:rsidTr="006B5A30">
        <w:trPr>
          <w:trHeight w:val="58"/>
        </w:trPr>
        <w:tc>
          <w:tcPr>
            <w:tcW w:w="1114"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уличные тренажеры</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240</w:t>
            </w:r>
          </w:p>
        </w:tc>
      </w:tr>
      <w:tr w:rsidR="00785957" w:rsidRPr="00785957" w:rsidTr="006B5A30">
        <w:trPr>
          <w:trHeight w:val="58"/>
        </w:trPr>
        <w:tc>
          <w:tcPr>
            <w:tcW w:w="1114"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мини футбольная площадка</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800</w:t>
            </w:r>
          </w:p>
        </w:tc>
      </w:tr>
      <w:tr w:rsidR="00785957" w:rsidRPr="00785957" w:rsidTr="006B5A30">
        <w:trPr>
          <w:trHeight w:val="58"/>
        </w:trPr>
        <w:tc>
          <w:tcPr>
            <w:tcW w:w="1114"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футбольное поле</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6000</w:t>
            </w:r>
          </w:p>
        </w:tc>
      </w:tr>
      <w:tr w:rsidR="00785957" w:rsidRPr="00785957" w:rsidTr="006B5A30">
        <w:trPr>
          <w:trHeight w:val="58"/>
        </w:trPr>
        <w:tc>
          <w:tcPr>
            <w:tcW w:w="1114" w:type="pct"/>
            <w:vMerge/>
            <w:tcBorders>
              <w:left w:val="single" w:sz="4" w:space="0" w:color="auto"/>
              <w:bottom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футбольное поле</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4000</w:t>
            </w:r>
          </w:p>
        </w:tc>
      </w:tr>
      <w:tr w:rsidR="00785957" w:rsidRPr="00785957" w:rsidTr="006B5A30">
        <w:trPr>
          <w:trHeight w:val="58"/>
        </w:trPr>
        <w:tc>
          <w:tcPr>
            <w:tcW w:w="111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jc w:val="left"/>
              <w:rPr>
                <w:rFonts w:ascii="Times New Roman" w:hAnsi="Times New Roman" w:cs="Times New Roman"/>
                <w:color w:val="auto"/>
                <w:sz w:val="20"/>
              </w:rPr>
            </w:pPr>
            <w:r w:rsidRPr="00785957">
              <w:rPr>
                <w:rFonts w:ascii="Times New Roman" w:hAnsi="Times New Roman" w:cs="Times New Roman"/>
                <w:color w:val="auto"/>
                <w:sz w:val="20"/>
              </w:rPr>
              <w:t xml:space="preserve">п. Озёрный </w:t>
            </w:r>
          </w:p>
        </w:tc>
        <w:tc>
          <w:tcPr>
            <w:tcW w:w="284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футбольное поле</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240</w:t>
            </w:r>
          </w:p>
        </w:tc>
      </w:tr>
      <w:tr w:rsidR="00785957" w:rsidRPr="00785957" w:rsidTr="006B5A30">
        <w:trPr>
          <w:trHeight w:val="58"/>
        </w:trPr>
        <w:tc>
          <w:tcPr>
            <w:tcW w:w="1114" w:type="pct"/>
            <w:vMerge w:val="restart"/>
            <w:tcBorders>
              <w:top w:val="single" w:sz="4" w:space="0" w:color="auto"/>
              <w:left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ind w:right="-265"/>
              <w:jc w:val="left"/>
              <w:rPr>
                <w:rFonts w:ascii="Times New Roman" w:hAnsi="Times New Roman" w:cs="Times New Roman"/>
                <w:color w:val="auto"/>
                <w:sz w:val="20"/>
              </w:rPr>
            </w:pPr>
            <w:r w:rsidRPr="00785957">
              <w:rPr>
                <w:rFonts w:ascii="Times New Roman" w:hAnsi="Times New Roman" w:cs="Times New Roman"/>
                <w:color w:val="auto"/>
                <w:sz w:val="20"/>
              </w:rPr>
              <w:t>п. Краснозоринский</w:t>
            </w:r>
          </w:p>
        </w:tc>
        <w:tc>
          <w:tcPr>
            <w:tcW w:w="284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футбольное поле </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5826</w:t>
            </w:r>
          </w:p>
        </w:tc>
      </w:tr>
      <w:tr w:rsidR="00785957" w:rsidRPr="00785957" w:rsidTr="006B5A30">
        <w:trPr>
          <w:trHeight w:val="58"/>
        </w:trPr>
        <w:tc>
          <w:tcPr>
            <w:tcW w:w="1114" w:type="pct"/>
            <w:vMerge/>
            <w:tcBorders>
              <w:left w:val="single" w:sz="4" w:space="0" w:color="auto"/>
              <w:bottom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спортивная площадка</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700</w:t>
            </w:r>
          </w:p>
        </w:tc>
      </w:tr>
      <w:tr w:rsidR="00785957" w:rsidRPr="00785957" w:rsidTr="006B5A30">
        <w:trPr>
          <w:trHeight w:val="58"/>
        </w:trPr>
        <w:tc>
          <w:tcPr>
            <w:tcW w:w="1114" w:type="pct"/>
            <w:vMerge w:val="restart"/>
            <w:tcBorders>
              <w:top w:val="single" w:sz="4" w:space="0" w:color="auto"/>
              <w:left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jc w:val="left"/>
              <w:rPr>
                <w:rFonts w:ascii="Times New Roman" w:hAnsi="Times New Roman" w:cs="Times New Roman"/>
                <w:color w:val="auto"/>
                <w:sz w:val="20"/>
              </w:rPr>
            </w:pPr>
            <w:r w:rsidRPr="00785957">
              <w:rPr>
                <w:rFonts w:ascii="Times New Roman" w:hAnsi="Times New Roman" w:cs="Times New Roman"/>
                <w:color w:val="auto"/>
                <w:sz w:val="20"/>
              </w:rPr>
              <w:t>п. Равнинный</w:t>
            </w:r>
          </w:p>
        </w:tc>
        <w:tc>
          <w:tcPr>
            <w:tcW w:w="284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футбольное поле</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4500</w:t>
            </w:r>
          </w:p>
        </w:tc>
      </w:tr>
      <w:tr w:rsidR="00785957" w:rsidRPr="00785957" w:rsidTr="006B5A30">
        <w:trPr>
          <w:trHeight w:val="58"/>
        </w:trPr>
        <w:tc>
          <w:tcPr>
            <w:tcW w:w="1114" w:type="pct"/>
            <w:vMerge/>
            <w:tcBorders>
              <w:left w:val="single" w:sz="4" w:space="0" w:color="auto"/>
              <w:bottom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спортивная площадка</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800</w:t>
            </w:r>
          </w:p>
        </w:tc>
      </w:tr>
      <w:tr w:rsidR="00785957" w:rsidRPr="00785957" w:rsidTr="006B5A30">
        <w:trPr>
          <w:trHeight w:val="58"/>
        </w:trPr>
        <w:tc>
          <w:tcPr>
            <w:tcW w:w="1114" w:type="pct"/>
            <w:vMerge w:val="restart"/>
            <w:tcBorders>
              <w:top w:val="single" w:sz="4" w:space="0" w:color="auto"/>
              <w:left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jc w:val="left"/>
              <w:rPr>
                <w:rFonts w:ascii="Times New Roman" w:hAnsi="Times New Roman" w:cs="Times New Roman"/>
                <w:color w:val="auto"/>
                <w:sz w:val="20"/>
              </w:rPr>
            </w:pPr>
            <w:r w:rsidRPr="00785957">
              <w:rPr>
                <w:rFonts w:ascii="Times New Roman" w:hAnsi="Times New Roman" w:cs="Times New Roman"/>
                <w:color w:val="auto"/>
                <w:sz w:val="20"/>
              </w:rPr>
              <w:t>п. Присадовый</w:t>
            </w:r>
          </w:p>
        </w:tc>
        <w:tc>
          <w:tcPr>
            <w:tcW w:w="2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спортивная площадка</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800</w:t>
            </w:r>
          </w:p>
        </w:tc>
      </w:tr>
      <w:tr w:rsidR="00785957" w:rsidRPr="00785957" w:rsidTr="006B5A30">
        <w:trPr>
          <w:trHeight w:val="58"/>
        </w:trPr>
        <w:tc>
          <w:tcPr>
            <w:tcW w:w="1114" w:type="pct"/>
            <w:vMerge/>
            <w:tcBorders>
              <w:left w:val="single" w:sz="4" w:space="0" w:color="auto"/>
              <w:bottom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 футбольное поле</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7000</w:t>
            </w:r>
          </w:p>
        </w:tc>
      </w:tr>
      <w:tr w:rsidR="00785957" w:rsidRPr="00785957" w:rsidTr="006B5A30">
        <w:trPr>
          <w:trHeight w:val="58"/>
        </w:trPr>
        <w:tc>
          <w:tcPr>
            <w:tcW w:w="111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jc w:val="left"/>
              <w:rPr>
                <w:rFonts w:ascii="Times New Roman" w:hAnsi="Times New Roman" w:cs="Times New Roman"/>
                <w:color w:val="auto"/>
                <w:sz w:val="20"/>
              </w:rPr>
            </w:pPr>
            <w:r w:rsidRPr="00785957">
              <w:rPr>
                <w:rFonts w:ascii="Times New Roman" w:hAnsi="Times New Roman" w:cs="Times New Roman"/>
                <w:color w:val="auto"/>
                <w:sz w:val="20"/>
              </w:rPr>
              <w:t>п. Виноградный</w:t>
            </w:r>
          </w:p>
        </w:tc>
        <w:tc>
          <w:tcPr>
            <w:tcW w:w="284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футбольное поле</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1000</w:t>
            </w:r>
          </w:p>
        </w:tc>
      </w:tr>
      <w:tr w:rsidR="00785957" w:rsidRPr="00785957" w:rsidTr="006B5A30">
        <w:trPr>
          <w:trHeight w:val="58"/>
        </w:trPr>
        <w:tc>
          <w:tcPr>
            <w:tcW w:w="111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jc w:val="left"/>
              <w:rPr>
                <w:rFonts w:ascii="Times New Roman" w:hAnsi="Times New Roman" w:cs="Times New Roman"/>
                <w:color w:val="auto"/>
                <w:sz w:val="20"/>
              </w:rPr>
            </w:pPr>
            <w:r w:rsidRPr="00785957">
              <w:rPr>
                <w:rFonts w:ascii="Times New Roman" w:hAnsi="Times New Roman" w:cs="Times New Roman"/>
                <w:color w:val="auto"/>
                <w:sz w:val="20"/>
              </w:rPr>
              <w:t>п. Ударный</w:t>
            </w:r>
          </w:p>
        </w:tc>
        <w:tc>
          <w:tcPr>
            <w:tcW w:w="284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футбольное поле</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5000</w:t>
            </w:r>
          </w:p>
        </w:tc>
      </w:tr>
      <w:tr w:rsidR="00785957" w:rsidRPr="00785957" w:rsidTr="006B5A30">
        <w:trPr>
          <w:trHeight w:val="58"/>
        </w:trPr>
        <w:tc>
          <w:tcPr>
            <w:tcW w:w="1114" w:type="pct"/>
            <w:vMerge w:val="restart"/>
            <w:tcBorders>
              <w:top w:val="single" w:sz="4" w:space="0" w:color="auto"/>
              <w:left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jc w:val="left"/>
              <w:rPr>
                <w:rFonts w:ascii="Times New Roman" w:hAnsi="Times New Roman" w:cs="Times New Roman"/>
                <w:color w:val="auto"/>
                <w:sz w:val="20"/>
              </w:rPr>
            </w:pPr>
            <w:r w:rsidRPr="00785957">
              <w:rPr>
                <w:rFonts w:ascii="Times New Roman" w:hAnsi="Times New Roman" w:cs="Times New Roman"/>
                <w:color w:val="auto"/>
                <w:sz w:val="20"/>
              </w:rPr>
              <w:t>ст. Расшеватская</w:t>
            </w:r>
          </w:p>
        </w:tc>
        <w:tc>
          <w:tcPr>
            <w:tcW w:w="284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спортивная площадка</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288</w:t>
            </w:r>
          </w:p>
        </w:tc>
      </w:tr>
      <w:tr w:rsidR="00785957" w:rsidRPr="00785957" w:rsidTr="006B5A30">
        <w:trPr>
          <w:trHeight w:val="58"/>
        </w:trPr>
        <w:tc>
          <w:tcPr>
            <w:tcW w:w="1114"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стадион</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10800</w:t>
            </w:r>
          </w:p>
        </w:tc>
      </w:tr>
      <w:tr w:rsidR="00785957" w:rsidRPr="00785957" w:rsidTr="006B5A30">
        <w:trPr>
          <w:trHeight w:val="58"/>
        </w:trPr>
        <w:tc>
          <w:tcPr>
            <w:tcW w:w="1114" w:type="pct"/>
            <w:vMerge/>
            <w:tcBorders>
              <w:left w:val="single" w:sz="4" w:space="0" w:color="auto"/>
              <w:bottom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многофункциональная спортивная площадка</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800</w:t>
            </w:r>
          </w:p>
        </w:tc>
      </w:tr>
      <w:tr w:rsidR="00785957" w:rsidRPr="00785957" w:rsidTr="006B5A30">
        <w:trPr>
          <w:trHeight w:val="58"/>
        </w:trPr>
        <w:tc>
          <w:tcPr>
            <w:tcW w:w="1114" w:type="pct"/>
            <w:vMerge w:val="restart"/>
            <w:tcBorders>
              <w:top w:val="single" w:sz="4" w:space="0" w:color="auto"/>
              <w:left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jc w:val="left"/>
              <w:rPr>
                <w:rFonts w:ascii="Times New Roman" w:hAnsi="Times New Roman" w:cs="Times New Roman"/>
                <w:color w:val="auto"/>
                <w:sz w:val="20"/>
              </w:rPr>
            </w:pPr>
            <w:r w:rsidRPr="00785957">
              <w:rPr>
                <w:rFonts w:ascii="Times New Roman" w:hAnsi="Times New Roman" w:cs="Times New Roman"/>
                <w:color w:val="auto"/>
                <w:sz w:val="20"/>
              </w:rPr>
              <w:t>с. Раздольное</w:t>
            </w:r>
          </w:p>
        </w:tc>
        <w:tc>
          <w:tcPr>
            <w:tcW w:w="284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стадион</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7700</w:t>
            </w:r>
          </w:p>
        </w:tc>
      </w:tr>
      <w:tr w:rsidR="00785957" w:rsidRPr="00785957" w:rsidTr="006B5A30">
        <w:trPr>
          <w:trHeight w:val="58"/>
        </w:trPr>
        <w:tc>
          <w:tcPr>
            <w:tcW w:w="1114" w:type="pct"/>
            <w:vMerge/>
            <w:tcBorders>
              <w:left w:val="single" w:sz="4" w:space="0" w:color="auto"/>
              <w:bottom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 многофункциональная спортивная площадка</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800</w:t>
            </w:r>
          </w:p>
        </w:tc>
      </w:tr>
      <w:tr w:rsidR="00785957" w:rsidRPr="00785957" w:rsidTr="006B5A30">
        <w:trPr>
          <w:trHeight w:val="58"/>
        </w:trPr>
        <w:tc>
          <w:tcPr>
            <w:tcW w:w="111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jc w:val="left"/>
              <w:rPr>
                <w:rFonts w:ascii="Times New Roman" w:hAnsi="Times New Roman" w:cs="Times New Roman"/>
                <w:color w:val="auto"/>
                <w:sz w:val="20"/>
              </w:rPr>
            </w:pPr>
            <w:r w:rsidRPr="00785957">
              <w:rPr>
                <w:rFonts w:ascii="Times New Roman" w:hAnsi="Times New Roman" w:cs="Times New Roman"/>
                <w:color w:val="auto"/>
                <w:sz w:val="20"/>
              </w:rPr>
              <w:t>ст. Воскресенская</w:t>
            </w:r>
          </w:p>
        </w:tc>
        <w:tc>
          <w:tcPr>
            <w:tcW w:w="284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площадка для воркаута </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100</w:t>
            </w:r>
          </w:p>
        </w:tc>
      </w:tr>
      <w:tr w:rsidR="00785957" w:rsidRPr="00785957" w:rsidTr="006B5A30">
        <w:trPr>
          <w:trHeight w:val="58"/>
        </w:trPr>
        <w:tc>
          <w:tcPr>
            <w:tcW w:w="1114" w:type="pct"/>
            <w:vMerge w:val="restart"/>
            <w:tcBorders>
              <w:top w:val="single" w:sz="4" w:space="0" w:color="auto"/>
              <w:left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jc w:val="left"/>
              <w:rPr>
                <w:rFonts w:ascii="Times New Roman" w:hAnsi="Times New Roman" w:cs="Times New Roman"/>
                <w:color w:val="auto"/>
                <w:sz w:val="20"/>
              </w:rPr>
            </w:pPr>
            <w:r w:rsidRPr="00785957">
              <w:rPr>
                <w:rFonts w:ascii="Times New Roman" w:hAnsi="Times New Roman" w:cs="Times New Roman"/>
                <w:color w:val="auto"/>
                <w:sz w:val="20"/>
              </w:rPr>
              <w:t>ст. Кармалиновская</w:t>
            </w:r>
          </w:p>
        </w:tc>
        <w:tc>
          <w:tcPr>
            <w:tcW w:w="284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футбольное поле</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10 000</w:t>
            </w:r>
          </w:p>
        </w:tc>
      </w:tr>
      <w:tr w:rsidR="00785957" w:rsidRPr="00785957" w:rsidTr="006B5A30">
        <w:trPr>
          <w:trHeight w:val="58"/>
        </w:trPr>
        <w:tc>
          <w:tcPr>
            <w:tcW w:w="1114"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спортивная площадка</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1012,5</w:t>
            </w:r>
          </w:p>
        </w:tc>
      </w:tr>
      <w:tr w:rsidR="00785957" w:rsidRPr="00785957" w:rsidTr="006B5A30">
        <w:trPr>
          <w:trHeight w:val="58"/>
        </w:trPr>
        <w:tc>
          <w:tcPr>
            <w:tcW w:w="1114" w:type="pct"/>
            <w:vMerge/>
            <w:tcBorders>
              <w:left w:val="single" w:sz="4" w:space="0" w:color="auto"/>
              <w:bottom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уличная баскетбольная площадка</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450</w:t>
            </w:r>
          </w:p>
        </w:tc>
      </w:tr>
      <w:tr w:rsidR="00785957" w:rsidRPr="00785957" w:rsidTr="006B5A30">
        <w:trPr>
          <w:trHeight w:val="58"/>
        </w:trPr>
        <w:tc>
          <w:tcPr>
            <w:tcW w:w="1114" w:type="pct"/>
            <w:vMerge w:val="restart"/>
            <w:tcBorders>
              <w:top w:val="single" w:sz="4" w:space="0" w:color="auto"/>
              <w:left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jc w:val="left"/>
              <w:rPr>
                <w:rFonts w:ascii="Times New Roman" w:hAnsi="Times New Roman" w:cs="Times New Roman"/>
                <w:color w:val="auto"/>
                <w:sz w:val="20"/>
              </w:rPr>
            </w:pPr>
            <w:r w:rsidRPr="00785957">
              <w:rPr>
                <w:rFonts w:ascii="Times New Roman" w:hAnsi="Times New Roman" w:cs="Times New Roman"/>
                <w:color w:val="auto"/>
                <w:sz w:val="20"/>
              </w:rPr>
              <w:t>п. Горьковский</w:t>
            </w:r>
          </w:p>
        </w:tc>
        <w:tc>
          <w:tcPr>
            <w:tcW w:w="284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pStyle w:val="aff1"/>
              <w:jc w:val="center"/>
              <w:rPr>
                <w:rFonts w:ascii="Times New Roman" w:hAnsi="Times New Roman"/>
                <w:sz w:val="20"/>
                <w:szCs w:val="20"/>
              </w:rPr>
            </w:pPr>
            <w:r w:rsidRPr="00785957">
              <w:rPr>
                <w:rFonts w:ascii="Times New Roman" w:hAnsi="Times New Roman"/>
                <w:sz w:val="20"/>
                <w:szCs w:val="20"/>
              </w:rPr>
              <w:t>футбольное поле</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7700</w:t>
            </w:r>
          </w:p>
        </w:tc>
      </w:tr>
      <w:tr w:rsidR="00785957" w:rsidRPr="00785957" w:rsidTr="006B5A30">
        <w:trPr>
          <w:trHeight w:val="58"/>
        </w:trPr>
        <w:tc>
          <w:tcPr>
            <w:tcW w:w="1114"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pStyle w:val="aff1"/>
              <w:jc w:val="center"/>
              <w:rPr>
                <w:rFonts w:ascii="Times New Roman" w:hAnsi="Times New Roman"/>
                <w:sz w:val="20"/>
                <w:szCs w:val="20"/>
              </w:rPr>
            </w:pPr>
            <w:r w:rsidRPr="00785957">
              <w:rPr>
                <w:rFonts w:ascii="Times New Roman" w:hAnsi="Times New Roman"/>
                <w:sz w:val="20"/>
                <w:szCs w:val="20"/>
              </w:rPr>
              <w:t>многофункциональная спортивная площадка</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800</w:t>
            </w:r>
          </w:p>
        </w:tc>
      </w:tr>
      <w:tr w:rsidR="00785957" w:rsidRPr="00785957" w:rsidTr="006B5A30">
        <w:trPr>
          <w:trHeight w:val="58"/>
        </w:trPr>
        <w:tc>
          <w:tcPr>
            <w:tcW w:w="1114" w:type="pct"/>
            <w:vMerge/>
            <w:tcBorders>
              <w:left w:val="single" w:sz="4" w:space="0" w:color="auto"/>
              <w:bottom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pStyle w:val="aff1"/>
              <w:jc w:val="center"/>
              <w:rPr>
                <w:rFonts w:ascii="Times New Roman" w:hAnsi="Times New Roman"/>
                <w:sz w:val="20"/>
                <w:szCs w:val="20"/>
              </w:rPr>
            </w:pPr>
            <w:r w:rsidRPr="00785957">
              <w:rPr>
                <w:rFonts w:ascii="Times New Roman" w:hAnsi="Times New Roman"/>
                <w:sz w:val="20"/>
                <w:szCs w:val="20"/>
              </w:rPr>
              <w:t>площадка для большого тенниса</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800</w:t>
            </w:r>
          </w:p>
        </w:tc>
      </w:tr>
      <w:tr w:rsidR="00785957" w:rsidRPr="00785957" w:rsidTr="006B5A30">
        <w:trPr>
          <w:trHeight w:val="58"/>
        </w:trPr>
        <w:tc>
          <w:tcPr>
            <w:tcW w:w="1114" w:type="pct"/>
            <w:vMerge w:val="restart"/>
            <w:tcBorders>
              <w:top w:val="single" w:sz="4" w:space="0" w:color="auto"/>
              <w:left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jc w:val="left"/>
              <w:rPr>
                <w:rFonts w:ascii="Times New Roman" w:hAnsi="Times New Roman" w:cs="Times New Roman"/>
                <w:color w:val="auto"/>
                <w:sz w:val="20"/>
              </w:rPr>
            </w:pPr>
            <w:r w:rsidRPr="00785957">
              <w:rPr>
                <w:rFonts w:ascii="Times New Roman" w:hAnsi="Times New Roman" w:cs="Times New Roman"/>
                <w:color w:val="auto"/>
                <w:sz w:val="20"/>
              </w:rPr>
              <w:t>п. Рассвет</w:t>
            </w:r>
          </w:p>
        </w:tc>
        <w:tc>
          <w:tcPr>
            <w:tcW w:w="284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pStyle w:val="aff1"/>
              <w:jc w:val="center"/>
              <w:rPr>
                <w:rFonts w:ascii="Times New Roman" w:hAnsi="Times New Roman"/>
                <w:sz w:val="20"/>
                <w:szCs w:val="20"/>
              </w:rPr>
            </w:pPr>
            <w:r w:rsidRPr="00785957">
              <w:rPr>
                <w:rFonts w:ascii="Times New Roman" w:hAnsi="Times New Roman"/>
                <w:sz w:val="20"/>
                <w:szCs w:val="20"/>
              </w:rPr>
              <w:t xml:space="preserve"> многофункциональная пляжная площадка</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800</w:t>
            </w:r>
          </w:p>
        </w:tc>
      </w:tr>
      <w:tr w:rsidR="00785957" w:rsidRPr="00785957" w:rsidTr="006B5A30">
        <w:trPr>
          <w:trHeight w:val="58"/>
        </w:trPr>
        <w:tc>
          <w:tcPr>
            <w:tcW w:w="1114" w:type="pct"/>
            <w:vMerge/>
            <w:tcBorders>
              <w:left w:val="single" w:sz="4" w:space="0" w:color="auto"/>
              <w:bottom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pStyle w:val="aff1"/>
              <w:jc w:val="center"/>
              <w:rPr>
                <w:rFonts w:ascii="Times New Roman" w:hAnsi="Times New Roman"/>
                <w:sz w:val="20"/>
                <w:szCs w:val="20"/>
              </w:rPr>
            </w:pPr>
            <w:r w:rsidRPr="00785957">
              <w:rPr>
                <w:rFonts w:ascii="Times New Roman" w:hAnsi="Times New Roman"/>
                <w:sz w:val="20"/>
                <w:szCs w:val="20"/>
              </w:rPr>
              <w:t xml:space="preserve"> уличная баскетбольная площадка</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480</w:t>
            </w:r>
          </w:p>
        </w:tc>
      </w:tr>
      <w:tr w:rsidR="00785957" w:rsidRPr="00785957" w:rsidTr="006B5A30">
        <w:trPr>
          <w:trHeight w:val="58"/>
        </w:trPr>
        <w:tc>
          <w:tcPr>
            <w:tcW w:w="1114" w:type="pct"/>
            <w:vMerge w:val="restart"/>
            <w:tcBorders>
              <w:top w:val="single" w:sz="4" w:space="0" w:color="auto"/>
              <w:left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jc w:val="left"/>
              <w:rPr>
                <w:rFonts w:ascii="Times New Roman" w:hAnsi="Times New Roman" w:cs="Times New Roman"/>
                <w:color w:val="auto"/>
                <w:sz w:val="20"/>
              </w:rPr>
            </w:pPr>
            <w:r w:rsidRPr="00785957">
              <w:rPr>
                <w:rFonts w:ascii="Times New Roman" w:hAnsi="Times New Roman" w:cs="Times New Roman"/>
                <w:color w:val="auto"/>
                <w:sz w:val="20"/>
              </w:rPr>
              <w:t>п. Светлый</w:t>
            </w:r>
          </w:p>
        </w:tc>
        <w:tc>
          <w:tcPr>
            <w:tcW w:w="284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футбольное поле</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9727</w:t>
            </w:r>
          </w:p>
        </w:tc>
      </w:tr>
      <w:tr w:rsidR="00785957" w:rsidRPr="00785957" w:rsidTr="006B5A30">
        <w:trPr>
          <w:trHeight w:val="58"/>
        </w:trPr>
        <w:tc>
          <w:tcPr>
            <w:tcW w:w="1114" w:type="pct"/>
            <w:vMerge/>
            <w:tcBorders>
              <w:left w:val="single" w:sz="4" w:space="0" w:color="auto"/>
              <w:bottom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многофункциональная спортивная площадка</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800</w:t>
            </w:r>
          </w:p>
        </w:tc>
      </w:tr>
      <w:tr w:rsidR="00785957" w:rsidRPr="00785957" w:rsidTr="006B5A30">
        <w:trPr>
          <w:trHeight w:val="58"/>
        </w:trPr>
        <w:tc>
          <w:tcPr>
            <w:tcW w:w="1114" w:type="pct"/>
            <w:vMerge w:val="restart"/>
            <w:tcBorders>
              <w:top w:val="single" w:sz="4" w:space="0" w:color="auto"/>
              <w:left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jc w:val="left"/>
              <w:rPr>
                <w:rFonts w:ascii="Times New Roman" w:hAnsi="Times New Roman" w:cs="Times New Roman"/>
                <w:color w:val="auto"/>
                <w:sz w:val="20"/>
              </w:rPr>
            </w:pPr>
            <w:r w:rsidRPr="00785957">
              <w:rPr>
                <w:rFonts w:ascii="Times New Roman" w:hAnsi="Times New Roman" w:cs="Times New Roman"/>
                <w:color w:val="auto"/>
                <w:sz w:val="20"/>
              </w:rPr>
              <w:t>х. Красночервонный</w:t>
            </w:r>
          </w:p>
        </w:tc>
        <w:tc>
          <w:tcPr>
            <w:tcW w:w="284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футбольное поле</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5000</w:t>
            </w:r>
          </w:p>
        </w:tc>
      </w:tr>
      <w:tr w:rsidR="00785957" w:rsidRPr="00785957" w:rsidTr="006B5A30">
        <w:trPr>
          <w:trHeight w:val="58"/>
        </w:trPr>
        <w:tc>
          <w:tcPr>
            <w:tcW w:w="1114"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футбольное поле</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19339</w:t>
            </w:r>
          </w:p>
        </w:tc>
      </w:tr>
      <w:tr w:rsidR="00785957" w:rsidRPr="00785957" w:rsidTr="006B5A30">
        <w:trPr>
          <w:trHeight w:val="58"/>
        </w:trPr>
        <w:tc>
          <w:tcPr>
            <w:tcW w:w="1114"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pStyle w:val="aff1"/>
              <w:jc w:val="center"/>
              <w:rPr>
                <w:rFonts w:ascii="Times New Roman" w:hAnsi="Times New Roman"/>
                <w:sz w:val="20"/>
                <w:szCs w:val="20"/>
              </w:rPr>
            </w:pPr>
            <w:r w:rsidRPr="00785957">
              <w:rPr>
                <w:rFonts w:ascii="Times New Roman" w:hAnsi="Times New Roman"/>
                <w:sz w:val="20"/>
                <w:szCs w:val="20"/>
              </w:rPr>
              <w:t>многофункциональная спортивная площадка</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644</w:t>
            </w:r>
          </w:p>
        </w:tc>
      </w:tr>
      <w:tr w:rsidR="00785957" w:rsidRPr="00785957" w:rsidTr="006B5A30">
        <w:trPr>
          <w:trHeight w:val="58"/>
        </w:trPr>
        <w:tc>
          <w:tcPr>
            <w:tcW w:w="1114" w:type="pct"/>
            <w:vMerge/>
            <w:tcBorders>
              <w:left w:val="single" w:sz="4" w:space="0" w:color="auto"/>
              <w:bottom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4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pStyle w:val="aff1"/>
              <w:jc w:val="center"/>
              <w:rPr>
                <w:rFonts w:ascii="Times New Roman" w:hAnsi="Times New Roman"/>
                <w:sz w:val="20"/>
                <w:szCs w:val="20"/>
              </w:rPr>
            </w:pPr>
            <w:r w:rsidRPr="00785957">
              <w:rPr>
                <w:rFonts w:ascii="Times New Roman" w:hAnsi="Times New Roman"/>
                <w:sz w:val="20"/>
                <w:szCs w:val="20"/>
              </w:rPr>
              <w:t>площадка для занятия воркаутом</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100</w:t>
            </w:r>
          </w:p>
        </w:tc>
      </w:tr>
      <w:tr w:rsidR="00785957" w:rsidRPr="00785957" w:rsidTr="006B5A30">
        <w:trPr>
          <w:trHeight w:val="58"/>
        </w:trPr>
        <w:tc>
          <w:tcPr>
            <w:tcW w:w="111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jc w:val="left"/>
              <w:rPr>
                <w:rFonts w:ascii="Times New Roman" w:hAnsi="Times New Roman" w:cs="Times New Roman"/>
                <w:color w:val="auto"/>
                <w:sz w:val="20"/>
              </w:rPr>
            </w:pPr>
            <w:r w:rsidRPr="00785957">
              <w:rPr>
                <w:rFonts w:ascii="Times New Roman" w:hAnsi="Times New Roman" w:cs="Times New Roman"/>
                <w:color w:val="auto"/>
                <w:sz w:val="20"/>
              </w:rPr>
              <w:t>х. Чапцев</w:t>
            </w:r>
          </w:p>
        </w:tc>
        <w:tc>
          <w:tcPr>
            <w:tcW w:w="2844"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pStyle w:val="aff1"/>
              <w:jc w:val="center"/>
              <w:rPr>
                <w:rFonts w:ascii="Times New Roman" w:hAnsi="Times New Roman"/>
                <w:sz w:val="20"/>
                <w:szCs w:val="20"/>
              </w:rPr>
            </w:pPr>
            <w:r w:rsidRPr="00785957">
              <w:rPr>
                <w:rFonts w:ascii="Times New Roman" w:hAnsi="Times New Roman"/>
                <w:sz w:val="20"/>
                <w:szCs w:val="20"/>
              </w:rPr>
              <w:t>футбольное поле</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3000</w:t>
            </w:r>
          </w:p>
        </w:tc>
      </w:tr>
    </w:tbl>
    <w:p w:rsidR="00F807D6" w:rsidRPr="00457C4F" w:rsidRDefault="00F807D6" w:rsidP="00457C4F">
      <w:pPr>
        <w:spacing w:after="0" w:line="240" w:lineRule="auto"/>
        <w:rPr>
          <w:rFonts w:ascii="Times New Roman" w:hAnsi="Times New Roman" w:cs="Times New Roman"/>
          <w:sz w:val="28"/>
          <w:szCs w:val="28"/>
        </w:rPr>
      </w:pPr>
    </w:p>
    <w:p w:rsidR="00F807D6" w:rsidRPr="00457C4F" w:rsidRDefault="00F807D6" w:rsidP="00457C4F">
      <w:pPr>
        <w:spacing w:after="0" w:line="240" w:lineRule="auto"/>
        <w:ind w:firstLine="709"/>
        <w:contextualSpacing/>
        <w:jc w:val="both"/>
        <w:rPr>
          <w:rFonts w:ascii="Times New Roman" w:hAnsi="Times New Roman" w:cs="Times New Roman"/>
          <w:sz w:val="28"/>
          <w:szCs w:val="28"/>
        </w:rPr>
      </w:pPr>
      <w:r w:rsidRPr="00457C4F">
        <w:rPr>
          <w:rFonts w:ascii="Times New Roman" w:hAnsi="Times New Roman" w:cs="Times New Roman"/>
          <w:sz w:val="28"/>
          <w:szCs w:val="28"/>
        </w:rPr>
        <w:t>Спортивные залы Новоалександровского городского округа, в основном, расположены на территориях общеобразовательных учреждений. Так, в г. Новоалександровске имеется 10 спортивных залов, один из которых находится в Доме культуры, в других населенных пунктах – 26 спортивных залов (таблица 12).</w:t>
      </w:r>
    </w:p>
    <w:p w:rsidR="00F807D6" w:rsidRPr="00457C4F" w:rsidRDefault="00F807D6" w:rsidP="00457C4F">
      <w:pPr>
        <w:spacing w:after="0" w:line="240" w:lineRule="auto"/>
        <w:ind w:firstLine="709"/>
        <w:contextualSpacing/>
        <w:jc w:val="both"/>
        <w:rPr>
          <w:rFonts w:ascii="Times New Roman" w:hAnsi="Times New Roman" w:cs="Times New Roman"/>
          <w:sz w:val="28"/>
          <w:szCs w:val="28"/>
        </w:rPr>
      </w:pPr>
    </w:p>
    <w:p w:rsidR="00F807D6" w:rsidRPr="00457C4F" w:rsidRDefault="00F807D6" w:rsidP="00457C4F">
      <w:pPr>
        <w:pStyle w:val="af9"/>
        <w:rPr>
          <w:rFonts w:ascii="Times New Roman" w:hAnsi="Times New Roman" w:cs="Times New Roman"/>
          <w:sz w:val="28"/>
          <w:szCs w:val="28"/>
        </w:rPr>
      </w:pPr>
      <w:r w:rsidRPr="00457C4F">
        <w:rPr>
          <w:rFonts w:ascii="Times New Roman" w:hAnsi="Times New Roman" w:cs="Times New Roman"/>
          <w:sz w:val="28"/>
          <w:szCs w:val="28"/>
        </w:rPr>
        <w:t xml:space="preserve">Таблица </w:t>
      </w:r>
      <w:r w:rsidRPr="00457C4F">
        <w:rPr>
          <w:rFonts w:ascii="Times New Roman" w:hAnsi="Times New Roman" w:cs="Times New Roman"/>
          <w:sz w:val="28"/>
          <w:szCs w:val="28"/>
        </w:rPr>
        <w:fldChar w:fldCharType="begin"/>
      </w:r>
      <w:r w:rsidRPr="00457C4F">
        <w:rPr>
          <w:rFonts w:ascii="Times New Roman" w:hAnsi="Times New Roman" w:cs="Times New Roman"/>
          <w:sz w:val="28"/>
          <w:szCs w:val="28"/>
        </w:rPr>
        <w:instrText xml:space="preserve"> SEQ Таблица \* ARABIC </w:instrText>
      </w:r>
      <w:r w:rsidRPr="00457C4F">
        <w:rPr>
          <w:rFonts w:ascii="Times New Roman" w:hAnsi="Times New Roman" w:cs="Times New Roman"/>
          <w:sz w:val="28"/>
          <w:szCs w:val="28"/>
        </w:rPr>
        <w:fldChar w:fldCharType="separate"/>
      </w:r>
      <w:r w:rsidR="005C2F0D">
        <w:rPr>
          <w:rFonts w:ascii="Times New Roman" w:hAnsi="Times New Roman" w:cs="Times New Roman"/>
          <w:noProof/>
          <w:sz w:val="28"/>
          <w:szCs w:val="28"/>
        </w:rPr>
        <w:t>26</w:t>
      </w:r>
      <w:r w:rsidRPr="00457C4F">
        <w:rPr>
          <w:rFonts w:ascii="Times New Roman" w:hAnsi="Times New Roman" w:cs="Times New Roman"/>
          <w:noProof/>
          <w:sz w:val="28"/>
          <w:szCs w:val="28"/>
        </w:rPr>
        <w:fldChar w:fldCharType="end"/>
      </w:r>
      <w:r w:rsidRPr="00457C4F">
        <w:rPr>
          <w:rFonts w:ascii="Times New Roman" w:hAnsi="Times New Roman" w:cs="Times New Roman"/>
          <w:sz w:val="28"/>
          <w:szCs w:val="28"/>
        </w:rPr>
        <w:t xml:space="preserve"> –</w:t>
      </w:r>
      <w:r w:rsidRPr="00457C4F">
        <w:rPr>
          <w:rFonts w:ascii="Times New Roman" w:hAnsi="Times New Roman" w:cs="Times New Roman"/>
          <w:b w:val="0"/>
          <w:sz w:val="28"/>
          <w:szCs w:val="28"/>
        </w:rPr>
        <w:t xml:space="preserve"> </w:t>
      </w:r>
      <w:r w:rsidRPr="00457C4F">
        <w:rPr>
          <w:rFonts w:ascii="Times New Roman" w:hAnsi="Times New Roman" w:cs="Times New Roman"/>
          <w:sz w:val="28"/>
          <w:szCs w:val="28"/>
        </w:rPr>
        <w:t>Характеристика спортивных залов на территории Новоалександровского городского округа, 2020 г.</w:t>
      </w:r>
      <w:r w:rsidRPr="00457C4F">
        <w:rPr>
          <w:rStyle w:val="af3"/>
          <w:rFonts w:ascii="Times New Roman" w:hAnsi="Times New Roman" w:cs="Times New Roman"/>
          <w:sz w:val="28"/>
          <w:szCs w:val="28"/>
        </w:rPr>
        <w:footnoteReference w:id="46"/>
      </w:r>
    </w:p>
    <w:tbl>
      <w:tblPr>
        <w:tblW w:w="48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056"/>
        <w:gridCol w:w="5468"/>
        <w:gridCol w:w="851"/>
        <w:gridCol w:w="1110"/>
      </w:tblGrid>
      <w:tr w:rsidR="00785957" w:rsidRPr="00785957" w:rsidTr="006B5A30">
        <w:trPr>
          <w:trHeight w:val="547"/>
        </w:trPr>
        <w:tc>
          <w:tcPr>
            <w:tcW w:w="10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7D6" w:rsidRPr="00785957" w:rsidRDefault="00F807D6" w:rsidP="006B5A30">
            <w:pPr>
              <w:pStyle w:val="afff6"/>
              <w:spacing w:before="0" w:after="0" w:line="240" w:lineRule="auto"/>
              <w:jc w:val="center"/>
              <w:rPr>
                <w:rFonts w:ascii="Times New Roman" w:hAnsi="Times New Roman" w:cs="Times New Roman"/>
                <w:b/>
                <w:color w:val="auto"/>
                <w:sz w:val="20"/>
              </w:rPr>
            </w:pPr>
            <w:r w:rsidRPr="00785957">
              <w:rPr>
                <w:rFonts w:ascii="Times New Roman" w:hAnsi="Times New Roman" w:cs="Times New Roman"/>
                <w:b/>
                <w:color w:val="auto"/>
                <w:sz w:val="20"/>
              </w:rPr>
              <w:t>Местоположение</w:t>
            </w:r>
          </w:p>
        </w:tc>
        <w:tc>
          <w:tcPr>
            <w:tcW w:w="28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7D6" w:rsidRPr="00785957" w:rsidRDefault="00F807D6" w:rsidP="006B5A30">
            <w:pPr>
              <w:pStyle w:val="afff6"/>
              <w:spacing w:before="0" w:after="0" w:line="240" w:lineRule="auto"/>
              <w:jc w:val="center"/>
              <w:rPr>
                <w:rFonts w:ascii="Times New Roman" w:hAnsi="Times New Roman" w:cs="Times New Roman"/>
                <w:b/>
                <w:color w:val="auto"/>
                <w:sz w:val="20"/>
              </w:rPr>
            </w:pPr>
            <w:r w:rsidRPr="00785957">
              <w:rPr>
                <w:rFonts w:ascii="Times New Roman" w:hAnsi="Times New Roman" w:cs="Times New Roman"/>
                <w:b/>
                <w:color w:val="auto"/>
                <w:sz w:val="20"/>
              </w:rPr>
              <w:t>Наименование спортивного зала</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7D6" w:rsidRPr="00785957" w:rsidRDefault="00F807D6" w:rsidP="006B5A30">
            <w:pPr>
              <w:pStyle w:val="afff6"/>
              <w:spacing w:before="0" w:after="0" w:line="240" w:lineRule="auto"/>
              <w:jc w:val="center"/>
              <w:rPr>
                <w:rFonts w:ascii="Times New Roman" w:hAnsi="Times New Roman" w:cs="Times New Roman"/>
                <w:b/>
                <w:color w:val="auto"/>
                <w:sz w:val="20"/>
              </w:rPr>
            </w:pPr>
            <w:r w:rsidRPr="00785957">
              <w:rPr>
                <w:rFonts w:ascii="Times New Roman" w:hAnsi="Times New Roman" w:cs="Times New Roman"/>
                <w:b/>
                <w:color w:val="auto"/>
                <w:sz w:val="20"/>
              </w:rPr>
              <w:t>Кол-во, шт.</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7D6" w:rsidRPr="00785957" w:rsidRDefault="00F807D6" w:rsidP="006B5A30">
            <w:pPr>
              <w:pStyle w:val="afff6"/>
              <w:spacing w:before="0" w:after="0" w:line="240" w:lineRule="auto"/>
              <w:jc w:val="center"/>
              <w:rPr>
                <w:rFonts w:ascii="Times New Roman" w:hAnsi="Times New Roman" w:cs="Times New Roman"/>
                <w:b/>
                <w:color w:val="auto"/>
                <w:sz w:val="20"/>
                <w:vertAlign w:val="superscript"/>
              </w:rPr>
            </w:pPr>
            <w:r w:rsidRPr="00785957">
              <w:rPr>
                <w:rFonts w:ascii="Times New Roman" w:hAnsi="Times New Roman" w:cs="Times New Roman"/>
                <w:b/>
                <w:color w:val="auto"/>
                <w:sz w:val="20"/>
              </w:rPr>
              <w:t>Площадь, м</w:t>
            </w:r>
            <w:r w:rsidRPr="00785957">
              <w:rPr>
                <w:rFonts w:ascii="Times New Roman" w:hAnsi="Times New Roman" w:cs="Times New Roman"/>
                <w:b/>
                <w:color w:val="auto"/>
                <w:sz w:val="20"/>
                <w:vertAlign w:val="superscript"/>
              </w:rPr>
              <w:t>2</w:t>
            </w:r>
          </w:p>
        </w:tc>
      </w:tr>
      <w:tr w:rsidR="00785957" w:rsidRPr="00785957" w:rsidTr="006B5A30">
        <w:trPr>
          <w:trHeight w:val="58"/>
        </w:trPr>
        <w:tc>
          <w:tcPr>
            <w:tcW w:w="1095" w:type="pct"/>
            <w:vMerge w:val="restart"/>
            <w:tcBorders>
              <w:top w:val="single" w:sz="4" w:space="0" w:color="auto"/>
              <w:left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jc w:val="left"/>
              <w:rPr>
                <w:rFonts w:ascii="Times New Roman" w:hAnsi="Times New Roman" w:cs="Times New Roman"/>
                <w:color w:val="auto"/>
                <w:sz w:val="20"/>
              </w:rPr>
            </w:pPr>
            <w:r w:rsidRPr="00785957">
              <w:rPr>
                <w:rFonts w:ascii="Times New Roman" w:hAnsi="Times New Roman" w:cs="Times New Roman"/>
                <w:color w:val="auto"/>
                <w:sz w:val="20"/>
              </w:rPr>
              <w:t>г. Новоалександровск</w:t>
            </w:r>
          </w:p>
        </w:tc>
        <w:tc>
          <w:tcPr>
            <w:tcW w:w="28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 xml:space="preserve"> спортивный зал МСОУ «Юность»</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308,2</w:t>
            </w:r>
          </w:p>
        </w:tc>
      </w:tr>
      <w:tr w:rsidR="00785957" w:rsidRPr="00785957" w:rsidTr="006B5A30">
        <w:trPr>
          <w:trHeight w:val="58"/>
        </w:trPr>
        <w:tc>
          <w:tcPr>
            <w:tcW w:w="1095"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фитнес-зал МСОУ «Юность»</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150</w:t>
            </w:r>
          </w:p>
        </w:tc>
      </w:tr>
      <w:tr w:rsidR="00785957" w:rsidRPr="00785957" w:rsidTr="006B5A30">
        <w:trPr>
          <w:trHeight w:val="58"/>
        </w:trPr>
        <w:tc>
          <w:tcPr>
            <w:tcW w:w="1095"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тренажерный зал МСОУ «Юность»</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50</w:t>
            </w:r>
          </w:p>
        </w:tc>
      </w:tr>
      <w:tr w:rsidR="00785957" w:rsidRPr="00785957" w:rsidTr="006B5A30">
        <w:trPr>
          <w:trHeight w:val="58"/>
        </w:trPr>
        <w:tc>
          <w:tcPr>
            <w:tcW w:w="1095"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спортивный зал Гимназия №1</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288</w:t>
            </w:r>
          </w:p>
        </w:tc>
      </w:tr>
      <w:tr w:rsidR="00785957" w:rsidRPr="00785957" w:rsidTr="006B5A30">
        <w:trPr>
          <w:trHeight w:val="58"/>
        </w:trPr>
        <w:tc>
          <w:tcPr>
            <w:tcW w:w="1095"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93"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спортивный зал МОУ СОШ №3</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288</w:t>
            </w:r>
          </w:p>
        </w:tc>
      </w:tr>
      <w:tr w:rsidR="00785957" w:rsidRPr="00785957" w:rsidTr="006B5A30">
        <w:trPr>
          <w:trHeight w:val="58"/>
        </w:trPr>
        <w:tc>
          <w:tcPr>
            <w:tcW w:w="1095"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93"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спортивный зал МОУ СОШ №5 </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288</w:t>
            </w:r>
          </w:p>
        </w:tc>
      </w:tr>
      <w:tr w:rsidR="00785957" w:rsidRPr="00785957" w:rsidTr="006B5A30">
        <w:trPr>
          <w:trHeight w:val="58"/>
        </w:trPr>
        <w:tc>
          <w:tcPr>
            <w:tcW w:w="1095"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93"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спортивный зал МОУ СОШ №12 </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288</w:t>
            </w:r>
          </w:p>
        </w:tc>
      </w:tr>
      <w:tr w:rsidR="00785957" w:rsidRPr="00785957" w:rsidTr="006B5A30">
        <w:trPr>
          <w:trHeight w:val="58"/>
        </w:trPr>
        <w:tc>
          <w:tcPr>
            <w:tcW w:w="1095"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93"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спортивный зал лицея «Экос»</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100</w:t>
            </w:r>
          </w:p>
        </w:tc>
      </w:tr>
      <w:tr w:rsidR="00785957" w:rsidRPr="00785957" w:rsidTr="006B5A30">
        <w:trPr>
          <w:trHeight w:val="58"/>
        </w:trPr>
        <w:tc>
          <w:tcPr>
            <w:tcW w:w="1095"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93"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спортивный зал ДК</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288</w:t>
            </w:r>
          </w:p>
        </w:tc>
      </w:tr>
      <w:tr w:rsidR="00785957" w:rsidRPr="00785957" w:rsidTr="006B5A30">
        <w:trPr>
          <w:trHeight w:val="58"/>
        </w:trPr>
        <w:tc>
          <w:tcPr>
            <w:tcW w:w="1095" w:type="pct"/>
            <w:vMerge/>
            <w:tcBorders>
              <w:left w:val="single" w:sz="4" w:space="0" w:color="auto"/>
              <w:bottom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93"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спортивный зал МБУДО «Спортивная школа»</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288</w:t>
            </w:r>
          </w:p>
        </w:tc>
      </w:tr>
      <w:tr w:rsidR="00785957" w:rsidRPr="00785957" w:rsidTr="006B5A30">
        <w:trPr>
          <w:trHeight w:val="58"/>
        </w:trPr>
        <w:tc>
          <w:tcPr>
            <w:tcW w:w="1095" w:type="pct"/>
            <w:vMerge w:val="restart"/>
            <w:tcBorders>
              <w:top w:val="single" w:sz="4" w:space="0" w:color="auto"/>
              <w:left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jc w:val="left"/>
              <w:rPr>
                <w:rFonts w:ascii="Times New Roman" w:hAnsi="Times New Roman" w:cs="Times New Roman"/>
                <w:color w:val="auto"/>
                <w:sz w:val="20"/>
              </w:rPr>
            </w:pPr>
            <w:r w:rsidRPr="00785957">
              <w:rPr>
                <w:rFonts w:ascii="Times New Roman" w:hAnsi="Times New Roman" w:cs="Times New Roman"/>
                <w:color w:val="auto"/>
                <w:sz w:val="20"/>
              </w:rPr>
              <w:t>ст. Григорополисская</w:t>
            </w:r>
          </w:p>
        </w:tc>
        <w:tc>
          <w:tcPr>
            <w:tcW w:w="28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спортивный зал МОУ СОШ №18</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162</w:t>
            </w:r>
          </w:p>
        </w:tc>
      </w:tr>
      <w:tr w:rsidR="00785957" w:rsidRPr="00785957" w:rsidTr="006B5A30">
        <w:trPr>
          <w:trHeight w:val="58"/>
        </w:trPr>
        <w:tc>
          <w:tcPr>
            <w:tcW w:w="1095" w:type="pct"/>
            <w:vMerge/>
            <w:tcBorders>
              <w:left w:val="single" w:sz="4" w:space="0" w:color="auto"/>
              <w:bottom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спортивный зал МОУ СОШ №2</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288</w:t>
            </w:r>
          </w:p>
        </w:tc>
      </w:tr>
      <w:tr w:rsidR="00785957" w:rsidRPr="00785957" w:rsidTr="006B5A30">
        <w:trPr>
          <w:trHeight w:val="292"/>
        </w:trPr>
        <w:tc>
          <w:tcPr>
            <w:tcW w:w="1095"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jc w:val="left"/>
              <w:rPr>
                <w:rFonts w:ascii="Times New Roman" w:hAnsi="Times New Roman" w:cs="Times New Roman"/>
                <w:color w:val="auto"/>
                <w:sz w:val="20"/>
              </w:rPr>
            </w:pPr>
            <w:r w:rsidRPr="00785957">
              <w:rPr>
                <w:rFonts w:ascii="Times New Roman" w:hAnsi="Times New Roman" w:cs="Times New Roman"/>
                <w:color w:val="auto"/>
                <w:sz w:val="20"/>
              </w:rPr>
              <w:t>х. Воровский</w:t>
            </w:r>
          </w:p>
        </w:tc>
        <w:tc>
          <w:tcPr>
            <w:tcW w:w="28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спортивный зал МОУ СОШ № 4</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162</w:t>
            </w:r>
          </w:p>
        </w:tc>
      </w:tr>
      <w:tr w:rsidR="00785957" w:rsidRPr="00785957" w:rsidTr="006B5A30">
        <w:trPr>
          <w:trHeight w:val="58"/>
        </w:trPr>
        <w:tc>
          <w:tcPr>
            <w:tcW w:w="1095"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jc w:val="left"/>
              <w:rPr>
                <w:rFonts w:ascii="Times New Roman" w:hAnsi="Times New Roman" w:cs="Times New Roman"/>
                <w:color w:val="auto"/>
                <w:sz w:val="20"/>
              </w:rPr>
            </w:pPr>
            <w:r w:rsidRPr="00785957">
              <w:rPr>
                <w:rFonts w:ascii="Times New Roman" w:hAnsi="Times New Roman" w:cs="Times New Roman"/>
                <w:color w:val="auto"/>
                <w:sz w:val="20"/>
              </w:rPr>
              <w:t>п. Темижбекский</w:t>
            </w:r>
          </w:p>
        </w:tc>
        <w:tc>
          <w:tcPr>
            <w:tcW w:w="2893"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спортивный зал МОУ СОШ №4</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288</w:t>
            </w:r>
          </w:p>
        </w:tc>
      </w:tr>
      <w:tr w:rsidR="00785957" w:rsidRPr="00785957" w:rsidTr="006B5A30">
        <w:trPr>
          <w:trHeight w:val="58"/>
        </w:trPr>
        <w:tc>
          <w:tcPr>
            <w:tcW w:w="1095" w:type="pct"/>
            <w:vMerge w:val="restart"/>
            <w:tcBorders>
              <w:top w:val="single" w:sz="4" w:space="0" w:color="auto"/>
              <w:left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jc w:val="left"/>
              <w:rPr>
                <w:rFonts w:ascii="Times New Roman" w:hAnsi="Times New Roman" w:cs="Times New Roman"/>
                <w:color w:val="auto"/>
                <w:sz w:val="20"/>
              </w:rPr>
            </w:pPr>
            <w:r w:rsidRPr="00785957">
              <w:rPr>
                <w:rFonts w:ascii="Times New Roman" w:hAnsi="Times New Roman" w:cs="Times New Roman"/>
                <w:color w:val="auto"/>
                <w:sz w:val="20"/>
              </w:rPr>
              <w:t>ст. Расшеватская</w:t>
            </w:r>
          </w:p>
        </w:tc>
        <w:tc>
          <w:tcPr>
            <w:tcW w:w="2893"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спортивный зал МОУ СОШ №9</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288</w:t>
            </w:r>
          </w:p>
        </w:tc>
      </w:tr>
      <w:tr w:rsidR="00785957" w:rsidRPr="00785957" w:rsidTr="006B5A30">
        <w:trPr>
          <w:trHeight w:val="58"/>
        </w:trPr>
        <w:tc>
          <w:tcPr>
            <w:tcW w:w="1095"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93"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спортивный зал МКУК Расшеватский СДК</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288</w:t>
            </w:r>
          </w:p>
        </w:tc>
      </w:tr>
      <w:tr w:rsidR="00785957" w:rsidRPr="00785957" w:rsidTr="006B5A30">
        <w:trPr>
          <w:trHeight w:val="58"/>
        </w:trPr>
        <w:tc>
          <w:tcPr>
            <w:tcW w:w="1095"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93"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спортивный зал МОУ СОШ №9</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162</w:t>
            </w:r>
          </w:p>
        </w:tc>
      </w:tr>
      <w:tr w:rsidR="00785957" w:rsidRPr="00785957" w:rsidTr="006B5A30">
        <w:trPr>
          <w:trHeight w:val="58"/>
        </w:trPr>
        <w:tc>
          <w:tcPr>
            <w:tcW w:w="1095" w:type="pct"/>
            <w:vMerge/>
            <w:tcBorders>
              <w:left w:val="single" w:sz="4" w:space="0" w:color="auto"/>
              <w:bottom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93"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спортивный зал МОУ СОШ №9</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162</w:t>
            </w:r>
          </w:p>
        </w:tc>
      </w:tr>
      <w:tr w:rsidR="00785957" w:rsidRPr="00785957" w:rsidTr="006B5A30">
        <w:trPr>
          <w:trHeight w:val="58"/>
        </w:trPr>
        <w:tc>
          <w:tcPr>
            <w:tcW w:w="1095"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jc w:val="left"/>
              <w:rPr>
                <w:rFonts w:ascii="Times New Roman" w:hAnsi="Times New Roman" w:cs="Times New Roman"/>
                <w:color w:val="auto"/>
                <w:sz w:val="20"/>
              </w:rPr>
            </w:pPr>
            <w:r w:rsidRPr="00785957">
              <w:rPr>
                <w:rFonts w:ascii="Times New Roman" w:hAnsi="Times New Roman" w:cs="Times New Roman"/>
                <w:color w:val="auto"/>
                <w:sz w:val="20"/>
              </w:rPr>
              <w:t>п. Светлый</w:t>
            </w:r>
          </w:p>
        </w:tc>
        <w:tc>
          <w:tcPr>
            <w:tcW w:w="2893"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спортивный зал спортивный зал МОУ СОШ № 13</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192</w:t>
            </w:r>
          </w:p>
        </w:tc>
      </w:tr>
      <w:tr w:rsidR="00785957" w:rsidRPr="00785957" w:rsidTr="006B5A30">
        <w:trPr>
          <w:trHeight w:val="58"/>
        </w:trPr>
        <w:tc>
          <w:tcPr>
            <w:tcW w:w="1095"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ind w:right="-143"/>
              <w:jc w:val="left"/>
              <w:rPr>
                <w:rFonts w:ascii="Times New Roman" w:hAnsi="Times New Roman" w:cs="Times New Roman"/>
                <w:color w:val="auto"/>
                <w:sz w:val="20"/>
              </w:rPr>
            </w:pPr>
            <w:r w:rsidRPr="00785957">
              <w:rPr>
                <w:rFonts w:ascii="Times New Roman" w:hAnsi="Times New Roman" w:cs="Times New Roman"/>
                <w:color w:val="auto"/>
                <w:sz w:val="20"/>
              </w:rPr>
              <w:t>х. Красночервонный</w:t>
            </w:r>
          </w:p>
        </w:tc>
        <w:tc>
          <w:tcPr>
            <w:tcW w:w="2893"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pStyle w:val="aff1"/>
              <w:jc w:val="center"/>
              <w:rPr>
                <w:rFonts w:ascii="Times New Roman" w:hAnsi="Times New Roman"/>
                <w:sz w:val="20"/>
                <w:szCs w:val="20"/>
              </w:rPr>
            </w:pPr>
            <w:r w:rsidRPr="00785957">
              <w:rPr>
                <w:rFonts w:ascii="Times New Roman" w:hAnsi="Times New Roman"/>
                <w:sz w:val="20"/>
                <w:szCs w:val="20"/>
              </w:rPr>
              <w:t xml:space="preserve"> спортивный зал МОУ СОШ №11</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162</w:t>
            </w:r>
          </w:p>
        </w:tc>
      </w:tr>
      <w:tr w:rsidR="00785957" w:rsidRPr="00785957" w:rsidTr="006B5A30">
        <w:trPr>
          <w:trHeight w:val="58"/>
        </w:trPr>
        <w:tc>
          <w:tcPr>
            <w:tcW w:w="1095"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jc w:val="left"/>
              <w:rPr>
                <w:rFonts w:ascii="Times New Roman" w:hAnsi="Times New Roman" w:cs="Times New Roman"/>
                <w:color w:val="auto"/>
                <w:sz w:val="20"/>
              </w:rPr>
            </w:pPr>
            <w:r w:rsidRPr="00785957">
              <w:rPr>
                <w:rFonts w:ascii="Times New Roman" w:hAnsi="Times New Roman" w:cs="Times New Roman"/>
                <w:color w:val="auto"/>
                <w:sz w:val="20"/>
              </w:rPr>
              <w:t>с. Раздольное</w:t>
            </w:r>
          </w:p>
        </w:tc>
        <w:tc>
          <w:tcPr>
            <w:tcW w:w="2893"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спортивный зал МОУ СОШ №6</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3</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162</w:t>
            </w:r>
          </w:p>
        </w:tc>
      </w:tr>
      <w:tr w:rsidR="00785957" w:rsidRPr="00785957" w:rsidTr="006B5A30">
        <w:trPr>
          <w:trHeight w:val="58"/>
        </w:trPr>
        <w:tc>
          <w:tcPr>
            <w:tcW w:w="1095" w:type="pct"/>
            <w:vMerge w:val="restart"/>
            <w:tcBorders>
              <w:top w:val="single" w:sz="4" w:space="0" w:color="auto"/>
              <w:left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jc w:val="left"/>
              <w:rPr>
                <w:rFonts w:ascii="Times New Roman" w:hAnsi="Times New Roman" w:cs="Times New Roman"/>
                <w:color w:val="auto"/>
                <w:sz w:val="20"/>
              </w:rPr>
            </w:pPr>
            <w:r w:rsidRPr="00785957">
              <w:rPr>
                <w:rFonts w:ascii="Times New Roman" w:hAnsi="Times New Roman" w:cs="Times New Roman"/>
                <w:color w:val="auto"/>
                <w:sz w:val="20"/>
              </w:rPr>
              <w:t>п. Горьковский</w:t>
            </w:r>
          </w:p>
        </w:tc>
        <w:tc>
          <w:tcPr>
            <w:tcW w:w="2893"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pStyle w:val="aff1"/>
              <w:jc w:val="center"/>
              <w:rPr>
                <w:rFonts w:ascii="Times New Roman" w:hAnsi="Times New Roman"/>
                <w:sz w:val="20"/>
                <w:szCs w:val="20"/>
              </w:rPr>
            </w:pPr>
            <w:r w:rsidRPr="00785957">
              <w:rPr>
                <w:rFonts w:ascii="Times New Roman" w:hAnsi="Times New Roman"/>
                <w:sz w:val="20"/>
                <w:szCs w:val="20"/>
              </w:rPr>
              <w:t xml:space="preserve">гимнастический зал </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134,8</w:t>
            </w:r>
          </w:p>
        </w:tc>
      </w:tr>
      <w:tr w:rsidR="00785957" w:rsidRPr="00785957" w:rsidTr="006B5A30">
        <w:trPr>
          <w:trHeight w:val="58"/>
        </w:trPr>
        <w:tc>
          <w:tcPr>
            <w:tcW w:w="1095"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93"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pStyle w:val="aff1"/>
              <w:jc w:val="center"/>
              <w:rPr>
                <w:rFonts w:ascii="Times New Roman" w:hAnsi="Times New Roman"/>
                <w:sz w:val="20"/>
                <w:szCs w:val="20"/>
              </w:rPr>
            </w:pPr>
            <w:r w:rsidRPr="00785957">
              <w:rPr>
                <w:rFonts w:ascii="Times New Roman" w:hAnsi="Times New Roman"/>
                <w:sz w:val="20"/>
                <w:szCs w:val="20"/>
              </w:rPr>
              <w:t xml:space="preserve">тренажерный зал </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149,1</w:t>
            </w:r>
          </w:p>
        </w:tc>
      </w:tr>
      <w:tr w:rsidR="00785957" w:rsidRPr="00785957" w:rsidTr="006B5A30">
        <w:trPr>
          <w:trHeight w:val="58"/>
        </w:trPr>
        <w:tc>
          <w:tcPr>
            <w:tcW w:w="1095"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93"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pStyle w:val="aff1"/>
              <w:jc w:val="center"/>
              <w:rPr>
                <w:rFonts w:ascii="Times New Roman" w:hAnsi="Times New Roman"/>
                <w:sz w:val="20"/>
                <w:szCs w:val="20"/>
              </w:rPr>
            </w:pPr>
            <w:r w:rsidRPr="00785957">
              <w:rPr>
                <w:rFonts w:ascii="Times New Roman" w:hAnsi="Times New Roman"/>
                <w:sz w:val="20"/>
                <w:szCs w:val="20"/>
              </w:rPr>
              <w:t>тренажерный зал</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149,1</w:t>
            </w:r>
          </w:p>
        </w:tc>
      </w:tr>
      <w:tr w:rsidR="00785957" w:rsidRPr="00785957" w:rsidTr="006B5A30">
        <w:trPr>
          <w:trHeight w:val="58"/>
        </w:trPr>
        <w:tc>
          <w:tcPr>
            <w:tcW w:w="1095"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93"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pStyle w:val="aff1"/>
              <w:jc w:val="center"/>
              <w:rPr>
                <w:rFonts w:ascii="Times New Roman" w:hAnsi="Times New Roman"/>
                <w:sz w:val="20"/>
                <w:szCs w:val="20"/>
              </w:rPr>
            </w:pPr>
            <w:r w:rsidRPr="00785957">
              <w:rPr>
                <w:rFonts w:ascii="Times New Roman" w:hAnsi="Times New Roman"/>
                <w:sz w:val="20"/>
                <w:szCs w:val="20"/>
              </w:rPr>
              <w:t xml:space="preserve">зал настольного тенниса </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138,2</w:t>
            </w:r>
          </w:p>
        </w:tc>
      </w:tr>
      <w:tr w:rsidR="00785957" w:rsidRPr="00785957" w:rsidTr="006B5A30">
        <w:trPr>
          <w:trHeight w:val="58"/>
        </w:trPr>
        <w:tc>
          <w:tcPr>
            <w:tcW w:w="1095"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93"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pStyle w:val="aff1"/>
              <w:jc w:val="center"/>
              <w:rPr>
                <w:rFonts w:ascii="Times New Roman" w:hAnsi="Times New Roman"/>
                <w:sz w:val="20"/>
                <w:szCs w:val="20"/>
              </w:rPr>
            </w:pPr>
            <w:r w:rsidRPr="00785957">
              <w:rPr>
                <w:rFonts w:ascii="Times New Roman" w:hAnsi="Times New Roman"/>
                <w:sz w:val="20"/>
                <w:szCs w:val="20"/>
              </w:rPr>
              <w:t xml:space="preserve">борцовский зал </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172,4</w:t>
            </w:r>
          </w:p>
        </w:tc>
      </w:tr>
      <w:tr w:rsidR="00785957" w:rsidRPr="00785957" w:rsidTr="006B5A30">
        <w:trPr>
          <w:trHeight w:val="58"/>
        </w:trPr>
        <w:tc>
          <w:tcPr>
            <w:tcW w:w="1095"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93"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pStyle w:val="aff1"/>
              <w:jc w:val="center"/>
              <w:rPr>
                <w:rFonts w:ascii="Times New Roman" w:hAnsi="Times New Roman"/>
                <w:sz w:val="20"/>
                <w:szCs w:val="20"/>
              </w:rPr>
            </w:pPr>
            <w:r w:rsidRPr="00785957">
              <w:rPr>
                <w:rFonts w:ascii="Times New Roman" w:hAnsi="Times New Roman"/>
                <w:sz w:val="20"/>
                <w:szCs w:val="20"/>
              </w:rPr>
              <w:t xml:space="preserve">зал бокса </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141,5</w:t>
            </w:r>
          </w:p>
        </w:tc>
      </w:tr>
      <w:tr w:rsidR="00785957" w:rsidRPr="00785957" w:rsidTr="006B5A30">
        <w:trPr>
          <w:trHeight w:val="58"/>
        </w:trPr>
        <w:tc>
          <w:tcPr>
            <w:tcW w:w="1095" w:type="pct"/>
            <w:vMerge/>
            <w:tcBorders>
              <w:left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93"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pStyle w:val="aff1"/>
              <w:jc w:val="center"/>
              <w:rPr>
                <w:rFonts w:ascii="Times New Roman" w:hAnsi="Times New Roman"/>
                <w:sz w:val="20"/>
                <w:szCs w:val="20"/>
              </w:rPr>
            </w:pPr>
            <w:r w:rsidRPr="00785957">
              <w:rPr>
                <w:rFonts w:ascii="Times New Roman" w:hAnsi="Times New Roman"/>
                <w:sz w:val="20"/>
                <w:szCs w:val="20"/>
              </w:rPr>
              <w:t xml:space="preserve">игровой зал </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820,0</w:t>
            </w:r>
          </w:p>
        </w:tc>
      </w:tr>
      <w:tr w:rsidR="00785957" w:rsidRPr="00785957" w:rsidTr="006B5A30">
        <w:trPr>
          <w:trHeight w:val="58"/>
        </w:trPr>
        <w:tc>
          <w:tcPr>
            <w:tcW w:w="1095" w:type="pct"/>
            <w:vMerge/>
            <w:tcBorders>
              <w:left w:val="single" w:sz="4" w:space="0" w:color="auto"/>
              <w:bottom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93"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pStyle w:val="aff1"/>
              <w:jc w:val="center"/>
              <w:rPr>
                <w:rFonts w:ascii="Times New Roman" w:hAnsi="Times New Roman"/>
                <w:sz w:val="20"/>
                <w:szCs w:val="20"/>
              </w:rPr>
            </w:pPr>
            <w:r w:rsidRPr="00785957">
              <w:rPr>
                <w:rFonts w:ascii="Times New Roman" w:hAnsi="Times New Roman"/>
                <w:sz w:val="20"/>
                <w:szCs w:val="20"/>
              </w:rPr>
              <w:t>спортивный зал МОУ СОШ №7</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162</w:t>
            </w:r>
          </w:p>
        </w:tc>
      </w:tr>
      <w:tr w:rsidR="00785957" w:rsidRPr="00785957" w:rsidTr="006B5A30">
        <w:trPr>
          <w:trHeight w:val="58"/>
        </w:trPr>
        <w:tc>
          <w:tcPr>
            <w:tcW w:w="1095"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jc w:val="left"/>
              <w:rPr>
                <w:rFonts w:ascii="Times New Roman" w:hAnsi="Times New Roman" w:cs="Times New Roman"/>
                <w:color w:val="auto"/>
                <w:sz w:val="20"/>
              </w:rPr>
            </w:pPr>
            <w:r w:rsidRPr="00785957">
              <w:rPr>
                <w:rFonts w:ascii="Times New Roman" w:hAnsi="Times New Roman" w:cs="Times New Roman"/>
                <w:color w:val="auto"/>
                <w:sz w:val="20"/>
              </w:rPr>
              <w:t>ст. Кармалиновская</w:t>
            </w:r>
          </w:p>
        </w:tc>
        <w:tc>
          <w:tcPr>
            <w:tcW w:w="2893"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спортивный зал МОУ СОШ №8</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162</w:t>
            </w:r>
          </w:p>
        </w:tc>
      </w:tr>
      <w:tr w:rsidR="00785957" w:rsidRPr="00785957" w:rsidTr="006B5A30">
        <w:trPr>
          <w:trHeight w:val="58"/>
        </w:trPr>
        <w:tc>
          <w:tcPr>
            <w:tcW w:w="1095" w:type="pct"/>
            <w:vMerge w:val="restart"/>
            <w:tcBorders>
              <w:top w:val="single" w:sz="4" w:space="0" w:color="auto"/>
              <w:left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jc w:val="left"/>
              <w:rPr>
                <w:rFonts w:ascii="Times New Roman" w:hAnsi="Times New Roman" w:cs="Times New Roman"/>
                <w:color w:val="auto"/>
                <w:sz w:val="20"/>
              </w:rPr>
            </w:pPr>
            <w:r w:rsidRPr="00785957">
              <w:rPr>
                <w:rFonts w:ascii="Times New Roman" w:hAnsi="Times New Roman" w:cs="Times New Roman"/>
                <w:color w:val="auto"/>
                <w:sz w:val="20"/>
              </w:rPr>
              <w:t>п. Радуга</w:t>
            </w:r>
          </w:p>
        </w:tc>
        <w:tc>
          <w:tcPr>
            <w:tcW w:w="28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спортивный зал МОУ СОШ №10</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162</w:t>
            </w:r>
          </w:p>
        </w:tc>
      </w:tr>
      <w:tr w:rsidR="00785957" w:rsidRPr="00785957" w:rsidTr="006B5A30">
        <w:trPr>
          <w:trHeight w:val="58"/>
        </w:trPr>
        <w:tc>
          <w:tcPr>
            <w:tcW w:w="1095" w:type="pct"/>
            <w:vMerge/>
            <w:tcBorders>
              <w:left w:val="single" w:sz="4" w:space="0" w:color="auto"/>
              <w:bottom w:val="single" w:sz="4" w:space="0" w:color="auto"/>
              <w:right w:val="single" w:sz="4" w:space="0" w:color="auto"/>
            </w:tcBorders>
            <w:shd w:val="clear" w:color="auto" w:fill="FFFFFF"/>
          </w:tcPr>
          <w:p w:rsidR="00F807D6" w:rsidRPr="00785957" w:rsidRDefault="00F807D6" w:rsidP="006B5A30">
            <w:pPr>
              <w:pStyle w:val="afff6"/>
              <w:spacing w:before="0" w:after="0" w:line="240" w:lineRule="auto"/>
              <w:jc w:val="left"/>
              <w:rPr>
                <w:rFonts w:ascii="Times New Roman" w:hAnsi="Times New Roman" w:cs="Times New Roman"/>
                <w:color w:val="auto"/>
                <w:sz w:val="20"/>
              </w:rPr>
            </w:pPr>
          </w:p>
        </w:tc>
        <w:tc>
          <w:tcPr>
            <w:tcW w:w="28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center"/>
              <w:rPr>
                <w:rFonts w:ascii="Times New Roman" w:hAnsi="Times New Roman" w:cs="Times New Roman"/>
                <w:color w:val="auto"/>
                <w:sz w:val="20"/>
              </w:rPr>
            </w:pPr>
            <w:r w:rsidRPr="00785957">
              <w:rPr>
                <w:rFonts w:ascii="Times New Roman" w:hAnsi="Times New Roman" w:cs="Times New Roman"/>
                <w:color w:val="auto"/>
                <w:sz w:val="20"/>
              </w:rPr>
              <w:t>тренажерный зал</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40</w:t>
            </w:r>
          </w:p>
        </w:tc>
      </w:tr>
      <w:tr w:rsidR="00785957" w:rsidRPr="00785957" w:rsidTr="006B5A30">
        <w:trPr>
          <w:trHeight w:val="58"/>
        </w:trPr>
        <w:tc>
          <w:tcPr>
            <w:tcW w:w="1095"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jc w:val="left"/>
              <w:rPr>
                <w:rFonts w:ascii="Times New Roman" w:hAnsi="Times New Roman" w:cs="Times New Roman"/>
                <w:color w:val="auto"/>
                <w:sz w:val="20"/>
              </w:rPr>
            </w:pPr>
            <w:r w:rsidRPr="00785957">
              <w:rPr>
                <w:rFonts w:ascii="Times New Roman" w:hAnsi="Times New Roman" w:cs="Times New Roman"/>
                <w:color w:val="auto"/>
                <w:sz w:val="20"/>
              </w:rPr>
              <w:t>п. Краснозоринский</w:t>
            </w:r>
          </w:p>
        </w:tc>
        <w:tc>
          <w:tcPr>
            <w:tcW w:w="2893"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спортивный зал МОУ СОШ №14</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162</w:t>
            </w:r>
          </w:p>
        </w:tc>
      </w:tr>
      <w:tr w:rsidR="00785957" w:rsidRPr="00785957" w:rsidTr="006B5A30">
        <w:trPr>
          <w:trHeight w:val="58"/>
        </w:trPr>
        <w:tc>
          <w:tcPr>
            <w:tcW w:w="1095"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jc w:val="left"/>
              <w:rPr>
                <w:rFonts w:ascii="Times New Roman" w:hAnsi="Times New Roman" w:cs="Times New Roman"/>
                <w:color w:val="auto"/>
                <w:sz w:val="20"/>
              </w:rPr>
            </w:pPr>
            <w:r w:rsidRPr="00785957">
              <w:rPr>
                <w:rFonts w:ascii="Times New Roman" w:hAnsi="Times New Roman" w:cs="Times New Roman"/>
                <w:color w:val="auto"/>
                <w:sz w:val="20"/>
              </w:rPr>
              <w:t>п. Равнинный</w:t>
            </w:r>
          </w:p>
        </w:tc>
        <w:tc>
          <w:tcPr>
            <w:tcW w:w="2893"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спортивный зал МОУ СОШ №14 /филиал/ </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162</w:t>
            </w:r>
          </w:p>
        </w:tc>
      </w:tr>
      <w:tr w:rsidR="00785957" w:rsidRPr="00785957" w:rsidTr="006B5A30">
        <w:trPr>
          <w:trHeight w:val="58"/>
        </w:trPr>
        <w:tc>
          <w:tcPr>
            <w:tcW w:w="1095"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jc w:val="left"/>
              <w:rPr>
                <w:rFonts w:ascii="Times New Roman" w:hAnsi="Times New Roman" w:cs="Times New Roman"/>
                <w:color w:val="auto"/>
                <w:sz w:val="20"/>
              </w:rPr>
            </w:pPr>
            <w:r w:rsidRPr="00785957">
              <w:rPr>
                <w:rFonts w:ascii="Times New Roman" w:hAnsi="Times New Roman" w:cs="Times New Roman"/>
                <w:color w:val="auto"/>
                <w:sz w:val="20"/>
              </w:rPr>
              <w:t>п. Присадовый</w:t>
            </w:r>
          </w:p>
        </w:tc>
        <w:tc>
          <w:tcPr>
            <w:tcW w:w="2893"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спортивный зал МОУ СОШ №8 /филиал/</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162</w:t>
            </w:r>
          </w:p>
        </w:tc>
      </w:tr>
      <w:tr w:rsidR="00785957" w:rsidRPr="00785957" w:rsidTr="006B5A30">
        <w:trPr>
          <w:trHeight w:val="58"/>
        </w:trPr>
        <w:tc>
          <w:tcPr>
            <w:tcW w:w="1095"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pStyle w:val="afff6"/>
              <w:spacing w:before="0" w:after="0" w:line="240" w:lineRule="auto"/>
              <w:jc w:val="left"/>
              <w:rPr>
                <w:rFonts w:ascii="Times New Roman" w:hAnsi="Times New Roman" w:cs="Times New Roman"/>
                <w:color w:val="auto"/>
                <w:sz w:val="20"/>
              </w:rPr>
            </w:pPr>
            <w:r w:rsidRPr="00785957">
              <w:rPr>
                <w:rFonts w:ascii="Times New Roman" w:hAnsi="Times New Roman" w:cs="Times New Roman"/>
                <w:color w:val="auto"/>
                <w:sz w:val="20"/>
              </w:rPr>
              <w:t>х. Фельдмаршальский</w:t>
            </w:r>
          </w:p>
        </w:tc>
        <w:tc>
          <w:tcPr>
            <w:tcW w:w="2893" w:type="pct"/>
            <w:tcBorders>
              <w:top w:val="single" w:sz="4" w:space="0" w:color="auto"/>
              <w:left w:val="single" w:sz="4" w:space="0" w:color="auto"/>
              <w:bottom w:val="single" w:sz="4" w:space="0" w:color="auto"/>
              <w:right w:val="single" w:sz="4" w:space="0" w:color="auto"/>
            </w:tcBorders>
            <w:shd w:val="clear" w:color="auto" w:fill="FFFFFF"/>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спортивный зал МОУ СОШ №6 /филиал/</w:t>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w:t>
            </w: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07D6" w:rsidRPr="00785957" w:rsidRDefault="00F807D6" w:rsidP="006B5A30">
            <w:pPr>
              <w:pStyle w:val="afff6"/>
              <w:spacing w:before="0" w:after="0" w:line="240" w:lineRule="auto"/>
              <w:jc w:val="right"/>
              <w:rPr>
                <w:rFonts w:ascii="Times New Roman" w:hAnsi="Times New Roman" w:cs="Times New Roman"/>
                <w:color w:val="auto"/>
                <w:sz w:val="20"/>
              </w:rPr>
            </w:pPr>
            <w:r w:rsidRPr="00785957">
              <w:rPr>
                <w:rFonts w:ascii="Times New Roman" w:hAnsi="Times New Roman" w:cs="Times New Roman"/>
                <w:color w:val="auto"/>
                <w:sz w:val="20"/>
              </w:rPr>
              <w:t>162</w:t>
            </w:r>
          </w:p>
        </w:tc>
      </w:tr>
    </w:tbl>
    <w:p w:rsidR="00F807D6" w:rsidRPr="00457C4F" w:rsidRDefault="00F807D6" w:rsidP="00457C4F">
      <w:pPr>
        <w:tabs>
          <w:tab w:val="left" w:pos="993"/>
        </w:tabs>
        <w:spacing w:after="0" w:line="240" w:lineRule="auto"/>
        <w:ind w:firstLine="709"/>
        <w:jc w:val="both"/>
        <w:rPr>
          <w:rFonts w:ascii="Times New Roman" w:hAnsi="Times New Roman" w:cs="Times New Roman"/>
          <w:sz w:val="28"/>
          <w:szCs w:val="28"/>
        </w:rPr>
      </w:pPr>
    </w:p>
    <w:p w:rsidR="00457C4F" w:rsidRDefault="00F807D6" w:rsidP="00457C4F">
      <w:pPr>
        <w:spacing w:after="0" w:line="240" w:lineRule="auto"/>
        <w:ind w:firstLine="709"/>
        <w:contextualSpacing/>
        <w:jc w:val="both"/>
        <w:rPr>
          <w:rFonts w:ascii="Times New Roman" w:hAnsi="Times New Roman" w:cs="Times New Roman"/>
          <w:sz w:val="28"/>
          <w:szCs w:val="28"/>
        </w:rPr>
      </w:pPr>
      <w:r w:rsidRPr="00457C4F">
        <w:rPr>
          <w:rFonts w:ascii="Times New Roman" w:hAnsi="Times New Roman" w:cs="Times New Roman"/>
          <w:sz w:val="28"/>
          <w:szCs w:val="28"/>
        </w:rPr>
        <w:t>Несмотря на наличие разветвленной сети спортивных объектов, в округе отмечается не</w:t>
      </w:r>
      <w:r w:rsidR="00457C4F">
        <w:rPr>
          <w:rFonts w:ascii="Times New Roman" w:hAnsi="Times New Roman" w:cs="Times New Roman"/>
          <w:sz w:val="28"/>
          <w:szCs w:val="28"/>
        </w:rPr>
        <w:t>достаточная обеспеченность ими:</w:t>
      </w:r>
    </w:p>
    <w:p w:rsidR="00457C4F" w:rsidRDefault="00457C4F" w:rsidP="00457C4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807D6" w:rsidRPr="00457C4F">
        <w:rPr>
          <w:rFonts w:cs="Times New Roman"/>
          <w:szCs w:val="28"/>
        </w:rPr>
        <w:t>плоскостные сооружения – 61%;</w:t>
      </w:r>
    </w:p>
    <w:p w:rsidR="00F807D6" w:rsidRPr="00457C4F" w:rsidRDefault="00457C4F" w:rsidP="00457C4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807D6" w:rsidRPr="00457C4F">
        <w:rPr>
          <w:rFonts w:cs="Times New Roman"/>
          <w:szCs w:val="28"/>
        </w:rPr>
        <w:t>спортивные залы – 25%.</w:t>
      </w:r>
    </w:p>
    <w:p w:rsidR="00F807D6" w:rsidRPr="00457C4F" w:rsidRDefault="00F807D6" w:rsidP="00457C4F">
      <w:pPr>
        <w:spacing w:after="0" w:line="240" w:lineRule="auto"/>
        <w:ind w:firstLine="709"/>
        <w:contextualSpacing/>
        <w:jc w:val="both"/>
        <w:rPr>
          <w:rFonts w:ascii="Times New Roman" w:hAnsi="Times New Roman" w:cs="Times New Roman"/>
          <w:sz w:val="28"/>
          <w:szCs w:val="28"/>
        </w:rPr>
      </w:pPr>
      <w:r w:rsidRPr="00457C4F">
        <w:rPr>
          <w:rFonts w:ascii="Times New Roman" w:hAnsi="Times New Roman" w:cs="Times New Roman"/>
          <w:b/>
          <w:sz w:val="28"/>
          <w:szCs w:val="28"/>
        </w:rPr>
        <w:t>В настоящее время уровень развития сети спортивных объектов значительно ниже показателей, заложенных нормативами градостроительного проектирования городского округа.</w:t>
      </w:r>
      <w:r w:rsidRPr="00457C4F">
        <w:rPr>
          <w:rFonts w:ascii="Times New Roman" w:hAnsi="Times New Roman" w:cs="Times New Roman"/>
          <w:sz w:val="28"/>
          <w:szCs w:val="28"/>
        </w:rPr>
        <w:t xml:space="preserve"> </w:t>
      </w:r>
    </w:p>
    <w:p w:rsidR="00457C4F" w:rsidRDefault="00F807D6" w:rsidP="00457C4F">
      <w:pPr>
        <w:spacing w:after="0" w:line="240" w:lineRule="auto"/>
        <w:ind w:firstLine="709"/>
        <w:contextualSpacing/>
        <w:jc w:val="both"/>
        <w:rPr>
          <w:rFonts w:ascii="Times New Roman" w:hAnsi="Times New Roman" w:cs="Times New Roman"/>
          <w:b/>
          <w:sz w:val="28"/>
          <w:szCs w:val="28"/>
        </w:rPr>
      </w:pPr>
      <w:r w:rsidRPr="00457C4F">
        <w:rPr>
          <w:rFonts w:ascii="Times New Roman" w:hAnsi="Times New Roman" w:cs="Times New Roman"/>
          <w:b/>
          <w:sz w:val="28"/>
          <w:szCs w:val="28"/>
        </w:rPr>
        <w:t xml:space="preserve">Основными направлениями развития сферы физической </w:t>
      </w:r>
      <w:r w:rsidR="00457C4F">
        <w:rPr>
          <w:rFonts w:ascii="Times New Roman" w:hAnsi="Times New Roman" w:cs="Times New Roman"/>
          <w:b/>
          <w:sz w:val="28"/>
          <w:szCs w:val="28"/>
        </w:rPr>
        <w:t>культуры и спорта должны стать:</w:t>
      </w:r>
    </w:p>
    <w:p w:rsidR="00457C4F" w:rsidRPr="00457C4F" w:rsidRDefault="00457C4F" w:rsidP="00457C4F">
      <w:pPr>
        <w:spacing w:after="0" w:line="240" w:lineRule="auto"/>
        <w:ind w:firstLine="709"/>
        <w:contextualSpacing/>
        <w:jc w:val="both"/>
        <w:rPr>
          <w:rFonts w:ascii="Times New Roman" w:hAnsi="Times New Roman" w:cs="Times New Roman"/>
          <w:b/>
          <w:sz w:val="28"/>
          <w:szCs w:val="28"/>
        </w:rPr>
      </w:pPr>
      <w:r w:rsidRPr="00457C4F">
        <w:rPr>
          <w:rFonts w:ascii="Times New Roman" w:hAnsi="Times New Roman" w:cs="Times New Roman"/>
          <w:b/>
          <w:sz w:val="28"/>
          <w:szCs w:val="28"/>
        </w:rPr>
        <w:t xml:space="preserve">- </w:t>
      </w:r>
      <w:r w:rsidR="00F807D6" w:rsidRPr="00457C4F">
        <w:rPr>
          <w:rFonts w:ascii="Times New Roman" w:hAnsi="Times New Roman" w:cs="Times New Roman"/>
          <w:b/>
          <w:sz w:val="28"/>
          <w:szCs w:val="28"/>
        </w:rPr>
        <w:t xml:space="preserve">капитальный ремонт спортивных залов; </w:t>
      </w:r>
    </w:p>
    <w:p w:rsidR="00457C4F" w:rsidRPr="00457C4F" w:rsidRDefault="00457C4F" w:rsidP="00457C4F">
      <w:pPr>
        <w:spacing w:after="0" w:line="240" w:lineRule="auto"/>
        <w:ind w:firstLine="709"/>
        <w:contextualSpacing/>
        <w:jc w:val="both"/>
        <w:rPr>
          <w:rFonts w:ascii="Times New Roman" w:hAnsi="Times New Roman" w:cs="Times New Roman"/>
          <w:b/>
          <w:sz w:val="28"/>
          <w:szCs w:val="28"/>
        </w:rPr>
      </w:pPr>
      <w:r w:rsidRPr="00457C4F">
        <w:rPr>
          <w:rFonts w:ascii="Times New Roman" w:hAnsi="Times New Roman" w:cs="Times New Roman"/>
          <w:b/>
          <w:sz w:val="28"/>
          <w:szCs w:val="28"/>
        </w:rPr>
        <w:t xml:space="preserve">- </w:t>
      </w:r>
      <w:r w:rsidR="00F807D6" w:rsidRPr="00457C4F">
        <w:rPr>
          <w:rFonts w:ascii="Times New Roman" w:hAnsi="Times New Roman" w:cs="Times New Roman"/>
          <w:b/>
          <w:sz w:val="28"/>
          <w:szCs w:val="28"/>
        </w:rPr>
        <w:t xml:space="preserve">строительство физкультурно-оздоровительных комплексов в крупных сельских населенных пунктах; </w:t>
      </w:r>
    </w:p>
    <w:p w:rsidR="00F807D6" w:rsidRPr="00457C4F" w:rsidRDefault="00457C4F" w:rsidP="00457C4F">
      <w:pPr>
        <w:spacing w:after="0" w:line="240" w:lineRule="auto"/>
        <w:ind w:firstLine="709"/>
        <w:contextualSpacing/>
        <w:jc w:val="both"/>
        <w:rPr>
          <w:rFonts w:ascii="Times New Roman" w:hAnsi="Times New Roman" w:cs="Times New Roman"/>
          <w:b/>
          <w:sz w:val="28"/>
          <w:szCs w:val="28"/>
        </w:rPr>
      </w:pPr>
      <w:r w:rsidRPr="00457C4F">
        <w:rPr>
          <w:rFonts w:ascii="Times New Roman" w:hAnsi="Times New Roman" w:cs="Times New Roman"/>
          <w:b/>
          <w:sz w:val="28"/>
          <w:szCs w:val="28"/>
        </w:rPr>
        <w:t xml:space="preserve">- </w:t>
      </w:r>
      <w:r w:rsidR="00F807D6" w:rsidRPr="00457C4F">
        <w:rPr>
          <w:rFonts w:ascii="Times New Roman" w:hAnsi="Times New Roman" w:cs="Times New Roman"/>
          <w:b/>
          <w:sz w:val="28"/>
          <w:szCs w:val="28"/>
        </w:rPr>
        <w:t>строительство комплексных спортивных площадок и стадионов в сельских населенных пунктах;</w:t>
      </w:r>
    </w:p>
    <w:p w:rsidR="00F807D6" w:rsidRPr="00457C4F" w:rsidRDefault="00457C4F" w:rsidP="00457C4F">
      <w:pPr>
        <w:shd w:val="clear" w:color="auto" w:fill="FFFFFF"/>
        <w:spacing w:after="0" w:line="240" w:lineRule="auto"/>
        <w:ind w:firstLine="709"/>
        <w:jc w:val="both"/>
        <w:rPr>
          <w:rFonts w:ascii="Times New Roman" w:hAnsi="Times New Roman" w:cs="Times New Roman"/>
          <w:iCs/>
          <w:sz w:val="28"/>
          <w:szCs w:val="28"/>
        </w:rPr>
      </w:pPr>
      <w:r w:rsidRPr="00457C4F">
        <w:rPr>
          <w:rFonts w:ascii="Times New Roman" w:hAnsi="Times New Roman" w:cs="Times New Roman"/>
          <w:b/>
          <w:sz w:val="28"/>
          <w:szCs w:val="28"/>
        </w:rPr>
        <w:t xml:space="preserve">- </w:t>
      </w:r>
      <w:r w:rsidR="00F807D6" w:rsidRPr="00457C4F">
        <w:rPr>
          <w:rFonts w:ascii="Times New Roman" w:hAnsi="Times New Roman" w:cs="Times New Roman"/>
          <w:b/>
          <w:sz w:val="28"/>
          <w:szCs w:val="28"/>
        </w:rPr>
        <w:t>строительство площадки для установки комплекта спортивно-технологического оборудования, для подготовки и сдачи нормативов испытаний (тестов) в соответствии с Всероссийским физкультурно-спортивным комплексом «Готов к труду и обороне» (ГТО).</w:t>
      </w:r>
    </w:p>
    <w:p w:rsidR="00F807D6" w:rsidRPr="00457C4F" w:rsidRDefault="00F807D6" w:rsidP="00457C4F">
      <w:pPr>
        <w:shd w:val="clear" w:color="auto" w:fill="FFFFFF"/>
        <w:spacing w:after="0" w:line="240" w:lineRule="auto"/>
        <w:ind w:firstLine="709"/>
        <w:jc w:val="both"/>
        <w:rPr>
          <w:rFonts w:ascii="Times New Roman" w:hAnsi="Times New Roman" w:cs="Times New Roman"/>
          <w:iCs/>
          <w:sz w:val="28"/>
          <w:szCs w:val="28"/>
        </w:rPr>
      </w:pPr>
    </w:p>
    <w:p w:rsidR="00F807D6" w:rsidRPr="00457C4F" w:rsidRDefault="00F807D6" w:rsidP="00457C4F">
      <w:pPr>
        <w:spacing w:after="0" w:line="240" w:lineRule="auto"/>
        <w:ind w:left="567"/>
        <w:jc w:val="both"/>
        <w:outlineLvl w:val="2"/>
        <w:rPr>
          <w:rFonts w:ascii="Times New Roman" w:hAnsi="Times New Roman" w:cs="Times New Roman"/>
          <w:sz w:val="28"/>
          <w:szCs w:val="28"/>
        </w:rPr>
      </w:pPr>
      <w:bookmarkStart w:id="187" w:name="_Toc49855749"/>
      <w:r w:rsidRPr="00457C4F">
        <w:rPr>
          <w:rFonts w:ascii="Times New Roman" w:hAnsi="Times New Roman" w:cs="Times New Roman"/>
          <w:sz w:val="28"/>
          <w:szCs w:val="28"/>
        </w:rPr>
        <w:t>2.5.5</w:t>
      </w:r>
      <w:r w:rsidR="00457C4F">
        <w:rPr>
          <w:rFonts w:ascii="Times New Roman" w:hAnsi="Times New Roman" w:cs="Times New Roman"/>
          <w:sz w:val="28"/>
          <w:szCs w:val="28"/>
        </w:rPr>
        <w:t>.</w:t>
      </w:r>
      <w:r w:rsidRPr="00457C4F">
        <w:rPr>
          <w:rFonts w:ascii="Times New Roman" w:hAnsi="Times New Roman" w:cs="Times New Roman"/>
          <w:sz w:val="28"/>
          <w:szCs w:val="28"/>
        </w:rPr>
        <w:t xml:space="preserve"> Социальное обслуживание</w:t>
      </w:r>
      <w:bookmarkEnd w:id="187"/>
    </w:p>
    <w:p w:rsidR="00F807D6" w:rsidRPr="00457C4F" w:rsidRDefault="00457C4F" w:rsidP="00457C4F">
      <w:pPr>
        <w:pStyle w:val="a4"/>
        <w:numPr>
          <w:ilvl w:val="0"/>
          <w:numId w:val="0"/>
        </w:numPr>
        <w:spacing w:after="0"/>
        <w:ind w:firstLine="567"/>
        <w:rPr>
          <w:rFonts w:eastAsiaTheme="minorHAnsi"/>
          <w:sz w:val="28"/>
          <w:szCs w:val="28"/>
          <w:lang w:eastAsia="en-US"/>
        </w:rPr>
      </w:pPr>
      <w:r>
        <w:rPr>
          <w:rFonts w:eastAsiaTheme="minorHAnsi"/>
          <w:sz w:val="28"/>
          <w:szCs w:val="28"/>
          <w:lang w:val="ru-RU" w:eastAsia="en-US"/>
        </w:rPr>
        <w:lastRenderedPageBreak/>
        <w:t xml:space="preserve">- </w:t>
      </w:r>
      <w:r w:rsidR="00F807D6" w:rsidRPr="00457C4F">
        <w:rPr>
          <w:rFonts w:eastAsiaTheme="minorHAnsi"/>
          <w:sz w:val="28"/>
          <w:szCs w:val="28"/>
          <w:lang w:eastAsia="en-US"/>
        </w:rPr>
        <w:t>Главной целью формирования и развития системы объектов социального обслуживания является создание комфортных условий для жизнедеятельности населения.</w:t>
      </w:r>
    </w:p>
    <w:p w:rsidR="00F807D6" w:rsidRPr="00457C4F" w:rsidRDefault="00457C4F" w:rsidP="00457C4F">
      <w:pPr>
        <w:pStyle w:val="a4"/>
        <w:numPr>
          <w:ilvl w:val="0"/>
          <w:numId w:val="0"/>
        </w:numPr>
        <w:spacing w:after="0"/>
        <w:ind w:firstLine="567"/>
        <w:rPr>
          <w:sz w:val="28"/>
          <w:szCs w:val="28"/>
        </w:rPr>
      </w:pPr>
      <w:r>
        <w:rPr>
          <w:sz w:val="28"/>
          <w:szCs w:val="28"/>
          <w:lang w:val="ru-RU"/>
        </w:rPr>
        <w:t xml:space="preserve">- </w:t>
      </w:r>
      <w:r w:rsidR="00F807D6" w:rsidRPr="00457C4F">
        <w:rPr>
          <w:sz w:val="28"/>
          <w:szCs w:val="28"/>
        </w:rPr>
        <w:t xml:space="preserve">В настоящее время на территории Новоалександровского городского округа действует одно учреждение социальной защиты населения – ГУСО «Новоалександровский комплексный центр социального обслуживания населения» (таблица). </w:t>
      </w:r>
    </w:p>
    <w:p w:rsidR="00F807D6" w:rsidRPr="00457C4F" w:rsidRDefault="00F807D6" w:rsidP="00457C4F">
      <w:pPr>
        <w:pStyle w:val="a4"/>
        <w:numPr>
          <w:ilvl w:val="0"/>
          <w:numId w:val="0"/>
        </w:numPr>
        <w:spacing w:after="0"/>
        <w:ind w:firstLine="567"/>
        <w:rPr>
          <w:sz w:val="28"/>
          <w:szCs w:val="28"/>
        </w:rPr>
      </w:pPr>
    </w:p>
    <w:p w:rsidR="00F807D6" w:rsidRPr="00457C4F" w:rsidRDefault="00F807D6" w:rsidP="00457C4F">
      <w:pPr>
        <w:pStyle w:val="af9"/>
        <w:rPr>
          <w:rFonts w:ascii="Times New Roman" w:hAnsi="Times New Roman" w:cs="Times New Roman"/>
          <w:b w:val="0"/>
          <w:sz w:val="28"/>
          <w:szCs w:val="28"/>
        </w:rPr>
      </w:pPr>
      <w:r w:rsidRPr="00457C4F">
        <w:rPr>
          <w:rFonts w:ascii="Times New Roman" w:hAnsi="Times New Roman" w:cs="Times New Roman"/>
          <w:sz w:val="28"/>
          <w:szCs w:val="28"/>
        </w:rPr>
        <w:t xml:space="preserve">Таблица </w:t>
      </w:r>
      <w:r w:rsidRPr="00457C4F">
        <w:rPr>
          <w:rFonts w:ascii="Times New Roman" w:hAnsi="Times New Roman" w:cs="Times New Roman"/>
          <w:sz w:val="28"/>
          <w:szCs w:val="28"/>
        </w:rPr>
        <w:fldChar w:fldCharType="begin"/>
      </w:r>
      <w:r w:rsidRPr="00457C4F">
        <w:rPr>
          <w:rFonts w:ascii="Times New Roman" w:hAnsi="Times New Roman" w:cs="Times New Roman"/>
          <w:sz w:val="28"/>
          <w:szCs w:val="28"/>
        </w:rPr>
        <w:instrText xml:space="preserve"> SEQ Таблица \* ARABIC </w:instrText>
      </w:r>
      <w:r w:rsidRPr="00457C4F">
        <w:rPr>
          <w:rFonts w:ascii="Times New Roman" w:hAnsi="Times New Roman" w:cs="Times New Roman"/>
          <w:sz w:val="28"/>
          <w:szCs w:val="28"/>
        </w:rPr>
        <w:fldChar w:fldCharType="separate"/>
      </w:r>
      <w:r w:rsidR="005C2F0D">
        <w:rPr>
          <w:rFonts w:ascii="Times New Roman" w:hAnsi="Times New Roman" w:cs="Times New Roman"/>
          <w:noProof/>
          <w:sz w:val="28"/>
          <w:szCs w:val="28"/>
        </w:rPr>
        <w:t>27</w:t>
      </w:r>
      <w:r w:rsidRPr="00457C4F">
        <w:rPr>
          <w:rFonts w:ascii="Times New Roman" w:hAnsi="Times New Roman" w:cs="Times New Roman"/>
          <w:noProof/>
          <w:sz w:val="28"/>
          <w:szCs w:val="28"/>
        </w:rPr>
        <w:fldChar w:fldCharType="end"/>
      </w:r>
      <w:r w:rsidRPr="00457C4F">
        <w:rPr>
          <w:rFonts w:ascii="Times New Roman" w:hAnsi="Times New Roman" w:cs="Times New Roman"/>
          <w:sz w:val="28"/>
          <w:szCs w:val="28"/>
        </w:rPr>
        <w:t xml:space="preserve"> – Характеристика системы социального обслуживания в ГУСО «Новоалександровский КЦСОН», 2020 г.</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1843"/>
        <w:gridCol w:w="1701"/>
      </w:tblGrid>
      <w:tr w:rsidR="00F807D6" w:rsidRPr="00785957" w:rsidTr="006B5A30">
        <w:trPr>
          <w:cantSplit/>
        </w:trPr>
        <w:tc>
          <w:tcPr>
            <w:tcW w:w="5954" w:type="dxa"/>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Показатель</w:t>
            </w:r>
          </w:p>
        </w:tc>
        <w:tc>
          <w:tcPr>
            <w:tcW w:w="1843" w:type="dxa"/>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Единица измерения</w:t>
            </w:r>
          </w:p>
        </w:tc>
        <w:tc>
          <w:tcPr>
            <w:tcW w:w="1701" w:type="dxa"/>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Количество</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b/>
              </w:rPr>
            </w:pPr>
            <w:r w:rsidRPr="00785957">
              <w:rPr>
                <w:rFonts w:ascii="Times New Roman" w:hAnsi="Times New Roman" w:cs="Times New Roman"/>
                <w:b/>
              </w:rPr>
              <w:t>Социальный приют для детей и подростков «Солнышко»</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социальный педагог</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педагог-психолог</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воспитатель</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помощник воспитателя</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w:t>
            </w:r>
          </w:p>
        </w:tc>
      </w:tr>
      <w:tr w:rsidR="00F807D6" w:rsidRPr="00785957" w:rsidTr="006B5A30">
        <w:trPr>
          <w:cantSplit/>
          <w:trHeight w:val="171"/>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врач-терапевт</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медицинская сестра</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специалист по социальной работе</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численность подопечных</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b/>
              </w:rPr>
            </w:pPr>
            <w:r w:rsidRPr="00785957">
              <w:rPr>
                <w:rFonts w:ascii="Times New Roman" w:hAnsi="Times New Roman" w:cs="Times New Roman"/>
                <w:b/>
              </w:rPr>
              <w:t>Отделение реабилитации детей и подростков с ограниченными возможностями здоровья</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врач-педиатр</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врач-физиотерапевт</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медицинская сестра</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социальный педагог</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инструктор по лечебной физкультуре</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педагог-организатор</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педагог дополнительного образования</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педагог-психолог</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логопед</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специалист по социальной работе</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помощник воспитателя</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lastRenderedPageBreak/>
              <w:t>численность проходящих лечение</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b/>
              </w:rPr>
              <w:t>Стационарное отделение детей и подростков с ограниченными возможностями здоровья</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воспитатель</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помощник воспитателя</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медицинская сестра</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специалист по социальной работе</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численность проходящих лечение</w:t>
            </w:r>
          </w:p>
        </w:tc>
        <w:tc>
          <w:tcPr>
            <w:tcW w:w="1843" w:type="dxa"/>
            <w:vAlign w:val="center"/>
          </w:tcPr>
          <w:p w:rsidR="00F807D6" w:rsidRPr="00785957" w:rsidRDefault="00F807D6" w:rsidP="006B5A30">
            <w:pPr>
              <w:jc w:val="center"/>
              <w:rPr>
                <w:rFonts w:ascii="Times New Roman" w:hAnsi="Times New Roman" w:cs="Times New Roman"/>
              </w:rPr>
            </w:pP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b/>
              </w:rPr>
              <w:t>Стационарное отделение для граждан пожилого возраста и инвалидов</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врач-терапевт</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медицинская сестра</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санитарка</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численность проходящих лечение</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25</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b/>
              </w:rPr>
            </w:pPr>
            <w:r w:rsidRPr="00785957">
              <w:rPr>
                <w:rFonts w:ascii="Times New Roman" w:hAnsi="Times New Roman" w:cs="Times New Roman"/>
                <w:b/>
              </w:rPr>
              <w:t>Отделение срочного социального обслуживания (ОССО)</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психолог</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специалист по социальной работе</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численность проходящих лечение</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1630</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b/>
              </w:rPr>
              <w:t>Отделение дневного пребывания граждан пожилого возраста и инвалидов (ОДП)</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культорганизатор</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медицинская сестра</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инструктор по ЛФК</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санитарка</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численность посещающих отделение</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100</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b/>
              </w:rPr>
              <w:t>Специализированное отделение социально-медицинского обслуживания на дому граждан пожилого возраста и инвалидов (СОСМО)</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социальный работник</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7</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медицинская сестра</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численность проходящих лечение</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50</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b/>
              </w:rPr>
              <w:t>Отделение социального обслуживания на дому №1</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специалист по социальной работе</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lastRenderedPageBreak/>
              <w:t>социальный работник</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b/>
              </w:rPr>
              <w:t>Отделение социального обслуживания на дому №2 (сельские населенные пункты)</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специалист по социальной работе</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социальный работник</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b/>
              </w:rPr>
              <w:t>Отделение социального обслуживания на дому №3</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социальный работник</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b/>
              </w:rPr>
              <w:t>Отделение социального обслуживания на дому №4</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специалист по социальной работе</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социальный работник</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b/>
              </w:rPr>
              <w:t>Отделение социального обслуживания на дому №5</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специалист по социальной работе</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социальный работник</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b/>
              </w:rPr>
              <w:t>Отделение социального обслуживания на дому №6</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специалист по социальной работе</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социальный работник</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b/>
              </w:rPr>
              <w:t>Отделение социального обслуживания на дому №7</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специалист по социальной работе</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социальный работник</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Численность проходящих лечение в отделениях социального обслуживания на дому</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человек</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758</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Доля пожилого населения, пользующегося услугами соц. обслуживания на дому</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14,8</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Доля детей и подростков, находящихся на лечении, от общего числа детей</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0,3</w:t>
            </w:r>
          </w:p>
        </w:tc>
      </w:tr>
      <w:tr w:rsidR="00F807D6" w:rsidRPr="00785957" w:rsidTr="006B5A30">
        <w:trPr>
          <w:cantSplit/>
        </w:trPr>
        <w:tc>
          <w:tcPr>
            <w:tcW w:w="5954"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Доля детей и подростков социального приюта об общего числа детей городского округа</w:t>
            </w:r>
          </w:p>
        </w:tc>
        <w:tc>
          <w:tcPr>
            <w:tcW w:w="1843"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w:t>
            </w:r>
          </w:p>
        </w:tc>
        <w:tc>
          <w:tcPr>
            <w:tcW w:w="1701" w:type="dxa"/>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0,2</w:t>
            </w:r>
          </w:p>
        </w:tc>
      </w:tr>
    </w:tbl>
    <w:p w:rsidR="00F807D6" w:rsidRPr="00457C4F" w:rsidRDefault="00F807D6" w:rsidP="00457C4F">
      <w:pPr>
        <w:pStyle w:val="a4"/>
        <w:numPr>
          <w:ilvl w:val="0"/>
          <w:numId w:val="0"/>
        </w:numPr>
        <w:spacing w:after="0"/>
        <w:ind w:firstLine="567"/>
        <w:rPr>
          <w:rFonts w:eastAsiaTheme="minorHAnsi"/>
          <w:sz w:val="28"/>
          <w:szCs w:val="28"/>
          <w:lang w:eastAsia="en-US"/>
        </w:rPr>
      </w:pPr>
    </w:p>
    <w:p w:rsidR="00F807D6" w:rsidRPr="00457C4F" w:rsidRDefault="004C106E" w:rsidP="004C106E">
      <w:pPr>
        <w:pStyle w:val="a4"/>
        <w:numPr>
          <w:ilvl w:val="0"/>
          <w:numId w:val="0"/>
        </w:numPr>
        <w:spacing w:after="0"/>
        <w:ind w:left="709"/>
        <w:rPr>
          <w:sz w:val="28"/>
          <w:szCs w:val="28"/>
        </w:rPr>
      </w:pPr>
      <w:r>
        <w:rPr>
          <w:sz w:val="28"/>
          <w:szCs w:val="28"/>
          <w:lang w:val="ru-RU"/>
        </w:rPr>
        <w:t xml:space="preserve">- </w:t>
      </w:r>
      <w:r w:rsidR="00F807D6" w:rsidRPr="00457C4F">
        <w:rPr>
          <w:sz w:val="28"/>
          <w:szCs w:val="28"/>
        </w:rPr>
        <w:t>Учреждение включает в себя ряд подразделений:</w:t>
      </w:r>
    </w:p>
    <w:p w:rsidR="00F807D6" w:rsidRPr="00457C4F" w:rsidRDefault="004C106E" w:rsidP="004C106E">
      <w:pPr>
        <w:pStyle w:val="a4"/>
        <w:numPr>
          <w:ilvl w:val="0"/>
          <w:numId w:val="0"/>
        </w:numPr>
        <w:tabs>
          <w:tab w:val="left" w:pos="993"/>
        </w:tabs>
        <w:suppressAutoHyphens/>
        <w:spacing w:after="0"/>
        <w:ind w:left="709"/>
        <w:rPr>
          <w:sz w:val="28"/>
          <w:szCs w:val="28"/>
        </w:rPr>
      </w:pPr>
      <w:r>
        <w:rPr>
          <w:sz w:val="28"/>
          <w:szCs w:val="28"/>
          <w:lang w:val="ru-RU"/>
        </w:rPr>
        <w:t xml:space="preserve">- </w:t>
      </w:r>
      <w:r w:rsidR="00F807D6" w:rsidRPr="00457C4F">
        <w:rPr>
          <w:sz w:val="28"/>
          <w:szCs w:val="28"/>
        </w:rPr>
        <w:t>социальный приют для детей и подростков «Солнышко»;</w:t>
      </w:r>
    </w:p>
    <w:p w:rsidR="00F807D6" w:rsidRPr="00457C4F" w:rsidRDefault="004C106E" w:rsidP="004C106E">
      <w:pPr>
        <w:pStyle w:val="a4"/>
        <w:numPr>
          <w:ilvl w:val="0"/>
          <w:numId w:val="0"/>
        </w:numPr>
        <w:tabs>
          <w:tab w:val="left" w:pos="993"/>
        </w:tabs>
        <w:suppressAutoHyphens/>
        <w:spacing w:after="0"/>
        <w:ind w:left="709"/>
        <w:rPr>
          <w:sz w:val="28"/>
          <w:szCs w:val="28"/>
        </w:rPr>
      </w:pPr>
      <w:r>
        <w:rPr>
          <w:sz w:val="28"/>
          <w:szCs w:val="28"/>
          <w:lang w:val="ru-RU"/>
        </w:rPr>
        <w:t xml:space="preserve">- </w:t>
      </w:r>
      <w:r w:rsidR="00F807D6" w:rsidRPr="00457C4F">
        <w:rPr>
          <w:sz w:val="28"/>
          <w:szCs w:val="28"/>
        </w:rPr>
        <w:t>отделение реабилитации;</w:t>
      </w:r>
    </w:p>
    <w:p w:rsidR="00F807D6" w:rsidRPr="00457C4F" w:rsidRDefault="004C106E" w:rsidP="004C106E">
      <w:pPr>
        <w:pStyle w:val="a4"/>
        <w:numPr>
          <w:ilvl w:val="0"/>
          <w:numId w:val="0"/>
        </w:numPr>
        <w:tabs>
          <w:tab w:val="left" w:pos="993"/>
        </w:tabs>
        <w:suppressAutoHyphens/>
        <w:spacing w:after="0"/>
        <w:ind w:left="709"/>
        <w:rPr>
          <w:sz w:val="28"/>
          <w:szCs w:val="28"/>
        </w:rPr>
      </w:pPr>
      <w:r>
        <w:rPr>
          <w:sz w:val="28"/>
          <w:szCs w:val="28"/>
          <w:lang w:val="ru-RU"/>
        </w:rPr>
        <w:t xml:space="preserve">- </w:t>
      </w:r>
      <w:r w:rsidR="00F807D6" w:rsidRPr="00457C4F">
        <w:rPr>
          <w:sz w:val="28"/>
          <w:szCs w:val="28"/>
        </w:rPr>
        <w:t>стационарное отделение реабилитации;</w:t>
      </w:r>
    </w:p>
    <w:p w:rsidR="00F807D6" w:rsidRPr="00457C4F" w:rsidRDefault="004C106E" w:rsidP="004C106E">
      <w:pPr>
        <w:pStyle w:val="a4"/>
        <w:numPr>
          <w:ilvl w:val="0"/>
          <w:numId w:val="0"/>
        </w:numPr>
        <w:tabs>
          <w:tab w:val="left" w:pos="993"/>
        </w:tabs>
        <w:suppressAutoHyphens/>
        <w:spacing w:after="0"/>
        <w:ind w:left="709"/>
        <w:rPr>
          <w:sz w:val="28"/>
          <w:szCs w:val="28"/>
        </w:rPr>
      </w:pPr>
      <w:r>
        <w:rPr>
          <w:sz w:val="28"/>
          <w:szCs w:val="28"/>
          <w:lang w:val="ru-RU"/>
        </w:rPr>
        <w:t xml:space="preserve">- </w:t>
      </w:r>
      <w:r w:rsidR="00F807D6" w:rsidRPr="00457C4F">
        <w:rPr>
          <w:sz w:val="28"/>
          <w:szCs w:val="28"/>
        </w:rPr>
        <w:t>стационарное отделение для граждан пожилого возраста и инвалидов;</w:t>
      </w:r>
    </w:p>
    <w:p w:rsidR="00F807D6" w:rsidRPr="00457C4F" w:rsidRDefault="004C106E" w:rsidP="004C106E">
      <w:pPr>
        <w:pStyle w:val="a4"/>
        <w:numPr>
          <w:ilvl w:val="0"/>
          <w:numId w:val="0"/>
        </w:numPr>
        <w:tabs>
          <w:tab w:val="left" w:pos="993"/>
        </w:tabs>
        <w:suppressAutoHyphens/>
        <w:spacing w:after="0"/>
        <w:ind w:left="709"/>
        <w:rPr>
          <w:sz w:val="28"/>
          <w:szCs w:val="28"/>
        </w:rPr>
      </w:pPr>
      <w:r>
        <w:rPr>
          <w:sz w:val="28"/>
          <w:szCs w:val="28"/>
          <w:lang w:val="ru-RU"/>
        </w:rPr>
        <w:t xml:space="preserve">- </w:t>
      </w:r>
      <w:r w:rsidR="00F807D6" w:rsidRPr="00457C4F">
        <w:rPr>
          <w:sz w:val="28"/>
          <w:szCs w:val="28"/>
        </w:rPr>
        <w:t>отделение срочного социального обслуживания (ОССО);</w:t>
      </w:r>
    </w:p>
    <w:p w:rsidR="00F807D6" w:rsidRPr="00457C4F" w:rsidRDefault="004C106E" w:rsidP="004C106E">
      <w:pPr>
        <w:pStyle w:val="a4"/>
        <w:numPr>
          <w:ilvl w:val="0"/>
          <w:numId w:val="0"/>
        </w:numPr>
        <w:tabs>
          <w:tab w:val="left" w:pos="993"/>
        </w:tabs>
        <w:suppressAutoHyphens/>
        <w:spacing w:after="0"/>
        <w:ind w:left="709"/>
        <w:rPr>
          <w:sz w:val="28"/>
          <w:szCs w:val="28"/>
        </w:rPr>
      </w:pPr>
      <w:r>
        <w:rPr>
          <w:sz w:val="28"/>
          <w:szCs w:val="28"/>
          <w:lang w:val="ru-RU"/>
        </w:rPr>
        <w:t xml:space="preserve">- </w:t>
      </w:r>
      <w:r w:rsidR="00F807D6" w:rsidRPr="00457C4F">
        <w:rPr>
          <w:sz w:val="28"/>
          <w:szCs w:val="28"/>
        </w:rPr>
        <w:t>отделение дневного пребывания граждан пожилого возраста и инвалидов (ОДП);</w:t>
      </w:r>
    </w:p>
    <w:p w:rsidR="00F807D6" w:rsidRPr="00457C4F" w:rsidRDefault="004C106E" w:rsidP="004C106E">
      <w:pPr>
        <w:pStyle w:val="a4"/>
        <w:numPr>
          <w:ilvl w:val="0"/>
          <w:numId w:val="0"/>
        </w:numPr>
        <w:tabs>
          <w:tab w:val="left" w:pos="993"/>
        </w:tabs>
        <w:suppressAutoHyphens/>
        <w:spacing w:after="0"/>
        <w:ind w:left="709"/>
        <w:rPr>
          <w:sz w:val="28"/>
          <w:szCs w:val="28"/>
        </w:rPr>
      </w:pPr>
      <w:r>
        <w:rPr>
          <w:sz w:val="28"/>
          <w:szCs w:val="28"/>
          <w:lang w:val="ru-RU"/>
        </w:rPr>
        <w:lastRenderedPageBreak/>
        <w:t xml:space="preserve">- </w:t>
      </w:r>
      <w:r w:rsidR="00F807D6" w:rsidRPr="00457C4F">
        <w:rPr>
          <w:sz w:val="28"/>
          <w:szCs w:val="28"/>
        </w:rPr>
        <w:t>специализированное отделение социально-медицинского обслуживания на дому граждан пожилого возраста и инвалидов (СОСМО);</w:t>
      </w:r>
    </w:p>
    <w:p w:rsidR="004C106E" w:rsidRDefault="004C106E" w:rsidP="004C106E">
      <w:pPr>
        <w:pStyle w:val="a4"/>
        <w:numPr>
          <w:ilvl w:val="0"/>
          <w:numId w:val="0"/>
        </w:numPr>
        <w:tabs>
          <w:tab w:val="left" w:pos="993"/>
        </w:tabs>
        <w:suppressAutoHyphens/>
        <w:spacing w:after="0"/>
        <w:ind w:left="709"/>
        <w:rPr>
          <w:sz w:val="28"/>
          <w:szCs w:val="28"/>
          <w:lang w:val="ru-RU"/>
        </w:rPr>
      </w:pPr>
      <w:r>
        <w:rPr>
          <w:sz w:val="28"/>
          <w:szCs w:val="28"/>
          <w:lang w:val="ru-RU"/>
        </w:rPr>
        <w:t xml:space="preserve">- </w:t>
      </w:r>
      <w:r w:rsidR="00F807D6" w:rsidRPr="00457C4F">
        <w:rPr>
          <w:sz w:val="28"/>
          <w:szCs w:val="28"/>
        </w:rPr>
        <w:t>7 отделений социального обслуживания на дому.</w:t>
      </w:r>
    </w:p>
    <w:p w:rsidR="004C106E" w:rsidRDefault="004C106E" w:rsidP="004C106E">
      <w:pPr>
        <w:pStyle w:val="a4"/>
        <w:numPr>
          <w:ilvl w:val="0"/>
          <w:numId w:val="0"/>
        </w:numPr>
        <w:tabs>
          <w:tab w:val="left" w:pos="993"/>
        </w:tabs>
        <w:suppressAutoHyphens/>
        <w:spacing w:after="0"/>
        <w:ind w:firstLine="567"/>
        <w:rPr>
          <w:sz w:val="28"/>
          <w:szCs w:val="28"/>
          <w:lang w:val="ru-RU"/>
        </w:rPr>
      </w:pPr>
      <w:r>
        <w:rPr>
          <w:sz w:val="28"/>
          <w:szCs w:val="28"/>
          <w:lang w:val="ru-RU"/>
        </w:rPr>
        <w:t xml:space="preserve">  - </w:t>
      </w:r>
      <w:r w:rsidR="00F807D6" w:rsidRPr="00457C4F">
        <w:rPr>
          <w:sz w:val="28"/>
          <w:szCs w:val="28"/>
        </w:rPr>
        <w:t>В комплексном центре применяются инновационные технологии лечения, всевозможные методы помощи населению: скандинавская ходьба, звукотерапия, кинотерапия, виртуальный туризм, интернет-кафе, телемост, мобильная библиотека, эффектон-студио, бумажная флористика и другие.</w:t>
      </w:r>
    </w:p>
    <w:p w:rsidR="004C106E" w:rsidRDefault="004C106E" w:rsidP="004C106E">
      <w:pPr>
        <w:pStyle w:val="a4"/>
        <w:numPr>
          <w:ilvl w:val="0"/>
          <w:numId w:val="0"/>
        </w:numPr>
        <w:tabs>
          <w:tab w:val="left" w:pos="993"/>
        </w:tabs>
        <w:suppressAutoHyphens/>
        <w:spacing w:after="0"/>
        <w:ind w:firstLine="567"/>
        <w:rPr>
          <w:rStyle w:val="FontStyle152"/>
          <w:sz w:val="28"/>
          <w:szCs w:val="28"/>
          <w:lang w:val="ru-RU"/>
        </w:rPr>
      </w:pPr>
      <w:r>
        <w:rPr>
          <w:sz w:val="28"/>
          <w:szCs w:val="28"/>
          <w:lang w:val="ru-RU"/>
        </w:rPr>
        <w:t xml:space="preserve">- </w:t>
      </w:r>
      <w:r w:rsidR="00F807D6" w:rsidRPr="00457C4F">
        <w:rPr>
          <w:rStyle w:val="FontStyle152"/>
          <w:sz w:val="28"/>
          <w:szCs w:val="28"/>
        </w:rPr>
        <w:t>Здания учреждения находятся в исправном состоянии, одна</w:t>
      </w:r>
      <w:r>
        <w:rPr>
          <w:rStyle w:val="FontStyle152"/>
          <w:sz w:val="28"/>
          <w:szCs w:val="28"/>
        </w:rPr>
        <w:t xml:space="preserve">ко износ составляет более 60%: </w:t>
      </w:r>
    </w:p>
    <w:p w:rsidR="004C106E" w:rsidRDefault="004C106E" w:rsidP="004C106E">
      <w:pPr>
        <w:pStyle w:val="a4"/>
        <w:numPr>
          <w:ilvl w:val="0"/>
          <w:numId w:val="0"/>
        </w:numPr>
        <w:tabs>
          <w:tab w:val="left" w:pos="993"/>
        </w:tabs>
        <w:suppressAutoHyphens/>
        <w:spacing w:after="0"/>
        <w:ind w:firstLine="567"/>
        <w:rPr>
          <w:rStyle w:val="FontStyle152"/>
          <w:sz w:val="28"/>
          <w:szCs w:val="28"/>
          <w:lang w:val="ru-RU"/>
        </w:rPr>
      </w:pPr>
      <w:r>
        <w:rPr>
          <w:rStyle w:val="FontStyle152"/>
          <w:sz w:val="28"/>
          <w:szCs w:val="28"/>
          <w:lang w:val="ru-RU"/>
        </w:rPr>
        <w:t xml:space="preserve">- </w:t>
      </w:r>
      <w:r w:rsidR="00F807D6" w:rsidRPr="00457C4F">
        <w:rPr>
          <w:rStyle w:val="FontStyle152"/>
          <w:sz w:val="28"/>
          <w:szCs w:val="28"/>
        </w:rPr>
        <w:t>здания социального приюта для детей и подростков – 10</w:t>
      </w:r>
      <w:r>
        <w:rPr>
          <w:rStyle w:val="FontStyle152"/>
          <w:sz w:val="28"/>
          <w:szCs w:val="28"/>
        </w:rPr>
        <w:t xml:space="preserve">0%; </w:t>
      </w:r>
    </w:p>
    <w:p w:rsidR="004C106E" w:rsidRDefault="004C106E" w:rsidP="004C106E">
      <w:pPr>
        <w:pStyle w:val="a4"/>
        <w:numPr>
          <w:ilvl w:val="0"/>
          <w:numId w:val="0"/>
        </w:numPr>
        <w:tabs>
          <w:tab w:val="left" w:pos="993"/>
        </w:tabs>
        <w:suppressAutoHyphens/>
        <w:spacing w:after="0"/>
        <w:ind w:firstLine="567"/>
        <w:rPr>
          <w:sz w:val="28"/>
          <w:szCs w:val="28"/>
          <w:lang w:val="ru-RU"/>
        </w:rPr>
      </w:pPr>
      <w:r>
        <w:rPr>
          <w:rStyle w:val="FontStyle152"/>
          <w:sz w:val="28"/>
          <w:szCs w:val="28"/>
          <w:lang w:val="ru-RU"/>
        </w:rPr>
        <w:t xml:space="preserve">- </w:t>
      </w:r>
      <w:r w:rsidR="00F807D6" w:rsidRPr="00457C4F">
        <w:rPr>
          <w:sz w:val="28"/>
          <w:szCs w:val="28"/>
        </w:rPr>
        <w:t>отделение реабилитации детей и подростков с ограниченными в</w:t>
      </w:r>
      <w:r>
        <w:rPr>
          <w:sz w:val="28"/>
          <w:szCs w:val="28"/>
        </w:rPr>
        <w:t xml:space="preserve">озможностями здоровья – 74,7%; </w:t>
      </w:r>
    </w:p>
    <w:p w:rsidR="004C106E" w:rsidRDefault="004C106E" w:rsidP="004C106E">
      <w:pPr>
        <w:pStyle w:val="a4"/>
        <w:numPr>
          <w:ilvl w:val="0"/>
          <w:numId w:val="0"/>
        </w:numPr>
        <w:tabs>
          <w:tab w:val="left" w:pos="993"/>
        </w:tabs>
        <w:suppressAutoHyphens/>
        <w:spacing w:after="0"/>
        <w:ind w:firstLine="567"/>
        <w:rPr>
          <w:sz w:val="28"/>
          <w:szCs w:val="28"/>
          <w:lang w:val="ru-RU"/>
        </w:rPr>
      </w:pPr>
      <w:r>
        <w:rPr>
          <w:sz w:val="28"/>
          <w:szCs w:val="28"/>
          <w:lang w:val="ru-RU"/>
        </w:rPr>
        <w:t xml:space="preserve">- </w:t>
      </w:r>
      <w:r w:rsidR="00F807D6" w:rsidRPr="00457C4F">
        <w:rPr>
          <w:sz w:val="28"/>
          <w:szCs w:val="28"/>
        </w:rPr>
        <w:t>отделение временного, постоянного проживания граждан пожилого возраста и инвалидов – износ нового кор</w:t>
      </w:r>
      <w:r>
        <w:rPr>
          <w:sz w:val="28"/>
          <w:szCs w:val="28"/>
        </w:rPr>
        <w:t>пуса – 30,8%, старого – 71,9%;</w:t>
      </w:r>
    </w:p>
    <w:p w:rsidR="004C106E" w:rsidRDefault="004C106E" w:rsidP="004C106E">
      <w:pPr>
        <w:pStyle w:val="a4"/>
        <w:numPr>
          <w:ilvl w:val="0"/>
          <w:numId w:val="0"/>
        </w:numPr>
        <w:tabs>
          <w:tab w:val="left" w:pos="993"/>
        </w:tabs>
        <w:suppressAutoHyphens/>
        <w:spacing w:after="0"/>
        <w:ind w:firstLine="567"/>
        <w:rPr>
          <w:sz w:val="28"/>
          <w:szCs w:val="28"/>
          <w:lang w:val="ru-RU"/>
        </w:rPr>
      </w:pPr>
      <w:r>
        <w:rPr>
          <w:sz w:val="28"/>
          <w:szCs w:val="28"/>
          <w:lang w:val="ru-RU"/>
        </w:rPr>
        <w:t xml:space="preserve">- </w:t>
      </w:r>
      <w:r w:rsidR="00F807D6" w:rsidRPr="00457C4F">
        <w:rPr>
          <w:sz w:val="28"/>
          <w:szCs w:val="28"/>
        </w:rPr>
        <w:t>административное здание – 1</w:t>
      </w:r>
      <w:r>
        <w:rPr>
          <w:sz w:val="28"/>
          <w:szCs w:val="28"/>
        </w:rPr>
        <w:t xml:space="preserve"> этаж – 5,6%, 2 этаж – 62,1%.</w:t>
      </w:r>
    </w:p>
    <w:p w:rsidR="00F807D6" w:rsidRPr="004C106E" w:rsidRDefault="004C106E" w:rsidP="004C106E">
      <w:pPr>
        <w:pStyle w:val="a4"/>
        <w:numPr>
          <w:ilvl w:val="0"/>
          <w:numId w:val="0"/>
        </w:numPr>
        <w:tabs>
          <w:tab w:val="left" w:pos="993"/>
        </w:tabs>
        <w:suppressAutoHyphens/>
        <w:spacing w:after="0"/>
        <w:ind w:firstLine="567"/>
        <w:rPr>
          <w:sz w:val="28"/>
          <w:szCs w:val="28"/>
        </w:rPr>
      </w:pPr>
      <w:r>
        <w:rPr>
          <w:sz w:val="28"/>
          <w:szCs w:val="28"/>
          <w:lang w:val="ru-RU"/>
        </w:rPr>
        <w:t xml:space="preserve">- </w:t>
      </w:r>
      <w:r w:rsidR="00F807D6" w:rsidRPr="00457C4F">
        <w:rPr>
          <w:rStyle w:val="FontStyle152"/>
          <w:b/>
          <w:sz w:val="28"/>
          <w:szCs w:val="28"/>
        </w:rPr>
        <w:t>В качестве улучшения среды пребывания и должного оказания услуг центра населению необходимо предусмотреть капитальный ремонт зданий и отдельных помещений.</w:t>
      </w:r>
    </w:p>
    <w:p w:rsidR="00F807D6" w:rsidRPr="00457C4F" w:rsidRDefault="00F807D6" w:rsidP="00457C4F">
      <w:pPr>
        <w:shd w:val="clear" w:color="auto" w:fill="FFFFFF"/>
        <w:spacing w:after="0" w:line="240" w:lineRule="auto"/>
        <w:ind w:firstLine="709"/>
        <w:jc w:val="both"/>
        <w:rPr>
          <w:rFonts w:ascii="Times New Roman" w:hAnsi="Times New Roman" w:cs="Times New Roman"/>
          <w:iCs/>
          <w:sz w:val="28"/>
          <w:szCs w:val="28"/>
        </w:rPr>
      </w:pPr>
    </w:p>
    <w:p w:rsidR="00F807D6" w:rsidRPr="00457C4F" w:rsidRDefault="00F807D6" w:rsidP="00457C4F">
      <w:pPr>
        <w:spacing w:after="0" w:line="240" w:lineRule="auto"/>
        <w:ind w:left="284"/>
        <w:jc w:val="both"/>
        <w:outlineLvl w:val="1"/>
        <w:rPr>
          <w:rFonts w:ascii="Times New Roman" w:hAnsi="Times New Roman" w:cs="Times New Roman"/>
          <w:b/>
          <w:sz w:val="28"/>
          <w:szCs w:val="28"/>
        </w:rPr>
      </w:pPr>
      <w:bookmarkStart w:id="188" w:name="_Toc49855750"/>
      <w:r w:rsidRPr="00457C4F">
        <w:rPr>
          <w:rFonts w:ascii="Times New Roman" w:hAnsi="Times New Roman" w:cs="Times New Roman"/>
          <w:b/>
          <w:sz w:val="28"/>
          <w:szCs w:val="28"/>
        </w:rPr>
        <w:t>2.6</w:t>
      </w:r>
      <w:r w:rsidR="004C106E">
        <w:rPr>
          <w:rFonts w:ascii="Times New Roman" w:hAnsi="Times New Roman" w:cs="Times New Roman"/>
          <w:b/>
          <w:sz w:val="28"/>
          <w:szCs w:val="28"/>
        </w:rPr>
        <w:t>.</w:t>
      </w:r>
      <w:r w:rsidRPr="00457C4F">
        <w:rPr>
          <w:rFonts w:ascii="Times New Roman" w:hAnsi="Times New Roman" w:cs="Times New Roman"/>
          <w:b/>
          <w:sz w:val="28"/>
          <w:szCs w:val="28"/>
        </w:rPr>
        <w:t xml:space="preserve"> Охрана объектов культурного наследия</w:t>
      </w:r>
      <w:bookmarkEnd w:id="109"/>
      <w:bookmarkEnd w:id="188"/>
    </w:p>
    <w:p w:rsidR="00F807D6" w:rsidRPr="00457C4F" w:rsidRDefault="00F807D6" w:rsidP="00457C4F">
      <w:pPr>
        <w:spacing w:after="0" w:line="240" w:lineRule="auto"/>
        <w:ind w:firstLine="709"/>
        <w:jc w:val="both"/>
        <w:rPr>
          <w:rFonts w:ascii="Times New Roman" w:hAnsi="Times New Roman" w:cs="Times New Roman"/>
          <w:sz w:val="28"/>
          <w:szCs w:val="28"/>
        </w:rPr>
      </w:pPr>
      <w:r w:rsidRPr="00457C4F">
        <w:rPr>
          <w:rFonts w:ascii="Times New Roman" w:hAnsi="Times New Roman" w:cs="Times New Roman"/>
          <w:sz w:val="28"/>
          <w:szCs w:val="28"/>
        </w:rPr>
        <w:t>В соответствии с Федеральным законом от 25.06.2002 № 73-ФЗ «Об объектах культурного наследия (памятниках истории и культуры) народов Российской Федерации» (далее – Федеральный закон № 73-ФЗ),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F807D6" w:rsidRPr="00457C4F" w:rsidRDefault="00F807D6" w:rsidP="00457C4F">
      <w:pPr>
        <w:spacing w:after="0" w:line="240" w:lineRule="auto"/>
        <w:ind w:firstLine="709"/>
        <w:jc w:val="both"/>
        <w:rPr>
          <w:rFonts w:ascii="Times New Roman" w:hAnsi="Times New Roman" w:cs="Times New Roman"/>
          <w:sz w:val="28"/>
          <w:szCs w:val="28"/>
        </w:rPr>
      </w:pPr>
      <w:r w:rsidRPr="00457C4F">
        <w:rPr>
          <w:rFonts w:ascii="Times New Roman" w:hAnsi="Times New Roman" w:cs="Times New Roman"/>
          <w:sz w:val="28"/>
          <w:szCs w:val="28"/>
        </w:rPr>
        <w:t>Объект, обладающий признаками объекта культурного наследия, в отношении которого в региональный орган охраны объектов культурного наследия поступило заявление о его включении в реестр, является выявленным объектом культурного наследия со дня принятия региональным органом охраны объектов культурного наследия решения о включении такого объекта в перечень выявленных объектов культурного наследия.</w:t>
      </w:r>
    </w:p>
    <w:p w:rsidR="00F807D6" w:rsidRPr="00457C4F" w:rsidRDefault="00F807D6" w:rsidP="00457C4F">
      <w:pPr>
        <w:spacing w:after="0" w:line="240" w:lineRule="auto"/>
        <w:ind w:firstLine="709"/>
        <w:jc w:val="both"/>
        <w:rPr>
          <w:rFonts w:ascii="Times New Roman" w:hAnsi="Times New Roman" w:cs="Times New Roman"/>
          <w:sz w:val="28"/>
          <w:szCs w:val="28"/>
        </w:rPr>
      </w:pPr>
      <w:r w:rsidRPr="00457C4F">
        <w:rPr>
          <w:rFonts w:ascii="Times New Roman" w:hAnsi="Times New Roman" w:cs="Times New Roman"/>
          <w:sz w:val="28"/>
          <w:szCs w:val="28"/>
        </w:rPr>
        <w:t>Выявленный объект культурного наследия подлежит государственной охране в соответствии с Федеральным законом № 73-ФЗ до принятия решения о включении его в реестр, либо об отказе во включении его в реестр.</w:t>
      </w:r>
    </w:p>
    <w:p w:rsidR="00F807D6" w:rsidRPr="00457C4F" w:rsidRDefault="00F807D6" w:rsidP="00457C4F">
      <w:pPr>
        <w:spacing w:after="0" w:line="240" w:lineRule="auto"/>
        <w:ind w:firstLine="709"/>
        <w:jc w:val="both"/>
        <w:rPr>
          <w:rFonts w:ascii="Times New Roman" w:hAnsi="Times New Roman" w:cs="Times New Roman"/>
          <w:sz w:val="28"/>
          <w:szCs w:val="28"/>
        </w:rPr>
      </w:pPr>
      <w:r w:rsidRPr="00457C4F">
        <w:rPr>
          <w:rFonts w:ascii="Times New Roman" w:hAnsi="Times New Roman" w:cs="Times New Roman"/>
          <w:sz w:val="28"/>
          <w:szCs w:val="28"/>
        </w:rPr>
        <w:lastRenderedPageBreak/>
        <w:t>Собственник или иной законный владелец выявленного объекта культурного наследия обязан выполнять определенные пунктами 1-3 статьи 47.3 Федерального закона № 73-ФЗ требования к содержанию и использованию выявленного объекта культурного наследия.</w:t>
      </w:r>
    </w:p>
    <w:p w:rsidR="00F807D6" w:rsidRPr="00457C4F" w:rsidRDefault="00F807D6" w:rsidP="00457C4F">
      <w:pPr>
        <w:spacing w:after="0" w:line="240" w:lineRule="auto"/>
        <w:ind w:firstLine="709"/>
        <w:jc w:val="both"/>
        <w:rPr>
          <w:rFonts w:ascii="Times New Roman" w:hAnsi="Times New Roman" w:cs="Times New Roman"/>
          <w:sz w:val="28"/>
          <w:szCs w:val="28"/>
        </w:rPr>
      </w:pPr>
      <w:r w:rsidRPr="00457C4F">
        <w:rPr>
          <w:rFonts w:ascii="Times New Roman" w:hAnsi="Times New Roman" w:cs="Times New Roman"/>
          <w:sz w:val="28"/>
          <w:szCs w:val="28"/>
        </w:rPr>
        <w:t xml:space="preserve">Снос выявленного объекта культурного наследия, объекта культурного наследия, включенного в реестр, запрещен. </w:t>
      </w:r>
    </w:p>
    <w:p w:rsidR="004C106E" w:rsidRDefault="00F807D6" w:rsidP="004C106E">
      <w:pPr>
        <w:spacing w:after="0" w:line="240" w:lineRule="auto"/>
        <w:ind w:firstLine="709"/>
        <w:jc w:val="both"/>
        <w:rPr>
          <w:rFonts w:ascii="Times New Roman" w:hAnsi="Times New Roman" w:cs="Times New Roman"/>
          <w:sz w:val="28"/>
          <w:szCs w:val="28"/>
        </w:rPr>
      </w:pPr>
      <w:r w:rsidRPr="00457C4F">
        <w:rPr>
          <w:rFonts w:ascii="Times New Roman" w:hAnsi="Times New Roman" w:cs="Times New Roman"/>
          <w:sz w:val="28"/>
          <w:szCs w:val="28"/>
        </w:rPr>
        <w:t>Отношения в области сохранения, использования, популяризации и охраны объектов культурного наследия на территории Новоалександровского городского округа регулируются:</w:t>
      </w:r>
    </w:p>
    <w:p w:rsidR="004C106E" w:rsidRDefault="004C106E" w:rsidP="004C10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F807D6" w:rsidRPr="00457C4F">
        <w:rPr>
          <w:rFonts w:ascii="Times New Roman" w:hAnsi="Times New Roman" w:cs="Times New Roman"/>
          <w:sz w:val="28"/>
          <w:szCs w:val="28"/>
        </w:rPr>
        <w:t>Федеральным законом от 25.06.2002 г. № 73-ФЗ «Об объектах культурного наследия (памятников истории и культуры)</w:t>
      </w:r>
      <w:r>
        <w:rPr>
          <w:rFonts w:ascii="Times New Roman" w:hAnsi="Times New Roman" w:cs="Times New Roman"/>
          <w:sz w:val="28"/>
          <w:szCs w:val="28"/>
        </w:rPr>
        <w:t xml:space="preserve"> народов Российской Федерации».</w:t>
      </w:r>
    </w:p>
    <w:p w:rsidR="004C106E" w:rsidRDefault="004C106E" w:rsidP="004C10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F807D6" w:rsidRPr="00457C4F">
        <w:rPr>
          <w:rFonts w:ascii="Times New Roman" w:hAnsi="Times New Roman" w:cs="Times New Roman"/>
          <w:sz w:val="28"/>
          <w:szCs w:val="28"/>
        </w:rPr>
        <w:t xml:space="preserve">Приказом Министерства культуры Российской Федерации № 1745 от 04.06.2015 г. «Об утверждении требований к составлению проектов границ территорий </w:t>
      </w:r>
      <w:r>
        <w:rPr>
          <w:rFonts w:ascii="Times New Roman" w:hAnsi="Times New Roman" w:cs="Times New Roman"/>
          <w:sz w:val="28"/>
          <w:szCs w:val="28"/>
        </w:rPr>
        <w:t>объектов культурного наследия».</w:t>
      </w:r>
    </w:p>
    <w:p w:rsidR="004C106E" w:rsidRDefault="004C106E" w:rsidP="004C10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F807D6" w:rsidRPr="00457C4F">
        <w:rPr>
          <w:rFonts w:ascii="Times New Roman" w:hAnsi="Times New Roman" w:cs="Times New Roman"/>
          <w:sz w:val="28"/>
          <w:szCs w:val="28"/>
        </w:rPr>
        <w:t>Законом Ставропольского края от 16.03.2006 г. №14-кз «Об объектах культурного наследия (памятников истории и культуры) народов Российской Фе</w:t>
      </w:r>
      <w:r>
        <w:rPr>
          <w:rFonts w:ascii="Times New Roman" w:hAnsi="Times New Roman" w:cs="Times New Roman"/>
          <w:sz w:val="28"/>
          <w:szCs w:val="28"/>
        </w:rPr>
        <w:t>дерации в Ставропольском крае».</w:t>
      </w:r>
    </w:p>
    <w:p w:rsidR="004C106E" w:rsidRDefault="004C106E" w:rsidP="004C10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F807D6" w:rsidRPr="00457C4F">
        <w:rPr>
          <w:rFonts w:ascii="Times New Roman" w:hAnsi="Times New Roman" w:cs="Times New Roman"/>
          <w:sz w:val="28"/>
          <w:szCs w:val="28"/>
        </w:rPr>
        <w:t>Приказом Министерства культуры Ставропольского края № 42 от 18.04.2003 г. – в части установления временных охранных зон, зон регулирования застройки</w:t>
      </w:r>
      <w:r>
        <w:rPr>
          <w:rFonts w:ascii="Times New Roman" w:hAnsi="Times New Roman" w:cs="Times New Roman"/>
          <w:sz w:val="28"/>
          <w:szCs w:val="28"/>
        </w:rPr>
        <w:t xml:space="preserve"> и хозяйственной деятельности. </w:t>
      </w:r>
    </w:p>
    <w:p w:rsidR="00F807D6" w:rsidRPr="00457C4F" w:rsidRDefault="004C106E" w:rsidP="004C10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F807D6" w:rsidRPr="00457C4F">
        <w:rPr>
          <w:rFonts w:ascii="Times New Roman" w:hAnsi="Times New Roman" w:cs="Times New Roman"/>
          <w:sz w:val="28"/>
          <w:szCs w:val="28"/>
        </w:rPr>
        <w:t>Приказом Министерства культуры Ставропольского края № 129 от 12.09.2000 «Об установлении временных зон охраны памятников археологии и границ их распространения».</w:t>
      </w:r>
    </w:p>
    <w:p w:rsidR="004C106E" w:rsidRDefault="00F807D6" w:rsidP="004C106E">
      <w:pPr>
        <w:spacing w:after="0" w:line="240" w:lineRule="auto"/>
        <w:ind w:firstLine="709"/>
        <w:jc w:val="both"/>
        <w:rPr>
          <w:rFonts w:ascii="Times New Roman" w:hAnsi="Times New Roman" w:cs="Times New Roman"/>
          <w:sz w:val="28"/>
          <w:szCs w:val="28"/>
        </w:rPr>
      </w:pPr>
      <w:r w:rsidRPr="00457C4F">
        <w:rPr>
          <w:rFonts w:ascii="Times New Roman" w:hAnsi="Times New Roman" w:cs="Times New Roman"/>
          <w:sz w:val="28"/>
          <w:szCs w:val="28"/>
        </w:rPr>
        <w:t>Для государственных историко-культурных заповедных территорий, ландшафтных памятников, памятников садово-паркового искусства (садов, парков, скверов, бульваров), мемориальных парков - некрополей, мемориальных комплексов в память погибшим в годы Великой Отечественной и гражданской войн - как стоящих на государственной охране, так и выявленных объектов куль</w:t>
      </w:r>
      <w:r w:rsidR="004C106E">
        <w:rPr>
          <w:rFonts w:ascii="Times New Roman" w:hAnsi="Times New Roman" w:cs="Times New Roman"/>
          <w:sz w:val="28"/>
          <w:szCs w:val="28"/>
        </w:rPr>
        <w:t xml:space="preserve">турного наследия – утверждены: </w:t>
      </w:r>
    </w:p>
    <w:p w:rsidR="004C106E" w:rsidRPr="004C106E" w:rsidRDefault="004C106E"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 xml:space="preserve">- </w:t>
      </w:r>
      <w:r w:rsidR="00F807D6" w:rsidRPr="004C106E">
        <w:rPr>
          <w:rFonts w:ascii="Times New Roman" w:hAnsi="Times New Roman" w:cs="Times New Roman"/>
          <w:sz w:val="28"/>
          <w:szCs w:val="28"/>
        </w:rPr>
        <w:t xml:space="preserve">временные охранные зоны - территории памятников в исторически сложившихся границах. </w:t>
      </w:r>
    </w:p>
    <w:p w:rsidR="00F807D6" w:rsidRPr="004C106E" w:rsidRDefault="004C106E"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 xml:space="preserve">- </w:t>
      </w:r>
      <w:r w:rsidR="00F807D6" w:rsidRPr="004C106E">
        <w:rPr>
          <w:rFonts w:ascii="Times New Roman" w:hAnsi="Times New Roman" w:cs="Times New Roman"/>
          <w:sz w:val="28"/>
          <w:szCs w:val="28"/>
        </w:rPr>
        <w:t>временные зоны регулирования застройки и хозяйственной деятельности определена в радиусе 100 м зон памятников истории и культуры</w:t>
      </w:r>
      <w:r w:rsidR="00F807D6" w:rsidRPr="004C106E">
        <w:rPr>
          <w:rFonts w:ascii="Times New Roman" w:hAnsi="Times New Roman" w:cs="Times New Roman"/>
          <w:sz w:val="28"/>
          <w:szCs w:val="28"/>
          <w:vertAlign w:val="superscript"/>
        </w:rPr>
        <w:footnoteReference w:id="47"/>
      </w:r>
      <w:r w:rsidR="00F807D6" w:rsidRPr="004C106E">
        <w:rPr>
          <w:rFonts w:ascii="Times New Roman" w:hAnsi="Times New Roman" w:cs="Times New Roman"/>
          <w:sz w:val="28"/>
          <w:szCs w:val="28"/>
        </w:rPr>
        <w:t>.</w:t>
      </w:r>
    </w:p>
    <w:p w:rsidR="004C106E" w:rsidRDefault="00F807D6" w:rsidP="004C106E">
      <w:pPr>
        <w:spacing w:after="0" w:line="240" w:lineRule="auto"/>
        <w:ind w:firstLine="709"/>
        <w:jc w:val="both"/>
        <w:rPr>
          <w:rFonts w:ascii="Times New Roman" w:hAnsi="Times New Roman" w:cs="Times New Roman"/>
          <w:sz w:val="28"/>
          <w:szCs w:val="28"/>
        </w:rPr>
      </w:pPr>
      <w:r w:rsidRPr="00457C4F">
        <w:rPr>
          <w:rFonts w:ascii="Times New Roman" w:hAnsi="Times New Roman" w:cs="Times New Roman"/>
          <w:sz w:val="28"/>
          <w:szCs w:val="28"/>
        </w:rPr>
        <w:t>Для отдельно стоящих памятников градостроительства и архитектуры, искусства, истории, религиозного назначения, отдельных захоронений, произведений монументального искусства - как стоящих на государственной охране, так и выявленных объектов кул</w:t>
      </w:r>
      <w:r w:rsidR="004C106E">
        <w:rPr>
          <w:rFonts w:ascii="Times New Roman" w:hAnsi="Times New Roman" w:cs="Times New Roman"/>
          <w:sz w:val="28"/>
          <w:szCs w:val="28"/>
        </w:rPr>
        <w:t>ьтурного наследия – утверждены:</w:t>
      </w:r>
    </w:p>
    <w:p w:rsidR="004C106E" w:rsidRPr="004C106E" w:rsidRDefault="004C106E"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 xml:space="preserve">- </w:t>
      </w:r>
      <w:r w:rsidR="00F807D6" w:rsidRPr="004C106E">
        <w:rPr>
          <w:rFonts w:ascii="Times New Roman" w:hAnsi="Times New Roman" w:cs="Times New Roman"/>
          <w:sz w:val="28"/>
          <w:szCs w:val="28"/>
        </w:rPr>
        <w:t>временные охранные зоны - территории вокруг памятников в радиусе 20 м;</w:t>
      </w:r>
    </w:p>
    <w:p w:rsidR="00F807D6" w:rsidRPr="004C106E" w:rsidRDefault="004C106E"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lastRenderedPageBreak/>
        <w:t xml:space="preserve">- </w:t>
      </w:r>
      <w:r w:rsidR="00F807D6" w:rsidRPr="004C106E">
        <w:rPr>
          <w:rFonts w:ascii="Times New Roman" w:hAnsi="Times New Roman" w:cs="Times New Roman"/>
          <w:sz w:val="28"/>
          <w:szCs w:val="28"/>
        </w:rPr>
        <w:t>временные зоны регулирования застройки и хозяйственной деятельности - территории в радиусе 100 м от временных охранных зон памятников.</w:t>
      </w:r>
    </w:p>
    <w:p w:rsidR="00F807D6" w:rsidRPr="00457C4F" w:rsidRDefault="00F807D6" w:rsidP="00457C4F">
      <w:pPr>
        <w:spacing w:after="0" w:line="240" w:lineRule="auto"/>
        <w:ind w:firstLine="709"/>
        <w:jc w:val="both"/>
        <w:rPr>
          <w:rFonts w:ascii="Times New Roman" w:hAnsi="Times New Roman" w:cs="Times New Roman"/>
          <w:sz w:val="28"/>
          <w:szCs w:val="28"/>
        </w:rPr>
      </w:pPr>
      <w:r w:rsidRPr="00457C4F">
        <w:rPr>
          <w:rFonts w:ascii="Times New Roman" w:hAnsi="Times New Roman" w:cs="Times New Roman"/>
          <w:sz w:val="28"/>
          <w:szCs w:val="28"/>
        </w:rPr>
        <w:t xml:space="preserve">Объекты культурного наследия на рассматриваемой территории представлены памятниками археологии, истории, искусства, архитектуры. Основными источниками информации об объектах культурного наследия и их территориях, а также о зонах их охраны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 </w:t>
      </w:r>
    </w:p>
    <w:p w:rsidR="00F807D6" w:rsidRPr="00457C4F" w:rsidRDefault="00F807D6" w:rsidP="00457C4F">
      <w:pPr>
        <w:spacing w:after="0" w:line="240" w:lineRule="auto"/>
        <w:ind w:firstLine="709"/>
        <w:jc w:val="both"/>
        <w:rPr>
          <w:rFonts w:ascii="Times New Roman" w:hAnsi="Times New Roman" w:cs="Times New Roman"/>
          <w:sz w:val="28"/>
          <w:szCs w:val="28"/>
        </w:rPr>
      </w:pPr>
      <w:r w:rsidRPr="00457C4F">
        <w:rPr>
          <w:rFonts w:ascii="Times New Roman" w:hAnsi="Times New Roman" w:cs="Times New Roman"/>
          <w:sz w:val="28"/>
          <w:szCs w:val="28"/>
        </w:rPr>
        <w:t>Перечень объектов культурного наследия, расположенных на территории Новоалександровского городского округа представлен в Приложениях 1-3 к Материалам по обоснованию генерального плана Новоалександровского городского округа.</w:t>
      </w:r>
    </w:p>
    <w:p w:rsidR="00F807D6" w:rsidRPr="00457C4F" w:rsidRDefault="00F807D6" w:rsidP="00457C4F">
      <w:pPr>
        <w:spacing w:after="0" w:line="240" w:lineRule="auto"/>
        <w:ind w:firstLine="709"/>
        <w:jc w:val="both"/>
        <w:rPr>
          <w:rFonts w:ascii="Times New Roman" w:hAnsi="Times New Roman" w:cs="Times New Roman"/>
          <w:sz w:val="28"/>
          <w:szCs w:val="28"/>
        </w:rPr>
      </w:pPr>
      <w:r w:rsidRPr="00457C4F">
        <w:rPr>
          <w:rFonts w:ascii="Times New Roman" w:hAnsi="Times New Roman" w:cs="Times New Roman"/>
          <w:sz w:val="28"/>
          <w:szCs w:val="28"/>
        </w:rPr>
        <w:t>Объекты культурного наследия, расположенные на территории Новоалександровского городского округа, отображены в картографических материалах Новоалександровского городского округа».</w:t>
      </w:r>
    </w:p>
    <w:p w:rsidR="00F807D6" w:rsidRPr="00457C4F" w:rsidRDefault="00F807D6" w:rsidP="00457C4F">
      <w:pPr>
        <w:spacing w:after="0" w:line="240" w:lineRule="auto"/>
        <w:ind w:firstLine="709"/>
        <w:jc w:val="both"/>
        <w:rPr>
          <w:rFonts w:ascii="Times New Roman" w:hAnsi="Times New Roman" w:cs="Times New Roman"/>
          <w:sz w:val="28"/>
          <w:szCs w:val="28"/>
        </w:rPr>
      </w:pPr>
      <w:r w:rsidRPr="00457C4F">
        <w:rPr>
          <w:rFonts w:ascii="Times New Roman" w:hAnsi="Times New Roman" w:cs="Times New Roman"/>
          <w:sz w:val="28"/>
          <w:szCs w:val="28"/>
        </w:rPr>
        <w:t xml:space="preserve">Сохранение историко-культурного наследия на проектируемой территории является одним из условий, обуславливающих достойную перспективу ее развития. </w:t>
      </w:r>
    </w:p>
    <w:p w:rsidR="00F807D6" w:rsidRPr="00457C4F" w:rsidRDefault="00F807D6" w:rsidP="00457C4F">
      <w:pPr>
        <w:spacing w:after="0" w:line="240" w:lineRule="auto"/>
        <w:ind w:firstLine="709"/>
        <w:jc w:val="both"/>
        <w:rPr>
          <w:rFonts w:ascii="Times New Roman" w:hAnsi="Times New Roman" w:cs="Times New Roman"/>
          <w:sz w:val="28"/>
          <w:szCs w:val="28"/>
        </w:rPr>
      </w:pPr>
      <w:r w:rsidRPr="00457C4F">
        <w:rPr>
          <w:rFonts w:ascii="Times New Roman" w:hAnsi="Times New Roman" w:cs="Times New Roman"/>
          <w:sz w:val="28"/>
          <w:szCs w:val="28"/>
        </w:rPr>
        <w:t>В соответствии с Федеральным законом № 73-ФЗ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F807D6" w:rsidRPr="00457C4F" w:rsidRDefault="00F807D6" w:rsidP="00457C4F">
      <w:pPr>
        <w:spacing w:after="0" w:line="240" w:lineRule="auto"/>
        <w:ind w:firstLine="709"/>
        <w:jc w:val="both"/>
        <w:rPr>
          <w:rFonts w:ascii="Times New Roman" w:hAnsi="Times New Roman" w:cs="Times New Roman"/>
          <w:sz w:val="28"/>
          <w:szCs w:val="28"/>
        </w:rPr>
      </w:pPr>
      <w:r w:rsidRPr="00457C4F">
        <w:rPr>
          <w:rFonts w:ascii="Times New Roman" w:hAnsi="Times New Roman" w:cs="Times New Roman"/>
          <w:sz w:val="28"/>
          <w:szCs w:val="28"/>
        </w:rPr>
        <w:t>Необходимый состав зон охраны объекта культурного наследия определяется проектом зон охраны объекта культурного наследия.</w:t>
      </w:r>
    </w:p>
    <w:p w:rsidR="00F807D6" w:rsidRPr="00457C4F" w:rsidRDefault="00F807D6" w:rsidP="00457C4F">
      <w:pPr>
        <w:spacing w:after="0" w:line="240" w:lineRule="auto"/>
        <w:ind w:firstLine="709"/>
        <w:jc w:val="both"/>
        <w:rPr>
          <w:rFonts w:ascii="Times New Roman" w:hAnsi="Times New Roman" w:cs="Times New Roman"/>
          <w:sz w:val="28"/>
          <w:szCs w:val="28"/>
        </w:rPr>
      </w:pPr>
      <w:r w:rsidRPr="00457C4F">
        <w:rPr>
          <w:rFonts w:ascii="Times New Roman" w:hAnsi="Times New Roman" w:cs="Times New Roman"/>
          <w:sz w:val="28"/>
          <w:szCs w:val="28"/>
        </w:rPr>
        <w:t>Границы зон охраны объектов культурного наследия федерального значения,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федеральным органом охраны объектов культурного наследия.</w:t>
      </w:r>
    </w:p>
    <w:p w:rsidR="00F807D6" w:rsidRPr="00457C4F" w:rsidRDefault="00F807D6" w:rsidP="00457C4F">
      <w:pPr>
        <w:spacing w:after="0" w:line="240" w:lineRule="auto"/>
        <w:ind w:firstLine="709"/>
        <w:jc w:val="both"/>
        <w:rPr>
          <w:rFonts w:ascii="Times New Roman" w:hAnsi="Times New Roman" w:cs="Times New Roman"/>
          <w:sz w:val="28"/>
          <w:szCs w:val="28"/>
        </w:rPr>
      </w:pPr>
      <w:r w:rsidRPr="00457C4F">
        <w:rPr>
          <w:rFonts w:ascii="Times New Roman" w:hAnsi="Times New Roman" w:cs="Times New Roman"/>
          <w:sz w:val="28"/>
          <w:szCs w:val="28"/>
        </w:rPr>
        <w:t>Границы зон охраны объекта культурного наследия краевого и местного значения, в том числе границы объединенной зоны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проекта зон охраны объекта культурного наследия, согласованного с уполномоченным органом, и положительного заключения государственной историко-культурной экспертизы.</w:t>
      </w:r>
    </w:p>
    <w:p w:rsidR="00F807D6" w:rsidRPr="00457C4F" w:rsidRDefault="00F807D6" w:rsidP="00457C4F">
      <w:pPr>
        <w:shd w:val="clear" w:color="auto" w:fill="FFFFFF"/>
        <w:spacing w:after="0" w:line="240" w:lineRule="auto"/>
        <w:ind w:firstLine="709"/>
        <w:jc w:val="both"/>
        <w:rPr>
          <w:rFonts w:ascii="Times New Roman" w:hAnsi="Times New Roman" w:cs="Times New Roman"/>
          <w:iCs/>
          <w:sz w:val="28"/>
          <w:szCs w:val="28"/>
        </w:rPr>
      </w:pPr>
      <w:r w:rsidRPr="00457C4F">
        <w:rPr>
          <w:rFonts w:ascii="Times New Roman" w:hAnsi="Times New Roman" w:cs="Times New Roman"/>
          <w:sz w:val="28"/>
          <w:szCs w:val="28"/>
        </w:rPr>
        <w:t xml:space="preserve">В целях обеспечения сохранности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предмета охраны исторического поселения </w:t>
      </w:r>
      <w:r w:rsidRPr="00457C4F">
        <w:rPr>
          <w:rFonts w:ascii="Times New Roman" w:hAnsi="Times New Roman" w:cs="Times New Roman"/>
          <w:sz w:val="28"/>
          <w:szCs w:val="28"/>
        </w:rPr>
        <w:lastRenderedPageBreak/>
        <w:t>регионального значения, градостроительная деятельность в таком поселении подлежит особому регулированию в соответствии с Федеральным законом от 25.06.2002 № 73-ФЗ, Градостроительным кодексом Российской Федерации и законодательством Ставропольского края.</w:t>
      </w:r>
    </w:p>
    <w:p w:rsidR="00F807D6" w:rsidRPr="00457C4F" w:rsidRDefault="00F807D6" w:rsidP="00457C4F">
      <w:pPr>
        <w:shd w:val="clear" w:color="auto" w:fill="FFFFFF"/>
        <w:spacing w:after="0" w:line="240" w:lineRule="auto"/>
        <w:ind w:firstLine="709"/>
        <w:jc w:val="both"/>
        <w:rPr>
          <w:rFonts w:ascii="Times New Roman" w:hAnsi="Times New Roman" w:cs="Times New Roman"/>
          <w:iCs/>
          <w:sz w:val="28"/>
          <w:szCs w:val="28"/>
        </w:rPr>
      </w:pPr>
    </w:p>
    <w:p w:rsidR="00F807D6" w:rsidRPr="00457C4F" w:rsidRDefault="00F807D6" w:rsidP="00457C4F">
      <w:pPr>
        <w:spacing w:after="0" w:line="240" w:lineRule="auto"/>
        <w:ind w:left="284"/>
        <w:jc w:val="both"/>
        <w:outlineLvl w:val="1"/>
        <w:rPr>
          <w:rFonts w:ascii="Times New Roman" w:hAnsi="Times New Roman" w:cs="Times New Roman"/>
          <w:b/>
          <w:sz w:val="28"/>
          <w:szCs w:val="28"/>
        </w:rPr>
      </w:pPr>
      <w:bookmarkStart w:id="189" w:name="_Toc49855751"/>
      <w:r w:rsidRPr="00457C4F">
        <w:rPr>
          <w:rFonts w:ascii="Times New Roman" w:hAnsi="Times New Roman" w:cs="Times New Roman"/>
          <w:b/>
          <w:sz w:val="28"/>
          <w:szCs w:val="28"/>
        </w:rPr>
        <w:t>2.7</w:t>
      </w:r>
      <w:r w:rsidR="004C106E">
        <w:rPr>
          <w:rFonts w:ascii="Times New Roman" w:hAnsi="Times New Roman" w:cs="Times New Roman"/>
          <w:b/>
          <w:sz w:val="28"/>
          <w:szCs w:val="28"/>
        </w:rPr>
        <w:t>.</w:t>
      </w:r>
      <w:r w:rsidRPr="00457C4F">
        <w:rPr>
          <w:rFonts w:ascii="Times New Roman" w:hAnsi="Times New Roman" w:cs="Times New Roman"/>
          <w:b/>
          <w:sz w:val="28"/>
          <w:szCs w:val="28"/>
        </w:rPr>
        <w:t xml:space="preserve"> Общая характеристика экономики городского округа</w:t>
      </w:r>
      <w:bookmarkEnd w:id="110"/>
      <w:bookmarkEnd w:id="189"/>
    </w:p>
    <w:p w:rsidR="00F807D6" w:rsidRPr="00457C4F" w:rsidRDefault="00F807D6" w:rsidP="00457C4F">
      <w:pPr>
        <w:pStyle w:val="affb"/>
        <w:spacing w:after="0"/>
        <w:ind w:firstLine="709"/>
        <w:jc w:val="both"/>
        <w:rPr>
          <w:rFonts w:eastAsiaTheme="minorHAnsi"/>
          <w:sz w:val="28"/>
          <w:szCs w:val="28"/>
          <w:lang w:eastAsia="en-US"/>
        </w:rPr>
      </w:pPr>
      <w:r w:rsidRPr="00457C4F">
        <w:rPr>
          <w:rFonts w:eastAsiaTheme="minorHAnsi"/>
          <w:sz w:val="28"/>
          <w:szCs w:val="28"/>
          <w:lang w:eastAsia="en-US"/>
        </w:rPr>
        <w:t>Сложившийся производственно-инфраструктурный потенциал развития Новоалександровского городского округа обусловлен довольно благоприятным экономико-географическим расположением в системе ресурсообеспечения, наличием транспортной и энергетической сетей, имеющих тенденцию к сохранению и росту.</w:t>
      </w:r>
    </w:p>
    <w:p w:rsidR="00F807D6" w:rsidRPr="00457C4F" w:rsidRDefault="00F807D6" w:rsidP="00457C4F">
      <w:pPr>
        <w:pStyle w:val="affb"/>
        <w:spacing w:after="0"/>
        <w:ind w:firstLine="709"/>
        <w:jc w:val="both"/>
        <w:rPr>
          <w:rFonts w:eastAsiaTheme="minorHAnsi"/>
          <w:sz w:val="28"/>
          <w:szCs w:val="28"/>
          <w:lang w:eastAsia="en-US"/>
        </w:rPr>
      </w:pPr>
      <w:r w:rsidRPr="00457C4F">
        <w:rPr>
          <w:rFonts w:eastAsiaTheme="minorHAnsi"/>
          <w:sz w:val="28"/>
          <w:szCs w:val="28"/>
          <w:lang w:eastAsia="en-US"/>
        </w:rPr>
        <w:t>К числу основных отраслей экономики относятся: сельское хозяйство, промышленность, строительство, транспорт, организации торговли и бытового обслуживания населения, жилищно-коммунального хозяйства. Долевое отношение городского округа в системе Ставропольского края в целом невысокое. Однако доля округа в растениеводстве достаточно высокая, и составляет 25,4% (таблица). По результатам рейтинга городских округов и муниципальных районов Ставропольского края (по данным Министерства сельского хозяйства Ставропольского края) за 2018 год городской округ занял 2 место по данному показателю, уступая Шпаковскому городскому округу.</w:t>
      </w:r>
    </w:p>
    <w:p w:rsidR="004C106E" w:rsidRDefault="00F807D6" w:rsidP="004C106E">
      <w:pPr>
        <w:pStyle w:val="affb"/>
        <w:spacing w:after="0"/>
        <w:ind w:firstLine="709"/>
        <w:jc w:val="both"/>
        <w:rPr>
          <w:rFonts w:eastAsiaTheme="minorHAnsi"/>
          <w:sz w:val="28"/>
          <w:szCs w:val="28"/>
          <w:lang w:eastAsia="en-US"/>
        </w:rPr>
      </w:pPr>
      <w:r w:rsidRPr="00457C4F">
        <w:rPr>
          <w:rFonts w:eastAsiaTheme="minorHAnsi"/>
          <w:sz w:val="28"/>
          <w:szCs w:val="28"/>
          <w:lang w:eastAsia="en-US"/>
        </w:rPr>
        <w:t>Городской округ расположен на транспортных магистралях регионального значения, которые связывают соседние регионы со Ставропольским краем, тем самым создавая возможность дополнительного развития лог</w:t>
      </w:r>
      <w:r w:rsidR="004C106E">
        <w:rPr>
          <w:rFonts w:eastAsiaTheme="minorHAnsi"/>
          <w:sz w:val="28"/>
          <w:szCs w:val="28"/>
          <w:lang w:eastAsia="en-US"/>
        </w:rPr>
        <w:t>истических сегментов экономики.</w:t>
      </w:r>
    </w:p>
    <w:p w:rsidR="004C106E" w:rsidRDefault="004C106E" w:rsidP="004C106E">
      <w:pPr>
        <w:pStyle w:val="affb"/>
        <w:spacing w:after="0"/>
        <w:ind w:firstLine="709"/>
        <w:jc w:val="both"/>
        <w:rPr>
          <w:b/>
          <w:sz w:val="28"/>
          <w:szCs w:val="28"/>
        </w:rPr>
      </w:pPr>
    </w:p>
    <w:p w:rsidR="00F807D6" w:rsidRPr="004C106E" w:rsidRDefault="00F807D6" w:rsidP="004C106E">
      <w:pPr>
        <w:pStyle w:val="affb"/>
        <w:spacing w:after="0"/>
        <w:ind w:firstLine="709"/>
        <w:jc w:val="both"/>
        <w:rPr>
          <w:rFonts w:eastAsiaTheme="minorHAnsi"/>
          <w:b/>
          <w:sz w:val="28"/>
          <w:szCs w:val="28"/>
          <w:lang w:eastAsia="en-US"/>
        </w:rPr>
      </w:pPr>
      <w:r w:rsidRPr="004C106E">
        <w:rPr>
          <w:b/>
          <w:sz w:val="28"/>
          <w:szCs w:val="28"/>
        </w:rPr>
        <w:t xml:space="preserve">Таблица </w:t>
      </w:r>
      <w:r w:rsidRPr="004C106E">
        <w:rPr>
          <w:b/>
          <w:sz w:val="28"/>
          <w:szCs w:val="28"/>
        </w:rPr>
        <w:fldChar w:fldCharType="begin"/>
      </w:r>
      <w:r w:rsidRPr="004C106E">
        <w:rPr>
          <w:b/>
          <w:sz w:val="28"/>
          <w:szCs w:val="28"/>
        </w:rPr>
        <w:instrText xml:space="preserve"> SEQ Таблица \* ARABIC </w:instrText>
      </w:r>
      <w:r w:rsidRPr="004C106E">
        <w:rPr>
          <w:b/>
          <w:sz w:val="28"/>
          <w:szCs w:val="28"/>
        </w:rPr>
        <w:fldChar w:fldCharType="separate"/>
      </w:r>
      <w:r w:rsidR="005C2F0D">
        <w:rPr>
          <w:b/>
          <w:noProof/>
          <w:sz w:val="28"/>
          <w:szCs w:val="28"/>
        </w:rPr>
        <w:t>28</w:t>
      </w:r>
      <w:r w:rsidRPr="004C106E">
        <w:rPr>
          <w:b/>
          <w:noProof/>
          <w:sz w:val="28"/>
          <w:szCs w:val="28"/>
        </w:rPr>
        <w:fldChar w:fldCharType="end"/>
      </w:r>
      <w:r w:rsidRPr="004C106E">
        <w:rPr>
          <w:b/>
          <w:sz w:val="28"/>
          <w:szCs w:val="28"/>
        </w:rPr>
        <w:t xml:space="preserve"> – Доля городского округа в различных показателях социально-экономического развития Ставропольского края за 2018-2019 год,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6"/>
        <w:gridCol w:w="903"/>
        <w:gridCol w:w="3877"/>
        <w:gridCol w:w="1198"/>
      </w:tblGrid>
      <w:tr w:rsidR="00785957" w:rsidRPr="00785957" w:rsidTr="006B5A30">
        <w:tc>
          <w:tcPr>
            <w:tcW w:w="2425" w:type="pct"/>
            <w:gridSpan w:val="2"/>
            <w:shd w:val="clear" w:color="auto" w:fill="auto"/>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Новоалександровский муниципальный район в Ставропольском крае в 2018 году</w:t>
            </w:r>
          </w:p>
        </w:tc>
        <w:tc>
          <w:tcPr>
            <w:tcW w:w="2575" w:type="pct"/>
            <w:gridSpan w:val="2"/>
            <w:shd w:val="clear" w:color="auto" w:fill="auto"/>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Новоалександровский городской округ в Ставропольском крае в 2019 году</w:t>
            </w:r>
          </w:p>
        </w:tc>
      </w:tr>
      <w:tr w:rsidR="00785957" w:rsidRPr="00785957" w:rsidTr="006B5A30">
        <w:tc>
          <w:tcPr>
            <w:tcW w:w="1967"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Площадь</w:t>
            </w:r>
          </w:p>
        </w:tc>
        <w:tc>
          <w:tcPr>
            <w:tcW w:w="45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w:t>
            </w:r>
          </w:p>
        </w:tc>
        <w:tc>
          <w:tcPr>
            <w:tcW w:w="1967"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Площадь</w:t>
            </w:r>
          </w:p>
        </w:tc>
        <w:tc>
          <w:tcPr>
            <w:tcW w:w="60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w:t>
            </w:r>
          </w:p>
        </w:tc>
      </w:tr>
      <w:tr w:rsidR="00785957" w:rsidRPr="00785957" w:rsidTr="006B5A30">
        <w:tc>
          <w:tcPr>
            <w:tcW w:w="1967"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Население</w:t>
            </w:r>
          </w:p>
        </w:tc>
        <w:tc>
          <w:tcPr>
            <w:tcW w:w="45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2,3</w:t>
            </w:r>
          </w:p>
        </w:tc>
        <w:tc>
          <w:tcPr>
            <w:tcW w:w="1967"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Население</w:t>
            </w:r>
          </w:p>
        </w:tc>
        <w:tc>
          <w:tcPr>
            <w:tcW w:w="60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2,3</w:t>
            </w:r>
          </w:p>
        </w:tc>
      </w:tr>
      <w:tr w:rsidR="00785957" w:rsidRPr="00785957" w:rsidTr="006B5A30">
        <w:tc>
          <w:tcPr>
            <w:tcW w:w="1967"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Численность работающих в крупных и средних организациях</w:t>
            </w:r>
          </w:p>
        </w:tc>
        <w:tc>
          <w:tcPr>
            <w:tcW w:w="458" w:type="pct"/>
            <w:shd w:val="clear" w:color="auto" w:fill="auto"/>
          </w:tcPr>
          <w:p w:rsidR="00F807D6" w:rsidRPr="00785957" w:rsidRDefault="00F807D6" w:rsidP="006B5A30">
            <w:pPr>
              <w:jc w:val="center"/>
              <w:rPr>
                <w:rFonts w:ascii="Times New Roman" w:hAnsi="Times New Roman" w:cs="Times New Roman"/>
              </w:rPr>
            </w:pPr>
          </w:p>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2,0</w:t>
            </w:r>
          </w:p>
        </w:tc>
        <w:tc>
          <w:tcPr>
            <w:tcW w:w="1967"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Численность работающих в крупных и средних организациях</w:t>
            </w:r>
          </w:p>
        </w:tc>
        <w:tc>
          <w:tcPr>
            <w:tcW w:w="608" w:type="pct"/>
            <w:shd w:val="clear" w:color="auto" w:fill="auto"/>
          </w:tcPr>
          <w:p w:rsidR="00F807D6" w:rsidRPr="00785957" w:rsidRDefault="00F807D6" w:rsidP="006B5A30">
            <w:pPr>
              <w:jc w:val="center"/>
              <w:rPr>
                <w:rFonts w:ascii="Times New Roman" w:hAnsi="Times New Roman" w:cs="Times New Roman"/>
              </w:rPr>
            </w:pPr>
          </w:p>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1,9</w:t>
            </w:r>
          </w:p>
        </w:tc>
      </w:tr>
      <w:tr w:rsidR="00785957" w:rsidRPr="00785957" w:rsidTr="006B5A30">
        <w:tc>
          <w:tcPr>
            <w:tcW w:w="1967"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Обрабатывающие производства</w:t>
            </w:r>
          </w:p>
        </w:tc>
        <w:tc>
          <w:tcPr>
            <w:tcW w:w="45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w:t>
            </w:r>
          </w:p>
        </w:tc>
        <w:tc>
          <w:tcPr>
            <w:tcW w:w="1967"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Обрабатывающие производства</w:t>
            </w:r>
          </w:p>
        </w:tc>
        <w:tc>
          <w:tcPr>
            <w:tcW w:w="60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0,8</w:t>
            </w:r>
          </w:p>
        </w:tc>
      </w:tr>
      <w:tr w:rsidR="00785957" w:rsidRPr="00785957" w:rsidTr="006B5A30">
        <w:tc>
          <w:tcPr>
            <w:tcW w:w="1967"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Производство и распределение электроэнергии, газа и воды</w:t>
            </w:r>
          </w:p>
        </w:tc>
        <w:tc>
          <w:tcPr>
            <w:tcW w:w="45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w:t>
            </w:r>
          </w:p>
        </w:tc>
        <w:tc>
          <w:tcPr>
            <w:tcW w:w="1967"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Производство и распределение электроэнергии, газа и воды</w:t>
            </w:r>
          </w:p>
        </w:tc>
        <w:tc>
          <w:tcPr>
            <w:tcW w:w="60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w:t>
            </w:r>
          </w:p>
        </w:tc>
      </w:tr>
      <w:tr w:rsidR="00785957" w:rsidRPr="00785957" w:rsidTr="006B5A30">
        <w:tc>
          <w:tcPr>
            <w:tcW w:w="1967"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Продукция сельского хозяйства</w:t>
            </w:r>
          </w:p>
        </w:tc>
        <w:tc>
          <w:tcPr>
            <w:tcW w:w="45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2,3</w:t>
            </w:r>
          </w:p>
        </w:tc>
        <w:tc>
          <w:tcPr>
            <w:tcW w:w="1967"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Продукция сельского хозяйства</w:t>
            </w:r>
          </w:p>
        </w:tc>
        <w:tc>
          <w:tcPr>
            <w:tcW w:w="60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w:t>
            </w:r>
          </w:p>
        </w:tc>
      </w:tr>
      <w:tr w:rsidR="00785957" w:rsidRPr="00785957" w:rsidTr="006B5A30">
        <w:tc>
          <w:tcPr>
            <w:tcW w:w="1967"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Растениеводство</w:t>
            </w:r>
          </w:p>
        </w:tc>
        <w:tc>
          <w:tcPr>
            <w:tcW w:w="45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11,8</w:t>
            </w:r>
          </w:p>
        </w:tc>
        <w:tc>
          <w:tcPr>
            <w:tcW w:w="1967"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Растениеводство</w:t>
            </w:r>
          </w:p>
        </w:tc>
        <w:tc>
          <w:tcPr>
            <w:tcW w:w="60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25,4</w:t>
            </w:r>
          </w:p>
        </w:tc>
      </w:tr>
      <w:tr w:rsidR="00785957" w:rsidRPr="00785957" w:rsidTr="006B5A30">
        <w:tc>
          <w:tcPr>
            <w:tcW w:w="1967"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Животноводство</w:t>
            </w:r>
          </w:p>
        </w:tc>
        <w:tc>
          <w:tcPr>
            <w:tcW w:w="45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w:t>
            </w:r>
          </w:p>
        </w:tc>
        <w:tc>
          <w:tcPr>
            <w:tcW w:w="1967"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Животноводство</w:t>
            </w:r>
          </w:p>
        </w:tc>
        <w:tc>
          <w:tcPr>
            <w:tcW w:w="60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w:t>
            </w:r>
          </w:p>
        </w:tc>
      </w:tr>
      <w:tr w:rsidR="00785957" w:rsidRPr="00785957" w:rsidTr="006B5A30">
        <w:tc>
          <w:tcPr>
            <w:tcW w:w="1967"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lastRenderedPageBreak/>
              <w:t>Ввод жилья</w:t>
            </w:r>
          </w:p>
        </w:tc>
        <w:tc>
          <w:tcPr>
            <w:tcW w:w="45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w:t>
            </w:r>
          </w:p>
        </w:tc>
        <w:tc>
          <w:tcPr>
            <w:tcW w:w="1967"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Ввод жилья</w:t>
            </w:r>
          </w:p>
        </w:tc>
        <w:tc>
          <w:tcPr>
            <w:tcW w:w="60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w:t>
            </w:r>
          </w:p>
        </w:tc>
      </w:tr>
      <w:tr w:rsidR="00785957" w:rsidRPr="00785957" w:rsidTr="006B5A30">
        <w:tc>
          <w:tcPr>
            <w:tcW w:w="1967"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Оборот розничной торговли</w:t>
            </w:r>
          </w:p>
        </w:tc>
        <w:tc>
          <w:tcPr>
            <w:tcW w:w="45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w:t>
            </w:r>
          </w:p>
        </w:tc>
        <w:tc>
          <w:tcPr>
            <w:tcW w:w="1967"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Оборот розничной торговли</w:t>
            </w:r>
          </w:p>
        </w:tc>
        <w:tc>
          <w:tcPr>
            <w:tcW w:w="60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w:t>
            </w:r>
          </w:p>
        </w:tc>
      </w:tr>
    </w:tbl>
    <w:p w:rsidR="00F807D6" w:rsidRPr="004C106E" w:rsidRDefault="00F807D6" w:rsidP="004C106E">
      <w:pPr>
        <w:spacing w:after="0" w:line="240" w:lineRule="auto"/>
        <w:jc w:val="both"/>
        <w:rPr>
          <w:rFonts w:ascii="Times New Roman" w:hAnsi="Times New Roman" w:cs="Times New Roman"/>
          <w:sz w:val="28"/>
          <w:szCs w:val="28"/>
        </w:rPr>
      </w:pPr>
    </w:p>
    <w:p w:rsidR="00F807D6" w:rsidRPr="004C106E" w:rsidRDefault="00F807D6" w:rsidP="004C106E">
      <w:pPr>
        <w:pStyle w:val="affb"/>
        <w:spacing w:after="0"/>
        <w:ind w:firstLine="709"/>
        <w:jc w:val="both"/>
        <w:rPr>
          <w:rFonts w:eastAsiaTheme="minorHAnsi"/>
          <w:sz w:val="28"/>
          <w:szCs w:val="28"/>
          <w:lang w:eastAsia="en-US"/>
        </w:rPr>
      </w:pPr>
      <w:r w:rsidRPr="004C106E">
        <w:rPr>
          <w:rFonts w:eastAsiaTheme="minorHAnsi"/>
          <w:sz w:val="28"/>
          <w:szCs w:val="28"/>
          <w:lang w:eastAsia="en-US"/>
        </w:rPr>
        <w:t>По данным управления Федеральной государственной статистики объем отгруженных товаров собственного производства, выполненных работ и услуг собственными силами крупных и средних предприятий по промышленным видам экономической деятельности имеет динамику роста, темп роста объёмов отгруженной промышленной продукции за последние два года выше среднего краевого показателя. Краткая информация по объему отгруженных товаров представлена ниже.</w:t>
      </w:r>
    </w:p>
    <w:p w:rsidR="00F807D6" w:rsidRPr="004C106E" w:rsidRDefault="00F807D6" w:rsidP="004C106E">
      <w:pPr>
        <w:pStyle w:val="affb"/>
        <w:spacing w:after="0"/>
        <w:ind w:firstLine="709"/>
        <w:jc w:val="both"/>
        <w:rPr>
          <w:rFonts w:eastAsiaTheme="minorHAnsi"/>
          <w:sz w:val="28"/>
          <w:szCs w:val="28"/>
          <w:lang w:eastAsia="en-US"/>
        </w:rPr>
      </w:pPr>
    </w:p>
    <w:p w:rsidR="00F807D6" w:rsidRPr="004C106E" w:rsidRDefault="00F807D6" w:rsidP="004C106E">
      <w:pPr>
        <w:pStyle w:val="af9"/>
        <w:rPr>
          <w:rFonts w:ascii="Times New Roman" w:hAnsi="Times New Roman" w:cs="Times New Roman"/>
          <w:sz w:val="28"/>
          <w:szCs w:val="28"/>
        </w:rPr>
      </w:pPr>
      <w:r w:rsidRPr="004C106E">
        <w:rPr>
          <w:rFonts w:ascii="Times New Roman" w:hAnsi="Times New Roman" w:cs="Times New Roman"/>
          <w:sz w:val="28"/>
          <w:szCs w:val="28"/>
        </w:rPr>
        <w:t xml:space="preserve">Таблица </w:t>
      </w:r>
      <w:r w:rsidRPr="004C106E">
        <w:rPr>
          <w:rFonts w:ascii="Times New Roman" w:hAnsi="Times New Roman" w:cs="Times New Roman"/>
          <w:noProof/>
          <w:sz w:val="28"/>
          <w:szCs w:val="28"/>
        </w:rPr>
        <w:fldChar w:fldCharType="begin"/>
      </w:r>
      <w:r w:rsidRPr="004C106E">
        <w:rPr>
          <w:rFonts w:ascii="Times New Roman" w:hAnsi="Times New Roman" w:cs="Times New Roman"/>
          <w:noProof/>
          <w:sz w:val="28"/>
          <w:szCs w:val="28"/>
        </w:rPr>
        <w:instrText xml:space="preserve"> SEQ Таблица \* ARABIC </w:instrText>
      </w:r>
      <w:r w:rsidRPr="004C106E">
        <w:rPr>
          <w:rFonts w:ascii="Times New Roman" w:hAnsi="Times New Roman" w:cs="Times New Roman"/>
          <w:noProof/>
          <w:sz w:val="28"/>
          <w:szCs w:val="28"/>
        </w:rPr>
        <w:fldChar w:fldCharType="separate"/>
      </w:r>
      <w:r w:rsidR="005C2F0D">
        <w:rPr>
          <w:rFonts w:ascii="Times New Roman" w:hAnsi="Times New Roman" w:cs="Times New Roman"/>
          <w:noProof/>
          <w:sz w:val="28"/>
          <w:szCs w:val="28"/>
        </w:rPr>
        <w:t>29</w:t>
      </w:r>
      <w:r w:rsidRPr="004C106E">
        <w:rPr>
          <w:rFonts w:ascii="Times New Roman" w:hAnsi="Times New Roman" w:cs="Times New Roman"/>
          <w:noProof/>
          <w:sz w:val="28"/>
          <w:szCs w:val="28"/>
        </w:rPr>
        <w:fldChar w:fldCharType="end"/>
      </w:r>
      <w:r w:rsidRPr="004C106E">
        <w:rPr>
          <w:rFonts w:ascii="Times New Roman" w:hAnsi="Times New Roman" w:cs="Times New Roman"/>
          <w:sz w:val="28"/>
          <w:szCs w:val="28"/>
        </w:rPr>
        <w:t xml:space="preserve"> – Динамика развития основных отраслей экономики Новоалександровского городского округа в 2013-2019 гг., млн руб.</w:t>
      </w:r>
      <w:r w:rsidRPr="004C106E">
        <w:rPr>
          <w:rFonts w:ascii="Times New Roman" w:hAnsi="Times New Roman" w:cs="Times New Roman"/>
          <w:sz w:val="28"/>
          <w:szCs w:val="28"/>
          <w:vertAlign w:val="superscript"/>
        </w:rPr>
        <w:footnoteReference w:id="48"/>
      </w:r>
      <w:r w:rsidRPr="004C106E">
        <w:rPr>
          <w:rFonts w:ascii="Times New Roman" w:hAnsi="Times New Roman" w:cs="Times New Roman"/>
          <w:sz w:val="28"/>
          <w:szCs w:val="28"/>
          <w:vertAlign w:val="superscript"/>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1106"/>
        <w:gridCol w:w="1106"/>
        <w:gridCol w:w="1106"/>
        <w:gridCol w:w="1106"/>
        <w:gridCol w:w="1106"/>
        <w:gridCol w:w="1106"/>
        <w:gridCol w:w="1102"/>
      </w:tblGrid>
      <w:tr w:rsidR="00785957" w:rsidRPr="00785957" w:rsidTr="006B5A30">
        <w:tc>
          <w:tcPr>
            <w:tcW w:w="914" w:type="pct"/>
            <w:shd w:val="clear" w:color="auto" w:fill="auto"/>
          </w:tcPr>
          <w:p w:rsidR="00F807D6" w:rsidRPr="00785957" w:rsidRDefault="00F807D6" w:rsidP="006B5A30">
            <w:pPr>
              <w:pStyle w:val="afff6"/>
              <w:spacing w:before="0" w:after="0" w:line="240" w:lineRule="auto"/>
              <w:jc w:val="center"/>
              <w:rPr>
                <w:rFonts w:ascii="Times New Roman" w:hAnsi="Times New Roman" w:cs="Times New Roman"/>
                <w:b/>
                <w:color w:val="auto"/>
                <w:sz w:val="22"/>
                <w:szCs w:val="22"/>
              </w:rPr>
            </w:pPr>
          </w:p>
        </w:tc>
        <w:tc>
          <w:tcPr>
            <w:tcW w:w="584" w:type="pct"/>
            <w:shd w:val="clear" w:color="auto" w:fill="auto"/>
          </w:tcPr>
          <w:p w:rsidR="00F807D6" w:rsidRPr="00785957" w:rsidRDefault="00F807D6" w:rsidP="006B5A30">
            <w:pPr>
              <w:pStyle w:val="afff6"/>
              <w:spacing w:before="0" w:after="0" w:line="240" w:lineRule="auto"/>
              <w:jc w:val="center"/>
              <w:rPr>
                <w:rFonts w:ascii="Times New Roman" w:hAnsi="Times New Roman" w:cs="Times New Roman"/>
                <w:b/>
                <w:color w:val="auto"/>
                <w:sz w:val="22"/>
                <w:szCs w:val="22"/>
              </w:rPr>
            </w:pPr>
            <w:r w:rsidRPr="00785957">
              <w:rPr>
                <w:rFonts w:ascii="Times New Roman" w:hAnsi="Times New Roman" w:cs="Times New Roman"/>
                <w:b/>
                <w:color w:val="auto"/>
                <w:sz w:val="22"/>
                <w:szCs w:val="22"/>
              </w:rPr>
              <w:t>2013</w:t>
            </w:r>
          </w:p>
        </w:tc>
        <w:tc>
          <w:tcPr>
            <w:tcW w:w="584" w:type="pct"/>
            <w:shd w:val="clear" w:color="auto" w:fill="auto"/>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2014</w:t>
            </w:r>
          </w:p>
        </w:tc>
        <w:tc>
          <w:tcPr>
            <w:tcW w:w="584" w:type="pct"/>
            <w:shd w:val="clear" w:color="auto" w:fill="auto"/>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2015</w:t>
            </w:r>
          </w:p>
        </w:tc>
        <w:tc>
          <w:tcPr>
            <w:tcW w:w="584" w:type="pct"/>
            <w:shd w:val="clear" w:color="auto" w:fill="auto"/>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2016</w:t>
            </w:r>
          </w:p>
        </w:tc>
        <w:tc>
          <w:tcPr>
            <w:tcW w:w="584" w:type="pct"/>
            <w:shd w:val="clear" w:color="auto" w:fill="auto"/>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2017</w:t>
            </w:r>
          </w:p>
        </w:tc>
        <w:tc>
          <w:tcPr>
            <w:tcW w:w="584" w:type="pct"/>
            <w:shd w:val="clear" w:color="auto" w:fill="auto"/>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2018</w:t>
            </w:r>
          </w:p>
        </w:tc>
        <w:tc>
          <w:tcPr>
            <w:tcW w:w="582" w:type="pct"/>
            <w:shd w:val="clear" w:color="auto" w:fill="auto"/>
          </w:tcPr>
          <w:p w:rsidR="00F807D6" w:rsidRPr="00785957" w:rsidRDefault="00F807D6" w:rsidP="006B5A30">
            <w:pPr>
              <w:pStyle w:val="afff6"/>
              <w:spacing w:before="0" w:after="0" w:line="240" w:lineRule="auto"/>
              <w:jc w:val="center"/>
              <w:rPr>
                <w:rFonts w:ascii="Times New Roman" w:hAnsi="Times New Roman" w:cs="Times New Roman"/>
                <w:b/>
                <w:color w:val="auto"/>
                <w:sz w:val="22"/>
                <w:szCs w:val="22"/>
              </w:rPr>
            </w:pPr>
            <w:r w:rsidRPr="00785957">
              <w:rPr>
                <w:rFonts w:ascii="Times New Roman" w:hAnsi="Times New Roman" w:cs="Times New Roman"/>
                <w:b/>
                <w:color w:val="auto"/>
                <w:sz w:val="22"/>
                <w:szCs w:val="22"/>
              </w:rPr>
              <w:t>2019</w:t>
            </w:r>
          </w:p>
        </w:tc>
      </w:tr>
      <w:tr w:rsidR="00785957" w:rsidRPr="00785957" w:rsidTr="006B5A30">
        <w:tc>
          <w:tcPr>
            <w:tcW w:w="914" w:type="pct"/>
            <w:shd w:val="clear" w:color="auto" w:fill="auto"/>
            <w:vAlign w:val="center"/>
          </w:tcPr>
          <w:p w:rsidR="00F807D6" w:rsidRPr="00785957" w:rsidRDefault="00F807D6" w:rsidP="006B5A30">
            <w:pPr>
              <w:pStyle w:val="afff6"/>
              <w:spacing w:before="0" w:after="0" w:line="240" w:lineRule="auto"/>
              <w:jc w:val="left"/>
              <w:rPr>
                <w:rFonts w:ascii="Times New Roman" w:hAnsi="Times New Roman" w:cs="Times New Roman"/>
                <w:color w:val="auto"/>
                <w:sz w:val="22"/>
                <w:szCs w:val="22"/>
              </w:rPr>
            </w:pPr>
            <w:r w:rsidRPr="00785957">
              <w:rPr>
                <w:rFonts w:ascii="Times New Roman" w:hAnsi="Times New Roman" w:cs="Times New Roman"/>
                <w:color w:val="auto"/>
                <w:sz w:val="22"/>
                <w:szCs w:val="22"/>
              </w:rPr>
              <w:t>Объем отгруженных товаров, выполненных работ и услуг, млн рублей в т.ч.</w:t>
            </w:r>
          </w:p>
        </w:tc>
        <w:tc>
          <w:tcPr>
            <w:tcW w:w="58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2748,7</w:t>
            </w:r>
          </w:p>
        </w:tc>
        <w:tc>
          <w:tcPr>
            <w:tcW w:w="584"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3083,4</w:t>
            </w:r>
          </w:p>
        </w:tc>
        <w:tc>
          <w:tcPr>
            <w:tcW w:w="584"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2065,8</w:t>
            </w:r>
          </w:p>
        </w:tc>
        <w:tc>
          <w:tcPr>
            <w:tcW w:w="584"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2028,6</w:t>
            </w:r>
          </w:p>
        </w:tc>
        <w:tc>
          <w:tcPr>
            <w:tcW w:w="584"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2303,9</w:t>
            </w:r>
          </w:p>
        </w:tc>
        <w:tc>
          <w:tcPr>
            <w:tcW w:w="584"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2771,8</w:t>
            </w:r>
          </w:p>
        </w:tc>
        <w:tc>
          <w:tcPr>
            <w:tcW w:w="582"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2728,4</w:t>
            </w:r>
          </w:p>
        </w:tc>
      </w:tr>
      <w:tr w:rsidR="00785957" w:rsidRPr="00785957" w:rsidTr="006B5A30">
        <w:tc>
          <w:tcPr>
            <w:tcW w:w="914" w:type="pct"/>
            <w:shd w:val="clear" w:color="auto" w:fill="auto"/>
            <w:vAlign w:val="center"/>
          </w:tcPr>
          <w:p w:rsidR="00F807D6" w:rsidRPr="00785957" w:rsidRDefault="00F807D6" w:rsidP="006B5A30">
            <w:pPr>
              <w:pStyle w:val="afff6"/>
              <w:spacing w:before="0" w:after="0" w:line="240" w:lineRule="auto"/>
              <w:jc w:val="left"/>
              <w:rPr>
                <w:rFonts w:ascii="Times New Roman" w:hAnsi="Times New Roman" w:cs="Times New Roman"/>
                <w:color w:val="auto"/>
                <w:sz w:val="22"/>
                <w:szCs w:val="22"/>
              </w:rPr>
            </w:pPr>
            <w:r w:rsidRPr="00785957">
              <w:rPr>
                <w:rFonts w:ascii="Times New Roman" w:hAnsi="Times New Roman" w:cs="Times New Roman"/>
                <w:color w:val="auto"/>
                <w:sz w:val="22"/>
                <w:szCs w:val="22"/>
              </w:rPr>
              <w:t>добыча полезных ископаемых</w:t>
            </w:r>
          </w:p>
        </w:tc>
        <w:tc>
          <w:tcPr>
            <w:tcW w:w="58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0,7</w:t>
            </w:r>
          </w:p>
        </w:tc>
        <w:tc>
          <w:tcPr>
            <w:tcW w:w="58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2,8</w:t>
            </w:r>
          </w:p>
        </w:tc>
        <w:tc>
          <w:tcPr>
            <w:tcW w:w="58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2,9</w:t>
            </w:r>
          </w:p>
        </w:tc>
        <w:tc>
          <w:tcPr>
            <w:tcW w:w="58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1,9</w:t>
            </w:r>
          </w:p>
        </w:tc>
        <w:tc>
          <w:tcPr>
            <w:tcW w:w="58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2,0</w:t>
            </w:r>
          </w:p>
        </w:tc>
        <w:tc>
          <w:tcPr>
            <w:tcW w:w="58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1,7</w:t>
            </w:r>
          </w:p>
        </w:tc>
        <w:tc>
          <w:tcPr>
            <w:tcW w:w="582"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1,2</w:t>
            </w:r>
          </w:p>
        </w:tc>
      </w:tr>
      <w:tr w:rsidR="00785957" w:rsidRPr="00785957" w:rsidTr="006B5A30">
        <w:tc>
          <w:tcPr>
            <w:tcW w:w="914" w:type="pct"/>
            <w:shd w:val="clear" w:color="auto" w:fill="auto"/>
            <w:vAlign w:val="center"/>
          </w:tcPr>
          <w:p w:rsidR="00F807D6" w:rsidRPr="00785957" w:rsidRDefault="00F807D6" w:rsidP="006B5A30">
            <w:pPr>
              <w:pStyle w:val="afff6"/>
              <w:spacing w:before="0" w:after="0" w:line="240" w:lineRule="auto"/>
              <w:jc w:val="left"/>
              <w:rPr>
                <w:rFonts w:ascii="Times New Roman" w:hAnsi="Times New Roman" w:cs="Times New Roman"/>
                <w:color w:val="auto"/>
                <w:sz w:val="22"/>
                <w:szCs w:val="22"/>
              </w:rPr>
            </w:pPr>
            <w:r w:rsidRPr="00785957">
              <w:rPr>
                <w:rFonts w:ascii="Times New Roman" w:hAnsi="Times New Roman" w:cs="Times New Roman"/>
                <w:color w:val="auto"/>
                <w:sz w:val="22"/>
                <w:szCs w:val="22"/>
              </w:rPr>
              <w:t>обрабатывающие производства</w:t>
            </w:r>
          </w:p>
        </w:tc>
        <w:tc>
          <w:tcPr>
            <w:tcW w:w="58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2375,7</w:t>
            </w:r>
          </w:p>
        </w:tc>
        <w:tc>
          <w:tcPr>
            <w:tcW w:w="58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2680,2</w:t>
            </w:r>
          </w:p>
        </w:tc>
        <w:tc>
          <w:tcPr>
            <w:tcW w:w="58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1624,0</w:t>
            </w:r>
          </w:p>
        </w:tc>
        <w:tc>
          <w:tcPr>
            <w:tcW w:w="58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1571,9</w:t>
            </w:r>
          </w:p>
        </w:tc>
        <w:tc>
          <w:tcPr>
            <w:tcW w:w="58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1853,4</w:t>
            </w:r>
          </w:p>
        </w:tc>
        <w:tc>
          <w:tcPr>
            <w:tcW w:w="58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2334,2</w:t>
            </w:r>
          </w:p>
        </w:tc>
        <w:tc>
          <w:tcPr>
            <w:tcW w:w="582"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2281,0</w:t>
            </w:r>
          </w:p>
        </w:tc>
      </w:tr>
      <w:tr w:rsidR="00785957" w:rsidRPr="00785957" w:rsidTr="006B5A30">
        <w:tc>
          <w:tcPr>
            <w:tcW w:w="914" w:type="pct"/>
            <w:shd w:val="clear" w:color="auto" w:fill="auto"/>
            <w:vAlign w:val="center"/>
          </w:tcPr>
          <w:p w:rsidR="00F807D6" w:rsidRPr="00785957" w:rsidRDefault="00F807D6" w:rsidP="006B5A30">
            <w:pPr>
              <w:pStyle w:val="afff6"/>
              <w:spacing w:before="0" w:after="0" w:line="240" w:lineRule="auto"/>
              <w:jc w:val="left"/>
              <w:rPr>
                <w:rFonts w:ascii="Times New Roman" w:hAnsi="Times New Roman" w:cs="Times New Roman"/>
                <w:color w:val="auto"/>
                <w:sz w:val="22"/>
                <w:szCs w:val="22"/>
              </w:rPr>
            </w:pPr>
            <w:r w:rsidRPr="00785957">
              <w:rPr>
                <w:rFonts w:ascii="Times New Roman" w:hAnsi="Times New Roman" w:cs="Times New Roman"/>
                <w:color w:val="auto"/>
                <w:sz w:val="22"/>
                <w:szCs w:val="22"/>
              </w:rPr>
              <w:t>производство и распределение электроэнергии, газа и воды</w:t>
            </w:r>
          </w:p>
        </w:tc>
        <w:tc>
          <w:tcPr>
            <w:tcW w:w="58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372,3</w:t>
            </w:r>
          </w:p>
        </w:tc>
        <w:tc>
          <w:tcPr>
            <w:tcW w:w="58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400,4</w:t>
            </w:r>
          </w:p>
        </w:tc>
        <w:tc>
          <w:tcPr>
            <w:tcW w:w="58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438,9</w:t>
            </w:r>
          </w:p>
        </w:tc>
        <w:tc>
          <w:tcPr>
            <w:tcW w:w="58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454,8</w:t>
            </w:r>
          </w:p>
        </w:tc>
        <w:tc>
          <w:tcPr>
            <w:tcW w:w="58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w:t>
            </w:r>
          </w:p>
        </w:tc>
        <w:tc>
          <w:tcPr>
            <w:tcW w:w="58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w:t>
            </w:r>
          </w:p>
        </w:tc>
        <w:tc>
          <w:tcPr>
            <w:tcW w:w="582"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w:t>
            </w:r>
          </w:p>
        </w:tc>
      </w:tr>
      <w:tr w:rsidR="00785957" w:rsidRPr="00785957" w:rsidTr="006B5A30">
        <w:tc>
          <w:tcPr>
            <w:tcW w:w="914" w:type="pct"/>
            <w:shd w:val="clear" w:color="auto" w:fill="auto"/>
            <w:vAlign w:val="center"/>
          </w:tcPr>
          <w:p w:rsidR="00F807D6" w:rsidRPr="00785957" w:rsidRDefault="00F807D6" w:rsidP="006B5A30">
            <w:pPr>
              <w:pStyle w:val="afff6"/>
              <w:spacing w:before="0" w:after="0" w:line="240" w:lineRule="auto"/>
              <w:jc w:val="left"/>
              <w:rPr>
                <w:rFonts w:ascii="Times New Roman" w:hAnsi="Times New Roman" w:cs="Times New Roman"/>
                <w:color w:val="auto"/>
                <w:sz w:val="22"/>
                <w:szCs w:val="22"/>
              </w:rPr>
            </w:pPr>
            <w:r w:rsidRPr="00785957">
              <w:rPr>
                <w:rFonts w:ascii="Times New Roman" w:hAnsi="Times New Roman" w:cs="Times New Roman"/>
                <w:color w:val="auto"/>
                <w:sz w:val="22"/>
                <w:szCs w:val="22"/>
              </w:rPr>
              <w:t>обеспечение электрической энергией, газом и паром; кондиционирование воздуха</w:t>
            </w:r>
          </w:p>
        </w:tc>
        <w:tc>
          <w:tcPr>
            <w:tcW w:w="58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w:t>
            </w:r>
          </w:p>
        </w:tc>
        <w:tc>
          <w:tcPr>
            <w:tcW w:w="58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w:t>
            </w:r>
          </w:p>
        </w:tc>
        <w:tc>
          <w:tcPr>
            <w:tcW w:w="58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w:t>
            </w:r>
          </w:p>
        </w:tc>
        <w:tc>
          <w:tcPr>
            <w:tcW w:w="58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w:t>
            </w:r>
          </w:p>
        </w:tc>
        <w:tc>
          <w:tcPr>
            <w:tcW w:w="58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406,6</w:t>
            </w:r>
          </w:p>
        </w:tc>
        <w:tc>
          <w:tcPr>
            <w:tcW w:w="58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421,9</w:t>
            </w:r>
          </w:p>
        </w:tc>
        <w:tc>
          <w:tcPr>
            <w:tcW w:w="582"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431,7</w:t>
            </w:r>
          </w:p>
        </w:tc>
      </w:tr>
      <w:tr w:rsidR="00785957" w:rsidRPr="00785957" w:rsidTr="006B5A30">
        <w:tc>
          <w:tcPr>
            <w:tcW w:w="914" w:type="pct"/>
            <w:shd w:val="clear" w:color="auto" w:fill="auto"/>
            <w:vAlign w:val="center"/>
          </w:tcPr>
          <w:p w:rsidR="00F807D6" w:rsidRPr="00785957" w:rsidRDefault="00F807D6" w:rsidP="006B5A30">
            <w:pPr>
              <w:rPr>
                <w:rFonts w:ascii="Times New Roman" w:hAnsi="Times New Roman" w:cs="Times New Roman"/>
                <w:bCs/>
              </w:rPr>
            </w:pPr>
            <w:r w:rsidRPr="00785957">
              <w:rPr>
                <w:rFonts w:ascii="Times New Roman" w:hAnsi="Times New Roman" w:cs="Times New Roman"/>
                <w:bCs/>
              </w:rPr>
              <w:t>водоснабжение; водоотведение, организация сбора и утилизации отходов, деятельность по ликвидации загрязнений</w:t>
            </w:r>
          </w:p>
          <w:p w:rsidR="00F807D6" w:rsidRPr="00785957" w:rsidRDefault="00F807D6" w:rsidP="006B5A30">
            <w:pPr>
              <w:pStyle w:val="afff6"/>
              <w:spacing w:before="0" w:after="0" w:line="240" w:lineRule="auto"/>
              <w:jc w:val="left"/>
              <w:rPr>
                <w:rFonts w:ascii="Times New Roman" w:hAnsi="Times New Roman" w:cs="Times New Roman"/>
                <w:color w:val="auto"/>
                <w:sz w:val="22"/>
                <w:szCs w:val="22"/>
              </w:rPr>
            </w:pPr>
          </w:p>
        </w:tc>
        <w:tc>
          <w:tcPr>
            <w:tcW w:w="58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w:t>
            </w:r>
          </w:p>
        </w:tc>
        <w:tc>
          <w:tcPr>
            <w:tcW w:w="58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w:t>
            </w:r>
          </w:p>
        </w:tc>
        <w:tc>
          <w:tcPr>
            <w:tcW w:w="58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w:t>
            </w:r>
          </w:p>
        </w:tc>
        <w:tc>
          <w:tcPr>
            <w:tcW w:w="58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w:t>
            </w:r>
          </w:p>
        </w:tc>
        <w:tc>
          <w:tcPr>
            <w:tcW w:w="58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41,9</w:t>
            </w:r>
          </w:p>
        </w:tc>
        <w:tc>
          <w:tcPr>
            <w:tcW w:w="58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14,0</w:t>
            </w:r>
          </w:p>
        </w:tc>
        <w:tc>
          <w:tcPr>
            <w:tcW w:w="582"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14,5</w:t>
            </w:r>
          </w:p>
        </w:tc>
      </w:tr>
    </w:tbl>
    <w:p w:rsidR="004C106E" w:rsidRPr="004C106E" w:rsidRDefault="004C106E" w:rsidP="004C106E">
      <w:pPr>
        <w:spacing w:after="0" w:line="240" w:lineRule="auto"/>
        <w:ind w:firstLine="709"/>
        <w:jc w:val="both"/>
        <w:rPr>
          <w:rFonts w:ascii="Times New Roman" w:hAnsi="Times New Roman" w:cs="Times New Roman"/>
          <w:sz w:val="28"/>
          <w:szCs w:val="28"/>
        </w:rPr>
      </w:pPr>
    </w:p>
    <w:p w:rsidR="00F807D6" w:rsidRP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lastRenderedPageBreak/>
        <w:t xml:space="preserve">Оборот организаций по видам экономической деятельности по крупным и средним предприятиям за 2019 г. составил 2728,4 млн руб., что ниже показателя аналогичного периода прошлого года на 1,57%. Ведущую роль в структуре объемы отгруженных товаров занимают обрабатывающие производства. </w:t>
      </w:r>
    </w:p>
    <w:p w:rsidR="00F807D6" w:rsidRP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 xml:space="preserve">Экономика Новоалександровского городского округа имеет ярко выраженную сельскохозяйственную направленность, которая определяет условия хозяйствования на его территории. </w:t>
      </w:r>
    </w:p>
    <w:p w:rsidR="00F807D6" w:rsidRPr="004C106E" w:rsidRDefault="00F807D6" w:rsidP="004C106E">
      <w:pPr>
        <w:spacing w:after="0" w:line="240" w:lineRule="auto"/>
        <w:ind w:firstLine="709"/>
        <w:jc w:val="both"/>
        <w:rPr>
          <w:rFonts w:ascii="Times New Roman" w:hAnsi="Times New Roman" w:cs="Times New Roman"/>
          <w:sz w:val="28"/>
          <w:szCs w:val="28"/>
        </w:rPr>
      </w:pPr>
    </w:p>
    <w:p w:rsidR="00F807D6" w:rsidRPr="004C106E" w:rsidRDefault="00F807D6" w:rsidP="004C106E">
      <w:pPr>
        <w:spacing w:after="0" w:line="240" w:lineRule="auto"/>
        <w:ind w:left="567"/>
        <w:jc w:val="both"/>
        <w:outlineLvl w:val="2"/>
        <w:rPr>
          <w:rFonts w:ascii="Times New Roman" w:hAnsi="Times New Roman" w:cs="Times New Roman"/>
          <w:sz w:val="28"/>
          <w:szCs w:val="28"/>
        </w:rPr>
      </w:pPr>
      <w:bookmarkStart w:id="190" w:name="_Toc49855752"/>
      <w:r w:rsidRPr="004C106E">
        <w:rPr>
          <w:rFonts w:ascii="Times New Roman" w:hAnsi="Times New Roman" w:cs="Times New Roman"/>
          <w:sz w:val="28"/>
          <w:szCs w:val="28"/>
        </w:rPr>
        <w:t>2.7.1</w:t>
      </w:r>
      <w:r w:rsidR="004C106E">
        <w:rPr>
          <w:rFonts w:ascii="Times New Roman" w:hAnsi="Times New Roman" w:cs="Times New Roman"/>
          <w:sz w:val="28"/>
          <w:szCs w:val="28"/>
        </w:rPr>
        <w:t>.</w:t>
      </w:r>
      <w:r w:rsidRPr="004C106E">
        <w:rPr>
          <w:rFonts w:ascii="Times New Roman" w:hAnsi="Times New Roman" w:cs="Times New Roman"/>
          <w:sz w:val="28"/>
          <w:szCs w:val="28"/>
        </w:rPr>
        <w:t xml:space="preserve"> Промышленность</w:t>
      </w:r>
      <w:bookmarkEnd w:id="111"/>
      <w:bookmarkEnd w:id="190"/>
    </w:p>
    <w:p w:rsidR="00F807D6" w:rsidRP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Основная доля промышленных предприятий – это предприятия пищевой, перерабатывающей и стекольной промышленности.</w:t>
      </w:r>
    </w:p>
    <w:p w:rsidR="00F807D6" w:rsidRP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Промышленный комплекс сосредоточен в основном в городе Новоалександровске и насчитывает 24 предприятия, из них: 3 крупных, 1 среднее и 20 малых предприятий, на которых занято более 1,14 тыс. человек.</w:t>
      </w:r>
    </w:p>
    <w:p w:rsidR="00F807D6" w:rsidRP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Перечень промышленных предприятий городского округа Ставропольского края представлен в приложении 4.</w:t>
      </w:r>
    </w:p>
    <w:p w:rsidR="00F807D6" w:rsidRP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Значимыми и бюджетообразующими предприятиями являются: ООО «Новоалександровский стеклотарный завод», ООО СХП «Югроспром», ООО «Райффайзен Агро», ООО «Переработчик», АО «Компищепром», СХ племколхоз «Россия», СПК колхоз «Родина», ОАО «Урожайное», пекарня «Хлеб Четверикова» ИП Четвериков Ю.В., пекарня «Кубаночка Ставрополья» ИП Картишко С.В., пекарня ИП «Ханин С.С.», ИП «Плотников А.В.», ИП «Арутюнян К.В.».</w:t>
      </w:r>
    </w:p>
    <w:p w:rsidR="00F807D6" w:rsidRP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Пищевая и перерабатывающая промышленность городского округа представлена 9 видами: мясная, рыбная, консервная, молочная, мукомольная, хлебобулочная, кондитерская, макаронная, производство кормов для животных.</w:t>
      </w:r>
    </w:p>
    <w:p w:rsidR="00F807D6" w:rsidRP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Осуществляет деятельность 41 цех малой мощности по переработке сельскохозяйственной продукции: 1 цех по производству полуфабрикатов, 4 убойных, 1 рыбный, 2 колбасных, 3 крупоцеха, 2 макаронных, 2 молочных, 1 маслоцех, 1 консервный, 5 кондитерских, 5 кормоцехов, 1 цех по производству семян подсолнечника, 4 мельницы, 9 пекарен.</w:t>
      </w:r>
    </w:p>
    <w:p w:rsidR="00F807D6" w:rsidRP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Действующих крупных и средних предприятий немного в округе. По данным администрации на 2019 год ведут свою деятельность 11 организаций различного направления, численность рабочих составляет 1064 человека.</w:t>
      </w:r>
    </w:p>
    <w:p w:rsid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На протяжении всего периода наблюдается темп роста произведенной продукции предприятиями пищевой и перерабатывающей промышленности, малыми цехами сельхозпредприятий, малыми цехами и</w:t>
      </w:r>
      <w:r w:rsidR="004C106E">
        <w:rPr>
          <w:rFonts w:ascii="Times New Roman" w:hAnsi="Times New Roman" w:cs="Times New Roman"/>
          <w:sz w:val="28"/>
          <w:szCs w:val="28"/>
        </w:rPr>
        <w:t>ндивидуальных предпринимателей.</w:t>
      </w:r>
    </w:p>
    <w:p w:rsidR="004C106E" w:rsidRDefault="004C106E" w:rsidP="004C106E">
      <w:pPr>
        <w:spacing w:after="0" w:line="240" w:lineRule="auto"/>
        <w:ind w:firstLine="709"/>
        <w:jc w:val="both"/>
        <w:rPr>
          <w:rFonts w:ascii="Times New Roman" w:hAnsi="Times New Roman" w:cs="Times New Roman"/>
          <w:sz w:val="28"/>
          <w:szCs w:val="28"/>
        </w:rPr>
      </w:pPr>
    </w:p>
    <w:p w:rsidR="00F807D6" w:rsidRPr="004C106E" w:rsidRDefault="00F807D6" w:rsidP="004C106E">
      <w:pPr>
        <w:spacing w:after="0" w:line="240" w:lineRule="auto"/>
        <w:ind w:firstLine="709"/>
        <w:jc w:val="both"/>
        <w:rPr>
          <w:rFonts w:ascii="Times New Roman" w:hAnsi="Times New Roman" w:cs="Times New Roman"/>
          <w:b/>
          <w:sz w:val="28"/>
          <w:szCs w:val="28"/>
        </w:rPr>
      </w:pPr>
      <w:r w:rsidRPr="004C106E">
        <w:rPr>
          <w:rFonts w:ascii="Times New Roman" w:hAnsi="Times New Roman" w:cs="Times New Roman"/>
          <w:b/>
          <w:sz w:val="28"/>
          <w:szCs w:val="28"/>
        </w:rPr>
        <w:t xml:space="preserve">Таблица </w:t>
      </w:r>
      <w:r w:rsidRPr="004C106E">
        <w:rPr>
          <w:rFonts w:ascii="Times New Roman" w:hAnsi="Times New Roman" w:cs="Times New Roman"/>
          <w:b/>
          <w:sz w:val="28"/>
          <w:szCs w:val="28"/>
        </w:rPr>
        <w:fldChar w:fldCharType="begin"/>
      </w:r>
      <w:r w:rsidRPr="004C106E">
        <w:rPr>
          <w:rFonts w:ascii="Times New Roman" w:hAnsi="Times New Roman" w:cs="Times New Roman"/>
          <w:b/>
          <w:sz w:val="28"/>
          <w:szCs w:val="28"/>
        </w:rPr>
        <w:instrText xml:space="preserve"> SEQ Таблица \* ARABIC </w:instrText>
      </w:r>
      <w:r w:rsidRPr="004C106E">
        <w:rPr>
          <w:rFonts w:ascii="Times New Roman" w:hAnsi="Times New Roman" w:cs="Times New Roman"/>
          <w:b/>
          <w:sz w:val="28"/>
          <w:szCs w:val="28"/>
        </w:rPr>
        <w:fldChar w:fldCharType="separate"/>
      </w:r>
      <w:r w:rsidR="005C2F0D">
        <w:rPr>
          <w:rFonts w:ascii="Times New Roman" w:hAnsi="Times New Roman" w:cs="Times New Roman"/>
          <w:b/>
          <w:noProof/>
          <w:sz w:val="28"/>
          <w:szCs w:val="28"/>
        </w:rPr>
        <w:t>30</w:t>
      </w:r>
      <w:r w:rsidRPr="004C106E">
        <w:rPr>
          <w:rFonts w:ascii="Times New Roman" w:hAnsi="Times New Roman" w:cs="Times New Roman"/>
          <w:b/>
          <w:noProof/>
          <w:sz w:val="28"/>
          <w:szCs w:val="28"/>
        </w:rPr>
        <w:fldChar w:fldCharType="end"/>
      </w:r>
      <w:r w:rsidRPr="004C106E">
        <w:rPr>
          <w:rFonts w:ascii="Times New Roman" w:hAnsi="Times New Roman" w:cs="Times New Roman"/>
          <w:b/>
          <w:sz w:val="28"/>
          <w:szCs w:val="28"/>
        </w:rPr>
        <w:t xml:space="preserve"> – Основные показатели функционирования промышленности городского округа по видам экономической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112"/>
        <w:gridCol w:w="1114"/>
        <w:gridCol w:w="1114"/>
        <w:gridCol w:w="1115"/>
        <w:gridCol w:w="1115"/>
        <w:gridCol w:w="1115"/>
        <w:gridCol w:w="1114"/>
      </w:tblGrid>
      <w:tr w:rsidR="00785957" w:rsidRPr="00785957" w:rsidTr="006B5A30">
        <w:tc>
          <w:tcPr>
            <w:tcW w:w="1043" w:type="pct"/>
            <w:shd w:val="clear" w:color="auto" w:fill="auto"/>
            <w:vAlign w:val="center"/>
          </w:tcPr>
          <w:p w:rsidR="00F807D6" w:rsidRPr="00785957" w:rsidRDefault="00F807D6" w:rsidP="006B5A30">
            <w:pPr>
              <w:pStyle w:val="afff6"/>
              <w:spacing w:before="0" w:after="0" w:line="240" w:lineRule="auto"/>
              <w:jc w:val="center"/>
              <w:rPr>
                <w:rFonts w:ascii="Times New Roman" w:hAnsi="Times New Roman" w:cs="Times New Roman"/>
                <w:b/>
                <w:color w:val="auto"/>
                <w:sz w:val="22"/>
                <w:szCs w:val="22"/>
              </w:rPr>
            </w:pPr>
            <w:r w:rsidRPr="00785957">
              <w:rPr>
                <w:rFonts w:ascii="Times New Roman" w:hAnsi="Times New Roman" w:cs="Times New Roman"/>
                <w:b/>
                <w:color w:val="auto"/>
                <w:sz w:val="22"/>
                <w:szCs w:val="22"/>
              </w:rPr>
              <w:t xml:space="preserve">Отрасли </w:t>
            </w:r>
            <w:r w:rsidRPr="00785957">
              <w:rPr>
                <w:rFonts w:ascii="Times New Roman" w:hAnsi="Times New Roman" w:cs="Times New Roman"/>
                <w:b/>
                <w:color w:val="auto"/>
                <w:sz w:val="22"/>
                <w:szCs w:val="22"/>
              </w:rPr>
              <w:lastRenderedPageBreak/>
              <w:t>промышленности</w:t>
            </w:r>
          </w:p>
        </w:tc>
        <w:tc>
          <w:tcPr>
            <w:tcW w:w="564" w:type="pct"/>
            <w:shd w:val="clear" w:color="auto" w:fill="auto"/>
            <w:vAlign w:val="center"/>
          </w:tcPr>
          <w:p w:rsidR="00F807D6" w:rsidRPr="00785957" w:rsidRDefault="00F807D6" w:rsidP="006B5A30">
            <w:pPr>
              <w:pStyle w:val="afff6"/>
              <w:spacing w:before="0" w:after="0" w:line="240" w:lineRule="auto"/>
              <w:jc w:val="center"/>
              <w:rPr>
                <w:rFonts w:ascii="Times New Roman" w:hAnsi="Times New Roman" w:cs="Times New Roman"/>
                <w:b/>
                <w:color w:val="auto"/>
                <w:sz w:val="22"/>
                <w:szCs w:val="22"/>
              </w:rPr>
            </w:pPr>
            <w:r w:rsidRPr="00785957">
              <w:rPr>
                <w:rFonts w:ascii="Times New Roman" w:hAnsi="Times New Roman" w:cs="Times New Roman"/>
                <w:b/>
                <w:color w:val="auto"/>
                <w:sz w:val="22"/>
                <w:szCs w:val="22"/>
              </w:rPr>
              <w:lastRenderedPageBreak/>
              <w:t>2013</w:t>
            </w:r>
          </w:p>
        </w:tc>
        <w:tc>
          <w:tcPr>
            <w:tcW w:w="565" w:type="pct"/>
            <w:shd w:val="clear" w:color="auto" w:fill="auto"/>
            <w:vAlign w:val="center"/>
          </w:tcPr>
          <w:p w:rsidR="00F807D6" w:rsidRPr="00785957" w:rsidRDefault="00F807D6" w:rsidP="006B5A30">
            <w:pPr>
              <w:pStyle w:val="afff6"/>
              <w:spacing w:before="0" w:after="0" w:line="240" w:lineRule="auto"/>
              <w:jc w:val="center"/>
              <w:rPr>
                <w:rFonts w:ascii="Times New Roman" w:hAnsi="Times New Roman" w:cs="Times New Roman"/>
                <w:b/>
                <w:color w:val="auto"/>
                <w:sz w:val="22"/>
                <w:szCs w:val="22"/>
              </w:rPr>
            </w:pPr>
            <w:r w:rsidRPr="00785957">
              <w:rPr>
                <w:rFonts w:ascii="Times New Roman" w:hAnsi="Times New Roman" w:cs="Times New Roman"/>
                <w:b/>
                <w:color w:val="auto"/>
                <w:sz w:val="22"/>
                <w:szCs w:val="22"/>
              </w:rPr>
              <w:t>2014</w:t>
            </w:r>
          </w:p>
        </w:tc>
        <w:tc>
          <w:tcPr>
            <w:tcW w:w="565" w:type="pct"/>
            <w:shd w:val="clear" w:color="auto" w:fill="auto"/>
            <w:vAlign w:val="center"/>
          </w:tcPr>
          <w:p w:rsidR="00F807D6" w:rsidRPr="00785957" w:rsidRDefault="00F807D6" w:rsidP="006B5A30">
            <w:pPr>
              <w:pStyle w:val="afff6"/>
              <w:spacing w:before="0" w:after="0" w:line="240" w:lineRule="auto"/>
              <w:jc w:val="center"/>
              <w:rPr>
                <w:rFonts w:ascii="Times New Roman" w:hAnsi="Times New Roman" w:cs="Times New Roman"/>
                <w:b/>
                <w:color w:val="auto"/>
                <w:sz w:val="22"/>
                <w:szCs w:val="22"/>
              </w:rPr>
            </w:pPr>
            <w:r w:rsidRPr="00785957">
              <w:rPr>
                <w:rFonts w:ascii="Times New Roman" w:hAnsi="Times New Roman" w:cs="Times New Roman"/>
                <w:b/>
                <w:color w:val="auto"/>
                <w:sz w:val="22"/>
                <w:szCs w:val="22"/>
              </w:rPr>
              <w:t>2015</w:t>
            </w:r>
          </w:p>
        </w:tc>
        <w:tc>
          <w:tcPr>
            <w:tcW w:w="566" w:type="pct"/>
            <w:shd w:val="clear" w:color="auto" w:fill="auto"/>
            <w:vAlign w:val="center"/>
          </w:tcPr>
          <w:p w:rsidR="00F807D6" w:rsidRPr="00785957" w:rsidRDefault="00F807D6" w:rsidP="006B5A30">
            <w:pPr>
              <w:pStyle w:val="afff6"/>
              <w:spacing w:before="0" w:after="0" w:line="240" w:lineRule="auto"/>
              <w:jc w:val="center"/>
              <w:rPr>
                <w:rFonts w:ascii="Times New Roman" w:hAnsi="Times New Roman" w:cs="Times New Roman"/>
                <w:b/>
                <w:color w:val="auto"/>
                <w:sz w:val="22"/>
                <w:szCs w:val="22"/>
              </w:rPr>
            </w:pPr>
            <w:r w:rsidRPr="00785957">
              <w:rPr>
                <w:rFonts w:ascii="Times New Roman" w:hAnsi="Times New Roman" w:cs="Times New Roman"/>
                <w:b/>
                <w:color w:val="auto"/>
                <w:sz w:val="22"/>
                <w:szCs w:val="22"/>
              </w:rPr>
              <w:t>2016</w:t>
            </w:r>
          </w:p>
        </w:tc>
        <w:tc>
          <w:tcPr>
            <w:tcW w:w="566" w:type="pct"/>
            <w:shd w:val="clear" w:color="auto" w:fill="auto"/>
            <w:vAlign w:val="center"/>
          </w:tcPr>
          <w:p w:rsidR="00F807D6" w:rsidRPr="00785957" w:rsidRDefault="00F807D6" w:rsidP="006B5A30">
            <w:pPr>
              <w:pStyle w:val="afff6"/>
              <w:spacing w:before="0" w:after="0" w:line="240" w:lineRule="auto"/>
              <w:jc w:val="center"/>
              <w:rPr>
                <w:rFonts w:ascii="Times New Roman" w:hAnsi="Times New Roman" w:cs="Times New Roman"/>
                <w:b/>
                <w:color w:val="auto"/>
                <w:sz w:val="22"/>
                <w:szCs w:val="22"/>
              </w:rPr>
            </w:pPr>
            <w:r w:rsidRPr="00785957">
              <w:rPr>
                <w:rFonts w:ascii="Times New Roman" w:hAnsi="Times New Roman" w:cs="Times New Roman"/>
                <w:b/>
                <w:color w:val="auto"/>
                <w:sz w:val="22"/>
                <w:szCs w:val="22"/>
              </w:rPr>
              <w:t>2017</w:t>
            </w:r>
          </w:p>
        </w:tc>
        <w:tc>
          <w:tcPr>
            <w:tcW w:w="566" w:type="pct"/>
            <w:shd w:val="clear" w:color="auto" w:fill="auto"/>
            <w:vAlign w:val="center"/>
          </w:tcPr>
          <w:p w:rsidR="00F807D6" w:rsidRPr="00785957" w:rsidRDefault="00F807D6" w:rsidP="006B5A30">
            <w:pPr>
              <w:pStyle w:val="afff6"/>
              <w:spacing w:before="0" w:after="0" w:line="240" w:lineRule="auto"/>
              <w:jc w:val="center"/>
              <w:rPr>
                <w:rFonts w:ascii="Times New Roman" w:hAnsi="Times New Roman" w:cs="Times New Roman"/>
                <w:b/>
                <w:color w:val="auto"/>
                <w:sz w:val="22"/>
                <w:szCs w:val="22"/>
              </w:rPr>
            </w:pPr>
            <w:r w:rsidRPr="00785957">
              <w:rPr>
                <w:rFonts w:ascii="Times New Roman" w:hAnsi="Times New Roman" w:cs="Times New Roman"/>
                <w:b/>
                <w:color w:val="auto"/>
                <w:sz w:val="22"/>
                <w:szCs w:val="22"/>
              </w:rPr>
              <w:t>2018</w:t>
            </w:r>
          </w:p>
        </w:tc>
        <w:tc>
          <w:tcPr>
            <w:tcW w:w="565" w:type="pct"/>
            <w:shd w:val="clear" w:color="auto" w:fill="auto"/>
            <w:vAlign w:val="center"/>
          </w:tcPr>
          <w:p w:rsidR="00F807D6" w:rsidRPr="00785957" w:rsidRDefault="00F807D6" w:rsidP="006B5A30">
            <w:pPr>
              <w:pStyle w:val="afff6"/>
              <w:spacing w:before="0" w:after="0" w:line="240" w:lineRule="auto"/>
              <w:jc w:val="center"/>
              <w:rPr>
                <w:rFonts w:ascii="Times New Roman" w:hAnsi="Times New Roman" w:cs="Times New Roman"/>
                <w:b/>
                <w:color w:val="auto"/>
                <w:sz w:val="22"/>
                <w:szCs w:val="22"/>
              </w:rPr>
            </w:pPr>
            <w:r w:rsidRPr="00785957">
              <w:rPr>
                <w:rFonts w:ascii="Times New Roman" w:hAnsi="Times New Roman" w:cs="Times New Roman"/>
                <w:b/>
                <w:color w:val="auto"/>
                <w:sz w:val="22"/>
                <w:szCs w:val="22"/>
              </w:rPr>
              <w:t>2019</w:t>
            </w:r>
          </w:p>
        </w:tc>
      </w:tr>
      <w:tr w:rsidR="00785957" w:rsidRPr="00785957" w:rsidTr="006B5A30">
        <w:tc>
          <w:tcPr>
            <w:tcW w:w="1043" w:type="pct"/>
            <w:shd w:val="clear" w:color="auto" w:fill="auto"/>
            <w:vAlign w:val="center"/>
          </w:tcPr>
          <w:p w:rsidR="00F807D6" w:rsidRPr="00785957" w:rsidRDefault="00F807D6" w:rsidP="006B5A30">
            <w:pPr>
              <w:pStyle w:val="afff6"/>
              <w:spacing w:before="0" w:after="0" w:line="240" w:lineRule="auto"/>
              <w:jc w:val="left"/>
              <w:rPr>
                <w:rFonts w:ascii="Times New Roman" w:hAnsi="Times New Roman" w:cs="Times New Roman"/>
                <w:color w:val="auto"/>
                <w:sz w:val="22"/>
                <w:szCs w:val="22"/>
              </w:rPr>
            </w:pPr>
            <w:r w:rsidRPr="00785957">
              <w:rPr>
                <w:rFonts w:ascii="Times New Roman" w:hAnsi="Times New Roman" w:cs="Times New Roman"/>
                <w:color w:val="auto"/>
                <w:sz w:val="22"/>
                <w:szCs w:val="22"/>
              </w:rPr>
              <w:lastRenderedPageBreak/>
              <w:t>Всего по ВЭД, в т.ч.</w:t>
            </w:r>
          </w:p>
        </w:tc>
        <w:tc>
          <w:tcPr>
            <w:tcW w:w="56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2748,7</w:t>
            </w:r>
          </w:p>
        </w:tc>
        <w:tc>
          <w:tcPr>
            <w:tcW w:w="565"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3083,4</w:t>
            </w:r>
          </w:p>
        </w:tc>
        <w:tc>
          <w:tcPr>
            <w:tcW w:w="565"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2065,8</w:t>
            </w:r>
          </w:p>
        </w:tc>
        <w:tc>
          <w:tcPr>
            <w:tcW w:w="566"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2028,6</w:t>
            </w:r>
          </w:p>
        </w:tc>
        <w:tc>
          <w:tcPr>
            <w:tcW w:w="566"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2303,9</w:t>
            </w:r>
          </w:p>
        </w:tc>
        <w:tc>
          <w:tcPr>
            <w:tcW w:w="566" w:type="pct"/>
            <w:shd w:val="clear" w:color="auto" w:fill="auto"/>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2771,8</w:t>
            </w:r>
          </w:p>
        </w:tc>
        <w:tc>
          <w:tcPr>
            <w:tcW w:w="565"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2728,4</w:t>
            </w:r>
          </w:p>
        </w:tc>
      </w:tr>
      <w:tr w:rsidR="00785957" w:rsidRPr="00785957" w:rsidTr="006B5A30">
        <w:tc>
          <w:tcPr>
            <w:tcW w:w="1043" w:type="pct"/>
            <w:shd w:val="clear" w:color="auto" w:fill="auto"/>
            <w:vAlign w:val="center"/>
          </w:tcPr>
          <w:p w:rsidR="00F807D6" w:rsidRPr="00785957" w:rsidRDefault="00F807D6" w:rsidP="006B5A30">
            <w:pPr>
              <w:pStyle w:val="afff6"/>
              <w:spacing w:before="0" w:after="0" w:line="240" w:lineRule="auto"/>
              <w:jc w:val="left"/>
              <w:rPr>
                <w:rFonts w:ascii="Times New Roman" w:hAnsi="Times New Roman" w:cs="Times New Roman"/>
                <w:color w:val="auto"/>
                <w:sz w:val="22"/>
                <w:szCs w:val="22"/>
              </w:rPr>
            </w:pPr>
            <w:r w:rsidRPr="00785957">
              <w:rPr>
                <w:rFonts w:ascii="Times New Roman" w:hAnsi="Times New Roman" w:cs="Times New Roman"/>
                <w:color w:val="auto"/>
                <w:sz w:val="22"/>
                <w:szCs w:val="22"/>
              </w:rPr>
              <w:t>производство пищевых</w:t>
            </w:r>
          </w:p>
          <w:p w:rsidR="00F807D6" w:rsidRPr="00785957" w:rsidRDefault="00F807D6" w:rsidP="006B5A30">
            <w:pPr>
              <w:pStyle w:val="afff6"/>
              <w:spacing w:before="0" w:after="0" w:line="240" w:lineRule="auto"/>
              <w:jc w:val="left"/>
              <w:rPr>
                <w:rFonts w:ascii="Times New Roman" w:hAnsi="Times New Roman" w:cs="Times New Roman"/>
                <w:color w:val="auto"/>
                <w:sz w:val="22"/>
                <w:szCs w:val="22"/>
              </w:rPr>
            </w:pPr>
            <w:r w:rsidRPr="00785957">
              <w:rPr>
                <w:rFonts w:ascii="Times New Roman" w:hAnsi="Times New Roman" w:cs="Times New Roman"/>
                <w:color w:val="auto"/>
                <w:sz w:val="22"/>
                <w:szCs w:val="22"/>
              </w:rPr>
              <w:t>продуктов, включая напитки,</w:t>
            </w:r>
          </w:p>
          <w:p w:rsidR="00F807D6" w:rsidRPr="00785957" w:rsidRDefault="00F807D6" w:rsidP="006B5A30">
            <w:pPr>
              <w:pStyle w:val="afff6"/>
              <w:spacing w:before="0" w:after="0" w:line="240" w:lineRule="auto"/>
              <w:jc w:val="left"/>
              <w:rPr>
                <w:rFonts w:ascii="Times New Roman" w:hAnsi="Times New Roman" w:cs="Times New Roman"/>
                <w:color w:val="auto"/>
                <w:sz w:val="22"/>
                <w:szCs w:val="22"/>
              </w:rPr>
            </w:pPr>
            <w:r w:rsidRPr="00785957">
              <w:rPr>
                <w:rFonts w:ascii="Times New Roman" w:hAnsi="Times New Roman" w:cs="Times New Roman"/>
                <w:color w:val="auto"/>
                <w:sz w:val="22"/>
                <w:szCs w:val="22"/>
              </w:rPr>
              <w:t>и табака</w:t>
            </w:r>
          </w:p>
        </w:tc>
        <w:tc>
          <w:tcPr>
            <w:tcW w:w="56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1470,4</w:t>
            </w:r>
          </w:p>
        </w:tc>
        <w:tc>
          <w:tcPr>
            <w:tcW w:w="565"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1734,4</w:t>
            </w:r>
          </w:p>
        </w:tc>
        <w:tc>
          <w:tcPr>
            <w:tcW w:w="565"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1609,2</w:t>
            </w:r>
          </w:p>
        </w:tc>
        <w:tc>
          <w:tcPr>
            <w:tcW w:w="566"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1559</w:t>
            </w:r>
          </w:p>
        </w:tc>
        <w:tc>
          <w:tcPr>
            <w:tcW w:w="566"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1804,6</w:t>
            </w:r>
          </w:p>
        </w:tc>
        <w:tc>
          <w:tcPr>
            <w:tcW w:w="566"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2334,2</w:t>
            </w:r>
          </w:p>
        </w:tc>
        <w:tc>
          <w:tcPr>
            <w:tcW w:w="565"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2281,0</w:t>
            </w:r>
          </w:p>
        </w:tc>
      </w:tr>
      <w:tr w:rsidR="00785957" w:rsidRPr="00785957" w:rsidTr="006B5A30">
        <w:tc>
          <w:tcPr>
            <w:tcW w:w="1043" w:type="pct"/>
            <w:shd w:val="clear" w:color="auto" w:fill="auto"/>
            <w:vAlign w:val="center"/>
          </w:tcPr>
          <w:p w:rsidR="00F807D6" w:rsidRPr="00785957" w:rsidRDefault="00F807D6" w:rsidP="006B5A30">
            <w:pPr>
              <w:pStyle w:val="afff6"/>
              <w:spacing w:before="0" w:after="0" w:line="240" w:lineRule="auto"/>
              <w:jc w:val="left"/>
              <w:rPr>
                <w:rFonts w:ascii="Times New Roman" w:hAnsi="Times New Roman" w:cs="Times New Roman"/>
                <w:color w:val="auto"/>
                <w:sz w:val="22"/>
                <w:szCs w:val="22"/>
              </w:rPr>
            </w:pPr>
            <w:r w:rsidRPr="00785957">
              <w:rPr>
                <w:rFonts w:ascii="Times New Roman" w:hAnsi="Times New Roman" w:cs="Times New Roman"/>
                <w:color w:val="auto"/>
                <w:sz w:val="22"/>
                <w:szCs w:val="22"/>
              </w:rPr>
              <w:t>текстильное и швейное</w:t>
            </w:r>
          </w:p>
          <w:p w:rsidR="00F807D6" w:rsidRPr="00785957" w:rsidRDefault="00F807D6" w:rsidP="006B5A30">
            <w:pPr>
              <w:pStyle w:val="afff6"/>
              <w:spacing w:before="0" w:after="0" w:line="240" w:lineRule="auto"/>
              <w:jc w:val="left"/>
              <w:rPr>
                <w:rFonts w:ascii="Times New Roman" w:hAnsi="Times New Roman" w:cs="Times New Roman"/>
                <w:color w:val="auto"/>
                <w:sz w:val="22"/>
                <w:szCs w:val="22"/>
              </w:rPr>
            </w:pPr>
            <w:r w:rsidRPr="00785957">
              <w:rPr>
                <w:rFonts w:ascii="Times New Roman" w:hAnsi="Times New Roman" w:cs="Times New Roman"/>
                <w:color w:val="auto"/>
                <w:sz w:val="22"/>
                <w:szCs w:val="22"/>
              </w:rPr>
              <w:t>производство</w:t>
            </w:r>
          </w:p>
        </w:tc>
        <w:tc>
          <w:tcPr>
            <w:tcW w:w="56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1,1</w:t>
            </w:r>
          </w:p>
        </w:tc>
        <w:tc>
          <w:tcPr>
            <w:tcW w:w="565"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1,0</w:t>
            </w:r>
          </w:p>
        </w:tc>
        <w:tc>
          <w:tcPr>
            <w:tcW w:w="565"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w:t>
            </w:r>
          </w:p>
        </w:tc>
        <w:tc>
          <w:tcPr>
            <w:tcW w:w="566"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w:t>
            </w:r>
          </w:p>
        </w:tc>
        <w:tc>
          <w:tcPr>
            <w:tcW w:w="566"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0,6</w:t>
            </w:r>
          </w:p>
        </w:tc>
        <w:tc>
          <w:tcPr>
            <w:tcW w:w="566"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0,2</w:t>
            </w:r>
          </w:p>
        </w:tc>
        <w:tc>
          <w:tcPr>
            <w:tcW w:w="565"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0,1</w:t>
            </w:r>
          </w:p>
        </w:tc>
      </w:tr>
      <w:tr w:rsidR="00785957" w:rsidRPr="00785957" w:rsidTr="006B5A30">
        <w:tc>
          <w:tcPr>
            <w:tcW w:w="1043" w:type="pct"/>
            <w:shd w:val="clear" w:color="auto" w:fill="auto"/>
            <w:vAlign w:val="center"/>
          </w:tcPr>
          <w:p w:rsidR="00F807D6" w:rsidRPr="00785957" w:rsidRDefault="00F807D6" w:rsidP="006B5A30">
            <w:pPr>
              <w:pStyle w:val="afff6"/>
              <w:spacing w:before="0" w:after="0" w:line="240" w:lineRule="auto"/>
              <w:jc w:val="left"/>
              <w:rPr>
                <w:rFonts w:ascii="Times New Roman" w:hAnsi="Times New Roman" w:cs="Times New Roman"/>
                <w:color w:val="auto"/>
                <w:sz w:val="22"/>
                <w:szCs w:val="22"/>
              </w:rPr>
            </w:pPr>
            <w:r w:rsidRPr="00785957">
              <w:rPr>
                <w:rFonts w:ascii="Times New Roman" w:hAnsi="Times New Roman" w:cs="Times New Roman"/>
                <w:color w:val="auto"/>
                <w:sz w:val="22"/>
                <w:szCs w:val="22"/>
              </w:rPr>
              <w:t>производство прочих</w:t>
            </w:r>
          </w:p>
          <w:p w:rsidR="00F807D6" w:rsidRPr="00785957" w:rsidRDefault="00F807D6" w:rsidP="006B5A30">
            <w:pPr>
              <w:pStyle w:val="afff6"/>
              <w:spacing w:before="0" w:after="0" w:line="240" w:lineRule="auto"/>
              <w:jc w:val="left"/>
              <w:rPr>
                <w:rFonts w:ascii="Times New Roman" w:hAnsi="Times New Roman" w:cs="Times New Roman"/>
                <w:color w:val="auto"/>
                <w:sz w:val="22"/>
                <w:szCs w:val="22"/>
              </w:rPr>
            </w:pPr>
            <w:r w:rsidRPr="00785957">
              <w:rPr>
                <w:rFonts w:ascii="Times New Roman" w:hAnsi="Times New Roman" w:cs="Times New Roman"/>
                <w:color w:val="auto"/>
                <w:sz w:val="22"/>
                <w:szCs w:val="22"/>
              </w:rPr>
              <w:t>неметаллических</w:t>
            </w:r>
          </w:p>
          <w:p w:rsidR="00F807D6" w:rsidRPr="00785957" w:rsidRDefault="00F807D6" w:rsidP="006B5A30">
            <w:pPr>
              <w:pStyle w:val="afff6"/>
              <w:spacing w:before="0" w:after="0" w:line="240" w:lineRule="auto"/>
              <w:jc w:val="left"/>
              <w:rPr>
                <w:rFonts w:ascii="Times New Roman" w:hAnsi="Times New Roman" w:cs="Times New Roman"/>
                <w:color w:val="auto"/>
                <w:sz w:val="22"/>
                <w:szCs w:val="22"/>
              </w:rPr>
            </w:pPr>
            <w:r w:rsidRPr="00785957">
              <w:rPr>
                <w:rFonts w:ascii="Times New Roman" w:hAnsi="Times New Roman" w:cs="Times New Roman"/>
                <w:color w:val="auto"/>
                <w:sz w:val="22"/>
                <w:szCs w:val="22"/>
              </w:rPr>
              <w:t>минеральных продуктов</w:t>
            </w:r>
          </w:p>
        </w:tc>
        <w:tc>
          <w:tcPr>
            <w:tcW w:w="564"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900,8</w:t>
            </w:r>
          </w:p>
        </w:tc>
        <w:tc>
          <w:tcPr>
            <w:tcW w:w="565"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940,3</w:t>
            </w:r>
          </w:p>
        </w:tc>
        <w:tc>
          <w:tcPr>
            <w:tcW w:w="565"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w:t>
            </w:r>
          </w:p>
        </w:tc>
        <w:tc>
          <w:tcPr>
            <w:tcW w:w="566"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w:t>
            </w:r>
          </w:p>
        </w:tc>
        <w:tc>
          <w:tcPr>
            <w:tcW w:w="566"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4,2</w:t>
            </w:r>
          </w:p>
        </w:tc>
        <w:tc>
          <w:tcPr>
            <w:tcW w:w="566"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0,1</w:t>
            </w:r>
          </w:p>
        </w:tc>
        <w:tc>
          <w:tcPr>
            <w:tcW w:w="565" w:type="pct"/>
            <w:shd w:val="clear" w:color="auto" w:fill="auto"/>
            <w:vAlign w:val="center"/>
          </w:tcPr>
          <w:p w:rsidR="00F807D6" w:rsidRPr="00785957" w:rsidRDefault="00F807D6" w:rsidP="006B5A30">
            <w:pPr>
              <w:pStyle w:val="afff6"/>
              <w:spacing w:before="0" w:after="0" w:line="240" w:lineRule="auto"/>
              <w:jc w:val="right"/>
              <w:rPr>
                <w:rFonts w:ascii="Times New Roman" w:hAnsi="Times New Roman" w:cs="Times New Roman"/>
                <w:color w:val="auto"/>
                <w:sz w:val="22"/>
                <w:szCs w:val="22"/>
              </w:rPr>
            </w:pPr>
            <w:r w:rsidRPr="00785957">
              <w:rPr>
                <w:rFonts w:ascii="Times New Roman" w:hAnsi="Times New Roman" w:cs="Times New Roman"/>
                <w:color w:val="auto"/>
                <w:sz w:val="22"/>
                <w:szCs w:val="22"/>
              </w:rPr>
              <w:t>-</w:t>
            </w:r>
          </w:p>
        </w:tc>
      </w:tr>
    </w:tbl>
    <w:p w:rsidR="00F807D6" w:rsidRPr="004C106E" w:rsidRDefault="00F807D6" w:rsidP="004C106E">
      <w:pPr>
        <w:spacing w:after="0" w:line="240" w:lineRule="auto"/>
        <w:ind w:firstLine="709"/>
        <w:jc w:val="both"/>
        <w:rPr>
          <w:rFonts w:ascii="Times New Roman" w:hAnsi="Times New Roman" w:cs="Times New Roman"/>
          <w:sz w:val="28"/>
          <w:szCs w:val="28"/>
        </w:rPr>
      </w:pPr>
    </w:p>
    <w:p w:rsid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Основными проблемами развития промышленности на территории городского округа на сегод</w:t>
      </w:r>
      <w:r w:rsidR="004C106E">
        <w:rPr>
          <w:rFonts w:ascii="Times New Roman" w:hAnsi="Times New Roman" w:cs="Times New Roman"/>
          <w:sz w:val="28"/>
          <w:szCs w:val="28"/>
        </w:rPr>
        <w:t>няшний день являются следующие:</w:t>
      </w:r>
    </w:p>
    <w:p w:rsidR="004C106E" w:rsidRPr="004C106E" w:rsidRDefault="004C106E"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 xml:space="preserve">- </w:t>
      </w:r>
      <w:r w:rsidR="00F807D6" w:rsidRPr="004C106E">
        <w:rPr>
          <w:rFonts w:ascii="Times New Roman" w:hAnsi="Times New Roman" w:cs="Times New Roman"/>
          <w:sz w:val="28"/>
          <w:szCs w:val="28"/>
        </w:rPr>
        <w:t xml:space="preserve">необходимость совершенствования зонирования и повышения эффективности использования территорий промышленных зон; </w:t>
      </w:r>
    </w:p>
    <w:p w:rsidR="004C106E" w:rsidRPr="004C106E" w:rsidRDefault="004C106E"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 xml:space="preserve">- </w:t>
      </w:r>
      <w:r w:rsidR="00F807D6" w:rsidRPr="004C106E">
        <w:rPr>
          <w:rFonts w:ascii="Times New Roman" w:hAnsi="Times New Roman" w:cs="Times New Roman"/>
          <w:sz w:val="28"/>
          <w:szCs w:val="28"/>
        </w:rPr>
        <w:t xml:space="preserve">необходимость создания новых наукоемких высокотехнологичных предприятий и производств с учетом экологических ограничений; </w:t>
      </w:r>
    </w:p>
    <w:p w:rsidR="00F807D6" w:rsidRPr="004C106E" w:rsidRDefault="004C106E"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 xml:space="preserve">- </w:t>
      </w:r>
      <w:r w:rsidR="00F807D6" w:rsidRPr="004C106E">
        <w:rPr>
          <w:rFonts w:ascii="Times New Roman" w:hAnsi="Times New Roman" w:cs="Times New Roman"/>
          <w:sz w:val="28"/>
          <w:szCs w:val="28"/>
        </w:rPr>
        <w:t>необходимость совершенствования производственной, инженерной и транспортной инфраструктуры с учетом обслуживания вновь создаваемых промышленных зон.</w:t>
      </w:r>
    </w:p>
    <w:p w:rsidR="00F807D6" w:rsidRPr="004C106E" w:rsidRDefault="00F807D6" w:rsidP="004C106E">
      <w:pPr>
        <w:shd w:val="clear" w:color="auto" w:fill="FFFFFF"/>
        <w:spacing w:after="0" w:line="240" w:lineRule="auto"/>
        <w:ind w:firstLine="709"/>
        <w:jc w:val="both"/>
        <w:rPr>
          <w:rFonts w:ascii="Times New Roman" w:hAnsi="Times New Roman" w:cs="Times New Roman"/>
          <w:iCs/>
          <w:sz w:val="28"/>
          <w:szCs w:val="28"/>
        </w:rPr>
      </w:pPr>
    </w:p>
    <w:p w:rsidR="00F807D6" w:rsidRPr="004C106E" w:rsidRDefault="00F807D6" w:rsidP="004C106E">
      <w:pPr>
        <w:spacing w:after="0" w:line="240" w:lineRule="auto"/>
        <w:ind w:left="567"/>
        <w:jc w:val="both"/>
        <w:outlineLvl w:val="2"/>
        <w:rPr>
          <w:rFonts w:ascii="Times New Roman" w:hAnsi="Times New Roman" w:cs="Times New Roman"/>
          <w:sz w:val="28"/>
          <w:szCs w:val="28"/>
        </w:rPr>
      </w:pPr>
      <w:bookmarkStart w:id="191" w:name="_Toc49855753"/>
      <w:r w:rsidRPr="004C106E">
        <w:rPr>
          <w:rFonts w:ascii="Times New Roman" w:hAnsi="Times New Roman" w:cs="Times New Roman"/>
          <w:sz w:val="28"/>
          <w:szCs w:val="28"/>
        </w:rPr>
        <w:t>2.7.2</w:t>
      </w:r>
      <w:r w:rsidR="004C106E">
        <w:rPr>
          <w:rFonts w:ascii="Times New Roman" w:hAnsi="Times New Roman" w:cs="Times New Roman"/>
          <w:sz w:val="28"/>
          <w:szCs w:val="28"/>
        </w:rPr>
        <w:t>.</w:t>
      </w:r>
      <w:r w:rsidRPr="004C106E">
        <w:rPr>
          <w:rFonts w:ascii="Times New Roman" w:hAnsi="Times New Roman" w:cs="Times New Roman"/>
          <w:sz w:val="28"/>
          <w:szCs w:val="28"/>
        </w:rPr>
        <w:t xml:space="preserve"> Сельское хозяйство и АПК</w:t>
      </w:r>
      <w:bookmarkEnd w:id="112"/>
      <w:bookmarkEnd w:id="191"/>
    </w:p>
    <w:p w:rsidR="00F807D6" w:rsidRP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Сельское хозяйство является одной ведущей отраслью экономики Новоалександровского городского округа Ставропольского края, с развитым растениеводством (производство зерна, технических и кормовых культур, плодов) и животноводством (скотоводство, свиноводство, овцеводство). Округ является одним из ведущих агропромышленных районов Ставропольского края. Здесь имеется собственная переработка сельхозсырья, присутствуют объекты по обслуживанию сельского хозяйства. Округ является важнейшим центром зернового хозяйства и технических культур.</w:t>
      </w:r>
    </w:p>
    <w:p w:rsidR="00F807D6" w:rsidRP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Природные условия и ресурсы района благоприятны для ведения сельского хозяйства. Здесь сосредоточены земли пахотных и естественных кормовых угодий на плодородных почвах. Здесь длительный вегетационный период (тёплый период длится почти 9 месяцев). Почвы обладают высоким плодородием: это чернозёмы обыкновенные, относятся к особо ценным землям с оценкой выше среднекраевой. Однако, к негативным факторам следует отнести ветровую эрозию, недостаточное количество осадков летом – 200 мм, встречающиеся заморозки и пр.</w:t>
      </w:r>
    </w:p>
    <w:p w:rsidR="00F807D6" w:rsidRP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 xml:space="preserve">Сельское хозяйство многоотраслевое, его доля в структуре валового производства составляет более 80% и оказывает существенное влияние на </w:t>
      </w:r>
      <w:r w:rsidRPr="004C106E">
        <w:rPr>
          <w:rFonts w:ascii="Times New Roman" w:hAnsi="Times New Roman" w:cs="Times New Roman"/>
          <w:sz w:val="28"/>
          <w:szCs w:val="28"/>
        </w:rPr>
        <w:lastRenderedPageBreak/>
        <w:t xml:space="preserve">развитие экономики. Валовое продукция сельского хозяйства за последние 3 года сократилась. Так, в 2016 году данный показатель составлял 12682,6 млн руб, то уже в 2018 году он составил 11986,1 млн руб. Индекс физического объема также сокращается с 112,4% до 95,6% в 2018 году. </w:t>
      </w:r>
    </w:p>
    <w:p w:rsidR="00F807D6" w:rsidRP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Основные направления развития определены Государственной программой Ставропольского края «Развитие сельского хозяйства» (далее – программа), - это растениеводство, животноводство, производство и реализация сельскохозяйственной продукции.</w:t>
      </w:r>
    </w:p>
    <w:p w:rsid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Площадь посевных площадей в период с 2014 по 2018 год сохраняется в пределах 160-165 тыс. га. В структуре посевных площадей наибольший удельный вес пр</w:t>
      </w:r>
      <w:r w:rsidR="004C106E">
        <w:rPr>
          <w:rFonts w:ascii="Times New Roman" w:hAnsi="Times New Roman" w:cs="Times New Roman"/>
          <w:sz w:val="28"/>
          <w:szCs w:val="28"/>
        </w:rPr>
        <w:t>иходится на следующие культуры:</w:t>
      </w:r>
    </w:p>
    <w:p w:rsidR="004C106E" w:rsidRPr="004C106E" w:rsidRDefault="004C106E"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 xml:space="preserve">- </w:t>
      </w:r>
      <w:r w:rsidR="00F807D6" w:rsidRPr="004C106E">
        <w:rPr>
          <w:rFonts w:ascii="Times New Roman" w:hAnsi="Times New Roman" w:cs="Times New Roman"/>
          <w:sz w:val="28"/>
          <w:szCs w:val="28"/>
        </w:rPr>
        <w:t>Зерновые и зернобобовые с кукурузой – 70%</w:t>
      </w:r>
    </w:p>
    <w:p w:rsidR="004C106E" w:rsidRPr="004C106E" w:rsidRDefault="004C106E"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 xml:space="preserve">- </w:t>
      </w:r>
      <w:r w:rsidR="00F807D6" w:rsidRPr="004C106E">
        <w:rPr>
          <w:rFonts w:ascii="Times New Roman" w:hAnsi="Times New Roman" w:cs="Times New Roman"/>
          <w:sz w:val="28"/>
          <w:szCs w:val="28"/>
        </w:rPr>
        <w:t>Подсолнечник – 12%.</w:t>
      </w:r>
    </w:p>
    <w:p w:rsidR="004C106E" w:rsidRPr="004C106E" w:rsidRDefault="004C106E"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 xml:space="preserve">- </w:t>
      </w:r>
      <w:r w:rsidR="00F807D6" w:rsidRPr="004C106E">
        <w:rPr>
          <w:rFonts w:ascii="Times New Roman" w:hAnsi="Times New Roman" w:cs="Times New Roman"/>
          <w:sz w:val="28"/>
          <w:szCs w:val="28"/>
        </w:rPr>
        <w:t>Сахарная свекла – 8%</w:t>
      </w:r>
    </w:p>
    <w:p w:rsidR="004C106E" w:rsidRPr="004C106E" w:rsidRDefault="004C106E"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 xml:space="preserve">- </w:t>
      </w:r>
      <w:r w:rsidR="00F807D6" w:rsidRPr="004C106E">
        <w:rPr>
          <w:rFonts w:ascii="Times New Roman" w:hAnsi="Times New Roman" w:cs="Times New Roman"/>
          <w:sz w:val="28"/>
          <w:szCs w:val="28"/>
        </w:rPr>
        <w:t>Кормовые культуры – 5%.</w:t>
      </w:r>
    </w:p>
    <w:p w:rsidR="00F807D6" w:rsidRPr="004C106E" w:rsidRDefault="004C106E"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 xml:space="preserve">- </w:t>
      </w:r>
      <w:r w:rsidR="00F807D6" w:rsidRPr="004C106E">
        <w:rPr>
          <w:rFonts w:ascii="Times New Roman" w:hAnsi="Times New Roman" w:cs="Times New Roman"/>
          <w:sz w:val="28"/>
          <w:szCs w:val="28"/>
        </w:rPr>
        <w:t>Овощи – 0,5%</w:t>
      </w:r>
    </w:p>
    <w:p w:rsidR="00F807D6" w:rsidRP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В полном объеме выполнены целевые индикаторы мероприятий Государственной программы, за счет мероприятий, направленных на увеличение производства продукции, повышение её качества, совершенствование структуры посевных площадей.</w:t>
      </w:r>
    </w:p>
    <w:p w:rsidR="00F807D6" w:rsidRP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В 2018 году произведено 698 тыс. тонн зерна (по соглашению – 544 тыс. тонн) или 128% к плану. Подсолнечника произведено 54,8 тыс. тонн при урожайности 28,3 ц/га (по соглашению – 40 тыс. тонн) или 137% к плану. Сахарной свеклы произведено 561 тыс. тонн с урожайностью 425,8 ц/га (по соглашению – 520 тыс. тонн) или 108% к плану. Площадь озимого и ярового рапса – 1,5 тыс. га.</w:t>
      </w:r>
    </w:p>
    <w:p w:rsidR="00F807D6" w:rsidRP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Внесение минеральных удобрений – 22,8 тыс. тонн в действующем веществе (по соглашению – 18,7 тыс. тонн) или 122% к плану.</w:t>
      </w:r>
    </w:p>
    <w:p w:rsidR="00F807D6" w:rsidRP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В 2018 году под урожай 2019 года засеяно 81 тыс. га, из них на зерно – 79,8 тыс. га.</w:t>
      </w:r>
    </w:p>
    <w:p w:rsidR="00F807D6" w:rsidRP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По валовому сбору и урожайности основных сельскохозяйственных культур на протяжении последних 5 лет городской округ лидирует в сельскохозяйственном производстве Ставропольского края.</w:t>
      </w:r>
    </w:p>
    <w:p w:rsidR="00F807D6" w:rsidRP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Ведущие агропредприятия: СХ племколхоз «Россия», СПК колхоз «Родина», СПА «Колхоз им. Ворошилова», СХ ЗАО «Радуга», ООО Агрофирма «Раздольное», ООО Агрофирма «Золотая Нива», ОАО «Урожайное», ЗАО «Нива», ОАО «Русь» являются членами клуба 300 лучших сельхозпредприятий России – «Агро-300». Восемь хозяйств имеют звание «Хозяйство высокой культуры земледелия Ставропольского края». На протяжении последних лет аграрии активно занимаются увеличением плодородия почв методом биологизации. Два хозяйства – СХ племколхоз «Россия» и ООО СХП «Темижбекское» занимаются семеноводством зерновых культур.</w:t>
      </w:r>
    </w:p>
    <w:p w:rsid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lastRenderedPageBreak/>
        <w:t xml:space="preserve">В целом округ является лидером по валовому сбору зерновых и зернобобовых </w:t>
      </w:r>
      <w:r w:rsidR="004C106E">
        <w:rPr>
          <w:rFonts w:ascii="Times New Roman" w:hAnsi="Times New Roman" w:cs="Times New Roman"/>
          <w:sz w:val="28"/>
          <w:szCs w:val="28"/>
        </w:rPr>
        <w:t>культур в весе после доработки.</w:t>
      </w:r>
    </w:p>
    <w:p w:rsidR="004C106E" w:rsidRDefault="004C106E" w:rsidP="004C106E">
      <w:pPr>
        <w:spacing w:after="0" w:line="240" w:lineRule="auto"/>
        <w:ind w:firstLine="709"/>
        <w:jc w:val="both"/>
        <w:rPr>
          <w:rFonts w:ascii="Times New Roman" w:hAnsi="Times New Roman" w:cs="Times New Roman"/>
          <w:sz w:val="28"/>
          <w:szCs w:val="28"/>
        </w:rPr>
      </w:pPr>
    </w:p>
    <w:p w:rsidR="00F807D6" w:rsidRPr="004C106E" w:rsidRDefault="00F807D6" w:rsidP="004C106E">
      <w:pPr>
        <w:spacing w:after="0" w:line="240" w:lineRule="auto"/>
        <w:ind w:firstLine="709"/>
        <w:jc w:val="both"/>
        <w:rPr>
          <w:rFonts w:ascii="Times New Roman" w:hAnsi="Times New Roman" w:cs="Times New Roman"/>
          <w:b/>
          <w:sz w:val="28"/>
          <w:szCs w:val="28"/>
        </w:rPr>
      </w:pPr>
      <w:r w:rsidRPr="004C106E">
        <w:rPr>
          <w:rFonts w:ascii="Times New Roman" w:hAnsi="Times New Roman" w:cs="Times New Roman"/>
          <w:b/>
          <w:sz w:val="28"/>
          <w:szCs w:val="28"/>
        </w:rPr>
        <w:t xml:space="preserve">Таблица </w:t>
      </w:r>
      <w:r w:rsidRPr="004C106E">
        <w:rPr>
          <w:rFonts w:ascii="Times New Roman" w:hAnsi="Times New Roman" w:cs="Times New Roman"/>
          <w:b/>
          <w:sz w:val="28"/>
          <w:szCs w:val="28"/>
        </w:rPr>
        <w:fldChar w:fldCharType="begin"/>
      </w:r>
      <w:r w:rsidRPr="004C106E">
        <w:rPr>
          <w:rFonts w:ascii="Times New Roman" w:hAnsi="Times New Roman" w:cs="Times New Roman"/>
          <w:b/>
          <w:sz w:val="28"/>
          <w:szCs w:val="28"/>
        </w:rPr>
        <w:instrText xml:space="preserve"> SEQ Таблица \* ARABIC </w:instrText>
      </w:r>
      <w:r w:rsidRPr="004C106E">
        <w:rPr>
          <w:rFonts w:ascii="Times New Roman" w:hAnsi="Times New Roman" w:cs="Times New Roman"/>
          <w:b/>
          <w:sz w:val="28"/>
          <w:szCs w:val="28"/>
        </w:rPr>
        <w:fldChar w:fldCharType="separate"/>
      </w:r>
      <w:r w:rsidR="005C2F0D">
        <w:rPr>
          <w:rFonts w:ascii="Times New Roman" w:hAnsi="Times New Roman" w:cs="Times New Roman"/>
          <w:b/>
          <w:noProof/>
          <w:sz w:val="28"/>
          <w:szCs w:val="28"/>
        </w:rPr>
        <w:t>31</w:t>
      </w:r>
      <w:r w:rsidRPr="004C106E">
        <w:rPr>
          <w:rFonts w:ascii="Times New Roman" w:hAnsi="Times New Roman" w:cs="Times New Roman"/>
          <w:b/>
          <w:noProof/>
          <w:sz w:val="28"/>
          <w:szCs w:val="28"/>
        </w:rPr>
        <w:fldChar w:fldCharType="end"/>
      </w:r>
      <w:r w:rsidRPr="004C106E">
        <w:rPr>
          <w:rFonts w:ascii="Times New Roman" w:hAnsi="Times New Roman" w:cs="Times New Roman"/>
          <w:b/>
          <w:sz w:val="28"/>
          <w:szCs w:val="28"/>
        </w:rPr>
        <w:t xml:space="preserve"> – Валовый сбор основных сельскохозяйственных культур в городском округе, тыс. тонн</w:t>
      </w:r>
    </w:p>
    <w:tbl>
      <w:tblPr>
        <w:tblStyle w:val="ab"/>
        <w:tblW w:w="5000" w:type="pct"/>
        <w:tblLook w:val="04A0" w:firstRow="1" w:lastRow="0" w:firstColumn="1" w:lastColumn="0" w:noHBand="0" w:noVBand="1"/>
      </w:tblPr>
      <w:tblGrid>
        <w:gridCol w:w="2664"/>
        <w:gridCol w:w="1220"/>
        <w:gridCol w:w="1222"/>
        <w:gridCol w:w="1222"/>
        <w:gridCol w:w="1222"/>
        <w:gridCol w:w="1222"/>
        <w:gridCol w:w="1082"/>
      </w:tblGrid>
      <w:tr w:rsidR="00785957" w:rsidRPr="00785957" w:rsidTr="006B5A30">
        <w:tc>
          <w:tcPr>
            <w:tcW w:w="1351" w:type="pct"/>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Наименование показателя</w:t>
            </w:r>
          </w:p>
        </w:tc>
        <w:tc>
          <w:tcPr>
            <w:tcW w:w="619" w:type="pct"/>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2005</w:t>
            </w:r>
          </w:p>
        </w:tc>
        <w:tc>
          <w:tcPr>
            <w:tcW w:w="620" w:type="pct"/>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2014</w:t>
            </w:r>
          </w:p>
        </w:tc>
        <w:tc>
          <w:tcPr>
            <w:tcW w:w="620" w:type="pct"/>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2015</w:t>
            </w:r>
          </w:p>
        </w:tc>
        <w:tc>
          <w:tcPr>
            <w:tcW w:w="620" w:type="pct"/>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2016</w:t>
            </w:r>
          </w:p>
        </w:tc>
        <w:tc>
          <w:tcPr>
            <w:tcW w:w="620" w:type="pct"/>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2017</w:t>
            </w:r>
          </w:p>
        </w:tc>
        <w:tc>
          <w:tcPr>
            <w:tcW w:w="549" w:type="pct"/>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2018</w:t>
            </w:r>
          </w:p>
        </w:tc>
      </w:tr>
      <w:tr w:rsidR="00785957" w:rsidRPr="00785957" w:rsidTr="006B5A30">
        <w:tc>
          <w:tcPr>
            <w:tcW w:w="1351" w:type="pct"/>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Зерно</w:t>
            </w:r>
          </w:p>
        </w:tc>
        <w:tc>
          <w:tcPr>
            <w:tcW w:w="619"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489,7</w:t>
            </w:r>
          </w:p>
        </w:tc>
        <w:tc>
          <w:tcPr>
            <w:tcW w:w="620"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619,4</w:t>
            </w:r>
          </w:p>
        </w:tc>
        <w:tc>
          <w:tcPr>
            <w:tcW w:w="620"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600,6</w:t>
            </w:r>
          </w:p>
        </w:tc>
        <w:tc>
          <w:tcPr>
            <w:tcW w:w="620"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717,8</w:t>
            </w:r>
          </w:p>
        </w:tc>
        <w:tc>
          <w:tcPr>
            <w:tcW w:w="620"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665,0</w:t>
            </w:r>
          </w:p>
        </w:tc>
        <w:tc>
          <w:tcPr>
            <w:tcW w:w="549" w:type="pct"/>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685,5</w:t>
            </w:r>
          </w:p>
        </w:tc>
      </w:tr>
      <w:tr w:rsidR="00785957" w:rsidRPr="00785957" w:rsidTr="006B5A30">
        <w:tc>
          <w:tcPr>
            <w:tcW w:w="1351" w:type="pct"/>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Подсолнечник</w:t>
            </w:r>
          </w:p>
        </w:tc>
        <w:tc>
          <w:tcPr>
            <w:tcW w:w="619" w:type="pct"/>
            <w:vAlign w:val="center"/>
          </w:tcPr>
          <w:p w:rsidR="00F807D6" w:rsidRPr="00785957" w:rsidRDefault="00F807D6" w:rsidP="006B5A30">
            <w:pPr>
              <w:spacing w:line="224" w:lineRule="exact"/>
              <w:jc w:val="right"/>
              <w:rPr>
                <w:rFonts w:ascii="Times New Roman" w:hAnsi="Times New Roman" w:cs="Times New Roman"/>
                <w:lang w:val="en-US"/>
              </w:rPr>
            </w:pPr>
            <w:r w:rsidRPr="00785957">
              <w:rPr>
                <w:rFonts w:ascii="Times New Roman" w:hAnsi="Times New Roman" w:cs="Times New Roman"/>
                <w:lang w:val="en-US"/>
              </w:rPr>
              <w:t>55</w:t>
            </w:r>
            <w:r w:rsidRPr="00785957">
              <w:rPr>
                <w:rFonts w:ascii="Times New Roman" w:hAnsi="Times New Roman" w:cs="Times New Roman"/>
              </w:rPr>
              <w:t>,</w:t>
            </w:r>
            <w:r w:rsidRPr="00785957">
              <w:rPr>
                <w:rFonts w:ascii="Times New Roman" w:hAnsi="Times New Roman" w:cs="Times New Roman"/>
                <w:lang w:val="en-US"/>
              </w:rPr>
              <w:t>3</w:t>
            </w:r>
          </w:p>
        </w:tc>
        <w:tc>
          <w:tcPr>
            <w:tcW w:w="620" w:type="pct"/>
            <w:vAlign w:val="center"/>
          </w:tcPr>
          <w:p w:rsidR="00F807D6" w:rsidRPr="00785957" w:rsidRDefault="00F807D6" w:rsidP="006B5A30">
            <w:pPr>
              <w:spacing w:line="224" w:lineRule="exact"/>
              <w:jc w:val="right"/>
              <w:rPr>
                <w:rFonts w:ascii="Times New Roman" w:hAnsi="Times New Roman" w:cs="Times New Roman"/>
              </w:rPr>
            </w:pPr>
            <w:r w:rsidRPr="00785957">
              <w:rPr>
                <w:rFonts w:ascii="Times New Roman" w:hAnsi="Times New Roman" w:cs="Times New Roman"/>
              </w:rPr>
              <w:t>42,4</w:t>
            </w:r>
          </w:p>
        </w:tc>
        <w:tc>
          <w:tcPr>
            <w:tcW w:w="620" w:type="pct"/>
            <w:vAlign w:val="center"/>
          </w:tcPr>
          <w:p w:rsidR="00F807D6" w:rsidRPr="00785957" w:rsidRDefault="00F807D6" w:rsidP="006B5A30">
            <w:pPr>
              <w:spacing w:line="224" w:lineRule="exact"/>
              <w:jc w:val="right"/>
              <w:rPr>
                <w:rFonts w:ascii="Times New Roman" w:hAnsi="Times New Roman" w:cs="Times New Roman"/>
              </w:rPr>
            </w:pPr>
            <w:r w:rsidRPr="00785957">
              <w:rPr>
                <w:rFonts w:ascii="Times New Roman" w:hAnsi="Times New Roman" w:cs="Times New Roman"/>
              </w:rPr>
              <w:t>36,2</w:t>
            </w:r>
          </w:p>
        </w:tc>
        <w:tc>
          <w:tcPr>
            <w:tcW w:w="620" w:type="pct"/>
            <w:vAlign w:val="center"/>
          </w:tcPr>
          <w:p w:rsidR="00F807D6" w:rsidRPr="00785957" w:rsidRDefault="00F807D6" w:rsidP="006B5A30">
            <w:pPr>
              <w:spacing w:line="224" w:lineRule="exact"/>
              <w:jc w:val="right"/>
              <w:rPr>
                <w:rFonts w:ascii="Times New Roman" w:hAnsi="Times New Roman" w:cs="Times New Roman"/>
              </w:rPr>
            </w:pPr>
            <w:r w:rsidRPr="00785957">
              <w:rPr>
                <w:rFonts w:ascii="Times New Roman" w:hAnsi="Times New Roman" w:cs="Times New Roman"/>
              </w:rPr>
              <w:t>42,6</w:t>
            </w:r>
          </w:p>
        </w:tc>
        <w:tc>
          <w:tcPr>
            <w:tcW w:w="620" w:type="pct"/>
            <w:vAlign w:val="center"/>
          </w:tcPr>
          <w:p w:rsidR="00F807D6" w:rsidRPr="00785957" w:rsidRDefault="00F807D6" w:rsidP="006B5A30">
            <w:pPr>
              <w:spacing w:line="224" w:lineRule="exact"/>
              <w:jc w:val="right"/>
              <w:rPr>
                <w:rFonts w:ascii="Times New Roman" w:hAnsi="Times New Roman" w:cs="Times New Roman"/>
              </w:rPr>
            </w:pPr>
            <w:r w:rsidRPr="00785957">
              <w:rPr>
                <w:rFonts w:ascii="Times New Roman" w:hAnsi="Times New Roman" w:cs="Times New Roman"/>
              </w:rPr>
              <w:t>53,0</w:t>
            </w:r>
          </w:p>
        </w:tc>
        <w:tc>
          <w:tcPr>
            <w:tcW w:w="549" w:type="pct"/>
            <w:vAlign w:val="center"/>
          </w:tcPr>
          <w:p w:rsidR="00F807D6" w:rsidRPr="00785957" w:rsidRDefault="00F807D6" w:rsidP="006B5A30">
            <w:pPr>
              <w:spacing w:line="224" w:lineRule="exact"/>
              <w:jc w:val="right"/>
              <w:rPr>
                <w:rFonts w:ascii="Times New Roman" w:hAnsi="Times New Roman" w:cs="Times New Roman"/>
              </w:rPr>
            </w:pPr>
            <w:r w:rsidRPr="00785957">
              <w:rPr>
                <w:rFonts w:ascii="Times New Roman" w:hAnsi="Times New Roman" w:cs="Times New Roman"/>
              </w:rPr>
              <w:t>53,6</w:t>
            </w:r>
          </w:p>
        </w:tc>
      </w:tr>
      <w:tr w:rsidR="00785957" w:rsidRPr="00785957" w:rsidTr="006B5A30">
        <w:tc>
          <w:tcPr>
            <w:tcW w:w="1351" w:type="pct"/>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Сахарная свекла</w:t>
            </w:r>
          </w:p>
        </w:tc>
        <w:tc>
          <w:tcPr>
            <w:tcW w:w="619" w:type="pct"/>
            <w:vAlign w:val="center"/>
          </w:tcPr>
          <w:p w:rsidR="00F807D6" w:rsidRPr="00785957" w:rsidRDefault="00F807D6" w:rsidP="006B5A30">
            <w:pPr>
              <w:spacing w:line="224" w:lineRule="exact"/>
              <w:jc w:val="right"/>
              <w:rPr>
                <w:rFonts w:ascii="Times New Roman" w:hAnsi="Times New Roman" w:cs="Times New Roman"/>
                <w:lang w:val="en-US"/>
              </w:rPr>
            </w:pPr>
            <w:r w:rsidRPr="00785957">
              <w:rPr>
                <w:rFonts w:ascii="Times New Roman" w:hAnsi="Times New Roman" w:cs="Times New Roman"/>
                <w:lang w:val="en-US"/>
              </w:rPr>
              <w:t>245</w:t>
            </w:r>
            <w:r w:rsidRPr="00785957">
              <w:rPr>
                <w:rFonts w:ascii="Times New Roman" w:hAnsi="Times New Roman" w:cs="Times New Roman"/>
              </w:rPr>
              <w:t>,</w:t>
            </w:r>
            <w:r w:rsidRPr="00785957">
              <w:rPr>
                <w:rFonts w:ascii="Times New Roman" w:hAnsi="Times New Roman" w:cs="Times New Roman"/>
                <w:lang w:val="en-US"/>
              </w:rPr>
              <w:t>5</w:t>
            </w:r>
          </w:p>
        </w:tc>
        <w:tc>
          <w:tcPr>
            <w:tcW w:w="620" w:type="pct"/>
            <w:vAlign w:val="center"/>
          </w:tcPr>
          <w:p w:rsidR="00F807D6" w:rsidRPr="00785957" w:rsidRDefault="00F807D6" w:rsidP="006B5A30">
            <w:pPr>
              <w:spacing w:line="224" w:lineRule="exact"/>
              <w:jc w:val="right"/>
              <w:rPr>
                <w:rFonts w:ascii="Times New Roman" w:hAnsi="Times New Roman" w:cs="Times New Roman"/>
              </w:rPr>
            </w:pPr>
            <w:r w:rsidRPr="00785957">
              <w:rPr>
                <w:rFonts w:ascii="Times New Roman" w:hAnsi="Times New Roman" w:cs="Times New Roman"/>
              </w:rPr>
              <w:t>625,2</w:t>
            </w:r>
          </w:p>
        </w:tc>
        <w:tc>
          <w:tcPr>
            <w:tcW w:w="620" w:type="pct"/>
            <w:vAlign w:val="center"/>
          </w:tcPr>
          <w:p w:rsidR="00F807D6" w:rsidRPr="00785957" w:rsidRDefault="00F807D6" w:rsidP="006B5A30">
            <w:pPr>
              <w:spacing w:line="224" w:lineRule="exact"/>
              <w:jc w:val="right"/>
              <w:rPr>
                <w:rFonts w:ascii="Times New Roman" w:hAnsi="Times New Roman" w:cs="Times New Roman"/>
              </w:rPr>
            </w:pPr>
            <w:r w:rsidRPr="00785957">
              <w:rPr>
                <w:rFonts w:ascii="Times New Roman" w:hAnsi="Times New Roman" w:cs="Times New Roman"/>
              </w:rPr>
              <w:t>625,2</w:t>
            </w:r>
          </w:p>
        </w:tc>
        <w:tc>
          <w:tcPr>
            <w:tcW w:w="620" w:type="pct"/>
            <w:vAlign w:val="center"/>
          </w:tcPr>
          <w:p w:rsidR="00F807D6" w:rsidRPr="00785957" w:rsidRDefault="00F807D6" w:rsidP="006B5A30">
            <w:pPr>
              <w:spacing w:line="224" w:lineRule="exact"/>
              <w:jc w:val="right"/>
              <w:rPr>
                <w:rFonts w:ascii="Times New Roman" w:hAnsi="Times New Roman" w:cs="Times New Roman"/>
              </w:rPr>
            </w:pPr>
            <w:r w:rsidRPr="00785957">
              <w:rPr>
                <w:rFonts w:ascii="Times New Roman" w:hAnsi="Times New Roman" w:cs="Times New Roman"/>
              </w:rPr>
              <w:t>980,7</w:t>
            </w:r>
          </w:p>
        </w:tc>
        <w:tc>
          <w:tcPr>
            <w:tcW w:w="620" w:type="pct"/>
            <w:vAlign w:val="center"/>
          </w:tcPr>
          <w:p w:rsidR="00F807D6" w:rsidRPr="00785957" w:rsidRDefault="00F807D6" w:rsidP="006B5A30">
            <w:pPr>
              <w:spacing w:line="224" w:lineRule="exact"/>
              <w:jc w:val="right"/>
              <w:rPr>
                <w:rFonts w:ascii="Times New Roman" w:hAnsi="Times New Roman" w:cs="Times New Roman"/>
              </w:rPr>
            </w:pPr>
            <w:r w:rsidRPr="00785957">
              <w:rPr>
                <w:rFonts w:ascii="Times New Roman" w:hAnsi="Times New Roman" w:cs="Times New Roman"/>
              </w:rPr>
              <w:t>787,3</w:t>
            </w:r>
          </w:p>
        </w:tc>
        <w:tc>
          <w:tcPr>
            <w:tcW w:w="549" w:type="pct"/>
            <w:vAlign w:val="center"/>
          </w:tcPr>
          <w:p w:rsidR="00F807D6" w:rsidRPr="00785957" w:rsidRDefault="00F807D6" w:rsidP="006B5A30">
            <w:pPr>
              <w:spacing w:line="224" w:lineRule="exact"/>
              <w:jc w:val="right"/>
              <w:rPr>
                <w:rFonts w:ascii="Times New Roman" w:hAnsi="Times New Roman" w:cs="Times New Roman"/>
              </w:rPr>
            </w:pPr>
            <w:r w:rsidRPr="00785957">
              <w:rPr>
                <w:rFonts w:ascii="Times New Roman" w:hAnsi="Times New Roman" w:cs="Times New Roman"/>
              </w:rPr>
              <w:t>560,8</w:t>
            </w:r>
          </w:p>
        </w:tc>
      </w:tr>
      <w:tr w:rsidR="00785957" w:rsidRPr="00785957" w:rsidTr="006B5A30">
        <w:tc>
          <w:tcPr>
            <w:tcW w:w="1351" w:type="pct"/>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Картофель</w:t>
            </w:r>
          </w:p>
        </w:tc>
        <w:tc>
          <w:tcPr>
            <w:tcW w:w="619" w:type="pct"/>
            <w:vAlign w:val="center"/>
          </w:tcPr>
          <w:p w:rsidR="00F807D6" w:rsidRPr="00785957" w:rsidRDefault="00F807D6" w:rsidP="006B5A30">
            <w:pPr>
              <w:spacing w:line="224" w:lineRule="exact"/>
              <w:jc w:val="right"/>
              <w:rPr>
                <w:rFonts w:ascii="Times New Roman" w:hAnsi="Times New Roman" w:cs="Times New Roman"/>
              </w:rPr>
            </w:pPr>
            <w:r w:rsidRPr="00785957">
              <w:rPr>
                <w:rFonts w:ascii="Times New Roman" w:hAnsi="Times New Roman" w:cs="Times New Roman"/>
              </w:rPr>
              <w:t>24,2</w:t>
            </w:r>
          </w:p>
        </w:tc>
        <w:tc>
          <w:tcPr>
            <w:tcW w:w="620" w:type="pct"/>
            <w:vAlign w:val="center"/>
          </w:tcPr>
          <w:p w:rsidR="00F807D6" w:rsidRPr="00785957" w:rsidRDefault="00F807D6" w:rsidP="006B5A30">
            <w:pPr>
              <w:spacing w:line="224" w:lineRule="exact"/>
              <w:jc w:val="right"/>
              <w:rPr>
                <w:rFonts w:ascii="Times New Roman" w:hAnsi="Times New Roman" w:cs="Times New Roman"/>
                <w:lang w:val="en-US"/>
              </w:rPr>
            </w:pPr>
            <w:r w:rsidRPr="00785957">
              <w:rPr>
                <w:rFonts w:ascii="Times New Roman" w:hAnsi="Times New Roman" w:cs="Times New Roman"/>
                <w:lang w:val="en-US"/>
              </w:rPr>
              <w:t>13</w:t>
            </w:r>
            <w:r w:rsidRPr="00785957">
              <w:rPr>
                <w:rFonts w:ascii="Times New Roman" w:hAnsi="Times New Roman" w:cs="Times New Roman"/>
              </w:rPr>
              <w:t>,</w:t>
            </w:r>
            <w:r w:rsidRPr="00785957">
              <w:rPr>
                <w:rFonts w:ascii="Times New Roman" w:hAnsi="Times New Roman" w:cs="Times New Roman"/>
                <w:lang w:val="en-US"/>
              </w:rPr>
              <w:t>4</w:t>
            </w:r>
          </w:p>
        </w:tc>
        <w:tc>
          <w:tcPr>
            <w:tcW w:w="620" w:type="pct"/>
            <w:vAlign w:val="center"/>
          </w:tcPr>
          <w:p w:rsidR="00F807D6" w:rsidRPr="00785957" w:rsidRDefault="00F807D6" w:rsidP="006B5A30">
            <w:pPr>
              <w:spacing w:line="224" w:lineRule="exact"/>
              <w:jc w:val="right"/>
              <w:rPr>
                <w:rFonts w:ascii="Times New Roman" w:hAnsi="Times New Roman" w:cs="Times New Roman"/>
              </w:rPr>
            </w:pPr>
            <w:r w:rsidRPr="00785957">
              <w:rPr>
                <w:rFonts w:ascii="Times New Roman" w:hAnsi="Times New Roman" w:cs="Times New Roman"/>
                <w:lang w:val="en-US"/>
              </w:rPr>
              <w:t>13</w:t>
            </w:r>
            <w:r w:rsidRPr="00785957">
              <w:rPr>
                <w:rFonts w:ascii="Times New Roman" w:hAnsi="Times New Roman" w:cs="Times New Roman"/>
              </w:rPr>
              <w:t>,9</w:t>
            </w:r>
          </w:p>
        </w:tc>
        <w:tc>
          <w:tcPr>
            <w:tcW w:w="620" w:type="pct"/>
            <w:vAlign w:val="center"/>
          </w:tcPr>
          <w:p w:rsidR="00F807D6" w:rsidRPr="00785957" w:rsidRDefault="00F807D6" w:rsidP="006B5A30">
            <w:pPr>
              <w:spacing w:line="224" w:lineRule="exact"/>
              <w:jc w:val="right"/>
              <w:rPr>
                <w:rFonts w:ascii="Times New Roman" w:hAnsi="Times New Roman" w:cs="Times New Roman"/>
                <w:lang w:val="en-US"/>
              </w:rPr>
            </w:pPr>
            <w:r w:rsidRPr="00785957">
              <w:rPr>
                <w:rFonts w:ascii="Times New Roman" w:hAnsi="Times New Roman" w:cs="Times New Roman"/>
                <w:lang w:val="en-US"/>
              </w:rPr>
              <w:t>13</w:t>
            </w:r>
            <w:r w:rsidRPr="00785957">
              <w:rPr>
                <w:rFonts w:ascii="Times New Roman" w:hAnsi="Times New Roman" w:cs="Times New Roman"/>
              </w:rPr>
              <w:t>,</w:t>
            </w:r>
            <w:r w:rsidRPr="00785957">
              <w:rPr>
                <w:rFonts w:ascii="Times New Roman" w:hAnsi="Times New Roman" w:cs="Times New Roman"/>
                <w:lang w:val="en-US"/>
              </w:rPr>
              <w:t>6</w:t>
            </w:r>
          </w:p>
        </w:tc>
        <w:tc>
          <w:tcPr>
            <w:tcW w:w="620" w:type="pct"/>
            <w:vAlign w:val="center"/>
          </w:tcPr>
          <w:p w:rsidR="00F807D6" w:rsidRPr="00785957" w:rsidRDefault="00F807D6" w:rsidP="006B5A30">
            <w:pPr>
              <w:spacing w:line="224" w:lineRule="exact"/>
              <w:jc w:val="right"/>
              <w:rPr>
                <w:rFonts w:ascii="Times New Roman" w:hAnsi="Times New Roman" w:cs="Times New Roman"/>
                <w:lang w:val="en-US"/>
              </w:rPr>
            </w:pPr>
            <w:r w:rsidRPr="00785957">
              <w:rPr>
                <w:rFonts w:ascii="Times New Roman" w:hAnsi="Times New Roman" w:cs="Times New Roman"/>
                <w:lang w:val="en-US"/>
              </w:rPr>
              <w:t>10</w:t>
            </w:r>
            <w:r w:rsidRPr="00785957">
              <w:rPr>
                <w:rFonts w:ascii="Times New Roman" w:hAnsi="Times New Roman" w:cs="Times New Roman"/>
              </w:rPr>
              <w:t>,</w:t>
            </w:r>
            <w:r w:rsidRPr="00785957">
              <w:rPr>
                <w:rFonts w:ascii="Times New Roman" w:hAnsi="Times New Roman" w:cs="Times New Roman"/>
                <w:lang w:val="en-US"/>
              </w:rPr>
              <w:t>7</w:t>
            </w:r>
          </w:p>
        </w:tc>
        <w:tc>
          <w:tcPr>
            <w:tcW w:w="549" w:type="pct"/>
            <w:vAlign w:val="center"/>
          </w:tcPr>
          <w:p w:rsidR="00F807D6" w:rsidRPr="00785957" w:rsidRDefault="00F807D6" w:rsidP="006B5A30">
            <w:pPr>
              <w:spacing w:line="224" w:lineRule="exact"/>
              <w:jc w:val="right"/>
              <w:rPr>
                <w:rFonts w:ascii="Times New Roman" w:hAnsi="Times New Roman" w:cs="Times New Roman"/>
                <w:lang w:val="en-US"/>
              </w:rPr>
            </w:pPr>
            <w:r w:rsidRPr="00785957">
              <w:rPr>
                <w:rFonts w:ascii="Times New Roman" w:hAnsi="Times New Roman" w:cs="Times New Roman"/>
                <w:lang w:val="en-US"/>
              </w:rPr>
              <w:t>10</w:t>
            </w:r>
            <w:r w:rsidRPr="00785957">
              <w:rPr>
                <w:rFonts w:ascii="Times New Roman" w:hAnsi="Times New Roman" w:cs="Times New Roman"/>
              </w:rPr>
              <w:t>,</w:t>
            </w:r>
            <w:r w:rsidRPr="00785957">
              <w:rPr>
                <w:rFonts w:ascii="Times New Roman" w:hAnsi="Times New Roman" w:cs="Times New Roman"/>
                <w:lang w:val="en-US"/>
              </w:rPr>
              <w:t>8</w:t>
            </w:r>
          </w:p>
        </w:tc>
      </w:tr>
      <w:tr w:rsidR="00785957" w:rsidRPr="00785957" w:rsidTr="006B5A30">
        <w:tc>
          <w:tcPr>
            <w:tcW w:w="1351" w:type="pct"/>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Овощи открытого грунта</w:t>
            </w:r>
          </w:p>
        </w:tc>
        <w:tc>
          <w:tcPr>
            <w:tcW w:w="619" w:type="pct"/>
            <w:vAlign w:val="center"/>
          </w:tcPr>
          <w:p w:rsidR="00F807D6" w:rsidRPr="00785957" w:rsidRDefault="00F807D6" w:rsidP="006B5A30">
            <w:pPr>
              <w:spacing w:line="224" w:lineRule="exact"/>
              <w:jc w:val="right"/>
              <w:rPr>
                <w:rFonts w:ascii="Times New Roman" w:hAnsi="Times New Roman" w:cs="Times New Roman"/>
              </w:rPr>
            </w:pPr>
            <w:r w:rsidRPr="00785957">
              <w:rPr>
                <w:rFonts w:ascii="Times New Roman" w:hAnsi="Times New Roman" w:cs="Times New Roman"/>
              </w:rPr>
              <w:t>6,7</w:t>
            </w:r>
          </w:p>
        </w:tc>
        <w:tc>
          <w:tcPr>
            <w:tcW w:w="620" w:type="pct"/>
            <w:vAlign w:val="center"/>
          </w:tcPr>
          <w:p w:rsidR="00F807D6" w:rsidRPr="00785957" w:rsidRDefault="00F807D6" w:rsidP="006B5A30">
            <w:pPr>
              <w:spacing w:line="224" w:lineRule="exact"/>
              <w:jc w:val="right"/>
              <w:rPr>
                <w:rFonts w:ascii="Times New Roman" w:hAnsi="Times New Roman" w:cs="Times New Roman"/>
              </w:rPr>
            </w:pPr>
            <w:r w:rsidRPr="00785957">
              <w:rPr>
                <w:rFonts w:ascii="Times New Roman" w:hAnsi="Times New Roman" w:cs="Times New Roman"/>
                <w:lang w:val="en-US"/>
              </w:rPr>
              <w:t>8</w:t>
            </w:r>
            <w:r w:rsidRPr="00785957">
              <w:rPr>
                <w:rFonts w:ascii="Times New Roman" w:hAnsi="Times New Roman" w:cs="Times New Roman"/>
              </w:rPr>
              <w:t>,6</w:t>
            </w:r>
          </w:p>
        </w:tc>
        <w:tc>
          <w:tcPr>
            <w:tcW w:w="620" w:type="pct"/>
            <w:vAlign w:val="center"/>
          </w:tcPr>
          <w:p w:rsidR="00F807D6" w:rsidRPr="00785957" w:rsidRDefault="00F807D6" w:rsidP="006B5A30">
            <w:pPr>
              <w:spacing w:line="224" w:lineRule="exact"/>
              <w:jc w:val="right"/>
              <w:rPr>
                <w:rFonts w:ascii="Times New Roman" w:hAnsi="Times New Roman" w:cs="Times New Roman"/>
              </w:rPr>
            </w:pPr>
            <w:r w:rsidRPr="00785957">
              <w:rPr>
                <w:rFonts w:ascii="Times New Roman" w:hAnsi="Times New Roman" w:cs="Times New Roman"/>
                <w:lang w:val="en-US"/>
              </w:rPr>
              <w:t>8</w:t>
            </w:r>
            <w:r w:rsidRPr="00785957">
              <w:rPr>
                <w:rFonts w:ascii="Times New Roman" w:hAnsi="Times New Roman" w:cs="Times New Roman"/>
              </w:rPr>
              <w:t>,5</w:t>
            </w:r>
          </w:p>
        </w:tc>
        <w:tc>
          <w:tcPr>
            <w:tcW w:w="620" w:type="pct"/>
            <w:vAlign w:val="center"/>
          </w:tcPr>
          <w:p w:rsidR="00F807D6" w:rsidRPr="00785957" w:rsidRDefault="00F807D6" w:rsidP="006B5A30">
            <w:pPr>
              <w:spacing w:line="224" w:lineRule="exact"/>
              <w:jc w:val="right"/>
              <w:rPr>
                <w:rFonts w:ascii="Times New Roman" w:hAnsi="Times New Roman" w:cs="Times New Roman"/>
              </w:rPr>
            </w:pPr>
            <w:r w:rsidRPr="00785957">
              <w:rPr>
                <w:rFonts w:ascii="Times New Roman" w:hAnsi="Times New Roman" w:cs="Times New Roman"/>
                <w:lang w:val="en-US"/>
              </w:rPr>
              <w:t>8</w:t>
            </w:r>
            <w:r w:rsidRPr="00785957">
              <w:rPr>
                <w:rFonts w:ascii="Times New Roman" w:hAnsi="Times New Roman" w:cs="Times New Roman"/>
              </w:rPr>
              <w:t>,1</w:t>
            </w:r>
          </w:p>
        </w:tc>
        <w:tc>
          <w:tcPr>
            <w:tcW w:w="620" w:type="pct"/>
            <w:vAlign w:val="center"/>
          </w:tcPr>
          <w:p w:rsidR="00F807D6" w:rsidRPr="00785957" w:rsidRDefault="00F807D6" w:rsidP="006B5A30">
            <w:pPr>
              <w:spacing w:line="224" w:lineRule="exact"/>
              <w:jc w:val="right"/>
              <w:rPr>
                <w:rFonts w:ascii="Times New Roman" w:hAnsi="Times New Roman" w:cs="Times New Roman"/>
              </w:rPr>
            </w:pPr>
            <w:r w:rsidRPr="00785957">
              <w:rPr>
                <w:rFonts w:ascii="Times New Roman" w:hAnsi="Times New Roman" w:cs="Times New Roman"/>
                <w:lang w:val="en-US"/>
              </w:rPr>
              <w:t>8</w:t>
            </w:r>
            <w:r w:rsidRPr="00785957">
              <w:rPr>
                <w:rFonts w:ascii="Times New Roman" w:hAnsi="Times New Roman" w:cs="Times New Roman"/>
              </w:rPr>
              <w:t>,5</w:t>
            </w:r>
          </w:p>
        </w:tc>
        <w:tc>
          <w:tcPr>
            <w:tcW w:w="549" w:type="pct"/>
            <w:vAlign w:val="center"/>
          </w:tcPr>
          <w:p w:rsidR="00F807D6" w:rsidRPr="00785957" w:rsidRDefault="00F807D6" w:rsidP="006B5A30">
            <w:pPr>
              <w:spacing w:line="224" w:lineRule="exact"/>
              <w:jc w:val="right"/>
              <w:rPr>
                <w:rFonts w:ascii="Times New Roman" w:hAnsi="Times New Roman" w:cs="Times New Roman"/>
              </w:rPr>
            </w:pPr>
            <w:r w:rsidRPr="00785957">
              <w:rPr>
                <w:rFonts w:ascii="Times New Roman" w:hAnsi="Times New Roman" w:cs="Times New Roman"/>
                <w:lang w:val="en-US"/>
              </w:rPr>
              <w:t>5</w:t>
            </w:r>
            <w:r w:rsidRPr="00785957">
              <w:rPr>
                <w:rFonts w:ascii="Times New Roman" w:hAnsi="Times New Roman" w:cs="Times New Roman"/>
              </w:rPr>
              <w:t>,6</w:t>
            </w:r>
          </w:p>
        </w:tc>
      </w:tr>
      <w:tr w:rsidR="00785957" w:rsidRPr="00785957" w:rsidTr="006B5A30">
        <w:tc>
          <w:tcPr>
            <w:tcW w:w="1351" w:type="pct"/>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Плоды и ягоды</w:t>
            </w:r>
          </w:p>
        </w:tc>
        <w:tc>
          <w:tcPr>
            <w:tcW w:w="619" w:type="pct"/>
            <w:vAlign w:val="center"/>
          </w:tcPr>
          <w:p w:rsidR="00F807D6" w:rsidRPr="00785957" w:rsidRDefault="00F807D6" w:rsidP="006B5A30">
            <w:pPr>
              <w:spacing w:line="220" w:lineRule="exact"/>
              <w:jc w:val="right"/>
              <w:rPr>
                <w:rFonts w:ascii="Times New Roman" w:hAnsi="Times New Roman" w:cs="Times New Roman"/>
              </w:rPr>
            </w:pPr>
            <w:r w:rsidRPr="00785957">
              <w:rPr>
                <w:rFonts w:ascii="Times New Roman" w:hAnsi="Times New Roman" w:cs="Times New Roman"/>
                <w:lang w:val="en-US"/>
              </w:rPr>
              <w:t>2</w:t>
            </w:r>
            <w:r w:rsidRPr="00785957">
              <w:rPr>
                <w:rFonts w:ascii="Times New Roman" w:hAnsi="Times New Roman" w:cs="Times New Roman"/>
              </w:rPr>
              <w:t>,7</w:t>
            </w:r>
          </w:p>
        </w:tc>
        <w:tc>
          <w:tcPr>
            <w:tcW w:w="620" w:type="pct"/>
            <w:vAlign w:val="center"/>
          </w:tcPr>
          <w:p w:rsidR="00F807D6" w:rsidRPr="00785957" w:rsidRDefault="00F807D6" w:rsidP="006B5A30">
            <w:pPr>
              <w:spacing w:line="220" w:lineRule="exact"/>
              <w:jc w:val="right"/>
              <w:rPr>
                <w:rFonts w:ascii="Times New Roman" w:hAnsi="Times New Roman" w:cs="Times New Roman"/>
              </w:rPr>
            </w:pPr>
            <w:r w:rsidRPr="00785957">
              <w:rPr>
                <w:rFonts w:ascii="Times New Roman" w:hAnsi="Times New Roman" w:cs="Times New Roman"/>
              </w:rPr>
              <w:t>1,4</w:t>
            </w:r>
          </w:p>
        </w:tc>
        <w:tc>
          <w:tcPr>
            <w:tcW w:w="620" w:type="pct"/>
            <w:vAlign w:val="center"/>
          </w:tcPr>
          <w:p w:rsidR="00F807D6" w:rsidRPr="00785957" w:rsidRDefault="00F807D6" w:rsidP="006B5A30">
            <w:pPr>
              <w:spacing w:line="220" w:lineRule="exact"/>
              <w:jc w:val="right"/>
              <w:rPr>
                <w:rFonts w:ascii="Times New Roman" w:hAnsi="Times New Roman" w:cs="Times New Roman"/>
              </w:rPr>
            </w:pPr>
            <w:r w:rsidRPr="00785957">
              <w:rPr>
                <w:rFonts w:ascii="Times New Roman" w:hAnsi="Times New Roman" w:cs="Times New Roman"/>
              </w:rPr>
              <w:t>0,7</w:t>
            </w:r>
          </w:p>
        </w:tc>
        <w:tc>
          <w:tcPr>
            <w:tcW w:w="620" w:type="pct"/>
            <w:vAlign w:val="center"/>
          </w:tcPr>
          <w:p w:rsidR="00F807D6" w:rsidRPr="00785957" w:rsidRDefault="00F807D6" w:rsidP="006B5A30">
            <w:pPr>
              <w:spacing w:line="220" w:lineRule="exact"/>
              <w:jc w:val="right"/>
              <w:rPr>
                <w:rFonts w:ascii="Times New Roman" w:hAnsi="Times New Roman" w:cs="Times New Roman"/>
              </w:rPr>
            </w:pPr>
            <w:r w:rsidRPr="00785957">
              <w:rPr>
                <w:rFonts w:ascii="Times New Roman" w:hAnsi="Times New Roman" w:cs="Times New Roman"/>
              </w:rPr>
              <w:t>1,5</w:t>
            </w:r>
          </w:p>
        </w:tc>
        <w:tc>
          <w:tcPr>
            <w:tcW w:w="620" w:type="pct"/>
            <w:vAlign w:val="center"/>
          </w:tcPr>
          <w:p w:rsidR="00F807D6" w:rsidRPr="00785957" w:rsidRDefault="00F807D6" w:rsidP="006B5A30">
            <w:pPr>
              <w:spacing w:line="220" w:lineRule="exact"/>
              <w:jc w:val="right"/>
              <w:rPr>
                <w:rFonts w:ascii="Times New Roman" w:hAnsi="Times New Roman" w:cs="Times New Roman"/>
              </w:rPr>
            </w:pPr>
            <w:r w:rsidRPr="00785957">
              <w:rPr>
                <w:rFonts w:ascii="Times New Roman" w:hAnsi="Times New Roman" w:cs="Times New Roman"/>
              </w:rPr>
              <w:t>0,6</w:t>
            </w:r>
          </w:p>
        </w:tc>
        <w:tc>
          <w:tcPr>
            <w:tcW w:w="549" w:type="pct"/>
            <w:vAlign w:val="center"/>
          </w:tcPr>
          <w:p w:rsidR="00F807D6" w:rsidRPr="00785957" w:rsidRDefault="00F807D6" w:rsidP="006B5A30">
            <w:pPr>
              <w:spacing w:line="220" w:lineRule="exact"/>
              <w:jc w:val="right"/>
              <w:rPr>
                <w:rFonts w:ascii="Times New Roman" w:hAnsi="Times New Roman" w:cs="Times New Roman"/>
              </w:rPr>
            </w:pPr>
            <w:r w:rsidRPr="00785957">
              <w:rPr>
                <w:rFonts w:ascii="Times New Roman" w:hAnsi="Times New Roman" w:cs="Times New Roman"/>
              </w:rPr>
              <w:t>1,0</w:t>
            </w:r>
          </w:p>
        </w:tc>
      </w:tr>
    </w:tbl>
    <w:p w:rsidR="00F807D6" w:rsidRPr="004C106E" w:rsidRDefault="00F807D6" w:rsidP="004C106E">
      <w:pPr>
        <w:spacing w:after="0" w:line="240" w:lineRule="auto"/>
        <w:ind w:firstLine="709"/>
        <w:jc w:val="both"/>
        <w:rPr>
          <w:rFonts w:ascii="Times New Roman" w:hAnsi="Times New Roman" w:cs="Times New Roman"/>
          <w:sz w:val="28"/>
          <w:szCs w:val="28"/>
        </w:rPr>
      </w:pPr>
    </w:p>
    <w:p w:rsidR="00F807D6" w:rsidRP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Снижение валового сбора продукции в 2016-2017 годах произошло из-за неблагоприятных погодных условий.</w:t>
      </w:r>
    </w:p>
    <w:p w:rsidR="00F807D6" w:rsidRP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По урожайности зерновых и зернобобовых культур в 2016 – 2018 гг. округ занял 1 месте в Ставропольском крае (63 ц/га - 59 ц/га – 43,7 ц/га) опередив Кочубеевский район (62 ц/га - 56 ц/га – 43,3 ц/га) и Красногвардейский район (56 ц/га - 52 ц/га- 34,3 ц/га).</w:t>
      </w:r>
    </w:p>
    <w:p w:rsidR="00F807D6" w:rsidRP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Среди технических культур основное место занимает подсолнечник. На протяжении последних трех лет 2016 – 2018 гг. округ также является лидером по урожайности культуры.</w:t>
      </w:r>
    </w:p>
    <w:p w:rsidR="00F807D6" w:rsidRP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За период с 2014-2018 год произведено продукции сельского хозяйства на сумму 50,4 млрд. рублей. В 2014 году валовое производство продукции сельского хозяйства составило - 7,9 млрд. рублей, индекс производства – 101%, в 2015 г. - 9,9 млрд. рублей, индекс производства – 124,3%, за 2016 год – 10,3 млрд. руб., индекс производства – 103,7%, за 2017 год – 10,4 млрд. рублей, индекс производства – 100,7%, за 2018 год – 11,81 млрд. рублей, индекс производства – 101,2%.</w:t>
      </w:r>
    </w:p>
    <w:p w:rsidR="00F807D6" w:rsidRP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 xml:space="preserve">Городской округ входит в число 10 районов и городских округов Ставропольского края, получивших прибыль от реализации продукции животноводства. </w:t>
      </w:r>
    </w:p>
    <w:p w:rsidR="00F807D6" w:rsidRPr="00785957" w:rsidRDefault="00F807D6" w:rsidP="00F807D6">
      <w:pPr>
        <w:ind w:firstLine="708"/>
        <w:jc w:val="right"/>
        <w:rPr>
          <w:rFonts w:ascii="Times New Roman" w:hAnsi="Times New Roman" w:cs="Times New Roman"/>
          <w:sz w:val="24"/>
        </w:rPr>
      </w:pPr>
    </w:p>
    <w:p w:rsidR="00F807D6" w:rsidRPr="00785957" w:rsidRDefault="00F807D6" w:rsidP="00F807D6">
      <w:pPr>
        <w:keepNext/>
        <w:jc w:val="both"/>
        <w:rPr>
          <w:rFonts w:ascii="Times New Roman" w:hAnsi="Times New Roman" w:cs="Times New Roman"/>
        </w:rPr>
      </w:pPr>
      <w:r w:rsidRPr="00785957">
        <w:rPr>
          <w:rFonts w:ascii="Times New Roman" w:hAnsi="Times New Roman" w:cs="Times New Roman"/>
          <w:noProof/>
          <w:lang w:eastAsia="ru-RU"/>
        </w:rPr>
        <w:lastRenderedPageBreak/>
        <w:drawing>
          <wp:inline distT="0" distB="0" distL="0" distR="0" wp14:anchorId="2EF498A4" wp14:editId="78909D3F">
            <wp:extent cx="5875020" cy="326136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807D6" w:rsidRPr="004C106E" w:rsidRDefault="00F807D6" w:rsidP="004C106E">
      <w:pPr>
        <w:pStyle w:val="af9"/>
        <w:rPr>
          <w:rFonts w:ascii="Times New Roman" w:hAnsi="Times New Roman" w:cs="Times New Roman"/>
          <w:sz w:val="28"/>
          <w:szCs w:val="28"/>
        </w:rPr>
      </w:pPr>
      <w:r w:rsidRPr="004C106E">
        <w:rPr>
          <w:rFonts w:ascii="Times New Roman" w:hAnsi="Times New Roman" w:cs="Times New Roman"/>
          <w:sz w:val="28"/>
          <w:szCs w:val="28"/>
        </w:rPr>
        <w:t xml:space="preserve">Рисунок </w:t>
      </w:r>
      <w:r w:rsidRPr="004C106E">
        <w:rPr>
          <w:rFonts w:ascii="Times New Roman" w:hAnsi="Times New Roman" w:cs="Times New Roman"/>
          <w:sz w:val="28"/>
          <w:szCs w:val="28"/>
        </w:rPr>
        <w:fldChar w:fldCharType="begin"/>
      </w:r>
      <w:r w:rsidRPr="004C106E">
        <w:rPr>
          <w:rFonts w:ascii="Times New Roman" w:hAnsi="Times New Roman" w:cs="Times New Roman"/>
          <w:sz w:val="28"/>
          <w:szCs w:val="28"/>
        </w:rPr>
        <w:instrText xml:space="preserve"> SEQ Рисунок \* ARABIC </w:instrText>
      </w:r>
      <w:r w:rsidRPr="004C106E">
        <w:rPr>
          <w:rFonts w:ascii="Times New Roman" w:hAnsi="Times New Roman" w:cs="Times New Roman"/>
          <w:sz w:val="28"/>
          <w:szCs w:val="28"/>
        </w:rPr>
        <w:fldChar w:fldCharType="separate"/>
      </w:r>
      <w:r w:rsidR="005C2F0D">
        <w:rPr>
          <w:rFonts w:ascii="Times New Roman" w:hAnsi="Times New Roman" w:cs="Times New Roman"/>
          <w:noProof/>
          <w:sz w:val="28"/>
          <w:szCs w:val="28"/>
        </w:rPr>
        <w:t>8</w:t>
      </w:r>
      <w:r w:rsidRPr="004C106E">
        <w:rPr>
          <w:rFonts w:ascii="Times New Roman" w:hAnsi="Times New Roman" w:cs="Times New Roman"/>
          <w:noProof/>
          <w:sz w:val="28"/>
          <w:szCs w:val="28"/>
        </w:rPr>
        <w:fldChar w:fldCharType="end"/>
      </w:r>
      <w:r w:rsidRPr="004C106E">
        <w:rPr>
          <w:rFonts w:ascii="Times New Roman" w:hAnsi="Times New Roman" w:cs="Times New Roman"/>
          <w:sz w:val="28"/>
          <w:szCs w:val="28"/>
        </w:rPr>
        <w:t xml:space="preserve"> – Динамика поголовья скота в 2014-2018 гг. (тыс. голов)</w:t>
      </w:r>
    </w:p>
    <w:p w:rsidR="00F807D6" w:rsidRPr="004C106E" w:rsidRDefault="00F807D6" w:rsidP="004C106E">
      <w:pPr>
        <w:spacing w:after="0" w:line="240" w:lineRule="auto"/>
        <w:ind w:firstLine="709"/>
        <w:jc w:val="both"/>
        <w:rPr>
          <w:rFonts w:ascii="Times New Roman" w:hAnsi="Times New Roman" w:cs="Times New Roman"/>
          <w:sz w:val="28"/>
          <w:szCs w:val="28"/>
        </w:rPr>
      </w:pPr>
    </w:p>
    <w:p w:rsidR="00F807D6" w:rsidRP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По данным Управления Федеральной государственной статистики по Северо-Кавказскому Федеральному округу Ставропольского края городской округ занял 10 место в крае (по крупным и средним сельскохозяйственным предприятиям) по производству скота и птицы на убой (в живом весе). По производству молока (по крупным и средним сельскохозяйственным предприятиям) – 2 место.</w:t>
      </w:r>
    </w:p>
    <w:p w:rsidR="00F807D6" w:rsidRP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 xml:space="preserve">На сегодня в городском округе идет реализация инвестиционного проекта ООО «АгроПлюс» – строительство птицефермы по откорму индейки, позволит вывести показатели по производству мяса на новый уровень – 12,5 тысяч тонн в год. </w:t>
      </w:r>
    </w:p>
    <w:p w:rsidR="00F807D6" w:rsidRP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Перспективы развития сельскохозяйственного сектора будут связаны с развитием в первую очередь растениеводства. Животноводство, в целом давно утеряла позиции, и не привлекает крупных инвесторов. Как отдельное направление животноводство более трудоемкое и затратное, поэтому растениеводство останется лидером на рынке на ближайшее время.</w:t>
      </w:r>
    </w:p>
    <w:p w:rsidR="00F807D6" w:rsidRPr="004C106E" w:rsidRDefault="00F807D6" w:rsidP="004C106E">
      <w:pPr>
        <w:spacing w:after="0" w:line="240" w:lineRule="auto"/>
        <w:ind w:firstLine="709"/>
        <w:jc w:val="both"/>
        <w:rPr>
          <w:rFonts w:ascii="Times New Roman" w:hAnsi="Times New Roman" w:cs="Times New Roman"/>
          <w:sz w:val="28"/>
          <w:szCs w:val="28"/>
        </w:rPr>
      </w:pPr>
    </w:p>
    <w:p w:rsidR="00F807D6" w:rsidRPr="004C106E" w:rsidRDefault="00F807D6" w:rsidP="004C106E">
      <w:pPr>
        <w:spacing w:after="0" w:line="240" w:lineRule="auto"/>
        <w:ind w:left="567"/>
        <w:jc w:val="both"/>
        <w:outlineLvl w:val="2"/>
        <w:rPr>
          <w:rFonts w:ascii="Times New Roman" w:hAnsi="Times New Roman" w:cs="Times New Roman"/>
          <w:sz w:val="28"/>
          <w:szCs w:val="28"/>
        </w:rPr>
      </w:pPr>
      <w:bookmarkStart w:id="192" w:name="_Toc49855754"/>
      <w:r w:rsidRPr="004C106E">
        <w:rPr>
          <w:rFonts w:ascii="Times New Roman" w:hAnsi="Times New Roman" w:cs="Times New Roman"/>
          <w:sz w:val="28"/>
          <w:szCs w:val="28"/>
        </w:rPr>
        <w:t>2.7.3</w:t>
      </w:r>
      <w:r w:rsidR="004C106E">
        <w:rPr>
          <w:rFonts w:ascii="Times New Roman" w:hAnsi="Times New Roman" w:cs="Times New Roman"/>
          <w:sz w:val="28"/>
          <w:szCs w:val="28"/>
        </w:rPr>
        <w:t>.</w:t>
      </w:r>
      <w:r w:rsidRPr="004C106E">
        <w:rPr>
          <w:rFonts w:ascii="Times New Roman" w:hAnsi="Times New Roman" w:cs="Times New Roman"/>
          <w:sz w:val="28"/>
          <w:szCs w:val="28"/>
        </w:rPr>
        <w:t xml:space="preserve"> Туризм</w:t>
      </w:r>
      <w:bookmarkEnd w:id="113"/>
      <w:bookmarkEnd w:id="192"/>
    </w:p>
    <w:p w:rsidR="00F807D6" w:rsidRPr="004C106E" w:rsidRDefault="00F807D6" w:rsidP="004C106E">
      <w:pPr>
        <w:pStyle w:val="01"/>
        <w:spacing w:after="0" w:line="240" w:lineRule="auto"/>
        <w:ind w:left="0" w:firstLine="709"/>
        <w:rPr>
          <w:rFonts w:ascii="Times New Roman" w:hAnsi="Times New Roman"/>
          <w:sz w:val="28"/>
        </w:rPr>
      </w:pPr>
      <w:r w:rsidRPr="004C106E">
        <w:rPr>
          <w:rFonts w:ascii="Times New Roman" w:hAnsi="Times New Roman"/>
          <w:sz w:val="28"/>
        </w:rPr>
        <w:t>Важнейшей задачей управления развитием территорий является раскрытие рекреационного потенциала территории, определение направлений развития туризма, создания привлекательной для туризма системы рекреационно-туристических объектов, центров транспортных связей и инфраструктуры рекреации и туризма, с учетом социально-экономического развития городского округа и удовлетворения рекреационных потребностей его жителей на долгосрочную перспективу.</w:t>
      </w:r>
    </w:p>
    <w:p w:rsidR="00F807D6" w:rsidRPr="004C106E" w:rsidRDefault="00F807D6" w:rsidP="004C106E">
      <w:pPr>
        <w:shd w:val="clear" w:color="auto" w:fill="FFFFFF"/>
        <w:spacing w:after="0" w:line="240" w:lineRule="auto"/>
        <w:ind w:firstLine="709"/>
        <w:jc w:val="both"/>
        <w:rPr>
          <w:rFonts w:ascii="Times New Roman" w:hAnsi="Times New Roman" w:cs="Times New Roman"/>
          <w:snapToGrid w:val="0"/>
          <w:sz w:val="28"/>
          <w:szCs w:val="28"/>
        </w:rPr>
      </w:pPr>
      <w:r w:rsidRPr="004C106E">
        <w:rPr>
          <w:rFonts w:ascii="Times New Roman" w:hAnsi="Times New Roman" w:cs="Times New Roman"/>
          <w:snapToGrid w:val="0"/>
          <w:sz w:val="28"/>
          <w:szCs w:val="28"/>
        </w:rPr>
        <w:lastRenderedPageBreak/>
        <w:t>В целом для территории Новоалександровского городского округа характерен умеренно-континентальный климат, теплый период длится почти 9 месяцев, характерна мягкая зима и жаркое лето. Благодаря этим климатическим условиям Новоалександровский район является благоприятным для организации отдыха.</w:t>
      </w:r>
    </w:p>
    <w:p w:rsidR="00F807D6" w:rsidRPr="004C106E" w:rsidRDefault="00F807D6" w:rsidP="004C106E">
      <w:pPr>
        <w:shd w:val="clear" w:color="auto" w:fill="FFFFFF"/>
        <w:spacing w:after="0" w:line="240" w:lineRule="auto"/>
        <w:ind w:firstLine="709"/>
        <w:jc w:val="both"/>
        <w:rPr>
          <w:rFonts w:ascii="Times New Roman" w:hAnsi="Times New Roman" w:cs="Times New Roman"/>
          <w:snapToGrid w:val="0"/>
          <w:sz w:val="28"/>
          <w:szCs w:val="28"/>
        </w:rPr>
      </w:pPr>
      <w:r w:rsidRPr="004C106E">
        <w:rPr>
          <w:rFonts w:ascii="Times New Roman" w:hAnsi="Times New Roman" w:cs="Times New Roman"/>
          <w:snapToGrid w:val="0"/>
          <w:sz w:val="28"/>
          <w:szCs w:val="28"/>
        </w:rPr>
        <w:t>Туристская инфраструктура Новоалександровского городского округа находится на стадии формирования. В городском округе функционируют 4 коллективных средств размещения (52 койко-места) и 21 предприятий общественного питания. Основная часть объектов туристской инфраструктуры расположе</w:t>
      </w:r>
      <w:r w:rsidR="004C106E">
        <w:rPr>
          <w:rFonts w:ascii="Times New Roman" w:hAnsi="Times New Roman" w:cs="Times New Roman"/>
          <w:snapToGrid w:val="0"/>
          <w:sz w:val="28"/>
          <w:szCs w:val="28"/>
        </w:rPr>
        <w:t>ны в городе Новоалександровске.</w:t>
      </w:r>
    </w:p>
    <w:p w:rsidR="004C106E" w:rsidRDefault="004C106E" w:rsidP="004C106E">
      <w:pPr>
        <w:pStyle w:val="af9"/>
        <w:rPr>
          <w:rFonts w:ascii="Times New Roman" w:hAnsi="Times New Roman" w:cs="Times New Roman"/>
          <w:sz w:val="28"/>
          <w:szCs w:val="28"/>
        </w:rPr>
      </w:pPr>
    </w:p>
    <w:p w:rsidR="00F807D6" w:rsidRPr="004C106E" w:rsidRDefault="00F807D6" w:rsidP="004C106E">
      <w:pPr>
        <w:pStyle w:val="af9"/>
        <w:rPr>
          <w:rFonts w:ascii="Times New Roman" w:hAnsi="Times New Roman" w:cs="Times New Roman"/>
          <w:snapToGrid w:val="0"/>
          <w:sz w:val="28"/>
          <w:szCs w:val="28"/>
        </w:rPr>
      </w:pPr>
      <w:r w:rsidRPr="004C106E">
        <w:rPr>
          <w:rFonts w:ascii="Times New Roman" w:hAnsi="Times New Roman" w:cs="Times New Roman"/>
          <w:sz w:val="28"/>
          <w:szCs w:val="28"/>
        </w:rPr>
        <w:t xml:space="preserve">Таблица </w:t>
      </w:r>
      <w:r w:rsidRPr="004C106E">
        <w:rPr>
          <w:rFonts w:ascii="Times New Roman" w:hAnsi="Times New Roman" w:cs="Times New Roman"/>
          <w:sz w:val="28"/>
          <w:szCs w:val="28"/>
        </w:rPr>
        <w:fldChar w:fldCharType="begin"/>
      </w:r>
      <w:r w:rsidRPr="004C106E">
        <w:rPr>
          <w:rFonts w:ascii="Times New Roman" w:hAnsi="Times New Roman" w:cs="Times New Roman"/>
          <w:sz w:val="28"/>
          <w:szCs w:val="28"/>
        </w:rPr>
        <w:instrText xml:space="preserve"> SEQ Таблица \* ARABIC </w:instrText>
      </w:r>
      <w:r w:rsidRPr="004C106E">
        <w:rPr>
          <w:rFonts w:ascii="Times New Roman" w:hAnsi="Times New Roman" w:cs="Times New Roman"/>
          <w:sz w:val="28"/>
          <w:szCs w:val="28"/>
        </w:rPr>
        <w:fldChar w:fldCharType="separate"/>
      </w:r>
      <w:r w:rsidR="005C2F0D">
        <w:rPr>
          <w:rFonts w:ascii="Times New Roman" w:hAnsi="Times New Roman" w:cs="Times New Roman"/>
          <w:noProof/>
          <w:sz w:val="28"/>
          <w:szCs w:val="28"/>
        </w:rPr>
        <w:t>32</w:t>
      </w:r>
      <w:r w:rsidRPr="004C106E">
        <w:rPr>
          <w:rFonts w:ascii="Times New Roman" w:hAnsi="Times New Roman" w:cs="Times New Roman"/>
          <w:noProof/>
          <w:sz w:val="28"/>
          <w:szCs w:val="28"/>
        </w:rPr>
        <w:fldChar w:fldCharType="end"/>
      </w:r>
      <w:r w:rsidRPr="004C106E">
        <w:rPr>
          <w:rFonts w:ascii="Times New Roman" w:hAnsi="Times New Roman" w:cs="Times New Roman"/>
          <w:sz w:val="28"/>
          <w:szCs w:val="28"/>
        </w:rPr>
        <w:t xml:space="preserve"> </w:t>
      </w:r>
      <w:r w:rsidRPr="004C106E">
        <w:rPr>
          <w:rFonts w:ascii="Times New Roman" w:hAnsi="Times New Roman" w:cs="Times New Roman"/>
          <w:snapToGrid w:val="0"/>
          <w:sz w:val="28"/>
          <w:szCs w:val="28"/>
        </w:rPr>
        <w:t>– Общие показатели средств размещения города Новоалександровска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53"/>
        <w:gridCol w:w="3797"/>
        <w:gridCol w:w="3593"/>
        <w:gridCol w:w="1709"/>
      </w:tblGrid>
      <w:tr w:rsidR="00785957" w:rsidRPr="00785957" w:rsidTr="006B5A30">
        <w:trPr>
          <w:cantSplit/>
        </w:trPr>
        <w:tc>
          <w:tcPr>
            <w:tcW w:w="335" w:type="pct"/>
            <w:tcMar>
              <w:left w:w="57" w:type="dxa"/>
              <w:right w:w="57" w:type="dxa"/>
            </w:tcMar>
            <w:vAlign w:val="center"/>
          </w:tcPr>
          <w:p w:rsidR="00F807D6" w:rsidRPr="00785957" w:rsidRDefault="00F807D6" w:rsidP="006B5A30">
            <w:pPr>
              <w:pStyle w:val="1ff0"/>
              <w:rPr>
                <w:rFonts w:ascii="Times New Roman" w:hAnsi="Times New Roman"/>
                <w:sz w:val="22"/>
                <w:szCs w:val="22"/>
              </w:rPr>
            </w:pPr>
            <w:r w:rsidRPr="00785957">
              <w:rPr>
                <w:rFonts w:ascii="Times New Roman" w:hAnsi="Times New Roman"/>
                <w:sz w:val="22"/>
                <w:szCs w:val="22"/>
              </w:rPr>
              <w:t>№</w:t>
            </w:r>
          </w:p>
          <w:p w:rsidR="00F807D6" w:rsidRPr="00785957" w:rsidRDefault="00F807D6" w:rsidP="006B5A30">
            <w:pPr>
              <w:pStyle w:val="1ff0"/>
              <w:rPr>
                <w:rFonts w:ascii="Times New Roman" w:hAnsi="Times New Roman"/>
                <w:sz w:val="22"/>
                <w:szCs w:val="22"/>
              </w:rPr>
            </w:pPr>
            <w:r w:rsidRPr="00785957">
              <w:rPr>
                <w:rFonts w:ascii="Times New Roman" w:hAnsi="Times New Roman"/>
                <w:sz w:val="22"/>
                <w:szCs w:val="22"/>
              </w:rPr>
              <w:t>п/п</w:t>
            </w:r>
          </w:p>
        </w:tc>
        <w:tc>
          <w:tcPr>
            <w:tcW w:w="1947" w:type="pct"/>
            <w:tcMar>
              <w:left w:w="57" w:type="dxa"/>
              <w:right w:w="57" w:type="dxa"/>
            </w:tcMar>
            <w:vAlign w:val="center"/>
          </w:tcPr>
          <w:p w:rsidR="00F807D6" w:rsidRPr="00785957" w:rsidRDefault="00F807D6" w:rsidP="006B5A30">
            <w:pPr>
              <w:pStyle w:val="1ff0"/>
              <w:rPr>
                <w:rFonts w:ascii="Times New Roman" w:hAnsi="Times New Roman"/>
                <w:sz w:val="22"/>
                <w:szCs w:val="22"/>
              </w:rPr>
            </w:pPr>
            <w:r w:rsidRPr="00785957">
              <w:rPr>
                <w:rFonts w:ascii="Times New Roman" w:hAnsi="Times New Roman"/>
                <w:sz w:val="22"/>
                <w:szCs w:val="22"/>
              </w:rPr>
              <w:t>Наименование учреждения</w:t>
            </w:r>
          </w:p>
        </w:tc>
        <w:tc>
          <w:tcPr>
            <w:tcW w:w="1842" w:type="pct"/>
            <w:tcMar>
              <w:left w:w="57" w:type="dxa"/>
              <w:right w:w="57" w:type="dxa"/>
            </w:tcMar>
            <w:vAlign w:val="center"/>
          </w:tcPr>
          <w:p w:rsidR="00F807D6" w:rsidRPr="00785957" w:rsidRDefault="00F807D6" w:rsidP="006B5A30">
            <w:pPr>
              <w:pStyle w:val="1ff0"/>
              <w:rPr>
                <w:rFonts w:ascii="Times New Roman" w:hAnsi="Times New Roman"/>
                <w:sz w:val="22"/>
                <w:szCs w:val="22"/>
              </w:rPr>
            </w:pPr>
            <w:r w:rsidRPr="00785957">
              <w:rPr>
                <w:rFonts w:ascii="Times New Roman" w:hAnsi="Times New Roman"/>
                <w:sz w:val="22"/>
                <w:szCs w:val="22"/>
              </w:rPr>
              <w:t>Местонахождение, почтовый адрес</w:t>
            </w:r>
          </w:p>
        </w:tc>
        <w:tc>
          <w:tcPr>
            <w:tcW w:w="876" w:type="pct"/>
            <w:tcMar>
              <w:left w:w="57" w:type="dxa"/>
              <w:right w:w="57" w:type="dxa"/>
            </w:tcMar>
            <w:vAlign w:val="center"/>
          </w:tcPr>
          <w:p w:rsidR="00F807D6" w:rsidRPr="00785957" w:rsidRDefault="00F807D6" w:rsidP="006B5A30">
            <w:pPr>
              <w:pStyle w:val="1ff0"/>
              <w:rPr>
                <w:rFonts w:ascii="Times New Roman" w:hAnsi="Times New Roman"/>
                <w:sz w:val="22"/>
                <w:szCs w:val="22"/>
              </w:rPr>
            </w:pPr>
            <w:r w:rsidRPr="00785957">
              <w:rPr>
                <w:rFonts w:ascii="Times New Roman" w:hAnsi="Times New Roman"/>
                <w:sz w:val="22"/>
                <w:szCs w:val="22"/>
              </w:rPr>
              <w:t>Вместимость (факт.)</w:t>
            </w:r>
          </w:p>
        </w:tc>
      </w:tr>
      <w:tr w:rsidR="00785957" w:rsidRPr="00785957" w:rsidTr="006B5A30">
        <w:trPr>
          <w:cantSplit/>
        </w:trPr>
        <w:tc>
          <w:tcPr>
            <w:tcW w:w="335" w:type="pct"/>
            <w:tcMar>
              <w:left w:w="57" w:type="dxa"/>
              <w:right w:w="57" w:type="dxa"/>
            </w:tcMar>
          </w:tcPr>
          <w:p w:rsidR="00F807D6" w:rsidRPr="00785957" w:rsidRDefault="00F807D6" w:rsidP="006B5A30">
            <w:pPr>
              <w:pStyle w:val="1f4"/>
              <w:rPr>
                <w:rFonts w:ascii="Times New Roman" w:hAnsi="Times New Roman"/>
                <w:sz w:val="22"/>
                <w:szCs w:val="22"/>
              </w:rPr>
            </w:pPr>
            <w:r w:rsidRPr="00785957">
              <w:rPr>
                <w:rFonts w:ascii="Times New Roman" w:hAnsi="Times New Roman"/>
                <w:sz w:val="22"/>
                <w:szCs w:val="22"/>
              </w:rPr>
              <w:t>1</w:t>
            </w:r>
          </w:p>
        </w:tc>
        <w:tc>
          <w:tcPr>
            <w:tcW w:w="1947" w:type="pct"/>
            <w:tcMar>
              <w:left w:w="57" w:type="dxa"/>
              <w:right w:w="57" w:type="dxa"/>
            </w:tcMar>
          </w:tcPr>
          <w:p w:rsidR="00F807D6" w:rsidRPr="00785957" w:rsidRDefault="00F807D6" w:rsidP="006B5A30">
            <w:pPr>
              <w:pStyle w:val="1ff"/>
              <w:rPr>
                <w:rFonts w:ascii="Times New Roman" w:hAnsi="Times New Roman"/>
                <w:sz w:val="22"/>
                <w:szCs w:val="22"/>
              </w:rPr>
            </w:pPr>
            <w:r w:rsidRPr="00785957">
              <w:rPr>
                <w:rFonts w:ascii="Times New Roman" w:hAnsi="Times New Roman"/>
                <w:sz w:val="22"/>
                <w:szCs w:val="22"/>
              </w:rPr>
              <w:t>Гостиница «Старая крепость»</w:t>
            </w:r>
          </w:p>
        </w:tc>
        <w:tc>
          <w:tcPr>
            <w:tcW w:w="1842" w:type="pct"/>
            <w:tcMar>
              <w:left w:w="57" w:type="dxa"/>
              <w:right w:w="57" w:type="dxa"/>
            </w:tcMar>
          </w:tcPr>
          <w:p w:rsidR="00F807D6" w:rsidRPr="00785957" w:rsidRDefault="00F807D6" w:rsidP="006B5A30">
            <w:pPr>
              <w:pStyle w:val="1ff"/>
              <w:rPr>
                <w:rFonts w:ascii="Times New Roman" w:eastAsia="Calibri" w:hAnsi="Times New Roman"/>
                <w:sz w:val="22"/>
                <w:szCs w:val="22"/>
              </w:rPr>
            </w:pPr>
            <w:r w:rsidRPr="00785957">
              <w:rPr>
                <w:rFonts w:ascii="Times New Roman" w:eastAsia="Calibri" w:hAnsi="Times New Roman"/>
                <w:sz w:val="22"/>
                <w:szCs w:val="22"/>
              </w:rPr>
              <w:t xml:space="preserve">г. Новоалександровск, </w:t>
            </w:r>
          </w:p>
          <w:p w:rsidR="00F807D6" w:rsidRPr="00785957" w:rsidRDefault="00F807D6" w:rsidP="006B5A30">
            <w:pPr>
              <w:pStyle w:val="1ff"/>
              <w:rPr>
                <w:rFonts w:ascii="Times New Roman" w:hAnsi="Times New Roman"/>
                <w:sz w:val="22"/>
                <w:szCs w:val="22"/>
              </w:rPr>
            </w:pPr>
            <w:r w:rsidRPr="00785957">
              <w:rPr>
                <w:rFonts w:ascii="Times New Roman" w:eastAsia="Calibri" w:hAnsi="Times New Roman"/>
                <w:sz w:val="22"/>
                <w:szCs w:val="22"/>
              </w:rPr>
              <w:t>ул. Толстого, 2/1</w:t>
            </w:r>
          </w:p>
        </w:tc>
        <w:tc>
          <w:tcPr>
            <w:tcW w:w="876" w:type="pct"/>
            <w:tcMar>
              <w:left w:w="57" w:type="dxa"/>
              <w:right w:w="57" w:type="dxa"/>
            </w:tcMar>
          </w:tcPr>
          <w:p w:rsidR="00F807D6" w:rsidRPr="00785957" w:rsidRDefault="00F807D6" w:rsidP="006B5A30">
            <w:pPr>
              <w:pStyle w:val="1f4"/>
              <w:rPr>
                <w:rFonts w:ascii="Times New Roman" w:hAnsi="Times New Roman"/>
                <w:sz w:val="22"/>
                <w:szCs w:val="22"/>
              </w:rPr>
            </w:pPr>
            <w:r w:rsidRPr="00785957">
              <w:rPr>
                <w:rFonts w:ascii="Times New Roman" w:hAnsi="Times New Roman"/>
                <w:sz w:val="22"/>
                <w:szCs w:val="22"/>
              </w:rPr>
              <w:t>6</w:t>
            </w:r>
          </w:p>
        </w:tc>
      </w:tr>
      <w:tr w:rsidR="00785957" w:rsidRPr="00785957" w:rsidTr="006B5A30">
        <w:trPr>
          <w:cantSplit/>
        </w:trPr>
        <w:tc>
          <w:tcPr>
            <w:tcW w:w="335" w:type="pct"/>
            <w:tcMar>
              <w:left w:w="57" w:type="dxa"/>
              <w:right w:w="57" w:type="dxa"/>
            </w:tcMar>
          </w:tcPr>
          <w:p w:rsidR="00F807D6" w:rsidRPr="00785957" w:rsidRDefault="00F807D6" w:rsidP="006B5A30">
            <w:pPr>
              <w:pStyle w:val="1f4"/>
              <w:rPr>
                <w:rFonts w:ascii="Times New Roman" w:hAnsi="Times New Roman"/>
                <w:sz w:val="22"/>
                <w:szCs w:val="22"/>
              </w:rPr>
            </w:pPr>
            <w:r w:rsidRPr="00785957">
              <w:rPr>
                <w:rFonts w:ascii="Times New Roman" w:hAnsi="Times New Roman"/>
                <w:sz w:val="22"/>
                <w:szCs w:val="22"/>
              </w:rPr>
              <w:t>2</w:t>
            </w:r>
          </w:p>
        </w:tc>
        <w:tc>
          <w:tcPr>
            <w:tcW w:w="1947" w:type="pct"/>
            <w:tcMar>
              <w:left w:w="57" w:type="dxa"/>
              <w:right w:w="57" w:type="dxa"/>
            </w:tcMar>
          </w:tcPr>
          <w:p w:rsidR="00F807D6" w:rsidRPr="00785957" w:rsidRDefault="00F807D6" w:rsidP="006B5A30">
            <w:pPr>
              <w:pStyle w:val="1ff"/>
              <w:rPr>
                <w:rFonts w:ascii="Times New Roman" w:hAnsi="Times New Roman"/>
                <w:sz w:val="22"/>
                <w:szCs w:val="22"/>
              </w:rPr>
            </w:pPr>
            <w:r w:rsidRPr="00785957">
              <w:rPr>
                <w:rFonts w:ascii="Times New Roman" w:hAnsi="Times New Roman"/>
                <w:sz w:val="22"/>
                <w:szCs w:val="22"/>
              </w:rPr>
              <w:t>Гостиница «Лунный вечер»</w:t>
            </w:r>
          </w:p>
        </w:tc>
        <w:tc>
          <w:tcPr>
            <w:tcW w:w="1842" w:type="pct"/>
            <w:tcMar>
              <w:left w:w="57" w:type="dxa"/>
              <w:right w:w="57" w:type="dxa"/>
            </w:tcMar>
          </w:tcPr>
          <w:p w:rsidR="00F807D6" w:rsidRPr="00785957" w:rsidRDefault="00F807D6" w:rsidP="006B5A30">
            <w:pPr>
              <w:pStyle w:val="1ff"/>
              <w:rPr>
                <w:rFonts w:ascii="Times New Roman" w:eastAsia="Calibri" w:hAnsi="Times New Roman"/>
                <w:sz w:val="22"/>
                <w:szCs w:val="22"/>
              </w:rPr>
            </w:pPr>
            <w:r w:rsidRPr="00785957">
              <w:rPr>
                <w:rFonts w:ascii="Times New Roman" w:eastAsia="Calibri" w:hAnsi="Times New Roman"/>
                <w:sz w:val="22"/>
                <w:szCs w:val="22"/>
              </w:rPr>
              <w:t xml:space="preserve">г. Новоалександровск </w:t>
            </w:r>
          </w:p>
          <w:p w:rsidR="00F807D6" w:rsidRPr="00785957" w:rsidRDefault="00F807D6" w:rsidP="006B5A30">
            <w:pPr>
              <w:pStyle w:val="1ff"/>
              <w:rPr>
                <w:rFonts w:ascii="Times New Roman" w:hAnsi="Times New Roman"/>
                <w:sz w:val="22"/>
                <w:szCs w:val="22"/>
              </w:rPr>
            </w:pPr>
            <w:r w:rsidRPr="00785957">
              <w:rPr>
                <w:rFonts w:ascii="Times New Roman" w:eastAsia="Calibri" w:hAnsi="Times New Roman"/>
                <w:sz w:val="22"/>
                <w:szCs w:val="22"/>
              </w:rPr>
              <w:t>ул. Железнодорожная, 87</w:t>
            </w:r>
          </w:p>
        </w:tc>
        <w:tc>
          <w:tcPr>
            <w:tcW w:w="876" w:type="pct"/>
            <w:tcMar>
              <w:left w:w="57" w:type="dxa"/>
              <w:right w:w="57" w:type="dxa"/>
            </w:tcMar>
          </w:tcPr>
          <w:p w:rsidR="00F807D6" w:rsidRPr="00785957" w:rsidRDefault="00F807D6" w:rsidP="006B5A30">
            <w:pPr>
              <w:pStyle w:val="1f4"/>
              <w:rPr>
                <w:rFonts w:ascii="Times New Roman" w:hAnsi="Times New Roman"/>
                <w:sz w:val="22"/>
                <w:szCs w:val="22"/>
              </w:rPr>
            </w:pPr>
            <w:r w:rsidRPr="00785957">
              <w:rPr>
                <w:rFonts w:ascii="Times New Roman" w:hAnsi="Times New Roman"/>
                <w:sz w:val="22"/>
                <w:szCs w:val="22"/>
              </w:rPr>
              <w:t>13</w:t>
            </w:r>
          </w:p>
        </w:tc>
      </w:tr>
      <w:tr w:rsidR="00785957" w:rsidRPr="00785957" w:rsidTr="006B5A30">
        <w:trPr>
          <w:cantSplit/>
        </w:trPr>
        <w:tc>
          <w:tcPr>
            <w:tcW w:w="335" w:type="pct"/>
            <w:tcMar>
              <w:left w:w="57" w:type="dxa"/>
              <w:right w:w="57" w:type="dxa"/>
            </w:tcMar>
          </w:tcPr>
          <w:p w:rsidR="00F807D6" w:rsidRPr="00785957" w:rsidRDefault="00F807D6" w:rsidP="006B5A30">
            <w:pPr>
              <w:pStyle w:val="1f4"/>
              <w:rPr>
                <w:rFonts w:ascii="Times New Roman" w:hAnsi="Times New Roman"/>
                <w:sz w:val="22"/>
                <w:szCs w:val="22"/>
              </w:rPr>
            </w:pPr>
            <w:r w:rsidRPr="00785957">
              <w:rPr>
                <w:rFonts w:ascii="Times New Roman" w:hAnsi="Times New Roman"/>
                <w:sz w:val="22"/>
                <w:szCs w:val="22"/>
              </w:rPr>
              <w:t>3</w:t>
            </w:r>
          </w:p>
        </w:tc>
        <w:tc>
          <w:tcPr>
            <w:tcW w:w="1947" w:type="pct"/>
            <w:tcMar>
              <w:left w:w="57" w:type="dxa"/>
              <w:right w:w="57" w:type="dxa"/>
            </w:tcMar>
          </w:tcPr>
          <w:p w:rsidR="00F807D6" w:rsidRPr="00785957" w:rsidRDefault="00F807D6" w:rsidP="006B5A30">
            <w:pPr>
              <w:pStyle w:val="1ff"/>
              <w:rPr>
                <w:rFonts w:ascii="Times New Roman" w:hAnsi="Times New Roman"/>
                <w:sz w:val="22"/>
                <w:szCs w:val="22"/>
              </w:rPr>
            </w:pPr>
            <w:r w:rsidRPr="00785957">
              <w:rPr>
                <w:rFonts w:ascii="Times New Roman" w:hAnsi="Times New Roman"/>
                <w:sz w:val="22"/>
                <w:szCs w:val="22"/>
              </w:rPr>
              <w:t>Гостиница «Славянка»</w:t>
            </w:r>
          </w:p>
        </w:tc>
        <w:tc>
          <w:tcPr>
            <w:tcW w:w="1842" w:type="pct"/>
            <w:tcMar>
              <w:left w:w="57" w:type="dxa"/>
              <w:right w:w="57" w:type="dxa"/>
            </w:tcMar>
          </w:tcPr>
          <w:p w:rsidR="00F807D6" w:rsidRPr="00785957" w:rsidRDefault="00F807D6" w:rsidP="006B5A30">
            <w:pPr>
              <w:pStyle w:val="1ff"/>
              <w:rPr>
                <w:rFonts w:ascii="Times New Roman" w:eastAsia="Calibri" w:hAnsi="Times New Roman"/>
                <w:sz w:val="22"/>
                <w:szCs w:val="22"/>
              </w:rPr>
            </w:pPr>
            <w:r w:rsidRPr="00785957">
              <w:rPr>
                <w:rFonts w:ascii="Times New Roman" w:eastAsia="Calibri" w:hAnsi="Times New Roman"/>
                <w:sz w:val="22"/>
                <w:szCs w:val="22"/>
              </w:rPr>
              <w:t xml:space="preserve">г. Новоалександровск </w:t>
            </w:r>
          </w:p>
          <w:p w:rsidR="00F807D6" w:rsidRPr="00785957" w:rsidRDefault="00F807D6" w:rsidP="006B5A30">
            <w:pPr>
              <w:pStyle w:val="1ff"/>
              <w:rPr>
                <w:rFonts w:ascii="Times New Roman" w:hAnsi="Times New Roman"/>
                <w:sz w:val="22"/>
                <w:szCs w:val="22"/>
              </w:rPr>
            </w:pPr>
            <w:r w:rsidRPr="00785957">
              <w:rPr>
                <w:rFonts w:ascii="Times New Roman" w:eastAsia="Calibri" w:hAnsi="Times New Roman"/>
                <w:sz w:val="22"/>
                <w:szCs w:val="22"/>
              </w:rPr>
              <w:t>(территория бывшего хлебозавода)</w:t>
            </w:r>
          </w:p>
        </w:tc>
        <w:tc>
          <w:tcPr>
            <w:tcW w:w="876" w:type="pct"/>
            <w:tcMar>
              <w:left w:w="57" w:type="dxa"/>
              <w:right w:w="57" w:type="dxa"/>
            </w:tcMar>
          </w:tcPr>
          <w:p w:rsidR="00F807D6" w:rsidRPr="00785957" w:rsidRDefault="00F807D6" w:rsidP="006B5A30">
            <w:pPr>
              <w:pStyle w:val="1f4"/>
              <w:rPr>
                <w:rFonts w:ascii="Times New Roman" w:hAnsi="Times New Roman"/>
                <w:sz w:val="22"/>
                <w:szCs w:val="22"/>
              </w:rPr>
            </w:pPr>
            <w:r w:rsidRPr="00785957">
              <w:rPr>
                <w:rFonts w:ascii="Times New Roman" w:hAnsi="Times New Roman"/>
                <w:sz w:val="22"/>
                <w:szCs w:val="22"/>
              </w:rPr>
              <w:t>15</w:t>
            </w:r>
          </w:p>
        </w:tc>
      </w:tr>
      <w:tr w:rsidR="00785957" w:rsidRPr="00785957" w:rsidTr="006B5A30">
        <w:trPr>
          <w:cantSplit/>
        </w:trPr>
        <w:tc>
          <w:tcPr>
            <w:tcW w:w="335" w:type="pct"/>
            <w:tcMar>
              <w:left w:w="57" w:type="dxa"/>
              <w:right w:w="57" w:type="dxa"/>
            </w:tcMar>
          </w:tcPr>
          <w:p w:rsidR="00F807D6" w:rsidRPr="00785957" w:rsidRDefault="00F807D6" w:rsidP="006B5A30">
            <w:pPr>
              <w:pStyle w:val="1f4"/>
              <w:rPr>
                <w:rFonts w:ascii="Times New Roman" w:hAnsi="Times New Roman"/>
                <w:sz w:val="22"/>
                <w:szCs w:val="22"/>
              </w:rPr>
            </w:pPr>
            <w:r w:rsidRPr="00785957">
              <w:rPr>
                <w:rFonts w:ascii="Times New Roman" w:hAnsi="Times New Roman"/>
                <w:sz w:val="22"/>
                <w:szCs w:val="22"/>
              </w:rPr>
              <w:t>4</w:t>
            </w:r>
          </w:p>
        </w:tc>
        <w:tc>
          <w:tcPr>
            <w:tcW w:w="1947" w:type="pct"/>
            <w:tcMar>
              <w:left w:w="57" w:type="dxa"/>
              <w:right w:w="57" w:type="dxa"/>
            </w:tcMar>
          </w:tcPr>
          <w:p w:rsidR="00F807D6" w:rsidRPr="00785957" w:rsidRDefault="00F807D6" w:rsidP="006B5A30">
            <w:pPr>
              <w:pStyle w:val="1ff"/>
              <w:rPr>
                <w:rFonts w:ascii="Times New Roman" w:hAnsi="Times New Roman"/>
                <w:sz w:val="22"/>
                <w:szCs w:val="22"/>
              </w:rPr>
            </w:pPr>
            <w:r w:rsidRPr="00785957">
              <w:rPr>
                <w:rFonts w:ascii="Times New Roman" w:hAnsi="Times New Roman"/>
                <w:sz w:val="22"/>
                <w:szCs w:val="22"/>
              </w:rPr>
              <w:t>Гостинично-развлекательный комплекс «Присадовый»</w:t>
            </w:r>
          </w:p>
        </w:tc>
        <w:tc>
          <w:tcPr>
            <w:tcW w:w="1842" w:type="pct"/>
            <w:tcMar>
              <w:left w:w="57" w:type="dxa"/>
              <w:right w:w="57" w:type="dxa"/>
            </w:tcMar>
          </w:tcPr>
          <w:p w:rsidR="00F807D6" w:rsidRPr="00785957" w:rsidRDefault="00F807D6" w:rsidP="006B5A30">
            <w:pPr>
              <w:pStyle w:val="1ff"/>
              <w:rPr>
                <w:rFonts w:ascii="Times New Roman" w:hAnsi="Times New Roman"/>
                <w:sz w:val="22"/>
                <w:szCs w:val="22"/>
              </w:rPr>
            </w:pPr>
            <w:r w:rsidRPr="00785957">
              <w:rPr>
                <w:rFonts w:ascii="Times New Roman" w:hAnsi="Times New Roman"/>
                <w:sz w:val="22"/>
                <w:szCs w:val="22"/>
              </w:rPr>
              <w:t xml:space="preserve">поселок Присадовый, </w:t>
            </w:r>
          </w:p>
          <w:p w:rsidR="00F807D6" w:rsidRPr="00785957" w:rsidRDefault="00F807D6" w:rsidP="006B5A30">
            <w:pPr>
              <w:pStyle w:val="1ff"/>
              <w:rPr>
                <w:rFonts w:ascii="Times New Roman" w:hAnsi="Times New Roman"/>
                <w:sz w:val="22"/>
                <w:szCs w:val="22"/>
              </w:rPr>
            </w:pPr>
            <w:r w:rsidRPr="00785957">
              <w:rPr>
                <w:rFonts w:ascii="Times New Roman" w:hAnsi="Times New Roman"/>
                <w:sz w:val="22"/>
                <w:szCs w:val="22"/>
              </w:rPr>
              <w:t>Кармалиновский разъезд</w:t>
            </w:r>
          </w:p>
        </w:tc>
        <w:tc>
          <w:tcPr>
            <w:tcW w:w="876" w:type="pct"/>
            <w:tcMar>
              <w:left w:w="57" w:type="dxa"/>
              <w:right w:w="57" w:type="dxa"/>
            </w:tcMar>
          </w:tcPr>
          <w:p w:rsidR="00F807D6" w:rsidRPr="00785957" w:rsidRDefault="00F807D6" w:rsidP="006B5A30">
            <w:pPr>
              <w:pStyle w:val="1f4"/>
              <w:rPr>
                <w:rFonts w:ascii="Times New Roman" w:hAnsi="Times New Roman"/>
                <w:sz w:val="22"/>
                <w:szCs w:val="22"/>
              </w:rPr>
            </w:pPr>
            <w:r w:rsidRPr="00785957">
              <w:rPr>
                <w:rFonts w:ascii="Times New Roman" w:hAnsi="Times New Roman"/>
                <w:sz w:val="22"/>
                <w:szCs w:val="22"/>
              </w:rPr>
              <w:t>18</w:t>
            </w:r>
          </w:p>
        </w:tc>
      </w:tr>
    </w:tbl>
    <w:p w:rsidR="00F807D6" w:rsidRPr="004C106E" w:rsidRDefault="00F807D6" w:rsidP="004C106E">
      <w:pPr>
        <w:shd w:val="clear" w:color="auto" w:fill="FFFFFF"/>
        <w:spacing w:after="0" w:line="240" w:lineRule="auto"/>
        <w:ind w:firstLine="709"/>
        <w:jc w:val="both"/>
        <w:rPr>
          <w:rFonts w:ascii="Times New Roman" w:hAnsi="Times New Roman" w:cs="Times New Roman"/>
          <w:snapToGrid w:val="0"/>
          <w:sz w:val="28"/>
          <w:szCs w:val="28"/>
        </w:rPr>
      </w:pPr>
    </w:p>
    <w:p w:rsidR="00F807D6" w:rsidRPr="004C106E" w:rsidRDefault="00F807D6" w:rsidP="004C106E">
      <w:pPr>
        <w:shd w:val="clear" w:color="auto" w:fill="FFFFFF"/>
        <w:spacing w:after="0" w:line="240" w:lineRule="auto"/>
        <w:ind w:firstLine="709"/>
        <w:jc w:val="both"/>
        <w:rPr>
          <w:rFonts w:ascii="Times New Roman" w:hAnsi="Times New Roman" w:cs="Times New Roman"/>
          <w:snapToGrid w:val="0"/>
          <w:sz w:val="28"/>
          <w:szCs w:val="28"/>
        </w:rPr>
      </w:pPr>
      <w:r w:rsidRPr="004C106E">
        <w:rPr>
          <w:rFonts w:ascii="Times New Roman" w:hAnsi="Times New Roman" w:cs="Times New Roman"/>
          <w:snapToGrid w:val="0"/>
          <w:sz w:val="28"/>
          <w:szCs w:val="28"/>
        </w:rPr>
        <w:t>Развита автомобильная транспортная сеть региональных и муниципальных дорог, обеспечивающих связи городского округа не только с другими муниципальными образованиями Ставропольского края, но и с территориями Краснодарского края и Ростовской области. Усиливает транзитные связи городского округа железная дорога «Ставрополь – Кавказская».</w:t>
      </w:r>
    </w:p>
    <w:p w:rsidR="00F807D6" w:rsidRP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На территории Новоалександровского городского округа перспективными видами туризма являются: культурно-познавательный, экологический, аграрный, событийный, детский.</w:t>
      </w:r>
    </w:p>
    <w:p w:rsidR="00F807D6" w:rsidRPr="004C106E" w:rsidRDefault="00F807D6" w:rsidP="004C106E">
      <w:pPr>
        <w:shd w:val="clear" w:color="auto" w:fill="FFFFFF"/>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b/>
          <w:sz w:val="28"/>
          <w:szCs w:val="28"/>
        </w:rPr>
        <w:t xml:space="preserve">Культурно-познавательный туризм. </w:t>
      </w:r>
      <w:r w:rsidRPr="004C106E">
        <w:rPr>
          <w:rFonts w:ascii="Times New Roman" w:hAnsi="Times New Roman" w:cs="Times New Roman"/>
          <w:sz w:val="28"/>
          <w:szCs w:val="28"/>
        </w:rPr>
        <w:t>Историко-культурный потенциал городского округа, представленный историческими памятниками, мемориальными местами, музеями, народными промыслами, т.е. сочетанием объектов материальной и духовной культуры, является основой для развития познавательного туризма.</w:t>
      </w:r>
    </w:p>
    <w:p w:rsidR="00F807D6" w:rsidRPr="004C106E" w:rsidRDefault="00F807D6" w:rsidP="004C106E">
      <w:pPr>
        <w:pStyle w:val="0"/>
        <w:spacing w:after="0" w:line="240" w:lineRule="auto"/>
        <w:ind w:left="0" w:firstLine="709"/>
        <w:rPr>
          <w:rFonts w:ascii="Times New Roman" w:hAnsi="Times New Roman" w:cs="Times New Roman"/>
          <w:sz w:val="28"/>
        </w:rPr>
      </w:pPr>
      <w:r w:rsidRPr="004C106E">
        <w:rPr>
          <w:rFonts w:ascii="Times New Roman" w:hAnsi="Times New Roman" w:cs="Times New Roman"/>
          <w:sz w:val="28"/>
        </w:rPr>
        <w:t xml:space="preserve">Редуты Воровский и Григорополисский возникли в цепи Азово-Моздокской оборонительной линии в 1777-1779 году. </w:t>
      </w:r>
    </w:p>
    <w:p w:rsidR="00F807D6" w:rsidRPr="004C106E" w:rsidRDefault="00F807D6" w:rsidP="004C106E">
      <w:pPr>
        <w:shd w:val="clear" w:color="auto" w:fill="FFFFFF"/>
        <w:spacing w:after="0" w:line="240" w:lineRule="auto"/>
        <w:ind w:firstLine="709"/>
        <w:contextualSpacing/>
        <w:jc w:val="both"/>
        <w:rPr>
          <w:rFonts w:ascii="Times New Roman" w:hAnsi="Times New Roman" w:cs="Times New Roman"/>
          <w:snapToGrid w:val="0"/>
          <w:sz w:val="28"/>
          <w:szCs w:val="28"/>
        </w:rPr>
      </w:pPr>
      <w:r w:rsidRPr="004C106E">
        <w:rPr>
          <w:rFonts w:ascii="Times New Roman" w:hAnsi="Times New Roman" w:cs="Times New Roman"/>
          <w:snapToGrid w:val="0"/>
          <w:sz w:val="28"/>
          <w:szCs w:val="28"/>
        </w:rPr>
        <w:t xml:space="preserve">На территории </w:t>
      </w:r>
      <w:r w:rsidRPr="004C106E">
        <w:rPr>
          <w:rFonts w:ascii="Times New Roman" w:hAnsi="Times New Roman" w:cs="Times New Roman"/>
          <w:sz w:val="28"/>
          <w:szCs w:val="28"/>
        </w:rPr>
        <w:t>Новоалександровского городского округа</w:t>
      </w:r>
      <w:r w:rsidRPr="004C106E">
        <w:rPr>
          <w:rFonts w:ascii="Times New Roman" w:hAnsi="Times New Roman" w:cs="Times New Roman"/>
          <w:snapToGrid w:val="0"/>
          <w:sz w:val="28"/>
          <w:szCs w:val="28"/>
        </w:rPr>
        <w:t xml:space="preserve"> находятся 170 памятников археологии: 166 курганных могильников и курганов, 3 поселения («Кермик-1», «Керамик-2», «Воровское»), одно укрепление «Воровское».</w:t>
      </w:r>
      <w:r w:rsidRPr="004C106E">
        <w:rPr>
          <w:rStyle w:val="af3"/>
          <w:rFonts w:ascii="Times New Roman" w:eastAsiaTheme="majorEastAsia" w:hAnsi="Times New Roman" w:cs="Times New Roman"/>
          <w:snapToGrid w:val="0"/>
          <w:sz w:val="28"/>
          <w:szCs w:val="28"/>
        </w:rPr>
        <w:footnoteReference w:id="49"/>
      </w:r>
      <w:r w:rsidRPr="004C106E">
        <w:rPr>
          <w:rFonts w:ascii="Times New Roman" w:hAnsi="Times New Roman" w:cs="Times New Roman"/>
          <w:snapToGrid w:val="0"/>
          <w:sz w:val="28"/>
          <w:szCs w:val="28"/>
        </w:rPr>
        <w:t xml:space="preserve"> </w:t>
      </w:r>
    </w:p>
    <w:p w:rsidR="00F807D6" w:rsidRPr="004C106E" w:rsidRDefault="00F807D6" w:rsidP="004C106E">
      <w:pPr>
        <w:shd w:val="clear" w:color="auto" w:fill="FFFFFF"/>
        <w:spacing w:after="0" w:line="240" w:lineRule="auto"/>
        <w:ind w:firstLine="709"/>
        <w:contextualSpacing/>
        <w:jc w:val="both"/>
        <w:rPr>
          <w:rFonts w:ascii="Times New Roman" w:hAnsi="Times New Roman" w:cs="Times New Roman"/>
          <w:snapToGrid w:val="0"/>
          <w:sz w:val="28"/>
          <w:szCs w:val="28"/>
        </w:rPr>
      </w:pPr>
      <w:r w:rsidRPr="004C106E">
        <w:rPr>
          <w:rFonts w:ascii="Times New Roman" w:hAnsi="Times New Roman" w:cs="Times New Roman"/>
          <w:snapToGrid w:val="0"/>
          <w:sz w:val="28"/>
          <w:szCs w:val="28"/>
        </w:rPr>
        <w:lastRenderedPageBreak/>
        <w:t>Все 166 курганных могильников и курганов расположены на сельскохозяйственных землях под распашкой, и относятся к эпохе бронзы – средневековья.</w:t>
      </w:r>
    </w:p>
    <w:p w:rsidR="00F807D6" w:rsidRPr="004C106E" w:rsidRDefault="00F807D6" w:rsidP="004C106E">
      <w:pPr>
        <w:shd w:val="clear" w:color="auto" w:fill="FFFFFF"/>
        <w:spacing w:after="0" w:line="240" w:lineRule="auto"/>
        <w:ind w:firstLine="709"/>
        <w:contextualSpacing/>
        <w:jc w:val="both"/>
        <w:rPr>
          <w:rFonts w:ascii="Times New Roman" w:hAnsi="Times New Roman" w:cs="Times New Roman"/>
          <w:snapToGrid w:val="0"/>
          <w:sz w:val="28"/>
          <w:szCs w:val="28"/>
        </w:rPr>
      </w:pPr>
      <w:r w:rsidRPr="004C106E">
        <w:rPr>
          <w:rFonts w:ascii="Times New Roman" w:hAnsi="Times New Roman" w:cs="Times New Roman"/>
          <w:snapToGrid w:val="0"/>
          <w:sz w:val="28"/>
          <w:szCs w:val="28"/>
        </w:rPr>
        <w:t>Поселение «Керамик-1» относится к эпохе раннего средневековья. Расположено на северной окраине п. Керамик, на сколе правого берега реки Кубань.</w:t>
      </w:r>
    </w:p>
    <w:p w:rsidR="00F807D6" w:rsidRPr="004C106E" w:rsidRDefault="00F807D6" w:rsidP="004C106E">
      <w:pPr>
        <w:shd w:val="clear" w:color="auto" w:fill="FFFFFF"/>
        <w:spacing w:after="0" w:line="240" w:lineRule="auto"/>
        <w:ind w:firstLine="709"/>
        <w:contextualSpacing/>
        <w:jc w:val="both"/>
        <w:rPr>
          <w:rFonts w:ascii="Times New Roman" w:hAnsi="Times New Roman" w:cs="Times New Roman"/>
          <w:snapToGrid w:val="0"/>
          <w:sz w:val="28"/>
          <w:szCs w:val="28"/>
        </w:rPr>
      </w:pPr>
      <w:r w:rsidRPr="004C106E">
        <w:rPr>
          <w:rFonts w:ascii="Times New Roman" w:hAnsi="Times New Roman" w:cs="Times New Roman"/>
          <w:snapToGrid w:val="0"/>
          <w:sz w:val="28"/>
          <w:szCs w:val="28"/>
        </w:rPr>
        <w:t>Поселение «Керамик-2» относится к эпохе раннего железного века и, возможно, средневековья. Расположено в 0,5 км севернее северной окраины п. Керамик, на мысе ограниченном с одной стороны оврагом балки Сухой, с другой стороны склоном в пойму реки Кубань.</w:t>
      </w:r>
    </w:p>
    <w:p w:rsidR="00F807D6" w:rsidRPr="004C106E" w:rsidRDefault="00F807D6" w:rsidP="004C106E">
      <w:pPr>
        <w:shd w:val="clear" w:color="auto" w:fill="FFFFFF"/>
        <w:spacing w:after="0" w:line="240" w:lineRule="auto"/>
        <w:ind w:firstLine="709"/>
        <w:contextualSpacing/>
        <w:jc w:val="both"/>
        <w:rPr>
          <w:rFonts w:ascii="Times New Roman" w:hAnsi="Times New Roman" w:cs="Times New Roman"/>
          <w:snapToGrid w:val="0"/>
          <w:sz w:val="28"/>
          <w:szCs w:val="28"/>
        </w:rPr>
      </w:pPr>
      <w:r w:rsidRPr="004C106E">
        <w:rPr>
          <w:rFonts w:ascii="Times New Roman" w:hAnsi="Times New Roman" w:cs="Times New Roman"/>
          <w:snapToGrid w:val="0"/>
          <w:sz w:val="28"/>
          <w:szCs w:val="28"/>
        </w:rPr>
        <w:t>Поселение «Воровское» относится к первому тысячелетию до нашей эры. Расположено на западной окраине х. Воровского, правый обрывистый берег реки Кубань.</w:t>
      </w:r>
    </w:p>
    <w:p w:rsidR="00F807D6" w:rsidRPr="004C106E" w:rsidRDefault="00F807D6" w:rsidP="004C106E">
      <w:pPr>
        <w:shd w:val="clear" w:color="auto" w:fill="FFFFFF"/>
        <w:spacing w:after="0" w:line="240" w:lineRule="auto"/>
        <w:ind w:firstLine="709"/>
        <w:contextualSpacing/>
        <w:jc w:val="both"/>
        <w:rPr>
          <w:rFonts w:ascii="Times New Roman" w:hAnsi="Times New Roman" w:cs="Times New Roman"/>
          <w:snapToGrid w:val="0"/>
          <w:sz w:val="28"/>
          <w:szCs w:val="28"/>
        </w:rPr>
      </w:pPr>
      <w:r w:rsidRPr="004C106E">
        <w:rPr>
          <w:rFonts w:ascii="Times New Roman" w:hAnsi="Times New Roman" w:cs="Times New Roman"/>
          <w:snapToGrid w:val="0"/>
          <w:sz w:val="28"/>
          <w:szCs w:val="28"/>
        </w:rPr>
        <w:t>Укрепление «Воровское» период первого тысячелетия до нашей эры – первое тысячелетие нашей эры. Расположено 1,2 – 1,4 км юго-западнее х. Воровского, правый берег реки Кубань.</w:t>
      </w:r>
    </w:p>
    <w:p w:rsidR="00F807D6" w:rsidRPr="004C106E" w:rsidRDefault="00F807D6" w:rsidP="004C106E">
      <w:pPr>
        <w:shd w:val="clear" w:color="auto" w:fill="FFFFFF"/>
        <w:spacing w:after="0" w:line="240" w:lineRule="auto"/>
        <w:ind w:firstLine="709"/>
        <w:contextualSpacing/>
        <w:jc w:val="both"/>
        <w:rPr>
          <w:rFonts w:ascii="Times New Roman" w:hAnsi="Times New Roman" w:cs="Times New Roman"/>
          <w:snapToGrid w:val="0"/>
          <w:sz w:val="28"/>
          <w:szCs w:val="28"/>
        </w:rPr>
      </w:pPr>
      <w:r w:rsidRPr="004C106E">
        <w:rPr>
          <w:rFonts w:ascii="Times New Roman" w:hAnsi="Times New Roman" w:cs="Times New Roman"/>
          <w:snapToGrid w:val="0"/>
          <w:sz w:val="28"/>
          <w:szCs w:val="28"/>
        </w:rPr>
        <w:t>Все памятники археологии представляют научную историческую и культурную ценность.</w:t>
      </w:r>
    </w:p>
    <w:p w:rsidR="004C106E" w:rsidRDefault="00F807D6" w:rsidP="004C106E">
      <w:pPr>
        <w:shd w:val="clear" w:color="auto" w:fill="FFFFFF"/>
        <w:spacing w:after="0" w:line="240" w:lineRule="auto"/>
        <w:ind w:firstLine="709"/>
        <w:contextualSpacing/>
        <w:jc w:val="both"/>
        <w:rPr>
          <w:rFonts w:ascii="Times New Roman" w:hAnsi="Times New Roman" w:cs="Times New Roman"/>
          <w:snapToGrid w:val="0"/>
          <w:sz w:val="28"/>
          <w:szCs w:val="28"/>
        </w:rPr>
      </w:pPr>
      <w:r w:rsidRPr="004C106E">
        <w:rPr>
          <w:rFonts w:ascii="Times New Roman" w:hAnsi="Times New Roman" w:cs="Times New Roman"/>
          <w:snapToGrid w:val="0"/>
          <w:sz w:val="28"/>
          <w:szCs w:val="28"/>
        </w:rPr>
        <w:t>На территории городского округа располо</w:t>
      </w:r>
      <w:r w:rsidR="004C106E">
        <w:rPr>
          <w:rFonts w:ascii="Times New Roman" w:hAnsi="Times New Roman" w:cs="Times New Roman"/>
          <w:snapToGrid w:val="0"/>
          <w:sz w:val="28"/>
          <w:szCs w:val="28"/>
        </w:rPr>
        <w:t>жены 3 музея:</w:t>
      </w:r>
    </w:p>
    <w:p w:rsidR="004C106E" w:rsidRPr="004C106E" w:rsidRDefault="004C106E" w:rsidP="004C106E">
      <w:pPr>
        <w:shd w:val="clear" w:color="auto" w:fill="FFFFFF"/>
        <w:spacing w:after="0" w:line="240" w:lineRule="auto"/>
        <w:ind w:firstLine="709"/>
        <w:contextualSpacing/>
        <w:jc w:val="both"/>
        <w:rPr>
          <w:rFonts w:ascii="Times New Roman" w:hAnsi="Times New Roman" w:cs="Times New Roman"/>
          <w:snapToGrid w:val="0"/>
          <w:sz w:val="28"/>
          <w:szCs w:val="28"/>
        </w:rPr>
      </w:pPr>
      <w:r w:rsidRPr="004C106E">
        <w:rPr>
          <w:rFonts w:ascii="Times New Roman" w:hAnsi="Times New Roman" w:cs="Times New Roman"/>
          <w:snapToGrid w:val="0"/>
          <w:sz w:val="28"/>
          <w:szCs w:val="28"/>
        </w:rPr>
        <w:t xml:space="preserve">- </w:t>
      </w:r>
      <w:r w:rsidR="00F807D6" w:rsidRPr="004C106E">
        <w:rPr>
          <w:rFonts w:ascii="Times New Roman" w:hAnsi="Times New Roman" w:cs="Times New Roman"/>
          <w:snapToGrid w:val="0"/>
          <w:sz w:val="28"/>
          <w:szCs w:val="28"/>
        </w:rPr>
        <w:t>Новоалександровский районный историко - краеведческий музей</w:t>
      </w:r>
    </w:p>
    <w:p w:rsidR="004C106E" w:rsidRPr="004C106E" w:rsidRDefault="004C106E" w:rsidP="004C106E">
      <w:pPr>
        <w:shd w:val="clear" w:color="auto" w:fill="FFFFFF"/>
        <w:spacing w:after="0" w:line="240" w:lineRule="auto"/>
        <w:ind w:firstLine="709"/>
        <w:contextualSpacing/>
        <w:jc w:val="both"/>
        <w:rPr>
          <w:rFonts w:ascii="Times New Roman" w:hAnsi="Times New Roman" w:cs="Times New Roman"/>
          <w:snapToGrid w:val="0"/>
          <w:sz w:val="28"/>
          <w:szCs w:val="28"/>
        </w:rPr>
      </w:pPr>
      <w:r w:rsidRPr="004C106E">
        <w:rPr>
          <w:rFonts w:ascii="Times New Roman" w:hAnsi="Times New Roman" w:cs="Times New Roman"/>
          <w:snapToGrid w:val="0"/>
          <w:sz w:val="28"/>
          <w:szCs w:val="28"/>
        </w:rPr>
        <w:t xml:space="preserve">- </w:t>
      </w:r>
      <w:r w:rsidR="00F807D6" w:rsidRPr="004C106E">
        <w:rPr>
          <w:rFonts w:ascii="Times New Roman" w:hAnsi="Times New Roman" w:cs="Times New Roman"/>
          <w:sz w:val="28"/>
          <w:szCs w:val="28"/>
        </w:rPr>
        <w:t>Музей станицы Григорополисской</w:t>
      </w:r>
    </w:p>
    <w:p w:rsidR="00F807D6" w:rsidRPr="004C106E" w:rsidRDefault="004C106E" w:rsidP="004C106E">
      <w:pPr>
        <w:shd w:val="clear" w:color="auto" w:fill="FFFFFF"/>
        <w:spacing w:after="0" w:line="240" w:lineRule="auto"/>
        <w:ind w:firstLine="709"/>
        <w:contextualSpacing/>
        <w:jc w:val="both"/>
        <w:rPr>
          <w:rFonts w:ascii="Times New Roman" w:hAnsi="Times New Roman" w:cs="Times New Roman"/>
          <w:snapToGrid w:val="0"/>
          <w:sz w:val="28"/>
          <w:szCs w:val="28"/>
        </w:rPr>
      </w:pPr>
      <w:r w:rsidRPr="004C106E">
        <w:rPr>
          <w:rFonts w:ascii="Times New Roman" w:hAnsi="Times New Roman" w:cs="Times New Roman"/>
          <w:snapToGrid w:val="0"/>
          <w:sz w:val="28"/>
          <w:szCs w:val="28"/>
        </w:rPr>
        <w:t xml:space="preserve">- </w:t>
      </w:r>
      <w:r w:rsidR="00F807D6" w:rsidRPr="004C106E">
        <w:rPr>
          <w:rFonts w:ascii="Times New Roman" w:hAnsi="Times New Roman" w:cs="Times New Roman"/>
          <w:snapToGrid w:val="0"/>
          <w:sz w:val="28"/>
          <w:szCs w:val="28"/>
        </w:rPr>
        <w:t xml:space="preserve">Музей ученической бригады в СОШ№2, ст. Григорополисская </w:t>
      </w:r>
    </w:p>
    <w:p w:rsidR="00F807D6" w:rsidRPr="004C106E" w:rsidRDefault="00F807D6" w:rsidP="004C106E">
      <w:pPr>
        <w:shd w:val="clear" w:color="auto" w:fill="FFFFFF"/>
        <w:spacing w:after="0" w:line="240" w:lineRule="auto"/>
        <w:ind w:firstLine="709"/>
        <w:contextualSpacing/>
        <w:jc w:val="both"/>
        <w:rPr>
          <w:rFonts w:ascii="Times New Roman" w:hAnsi="Times New Roman" w:cs="Times New Roman"/>
          <w:snapToGrid w:val="0"/>
          <w:sz w:val="28"/>
          <w:szCs w:val="28"/>
        </w:rPr>
      </w:pPr>
      <w:r w:rsidRPr="004C106E">
        <w:rPr>
          <w:rFonts w:ascii="Times New Roman" w:hAnsi="Times New Roman" w:cs="Times New Roman"/>
          <w:snapToGrid w:val="0"/>
          <w:sz w:val="28"/>
          <w:szCs w:val="28"/>
        </w:rPr>
        <w:t xml:space="preserve">К памятникам градостроительства и архитектуры относится церковь Покрова Пресвятой Богородицы в станице Григорополисской. Начало строительства обозначенное в архивах 1887 год. </w:t>
      </w:r>
    </w:p>
    <w:p w:rsidR="00F807D6" w:rsidRPr="004C106E" w:rsidRDefault="00F807D6" w:rsidP="004C106E">
      <w:pPr>
        <w:shd w:val="clear" w:color="auto" w:fill="FFFFFF"/>
        <w:spacing w:after="0" w:line="240" w:lineRule="auto"/>
        <w:ind w:firstLine="709"/>
        <w:contextualSpacing/>
        <w:jc w:val="both"/>
        <w:rPr>
          <w:rFonts w:ascii="Times New Roman" w:hAnsi="Times New Roman" w:cs="Times New Roman"/>
          <w:snapToGrid w:val="0"/>
          <w:sz w:val="28"/>
          <w:szCs w:val="28"/>
        </w:rPr>
      </w:pPr>
      <w:r w:rsidRPr="004C106E">
        <w:rPr>
          <w:rFonts w:ascii="Times New Roman" w:hAnsi="Times New Roman" w:cs="Times New Roman"/>
          <w:snapToGrid w:val="0"/>
          <w:sz w:val="28"/>
          <w:szCs w:val="28"/>
        </w:rPr>
        <w:t xml:space="preserve">На территории </w:t>
      </w:r>
      <w:r w:rsidRPr="004C106E">
        <w:rPr>
          <w:rFonts w:ascii="Times New Roman" w:hAnsi="Times New Roman" w:cs="Times New Roman"/>
          <w:sz w:val="28"/>
          <w:szCs w:val="28"/>
        </w:rPr>
        <w:t>Новоалександровского городского округа</w:t>
      </w:r>
      <w:r w:rsidRPr="004C106E">
        <w:rPr>
          <w:rFonts w:ascii="Times New Roman" w:hAnsi="Times New Roman" w:cs="Times New Roman"/>
          <w:snapToGrid w:val="0"/>
          <w:sz w:val="28"/>
          <w:szCs w:val="28"/>
        </w:rPr>
        <w:t xml:space="preserve"> к памятникам истории относятся монументы славы, воинские захоронения. Всего в округе 35 памятников воинской славы и воинских захоронений. К памятникам искусства отнесены 5 памятников В.И. Ленину.</w:t>
      </w:r>
    </w:p>
    <w:p w:rsidR="00F807D6" w:rsidRPr="004C106E" w:rsidRDefault="00F807D6" w:rsidP="004C106E">
      <w:pPr>
        <w:shd w:val="clear" w:color="auto" w:fill="FFFFFF"/>
        <w:spacing w:after="0" w:line="240" w:lineRule="auto"/>
        <w:ind w:firstLine="709"/>
        <w:contextualSpacing/>
        <w:jc w:val="both"/>
        <w:rPr>
          <w:rFonts w:ascii="Times New Roman" w:hAnsi="Times New Roman" w:cs="Times New Roman"/>
          <w:snapToGrid w:val="0"/>
          <w:sz w:val="28"/>
          <w:szCs w:val="28"/>
        </w:rPr>
      </w:pPr>
      <w:r w:rsidRPr="004C106E">
        <w:rPr>
          <w:rFonts w:ascii="Times New Roman" w:hAnsi="Times New Roman" w:cs="Times New Roman"/>
          <w:snapToGrid w:val="0"/>
          <w:sz w:val="28"/>
          <w:szCs w:val="28"/>
        </w:rPr>
        <w:t>Все памятники в хорошем состоянии, постоянно организованны работы по благоустройству прилегающих территорий.</w:t>
      </w:r>
    </w:p>
    <w:p w:rsidR="004C106E" w:rsidRDefault="00F807D6" w:rsidP="004C106E">
      <w:pPr>
        <w:shd w:val="clear" w:color="auto" w:fill="FFFFFF"/>
        <w:spacing w:after="0" w:line="240" w:lineRule="auto"/>
        <w:ind w:firstLine="709"/>
        <w:contextualSpacing/>
        <w:jc w:val="both"/>
        <w:rPr>
          <w:rFonts w:ascii="Times New Roman" w:hAnsi="Times New Roman" w:cs="Times New Roman"/>
          <w:snapToGrid w:val="0"/>
          <w:sz w:val="28"/>
          <w:szCs w:val="28"/>
        </w:rPr>
      </w:pPr>
      <w:r w:rsidRPr="004C106E">
        <w:rPr>
          <w:rFonts w:ascii="Times New Roman" w:hAnsi="Times New Roman" w:cs="Times New Roman"/>
          <w:snapToGrid w:val="0"/>
          <w:sz w:val="28"/>
          <w:szCs w:val="28"/>
        </w:rPr>
        <w:t>На рассматриваемой территории разработаны 5 туристических маршрута историко-познавательного направления:</w:t>
      </w:r>
      <w:r w:rsidRPr="004C106E">
        <w:rPr>
          <w:rStyle w:val="af3"/>
          <w:rFonts w:ascii="Times New Roman" w:eastAsiaTheme="majorEastAsia" w:hAnsi="Times New Roman" w:cs="Times New Roman"/>
          <w:snapToGrid w:val="0"/>
          <w:sz w:val="28"/>
          <w:szCs w:val="28"/>
        </w:rPr>
        <w:footnoteReference w:id="50"/>
      </w:r>
    </w:p>
    <w:p w:rsidR="004C106E" w:rsidRPr="004C106E" w:rsidRDefault="004C106E" w:rsidP="004C106E">
      <w:pPr>
        <w:shd w:val="clear" w:color="auto" w:fill="FFFFFF"/>
        <w:spacing w:after="0" w:line="240" w:lineRule="auto"/>
        <w:ind w:firstLine="709"/>
        <w:contextualSpacing/>
        <w:jc w:val="both"/>
        <w:rPr>
          <w:rFonts w:ascii="Times New Roman" w:hAnsi="Times New Roman" w:cs="Times New Roman"/>
          <w:snapToGrid w:val="0"/>
          <w:sz w:val="28"/>
          <w:szCs w:val="28"/>
        </w:rPr>
      </w:pPr>
      <w:r w:rsidRPr="004C106E">
        <w:rPr>
          <w:rFonts w:ascii="Times New Roman" w:hAnsi="Times New Roman" w:cs="Times New Roman"/>
          <w:snapToGrid w:val="0"/>
          <w:sz w:val="28"/>
          <w:szCs w:val="28"/>
        </w:rPr>
        <w:t xml:space="preserve">- </w:t>
      </w:r>
      <w:r w:rsidR="00F807D6" w:rsidRPr="004C106E">
        <w:rPr>
          <w:rFonts w:ascii="Times New Roman" w:hAnsi="Times New Roman" w:cs="Times New Roman"/>
          <w:snapToGrid w:val="0"/>
          <w:sz w:val="28"/>
          <w:szCs w:val="28"/>
        </w:rPr>
        <w:t>«Храним любовь к отеческой земле: туристические маршруты станицы Григорополисской»;</w:t>
      </w:r>
    </w:p>
    <w:p w:rsidR="004C106E" w:rsidRPr="004C106E" w:rsidRDefault="004C106E" w:rsidP="004C106E">
      <w:pPr>
        <w:shd w:val="clear" w:color="auto" w:fill="FFFFFF"/>
        <w:spacing w:after="0" w:line="240" w:lineRule="auto"/>
        <w:ind w:firstLine="709"/>
        <w:contextualSpacing/>
        <w:jc w:val="both"/>
        <w:rPr>
          <w:rFonts w:ascii="Times New Roman" w:hAnsi="Times New Roman" w:cs="Times New Roman"/>
          <w:snapToGrid w:val="0"/>
          <w:sz w:val="28"/>
          <w:szCs w:val="28"/>
        </w:rPr>
      </w:pPr>
      <w:r w:rsidRPr="004C106E">
        <w:rPr>
          <w:rFonts w:ascii="Times New Roman" w:hAnsi="Times New Roman" w:cs="Times New Roman"/>
          <w:snapToGrid w:val="0"/>
          <w:sz w:val="28"/>
          <w:szCs w:val="28"/>
        </w:rPr>
        <w:t xml:space="preserve">- </w:t>
      </w:r>
      <w:r w:rsidR="00F807D6" w:rsidRPr="004C106E">
        <w:rPr>
          <w:rFonts w:ascii="Times New Roman" w:hAnsi="Times New Roman" w:cs="Times New Roman"/>
          <w:snapToGrid w:val="0"/>
          <w:sz w:val="28"/>
          <w:szCs w:val="28"/>
        </w:rPr>
        <w:t>«Расшеватская. Здесь прописано сердце моё...».</w:t>
      </w:r>
    </w:p>
    <w:p w:rsidR="004C106E" w:rsidRPr="004C106E" w:rsidRDefault="004C106E" w:rsidP="004C106E">
      <w:pPr>
        <w:shd w:val="clear" w:color="auto" w:fill="FFFFFF"/>
        <w:spacing w:after="0" w:line="240" w:lineRule="auto"/>
        <w:ind w:firstLine="709"/>
        <w:contextualSpacing/>
        <w:jc w:val="both"/>
        <w:rPr>
          <w:rFonts w:ascii="Times New Roman" w:hAnsi="Times New Roman" w:cs="Times New Roman"/>
          <w:snapToGrid w:val="0"/>
          <w:sz w:val="28"/>
          <w:szCs w:val="28"/>
        </w:rPr>
      </w:pPr>
      <w:r w:rsidRPr="004C106E">
        <w:rPr>
          <w:rFonts w:ascii="Times New Roman" w:hAnsi="Times New Roman" w:cs="Times New Roman"/>
          <w:snapToGrid w:val="0"/>
          <w:sz w:val="28"/>
          <w:szCs w:val="28"/>
        </w:rPr>
        <w:t xml:space="preserve">- </w:t>
      </w:r>
      <w:r w:rsidR="00F807D6" w:rsidRPr="004C106E">
        <w:rPr>
          <w:rFonts w:ascii="Times New Roman" w:hAnsi="Times New Roman" w:cs="Times New Roman"/>
          <w:snapToGrid w:val="0"/>
          <w:sz w:val="28"/>
          <w:szCs w:val="28"/>
        </w:rPr>
        <w:t>«Храним любовь к отеческой земле: туристические маршруты поселка Темижбекский»</w:t>
      </w:r>
    </w:p>
    <w:p w:rsidR="004C106E" w:rsidRPr="004C106E" w:rsidRDefault="004C106E" w:rsidP="004C106E">
      <w:pPr>
        <w:shd w:val="clear" w:color="auto" w:fill="FFFFFF"/>
        <w:spacing w:after="0" w:line="240" w:lineRule="auto"/>
        <w:ind w:firstLine="709"/>
        <w:contextualSpacing/>
        <w:jc w:val="both"/>
        <w:rPr>
          <w:rFonts w:ascii="Times New Roman" w:hAnsi="Times New Roman" w:cs="Times New Roman"/>
          <w:snapToGrid w:val="0"/>
          <w:sz w:val="28"/>
          <w:szCs w:val="28"/>
        </w:rPr>
      </w:pPr>
      <w:r w:rsidRPr="004C106E">
        <w:rPr>
          <w:rFonts w:ascii="Times New Roman" w:hAnsi="Times New Roman" w:cs="Times New Roman"/>
          <w:snapToGrid w:val="0"/>
          <w:sz w:val="28"/>
          <w:szCs w:val="28"/>
        </w:rPr>
        <w:lastRenderedPageBreak/>
        <w:t xml:space="preserve">- </w:t>
      </w:r>
      <w:r w:rsidR="00F807D6" w:rsidRPr="004C106E">
        <w:rPr>
          <w:rFonts w:ascii="Times New Roman" w:hAnsi="Times New Roman" w:cs="Times New Roman"/>
          <w:snapToGrid w:val="0"/>
          <w:sz w:val="28"/>
          <w:szCs w:val="28"/>
        </w:rPr>
        <w:t>«Вся сила и красота в тебе родная земля: туристические маршруты поселка Горьковский»;</w:t>
      </w:r>
    </w:p>
    <w:p w:rsidR="00F807D6" w:rsidRPr="004C106E" w:rsidRDefault="004C106E" w:rsidP="004C106E">
      <w:pPr>
        <w:shd w:val="clear" w:color="auto" w:fill="FFFFFF"/>
        <w:spacing w:after="0" w:line="240" w:lineRule="auto"/>
        <w:ind w:firstLine="709"/>
        <w:contextualSpacing/>
        <w:jc w:val="both"/>
        <w:rPr>
          <w:rFonts w:ascii="Times New Roman" w:hAnsi="Times New Roman" w:cs="Times New Roman"/>
          <w:snapToGrid w:val="0"/>
          <w:sz w:val="28"/>
          <w:szCs w:val="28"/>
        </w:rPr>
      </w:pPr>
      <w:r w:rsidRPr="004C106E">
        <w:rPr>
          <w:rFonts w:ascii="Times New Roman" w:hAnsi="Times New Roman" w:cs="Times New Roman"/>
          <w:snapToGrid w:val="0"/>
          <w:sz w:val="28"/>
          <w:szCs w:val="28"/>
        </w:rPr>
        <w:t xml:space="preserve">- </w:t>
      </w:r>
      <w:r w:rsidR="00F807D6" w:rsidRPr="004C106E">
        <w:rPr>
          <w:rFonts w:ascii="Times New Roman" w:hAnsi="Times New Roman" w:cs="Times New Roman"/>
          <w:snapToGrid w:val="0"/>
          <w:sz w:val="28"/>
          <w:szCs w:val="28"/>
        </w:rPr>
        <w:t>«По Братским захоронениям г. Новоалександровск»;</w:t>
      </w:r>
    </w:p>
    <w:p w:rsidR="00F807D6" w:rsidRPr="004C106E" w:rsidRDefault="00F807D6" w:rsidP="004C106E">
      <w:pPr>
        <w:shd w:val="clear" w:color="auto" w:fill="FFFFFF"/>
        <w:spacing w:after="0" w:line="240" w:lineRule="auto"/>
        <w:ind w:firstLine="709"/>
        <w:contextualSpacing/>
        <w:jc w:val="both"/>
        <w:rPr>
          <w:rFonts w:ascii="Times New Roman" w:hAnsi="Times New Roman" w:cs="Times New Roman"/>
          <w:sz w:val="28"/>
          <w:szCs w:val="28"/>
        </w:rPr>
      </w:pPr>
      <w:r w:rsidRPr="004C106E">
        <w:rPr>
          <w:rFonts w:ascii="Times New Roman" w:hAnsi="Times New Roman" w:cs="Times New Roman"/>
          <w:b/>
          <w:sz w:val="28"/>
          <w:szCs w:val="28"/>
        </w:rPr>
        <w:t xml:space="preserve">Экологический и аграрный туризм. </w:t>
      </w:r>
      <w:r w:rsidRPr="004C106E">
        <w:rPr>
          <w:rFonts w:ascii="Times New Roman" w:hAnsi="Times New Roman" w:cs="Times New Roman"/>
          <w:sz w:val="28"/>
          <w:szCs w:val="28"/>
        </w:rPr>
        <w:t>Перспективы развития в Новоалександровском городском округе экологического туризма связаны с наличием особо охраняемых природных территориях (ООПТ)</w:t>
      </w:r>
    </w:p>
    <w:p w:rsidR="00F807D6" w:rsidRPr="004C106E" w:rsidRDefault="00F807D6" w:rsidP="004C106E">
      <w:pPr>
        <w:autoSpaceDE w:val="0"/>
        <w:autoSpaceDN w:val="0"/>
        <w:adjustRightInd w:val="0"/>
        <w:spacing w:after="0" w:line="240" w:lineRule="auto"/>
        <w:ind w:firstLine="709"/>
        <w:contextualSpacing/>
        <w:jc w:val="both"/>
        <w:rPr>
          <w:rFonts w:ascii="Times New Roman" w:hAnsi="Times New Roman" w:cs="Times New Roman"/>
          <w:snapToGrid w:val="0"/>
          <w:sz w:val="28"/>
          <w:szCs w:val="28"/>
        </w:rPr>
      </w:pPr>
      <w:r w:rsidRPr="004C106E">
        <w:rPr>
          <w:rFonts w:ascii="Times New Roman" w:hAnsi="Times New Roman" w:cs="Times New Roman"/>
          <w:snapToGrid w:val="0"/>
          <w:sz w:val="28"/>
          <w:szCs w:val="28"/>
        </w:rPr>
        <w:t xml:space="preserve">На территории городского округа расположен Кармалиновский песчаный карьер – палеонтологический памятник природы, место скопления останков древних животных, населявших территорию 1-2 млн лет назад. Карьер находится севернее разъезда Кармалиновский. В 30 – 40-е годы 20 века в карьере были обнаружены кости вымерших носорогов, слона, оленей, кабанов, птиц, обломки панциря черепахи, бляшки и зубы осетровых рыб. Фаунистический комплекс формировался в условиях дельтово – речного ландшафта на краю тогда ещё низкой Ставропольской возвышенности. </w:t>
      </w:r>
    </w:p>
    <w:p w:rsidR="00F807D6" w:rsidRPr="004C106E" w:rsidRDefault="00F807D6" w:rsidP="004C106E">
      <w:pPr>
        <w:autoSpaceDE w:val="0"/>
        <w:autoSpaceDN w:val="0"/>
        <w:adjustRightInd w:val="0"/>
        <w:spacing w:after="0" w:line="240" w:lineRule="auto"/>
        <w:ind w:firstLine="709"/>
        <w:contextualSpacing/>
        <w:jc w:val="both"/>
        <w:rPr>
          <w:rFonts w:ascii="Times New Roman" w:hAnsi="Times New Roman" w:cs="Times New Roman"/>
          <w:snapToGrid w:val="0"/>
          <w:sz w:val="28"/>
          <w:szCs w:val="28"/>
        </w:rPr>
      </w:pPr>
      <w:r w:rsidRPr="004C106E">
        <w:rPr>
          <w:rFonts w:ascii="Times New Roman" w:hAnsi="Times New Roman" w:cs="Times New Roman"/>
          <w:snapToGrid w:val="0"/>
          <w:sz w:val="28"/>
          <w:szCs w:val="28"/>
        </w:rPr>
        <w:t>Основу водных ресурсов Новоалександровского городского округа составляют реки Расшеватка, Камышеваха и Кубань. Река Расшеватка является самым крупным естественным водоемом района и представляет собой небольшую речку степного типа. Также территорию городского округа пересекает крупная водная артерия – река Кубань, которая в сочетании с лесными массивами является основой природного потенциала для развития туристско-рекреационной деятельности. Территория городского округа обустроена развитой сетью искусственных водных объектов. Водные объекты Новоалександровского городского округа представлены сетью прудов и водоёмов. Учтено 135 водных объектов общей площадью 1564,97 га различного значения (рекреация, рыборазведение, орошение, любительское рыболовство, обводнение, противоэрозионные).</w:t>
      </w:r>
    </w:p>
    <w:p w:rsidR="00F807D6" w:rsidRPr="004C106E" w:rsidRDefault="00F807D6" w:rsidP="004C106E">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4C106E">
        <w:rPr>
          <w:rFonts w:ascii="Times New Roman" w:hAnsi="Times New Roman" w:cs="Times New Roman"/>
          <w:sz w:val="28"/>
          <w:szCs w:val="28"/>
        </w:rPr>
        <w:t xml:space="preserve">Одним перспективных направлений для развития туризма в округе является </w:t>
      </w:r>
      <w:r w:rsidRPr="004C106E">
        <w:rPr>
          <w:rFonts w:ascii="Times New Roman" w:hAnsi="Times New Roman" w:cs="Times New Roman"/>
          <w:b/>
          <w:sz w:val="28"/>
          <w:szCs w:val="28"/>
        </w:rPr>
        <w:t>сельский туризм.</w:t>
      </w:r>
      <w:r w:rsidRPr="004C106E">
        <w:rPr>
          <w:rFonts w:ascii="Times New Roman" w:hAnsi="Times New Roman" w:cs="Times New Roman"/>
          <w:sz w:val="28"/>
          <w:szCs w:val="28"/>
        </w:rPr>
        <w:t xml:space="preserve"> Становление и развитие сельского туризма сопровождается активным использованием результатов сельскохозяйственного производства, инфраструктуры сельской местности, промысловой деятельностью.</w:t>
      </w:r>
    </w:p>
    <w:p w:rsidR="00F807D6" w:rsidRPr="004C106E" w:rsidRDefault="00F807D6" w:rsidP="004C106E">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4C106E">
        <w:rPr>
          <w:rFonts w:ascii="Times New Roman" w:hAnsi="Times New Roman" w:cs="Times New Roman"/>
          <w:sz w:val="28"/>
          <w:szCs w:val="28"/>
        </w:rPr>
        <w:t xml:space="preserve">На рассматриваемой территории сконцентрировано 327 крестьянских (фермерских) хозяйств. Рассматриваемая территория является лидером по численности рыбохозяйств среди других районов Ставропольского края. Их количество составляет 39. </w:t>
      </w:r>
    </w:p>
    <w:p w:rsidR="00F807D6" w:rsidRPr="004C106E" w:rsidRDefault="00F807D6" w:rsidP="004C106E">
      <w:pPr>
        <w:spacing w:after="0" w:line="240" w:lineRule="auto"/>
        <w:ind w:firstLine="709"/>
        <w:contextualSpacing/>
        <w:jc w:val="both"/>
        <w:rPr>
          <w:rFonts w:ascii="Times New Roman" w:hAnsi="Times New Roman" w:cs="Times New Roman"/>
          <w:sz w:val="28"/>
          <w:szCs w:val="28"/>
        </w:rPr>
      </w:pPr>
      <w:r w:rsidRPr="004C106E">
        <w:rPr>
          <w:rFonts w:ascii="Times New Roman" w:hAnsi="Times New Roman" w:cs="Times New Roman"/>
          <w:b/>
          <w:sz w:val="28"/>
          <w:szCs w:val="28"/>
        </w:rPr>
        <w:t>Транзитный туризм и сфера придорожного сервиса.</w:t>
      </w:r>
      <w:r w:rsidRPr="004C106E">
        <w:rPr>
          <w:rFonts w:ascii="Times New Roman" w:hAnsi="Times New Roman" w:cs="Times New Roman"/>
          <w:sz w:val="28"/>
          <w:szCs w:val="28"/>
        </w:rPr>
        <w:t xml:space="preserve"> Развитие транзитного туризма, обеспечивающего обслуживание пересекающих территорию Новоалександровсого городского округа туристов, пассажиров и водителей транспортных средств, обусловлено прохождением через ее территорию одного из транспортных коридоров Ставрополья в сторону курортов Краснодарского края и Крыма. Для развития транзитного туризма предлагается развитие придорожной сети объектов туристского обслуживания с </w:t>
      </w:r>
      <w:r w:rsidRPr="004C106E">
        <w:rPr>
          <w:rFonts w:ascii="Times New Roman" w:hAnsi="Times New Roman" w:cs="Times New Roman"/>
          <w:sz w:val="28"/>
          <w:szCs w:val="28"/>
        </w:rPr>
        <w:lastRenderedPageBreak/>
        <w:t xml:space="preserve">размещением в местах с благоприятными природно-ландшафтными условиями, позволяющих организовать отдых в населенных пунктах: </w:t>
      </w:r>
    </w:p>
    <w:p w:rsidR="00F807D6" w:rsidRPr="004C106E" w:rsidRDefault="00F807D6" w:rsidP="004C106E">
      <w:pPr>
        <w:spacing w:after="0" w:line="240" w:lineRule="auto"/>
        <w:ind w:firstLine="709"/>
        <w:contextualSpacing/>
        <w:jc w:val="both"/>
        <w:rPr>
          <w:rFonts w:ascii="Times New Roman" w:hAnsi="Times New Roman" w:cs="Times New Roman"/>
          <w:b/>
          <w:sz w:val="28"/>
          <w:szCs w:val="28"/>
        </w:rPr>
      </w:pPr>
      <w:r w:rsidRPr="004C106E">
        <w:rPr>
          <w:rFonts w:ascii="Times New Roman" w:hAnsi="Times New Roman" w:cs="Times New Roman"/>
          <w:b/>
          <w:sz w:val="28"/>
          <w:szCs w:val="28"/>
        </w:rPr>
        <w:t xml:space="preserve">Таким образом, анализ состояния туристско-рекреационной сферы Новоалександровского городского округа позволяет заключить, что основными видами туризма, которые могут реализовываться на территории округа, с учётом существующей туристской инфраструктуры, являются: культурно-познавательный, экологический, аграрный, событийный, детский, сельский. </w:t>
      </w:r>
    </w:p>
    <w:p w:rsidR="00F807D6" w:rsidRPr="004C106E" w:rsidRDefault="00F807D6" w:rsidP="004C106E">
      <w:pPr>
        <w:spacing w:after="0" w:line="240" w:lineRule="auto"/>
        <w:ind w:firstLine="709"/>
        <w:contextualSpacing/>
        <w:jc w:val="both"/>
        <w:rPr>
          <w:rFonts w:ascii="Times New Roman" w:hAnsi="Times New Roman" w:cs="Times New Roman"/>
          <w:b/>
          <w:sz w:val="28"/>
          <w:szCs w:val="28"/>
        </w:rPr>
      </w:pPr>
      <w:r w:rsidRPr="004C106E">
        <w:rPr>
          <w:rFonts w:ascii="Times New Roman" w:hAnsi="Times New Roman" w:cs="Times New Roman"/>
          <w:b/>
          <w:sz w:val="28"/>
          <w:szCs w:val="28"/>
        </w:rPr>
        <w:t>Основными проблемами и сдерживающими факторами развития туристского комплекса являются:</w:t>
      </w:r>
    </w:p>
    <w:p w:rsidR="00F807D6" w:rsidRPr="004C106E" w:rsidRDefault="00F807D6" w:rsidP="004C106E">
      <w:pPr>
        <w:spacing w:after="0" w:line="240" w:lineRule="auto"/>
        <w:ind w:firstLine="709"/>
        <w:contextualSpacing/>
        <w:jc w:val="both"/>
        <w:rPr>
          <w:rFonts w:ascii="Times New Roman" w:hAnsi="Times New Roman" w:cs="Times New Roman"/>
          <w:b/>
          <w:sz w:val="28"/>
          <w:szCs w:val="28"/>
        </w:rPr>
      </w:pPr>
      <w:r w:rsidRPr="004C106E">
        <w:rPr>
          <w:rFonts w:ascii="Times New Roman" w:hAnsi="Times New Roman" w:cs="Times New Roman"/>
          <w:b/>
          <w:sz w:val="28"/>
          <w:szCs w:val="28"/>
        </w:rPr>
        <w:t>- недостаточное использование историко-культурного потенциала округа;</w:t>
      </w:r>
    </w:p>
    <w:p w:rsidR="00F807D6" w:rsidRPr="004C106E" w:rsidRDefault="00F807D6" w:rsidP="004C106E">
      <w:pPr>
        <w:spacing w:after="0" w:line="240" w:lineRule="auto"/>
        <w:ind w:firstLine="709"/>
        <w:contextualSpacing/>
        <w:jc w:val="both"/>
        <w:rPr>
          <w:rFonts w:ascii="Times New Roman" w:hAnsi="Times New Roman" w:cs="Times New Roman"/>
          <w:b/>
          <w:sz w:val="28"/>
          <w:szCs w:val="28"/>
        </w:rPr>
      </w:pPr>
      <w:r w:rsidRPr="004C106E">
        <w:rPr>
          <w:rFonts w:ascii="Times New Roman" w:hAnsi="Times New Roman" w:cs="Times New Roman"/>
          <w:b/>
          <w:sz w:val="28"/>
          <w:szCs w:val="28"/>
        </w:rPr>
        <w:t>- недостаточное развитие туристской инфраструктуры: гостиниц эконом-класса, тематических парков, аквапарков, кафе, баров, магазинов, стоянок автотранспорта, пунктов проката, досуговых и спортивных центров, парковых дорог и т. д.;</w:t>
      </w:r>
    </w:p>
    <w:p w:rsidR="00F807D6" w:rsidRPr="004C106E" w:rsidRDefault="00F807D6" w:rsidP="004C106E">
      <w:pPr>
        <w:spacing w:after="0" w:line="240" w:lineRule="auto"/>
        <w:ind w:firstLine="709"/>
        <w:contextualSpacing/>
        <w:jc w:val="both"/>
        <w:rPr>
          <w:rFonts w:ascii="Times New Roman" w:hAnsi="Times New Roman" w:cs="Times New Roman"/>
          <w:b/>
          <w:sz w:val="28"/>
          <w:szCs w:val="28"/>
        </w:rPr>
      </w:pPr>
      <w:r w:rsidRPr="004C106E">
        <w:rPr>
          <w:rFonts w:ascii="Times New Roman" w:hAnsi="Times New Roman" w:cs="Times New Roman"/>
          <w:b/>
          <w:sz w:val="28"/>
          <w:szCs w:val="28"/>
        </w:rPr>
        <w:t>- неудовлетворительное состояние или отсутствие объектов сопутствующей инфраструктуры (информационные указатели, парковки, туалеты);</w:t>
      </w:r>
    </w:p>
    <w:p w:rsidR="00F807D6" w:rsidRPr="004C106E" w:rsidRDefault="00F807D6" w:rsidP="004C106E">
      <w:pPr>
        <w:spacing w:after="0" w:line="240" w:lineRule="auto"/>
        <w:ind w:firstLine="709"/>
        <w:contextualSpacing/>
        <w:jc w:val="both"/>
        <w:rPr>
          <w:rFonts w:ascii="Times New Roman" w:hAnsi="Times New Roman" w:cs="Times New Roman"/>
          <w:b/>
          <w:sz w:val="28"/>
          <w:szCs w:val="28"/>
        </w:rPr>
      </w:pPr>
      <w:r w:rsidRPr="004C106E">
        <w:rPr>
          <w:rFonts w:ascii="Times New Roman" w:hAnsi="Times New Roman" w:cs="Times New Roman"/>
          <w:b/>
          <w:sz w:val="28"/>
          <w:szCs w:val="28"/>
        </w:rPr>
        <w:t>- отсутствие сформированных привлекательных конкурентоспособных туристских продуктов и маршрутов;</w:t>
      </w:r>
    </w:p>
    <w:p w:rsidR="00F807D6" w:rsidRPr="004C106E" w:rsidRDefault="00F807D6" w:rsidP="004C106E">
      <w:pPr>
        <w:spacing w:after="0" w:line="240" w:lineRule="auto"/>
        <w:ind w:firstLine="709"/>
        <w:contextualSpacing/>
        <w:jc w:val="both"/>
        <w:rPr>
          <w:rFonts w:ascii="Times New Roman" w:hAnsi="Times New Roman" w:cs="Times New Roman"/>
          <w:b/>
          <w:sz w:val="28"/>
          <w:szCs w:val="28"/>
        </w:rPr>
      </w:pPr>
      <w:r w:rsidRPr="004C106E">
        <w:rPr>
          <w:rFonts w:ascii="Times New Roman" w:hAnsi="Times New Roman" w:cs="Times New Roman"/>
          <w:b/>
          <w:sz w:val="28"/>
          <w:szCs w:val="28"/>
        </w:rPr>
        <w:t>- недостаточное количество и неудовлетворительное состояние некоторых объектов туристской инфраструктуры;</w:t>
      </w:r>
    </w:p>
    <w:p w:rsidR="00F807D6" w:rsidRPr="004C106E" w:rsidRDefault="00F807D6" w:rsidP="004C106E">
      <w:pPr>
        <w:shd w:val="clear" w:color="auto" w:fill="FFFFFF"/>
        <w:spacing w:after="0" w:line="240" w:lineRule="auto"/>
        <w:ind w:firstLine="709"/>
        <w:contextualSpacing/>
        <w:jc w:val="both"/>
        <w:rPr>
          <w:rFonts w:ascii="Times New Roman" w:hAnsi="Times New Roman" w:cs="Times New Roman"/>
          <w:iCs/>
          <w:sz w:val="28"/>
          <w:szCs w:val="28"/>
        </w:rPr>
      </w:pPr>
      <w:r w:rsidRPr="004C106E">
        <w:rPr>
          <w:rFonts w:ascii="Times New Roman" w:hAnsi="Times New Roman" w:cs="Times New Roman"/>
          <w:b/>
          <w:sz w:val="28"/>
          <w:szCs w:val="28"/>
        </w:rPr>
        <w:t>- фрагментарность пространственной организации туризма на территории округа.</w:t>
      </w:r>
    </w:p>
    <w:p w:rsidR="00F807D6" w:rsidRPr="004C106E" w:rsidRDefault="00F807D6" w:rsidP="004C106E">
      <w:pPr>
        <w:shd w:val="clear" w:color="auto" w:fill="FFFFFF"/>
        <w:spacing w:after="0" w:line="240" w:lineRule="auto"/>
        <w:ind w:firstLine="709"/>
        <w:jc w:val="both"/>
        <w:rPr>
          <w:rFonts w:ascii="Times New Roman" w:hAnsi="Times New Roman" w:cs="Times New Roman"/>
          <w:iCs/>
          <w:sz w:val="28"/>
          <w:szCs w:val="28"/>
        </w:rPr>
      </w:pPr>
    </w:p>
    <w:p w:rsidR="00F807D6" w:rsidRPr="004C106E" w:rsidRDefault="00F807D6" w:rsidP="004C106E">
      <w:pPr>
        <w:spacing w:after="0" w:line="240" w:lineRule="auto"/>
        <w:ind w:left="567"/>
        <w:jc w:val="both"/>
        <w:outlineLvl w:val="2"/>
        <w:rPr>
          <w:rFonts w:ascii="Times New Roman" w:hAnsi="Times New Roman" w:cs="Times New Roman"/>
          <w:sz w:val="28"/>
          <w:szCs w:val="28"/>
        </w:rPr>
      </w:pPr>
      <w:bookmarkStart w:id="193" w:name="_Toc49855755"/>
      <w:r w:rsidRPr="004C106E">
        <w:rPr>
          <w:rFonts w:ascii="Times New Roman" w:hAnsi="Times New Roman" w:cs="Times New Roman"/>
          <w:sz w:val="28"/>
          <w:szCs w:val="28"/>
        </w:rPr>
        <w:t>2.7.4</w:t>
      </w:r>
      <w:r w:rsidR="007A1749">
        <w:rPr>
          <w:rFonts w:ascii="Times New Roman" w:hAnsi="Times New Roman" w:cs="Times New Roman"/>
          <w:sz w:val="28"/>
          <w:szCs w:val="28"/>
        </w:rPr>
        <w:t>.</w:t>
      </w:r>
      <w:r w:rsidRPr="004C106E">
        <w:rPr>
          <w:rFonts w:ascii="Times New Roman" w:hAnsi="Times New Roman" w:cs="Times New Roman"/>
          <w:sz w:val="28"/>
          <w:szCs w:val="28"/>
        </w:rPr>
        <w:t xml:space="preserve"> Инвестиции</w:t>
      </w:r>
      <w:bookmarkEnd w:id="114"/>
      <w:bookmarkEnd w:id="193"/>
    </w:p>
    <w:p w:rsidR="00F807D6" w:rsidRP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 xml:space="preserve">Одним из основных направлений деятельности администрации округа является привлечение инвестиций в экономику. </w:t>
      </w:r>
    </w:p>
    <w:p w:rsidR="00F807D6" w:rsidRP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На портале органов местного самоуправления округа размещена необходимая информация об инвестиционной деятельности. Сформирован реестр свободных земельных участков округа, которые могут быть использованы как инвестиционные площадки. Перечень планируемых инвестиционных проектов и площадок указан в п.4 настоящего проекта.</w:t>
      </w:r>
    </w:p>
    <w:p w:rsidR="00F807D6" w:rsidRPr="004C106E" w:rsidRDefault="00F807D6" w:rsidP="004C106E">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Потенциальным инвесторам создаются максимально благоприятные условия для деятельности: оперативно решаются вопросы, связанные с предоставлением земельных участков и их оформлением, осуществляется юридическое сопровождение на всём протяжении строительства и запуска производства.</w:t>
      </w:r>
    </w:p>
    <w:p w:rsidR="007A1749" w:rsidRDefault="00F807D6" w:rsidP="007A1749">
      <w:pPr>
        <w:spacing w:after="0" w:line="240" w:lineRule="auto"/>
        <w:ind w:firstLine="709"/>
        <w:jc w:val="both"/>
        <w:rPr>
          <w:rFonts w:ascii="Times New Roman" w:hAnsi="Times New Roman" w:cs="Times New Roman"/>
          <w:sz w:val="28"/>
          <w:szCs w:val="28"/>
        </w:rPr>
      </w:pPr>
      <w:r w:rsidRPr="004C106E">
        <w:rPr>
          <w:rFonts w:ascii="Times New Roman" w:hAnsi="Times New Roman" w:cs="Times New Roman"/>
          <w:sz w:val="28"/>
          <w:szCs w:val="28"/>
        </w:rPr>
        <w:t xml:space="preserve">В 2018 г. общий объем инвестиций составил 3225,95 млн руб., в т.ч. по крупным и средним предприятиям городского округа 1454,5 млн руб., или 97,7% к уровню прошлого года (в 2017 г. – 3254,8 млн руб.). </w:t>
      </w:r>
    </w:p>
    <w:p w:rsidR="00F807D6" w:rsidRPr="007A1749" w:rsidRDefault="00F807D6" w:rsidP="007A1749">
      <w:pPr>
        <w:spacing w:after="0" w:line="240" w:lineRule="auto"/>
        <w:ind w:firstLine="709"/>
        <w:jc w:val="both"/>
        <w:rPr>
          <w:rFonts w:ascii="Times New Roman" w:hAnsi="Times New Roman" w:cs="Times New Roman"/>
          <w:b/>
          <w:sz w:val="28"/>
          <w:szCs w:val="28"/>
        </w:rPr>
      </w:pPr>
      <w:r w:rsidRPr="007A1749">
        <w:rPr>
          <w:rFonts w:ascii="Times New Roman" w:hAnsi="Times New Roman" w:cs="Times New Roman"/>
          <w:b/>
          <w:sz w:val="28"/>
          <w:szCs w:val="28"/>
        </w:rPr>
        <w:lastRenderedPageBreak/>
        <w:t xml:space="preserve">Таблица </w:t>
      </w:r>
      <w:r w:rsidRPr="007A1749">
        <w:rPr>
          <w:rFonts w:ascii="Times New Roman" w:hAnsi="Times New Roman" w:cs="Times New Roman"/>
          <w:b/>
          <w:sz w:val="28"/>
          <w:szCs w:val="28"/>
        </w:rPr>
        <w:fldChar w:fldCharType="begin"/>
      </w:r>
      <w:r w:rsidRPr="007A1749">
        <w:rPr>
          <w:rFonts w:ascii="Times New Roman" w:hAnsi="Times New Roman" w:cs="Times New Roman"/>
          <w:b/>
          <w:sz w:val="28"/>
          <w:szCs w:val="28"/>
        </w:rPr>
        <w:instrText xml:space="preserve"> SEQ Таблица \* ARABIC </w:instrText>
      </w:r>
      <w:r w:rsidRPr="007A1749">
        <w:rPr>
          <w:rFonts w:ascii="Times New Roman" w:hAnsi="Times New Roman" w:cs="Times New Roman"/>
          <w:b/>
          <w:sz w:val="28"/>
          <w:szCs w:val="28"/>
        </w:rPr>
        <w:fldChar w:fldCharType="separate"/>
      </w:r>
      <w:r w:rsidR="005C2F0D">
        <w:rPr>
          <w:rFonts w:ascii="Times New Roman" w:hAnsi="Times New Roman" w:cs="Times New Roman"/>
          <w:b/>
          <w:noProof/>
          <w:sz w:val="28"/>
          <w:szCs w:val="28"/>
        </w:rPr>
        <w:t>33</w:t>
      </w:r>
      <w:r w:rsidRPr="007A1749">
        <w:rPr>
          <w:rFonts w:ascii="Times New Roman" w:hAnsi="Times New Roman" w:cs="Times New Roman"/>
          <w:b/>
          <w:noProof/>
          <w:sz w:val="28"/>
          <w:szCs w:val="28"/>
        </w:rPr>
        <w:fldChar w:fldCharType="end"/>
      </w:r>
      <w:r w:rsidRPr="007A1749">
        <w:rPr>
          <w:rFonts w:ascii="Times New Roman" w:hAnsi="Times New Roman" w:cs="Times New Roman"/>
          <w:b/>
          <w:sz w:val="28"/>
          <w:szCs w:val="28"/>
        </w:rPr>
        <w:t xml:space="preserve"> – Структура инвестиций в основной капитал по крупным и средним предприятиям городского округа за 2015-2019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1"/>
        <w:gridCol w:w="1198"/>
        <w:gridCol w:w="1198"/>
        <w:gridCol w:w="1200"/>
        <w:gridCol w:w="1171"/>
        <w:gridCol w:w="1376"/>
      </w:tblGrid>
      <w:tr w:rsidR="00785957" w:rsidRPr="00785957" w:rsidTr="006B5A30">
        <w:tc>
          <w:tcPr>
            <w:tcW w:w="1883" w:type="pct"/>
            <w:vMerge w:val="restart"/>
            <w:shd w:val="clear" w:color="auto" w:fill="auto"/>
          </w:tcPr>
          <w:p w:rsidR="00F807D6" w:rsidRPr="00785957" w:rsidRDefault="00F807D6" w:rsidP="006B5A30">
            <w:pPr>
              <w:pStyle w:val="afff6"/>
              <w:spacing w:before="0" w:after="0" w:line="240" w:lineRule="auto"/>
              <w:jc w:val="center"/>
              <w:rPr>
                <w:rFonts w:ascii="Times New Roman" w:hAnsi="Times New Roman" w:cs="Times New Roman"/>
                <w:b/>
                <w:color w:val="auto"/>
                <w:sz w:val="20"/>
              </w:rPr>
            </w:pPr>
            <w:r w:rsidRPr="00785957">
              <w:rPr>
                <w:rFonts w:ascii="Times New Roman" w:hAnsi="Times New Roman" w:cs="Times New Roman"/>
                <w:b/>
                <w:color w:val="auto"/>
                <w:sz w:val="20"/>
              </w:rPr>
              <w:t>Наименование отрасли</w:t>
            </w:r>
          </w:p>
        </w:tc>
        <w:tc>
          <w:tcPr>
            <w:tcW w:w="3117" w:type="pct"/>
            <w:gridSpan w:val="5"/>
            <w:shd w:val="clear" w:color="auto" w:fill="auto"/>
          </w:tcPr>
          <w:p w:rsidR="00F807D6" w:rsidRPr="00785957" w:rsidRDefault="00F807D6" w:rsidP="006B5A30">
            <w:pPr>
              <w:pStyle w:val="afff6"/>
              <w:spacing w:before="0" w:after="0" w:line="240" w:lineRule="auto"/>
              <w:jc w:val="center"/>
              <w:rPr>
                <w:rFonts w:ascii="Times New Roman" w:hAnsi="Times New Roman" w:cs="Times New Roman"/>
                <w:b/>
                <w:color w:val="auto"/>
                <w:sz w:val="20"/>
              </w:rPr>
            </w:pPr>
            <w:r w:rsidRPr="00785957">
              <w:rPr>
                <w:rFonts w:ascii="Times New Roman" w:hAnsi="Times New Roman" w:cs="Times New Roman"/>
                <w:b/>
                <w:color w:val="auto"/>
                <w:sz w:val="20"/>
              </w:rPr>
              <w:t>Объем инвестиций, млн руб.</w:t>
            </w:r>
          </w:p>
        </w:tc>
      </w:tr>
      <w:tr w:rsidR="00785957" w:rsidRPr="00785957" w:rsidTr="006B5A30">
        <w:tc>
          <w:tcPr>
            <w:tcW w:w="1883" w:type="pct"/>
            <w:vMerge/>
            <w:shd w:val="clear" w:color="auto" w:fill="auto"/>
          </w:tcPr>
          <w:p w:rsidR="00F807D6" w:rsidRPr="00785957" w:rsidRDefault="00F807D6" w:rsidP="006B5A30">
            <w:pPr>
              <w:pStyle w:val="afff6"/>
              <w:spacing w:before="0" w:after="0" w:line="240" w:lineRule="auto"/>
              <w:jc w:val="center"/>
              <w:rPr>
                <w:rFonts w:ascii="Times New Roman" w:hAnsi="Times New Roman" w:cs="Times New Roman"/>
                <w:b/>
                <w:color w:val="auto"/>
                <w:sz w:val="20"/>
              </w:rPr>
            </w:pPr>
          </w:p>
        </w:tc>
        <w:tc>
          <w:tcPr>
            <w:tcW w:w="608" w:type="pct"/>
            <w:shd w:val="clear" w:color="auto" w:fill="auto"/>
          </w:tcPr>
          <w:p w:rsidR="00F807D6" w:rsidRPr="00785957" w:rsidRDefault="00F807D6" w:rsidP="006B5A30">
            <w:pPr>
              <w:pStyle w:val="afff6"/>
              <w:spacing w:before="0" w:after="0" w:line="240" w:lineRule="auto"/>
              <w:jc w:val="center"/>
              <w:rPr>
                <w:rFonts w:ascii="Times New Roman" w:hAnsi="Times New Roman" w:cs="Times New Roman"/>
                <w:b/>
                <w:color w:val="auto"/>
                <w:sz w:val="20"/>
              </w:rPr>
            </w:pPr>
            <w:r w:rsidRPr="00785957">
              <w:rPr>
                <w:rFonts w:ascii="Times New Roman" w:hAnsi="Times New Roman" w:cs="Times New Roman"/>
                <w:b/>
                <w:color w:val="auto"/>
                <w:sz w:val="20"/>
              </w:rPr>
              <w:t>2015</w:t>
            </w:r>
          </w:p>
        </w:tc>
        <w:tc>
          <w:tcPr>
            <w:tcW w:w="608" w:type="pct"/>
            <w:shd w:val="clear" w:color="auto" w:fill="auto"/>
          </w:tcPr>
          <w:p w:rsidR="00F807D6" w:rsidRPr="00785957" w:rsidRDefault="00F807D6" w:rsidP="006B5A30">
            <w:pPr>
              <w:pStyle w:val="afff6"/>
              <w:spacing w:before="0" w:after="0" w:line="240" w:lineRule="auto"/>
              <w:jc w:val="center"/>
              <w:rPr>
                <w:rFonts w:ascii="Times New Roman" w:hAnsi="Times New Roman" w:cs="Times New Roman"/>
                <w:b/>
                <w:color w:val="auto"/>
                <w:sz w:val="20"/>
              </w:rPr>
            </w:pPr>
            <w:r w:rsidRPr="00785957">
              <w:rPr>
                <w:rFonts w:ascii="Times New Roman" w:hAnsi="Times New Roman" w:cs="Times New Roman"/>
                <w:b/>
                <w:color w:val="auto"/>
                <w:sz w:val="20"/>
              </w:rPr>
              <w:t>2016</w:t>
            </w:r>
          </w:p>
        </w:tc>
        <w:tc>
          <w:tcPr>
            <w:tcW w:w="609" w:type="pct"/>
            <w:shd w:val="clear" w:color="auto" w:fill="auto"/>
          </w:tcPr>
          <w:p w:rsidR="00F807D6" w:rsidRPr="00785957" w:rsidRDefault="00F807D6" w:rsidP="006B5A30">
            <w:pPr>
              <w:pStyle w:val="afff6"/>
              <w:spacing w:before="0" w:after="0" w:line="240" w:lineRule="auto"/>
              <w:jc w:val="center"/>
              <w:rPr>
                <w:rFonts w:ascii="Times New Roman" w:hAnsi="Times New Roman" w:cs="Times New Roman"/>
                <w:b/>
                <w:color w:val="auto"/>
                <w:sz w:val="20"/>
              </w:rPr>
            </w:pPr>
            <w:r w:rsidRPr="00785957">
              <w:rPr>
                <w:rFonts w:ascii="Times New Roman" w:hAnsi="Times New Roman" w:cs="Times New Roman"/>
                <w:b/>
                <w:color w:val="auto"/>
                <w:sz w:val="20"/>
              </w:rPr>
              <w:t>2017</w:t>
            </w:r>
          </w:p>
        </w:tc>
        <w:tc>
          <w:tcPr>
            <w:tcW w:w="594" w:type="pct"/>
            <w:shd w:val="clear" w:color="auto" w:fill="auto"/>
          </w:tcPr>
          <w:p w:rsidR="00F807D6" w:rsidRPr="00785957" w:rsidRDefault="00F807D6" w:rsidP="006B5A30">
            <w:pPr>
              <w:pStyle w:val="afff6"/>
              <w:spacing w:before="0" w:after="0" w:line="240" w:lineRule="auto"/>
              <w:jc w:val="center"/>
              <w:rPr>
                <w:rFonts w:ascii="Times New Roman" w:hAnsi="Times New Roman" w:cs="Times New Roman"/>
                <w:b/>
                <w:color w:val="auto"/>
                <w:sz w:val="20"/>
              </w:rPr>
            </w:pPr>
            <w:r w:rsidRPr="00785957">
              <w:rPr>
                <w:rFonts w:ascii="Times New Roman" w:hAnsi="Times New Roman" w:cs="Times New Roman"/>
                <w:b/>
                <w:color w:val="auto"/>
                <w:sz w:val="20"/>
              </w:rPr>
              <w:t>2018</w:t>
            </w:r>
          </w:p>
        </w:tc>
        <w:tc>
          <w:tcPr>
            <w:tcW w:w="698" w:type="pct"/>
            <w:shd w:val="clear" w:color="auto" w:fill="auto"/>
          </w:tcPr>
          <w:p w:rsidR="00F807D6" w:rsidRPr="00785957" w:rsidRDefault="00F807D6" w:rsidP="006B5A30">
            <w:pPr>
              <w:pStyle w:val="afff6"/>
              <w:spacing w:before="0" w:after="0" w:line="240" w:lineRule="auto"/>
              <w:jc w:val="center"/>
              <w:rPr>
                <w:rFonts w:ascii="Times New Roman" w:hAnsi="Times New Roman" w:cs="Times New Roman"/>
                <w:b/>
                <w:color w:val="auto"/>
                <w:sz w:val="20"/>
              </w:rPr>
            </w:pPr>
            <w:r w:rsidRPr="00785957">
              <w:rPr>
                <w:rFonts w:ascii="Times New Roman" w:hAnsi="Times New Roman" w:cs="Times New Roman"/>
                <w:b/>
                <w:color w:val="auto"/>
                <w:sz w:val="20"/>
              </w:rPr>
              <w:t>2019</w:t>
            </w:r>
          </w:p>
        </w:tc>
      </w:tr>
      <w:tr w:rsidR="00785957" w:rsidRPr="00785957" w:rsidTr="006B5A30">
        <w:tc>
          <w:tcPr>
            <w:tcW w:w="1883" w:type="pct"/>
            <w:shd w:val="clear" w:color="auto" w:fill="auto"/>
          </w:tcPr>
          <w:p w:rsidR="00F807D6" w:rsidRPr="00785957" w:rsidRDefault="00F807D6" w:rsidP="006B5A30">
            <w:pPr>
              <w:pStyle w:val="1111"/>
              <w:spacing w:before="0" w:beforeAutospacing="0" w:after="0" w:afterAutospacing="0"/>
              <w:rPr>
                <w:rStyle w:val="afb"/>
                <w:b w:val="0"/>
                <w:color w:val="auto"/>
                <w:sz w:val="20"/>
                <w:szCs w:val="20"/>
                <w:lang w:eastAsia="ru-RU"/>
              </w:rPr>
            </w:pPr>
            <w:r w:rsidRPr="00785957">
              <w:rPr>
                <w:rStyle w:val="afb"/>
                <w:color w:val="auto"/>
                <w:sz w:val="20"/>
                <w:szCs w:val="20"/>
                <w:lang w:eastAsia="ru-RU"/>
              </w:rPr>
              <w:t xml:space="preserve">Новоалександровский городской округ –всего, </w:t>
            </w:r>
          </w:p>
          <w:p w:rsidR="00F807D6" w:rsidRPr="00785957" w:rsidRDefault="00F807D6" w:rsidP="006B5A30">
            <w:pPr>
              <w:pStyle w:val="1111"/>
              <w:spacing w:before="0" w:beforeAutospacing="0" w:after="0" w:afterAutospacing="0"/>
              <w:rPr>
                <w:rStyle w:val="afb"/>
                <w:b w:val="0"/>
                <w:color w:val="auto"/>
                <w:sz w:val="20"/>
                <w:szCs w:val="20"/>
                <w:lang w:eastAsia="ru-RU"/>
              </w:rPr>
            </w:pPr>
            <w:r w:rsidRPr="00785957">
              <w:rPr>
                <w:rStyle w:val="afb"/>
                <w:color w:val="auto"/>
                <w:sz w:val="20"/>
                <w:szCs w:val="20"/>
                <w:lang w:eastAsia="ru-RU"/>
              </w:rPr>
              <w:t>в том числе:</w:t>
            </w:r>
          </w:p>
        </w:tc>
        <w:tc>
          <w:tcPr>
            <w:tcW w:w="608" w:type="pct"/>
            <w:shd w:val="clear" w:color="auto" w:fill="auto"/>
            <w:vAlign w:val="center"/>
          </w:tcPr>
          <w:p w:rsidR="00F807D6" w:rsidRPr="00785957" w:rsidRDefault="00F807D6" w:rsidP="006B5A30">
            <w:pPr>
              <w:pStyle w:val="1111"/>
              <w:spacing w:before="0" w:beforeAutospacing="0" w:after="0" w:afterAutospacing="0"/>
              <w:jc w:val="right"/>
              <w:rPr>
                <w:rStyle w:val="afb"/>
                <w:b w:val="0"/>
                <w:color w:val="auto"/>
                <w:sz w:val="20"/>
                <w:szCs w:val="20"/>
                <w:lang w:eastAsia="ru-RU"/>
              </w:rPr>
            </w:pPr>
            <w:r w:rsidRPr="00785957">
              <w:rPr>
                <w:rStyle w:val="afb"/>
                <w:color w:val="auto"/>
                <w:sz w:val="20"/>
                <w:szCs w:val="20"/>
                <w:lang w:eastAsia="ru-RU"/>
              </w:rPr>
              <w:t>1156,0</w:t>
            </w:r>
          </w:p>
        </w:tc>
        <w:tc>
          <w:tcPr>
            <w:tcW w:w="608" w:type="pct"/>
            <w:shd w:val="clear" w:color="auto" w:fill="auto"/>
            <w:vAlign w:val="center"/>
          </w:tcPr>
          <w:p w:rsidR="00F807D6" w:rsidRPr="00785957" w:rsidRDefault="00F807D6" w:rsidP="006B5A30">
            <w:pPr>
              <w:pStyle w:val="1111"/>
              <w:spacing w:before="0" w:beforeAutospacing="0" w:after="0" w:afterAutospacing="0"/>
              <w:jc w:val="right"/>
              <w:rPr>
                <w:rStyle w:val="afb"/>
                <w:b w:val="0"/>
                <w:color w:val="auto"/>
                <w:sz w:val="20"/>
                <w:szCs w:val="20"/>
                <w:lang w:eastAsia="ru-RU"/>
              </w:rPr>
            </w:pPr>
            <w:r w:rsidRPr="00785957">
              <w:rPr>
                <w:rStyle w:val="afb"/>
                <w:color w:val="auto"/>
                <w:sz w:val="20"/>
                <w:szCs w:val="20"/>
                <w:lang w:eastAsia="ru-RU"/>
              </w:rPr>
              <w:t>1632,0</w:t>
            </w:r>
          </w:p>
        </w:tc>
        <w:tc>
          <w:tcPr>
            <w:tcW w:w="609" w:type="pct"/>
            <w:shd w:val="clear" w:color="auto" w:fill="auto"/>
            <w:vAlign w:val="center"/>
          </w:tcPr>
          <w:p w:rsidR="00F807D6" w:rsidRPr="00785957" w:rsidRDefault="00F807D6" w:rsidP="006B5A30">
            <w:pPr>
              <w:pStyle w:val="1111"/>
              <w:spacing w:before="0" w:beforeAutospacing="0" w:after="0" w:afterAutospacing="0"/>
              <w:jc w:val="right"/>
              <w:rPr>
                <w:rStyle w:val="afb"/>
                <w:b w:val="0"/>
                <w:color w:val="auto"/>
                <w:sz w:val="20"/>
                <w:szCs w:val="20"/>
                <w:lang w:eastAsia="ru-RU"/>
              </w:rPr>
            </w:pPr>
            <w:r w:rsidRPr="00785957">
              <w:rPr>
                <w:rStyle w:val="afb"/>
                <w:color w:val="auto"/>
                <w:sz w:val="20"/>
                <w:szCs w:val="20"/>
                <w:lang w:eastAsia="ru-RU"/>
              </w:rPr>
              <w:t>1499,6</w:t>
            </w:r>
          </w:p>
        </w:tc>
        <w:tc>
          <w:tcPr>
            <w:tcW w:w="594" w:type="pct"/>
            <w:shd w:val="clear" w:color="auto" w:fill="auto"/>
            <w:vAlign w:val="center"/>
          </w:tcPr>
          <w:p w:rsidR="00F807D6" w:rsidRPr="00785957" w:rsidRDefault="00F807D6" w:rsidP="006B5A30">
            <w:pPr>
              <w:pStyle w:val="1111"/>
              <w:spacing w:before="0" w:beforeAutospacing="0" w:after="0" w:afterAutospacing="0"/>
              <w:jc w:val="right"/>
              <w:rPr>
                <w:rStyle w:val="afb"/>
                <w:b w:val="0"/>
                <w:color w:val="auto"/>
                <w:sz w:val="20"/>
                <w:szCs w:val="20"/>
                <w:lang w:eastAsia="ru-RU"/>
              </w:rPr>
            </w:pPr>
            <w:r w:rsidRPr="00785957">
              <w:rPr>
                <w:rStyle w:val="afb"/>
                <w:color w:val="auto"/>
                <w:sz w:val="20"/>
                <w:szCs w:val="20"/>
                <w:lang w:eastAsia="ru-RU"/>
              </w:rPr>
              <w:t>1629,4</w:t>
            </w:r>
          </w:p>
        </w:tc>
        <w:tc>
          <w:tcPr>
            <w:tcW w:w="698" w:type="pct"/>
            <w:shd w:val="clear" w:color="auto" w:fill="auto"/>
            <w:vAlign w:val="center"/>
          </w:tcPr>
          <w:p w:rsidR="00F807D6" w:rsidRPr="00785957" w:rsidRDefault="00F807D6" w:rsidP="006B5A30">
            <w:pPr>
              <w:pStyle w:val="1111"/>
              <w:spacing w:before="0" w:beforeAutospacing="0" w:after="0" w:afterAutospacing="0"/>
              <w:jc w:val="right"/>
              <w:rPr>
                <w:rStyle w:val="afb"/>
                <w:b w:val="0"/>
                <w:color w:val="auto"/>
                <w:sz w:val="20"/>
                <w:szCs w:val="20"/>
                <w:lang w:eastAsia="ru-RU"/>
              </w:rPr>
            </w:pPr>
            <w:r w:rsidRPr="00785957">
              <w:rPr>
                <w:rStyle w:val="afb"/>
                <w:color w:val="auto"/>
                <w:sz w:val="20"/>
                <w:szCs w:val="20"/>
                <w:lang w:eastAsia="ru-RU"/>
              </w:rPr>
              <w:t>1296,3</w:t>
            </w:r>
          </w:p>
        </w:tc>
      </w:tr>
      <w:tr w:rsidR="00785957" w:rsidRPr="00785957" w:rsidTr="006B5A30">
        <w:tc>
          <w:tcPr>
            <w:tcW w:w="1883" w:type="pct"/>
            <w:shd w:val="clear" w:color="auto" w:fill="auto"/>
          </w:tcPr>
          <w:p w:rsidR="00F807D6" w:rsidRPr="00785957" w:rsidRDefault="00F807D6" w:rsidP="006B5A30">
            <w:pPr>
              <w:pStyle w:val="1111"/>
              <w:spacing w:before="0" w:beforeAutospacing="0" w:after="0" w:afterAutospacing="0"/>
              <w:rPr>
                <w:rStyle w:val="afb"/>
                <w:b w:val="0"/>
                <w:color w:val="auto"/>
                <w:sz w:val="20"/>
                <w:szCs w:val="20"/>
                <w:lang w:eastAsia="ru-RU"/>
              </w:rPr>
            </w:pPr>
            <w:r w:rsidRPr="00785957">
              <w:rPr>
                <w:rStyle w:val="afb"/>
                <w:color w:val="auto"/>
                <w:sz w:val="20"/>
                <w:szCs w:val="20"/>
                <w:lang w:eastAsia="ru-RU"/>
              </w:rPr>
              <w:t>собственные средства</w:t>
            </w:r>
          </w:p>
        </w:tc>
        <w:tc>
          <w:tcPr>
            <w:tcW w:w="608" w:type="pct"/>
            <w:shd w:val="clear" w:color="auto" w:fill="auto"/>
            <w:vAlign w:val="center"/>
          </w:tcPr>
          <w:p w:rsidR="00F807D6" w:rsidRPr="00785957" w:rsidRDefault="00F807D6" w:rsidP="006B5A30">
            <w:pPr>
              <w:pStyle w:val="1111"/>
              <w:spacing w:before="0" w:beforeAutospacing="0" w:after="0" w:afterAutospacing="0"/>
              <w:jc w:val="right"/>
              <w:rPr>
                <w:rStyle w:val="afb"/>
                <w:b w:val="0"/>
                <w:color w:val="auto"/>
                <w:sz w:val="20"/>
                <w:szCs w:val="20"/>
                <w:lang w:eastAsia="ru-RU"/>
              </w:rPr>
            </w:pPr>
            <w:r w:rsidRPr="00785957">
              <w:rPr>
                <w:rStyle w:val="afb"/>
                <w:color w:val="auto"/>
                <w:sz w:val="20"/>
                <w:szCs w:val="20"/>
                <w:lang w:eastAsia="ru-RU"/>
              </w:rPr>
              <w:t>646,1</w:t>
            </w:r>
          </w:p>
        </w:tc>
        <w:tc>
          <w:tcPr>
            <w:tcW w:w="608" w:type="pct"/>
            <w:shd w:val="clear" w:color="auto" w:fill="auto"/>
            <w:vAlign w:val="center"/>
          </w:tcPr>
          <w:p w:rsidR="00F807D6" w:rsidRPr="00785957" w:rsidRDefault="00F807D6" w:rsidP="006B5A30">
            <w:pPr>
              <w:pStyle w:val="1111"/>
              <w:spacing w:before="0" w:beforeAutospacing="0" w:after="0" w:afterAutospacing="0"/>
              <w:jc w:val="right"/>
              <w:rPr>
                <w:rFonts w:eastAsia="Arial Unicode MS"/>
                <w:b w:val="0"/>
                <w:kern w:val="1"/>
                <w:sz w:val="20"/>
                <w:szCs w:val="20"/>
                <w:lang w:eastAsia="hi-IN" w:bidi="hi-IN"/>
              </w:rPr>
            </w:pPr>
            <w:r w:rsidRPr="00785957">
              <w:rPr>
                <w:rFonts w:eastAsia="Arial Unicode MS"/>
                <w:b w:val="0"/>
                <w:kern w:val="1"/>
                <w:sz w:val="20"/>
                <w:szCs w:val="20"/>
                <w:lang w:eastAsia="hi-IN" w:bidi="hi-IN"/>
              </w:rPr>
              <w:t>910,8</w:t>
            </w:r>
          </w:p>
        </w:tc>
        <w:tc>
          <w:tcPr>
            <w:tcW w:w="609" w:type="pct"/>
            <w:shd w:val="clear" w:color="auto" w:fill="auto"/>
            <w:vAlign w:val="center"/>
          </w:tcPr>
          <w:p w:rsidR="00F807D6" w:rsidRPr="00785957" w:rsidRDefault="00F807D6" w:rsidP="006B5A30">
            <w:pPr>
              <w:pStyle w:val="1111"/>
              <w:spacing w:before="0" w:beforeAutospacing="0" w:after="0" w:afterAutospacing="0"/>
              <w:jc w:val="right"/>
              <w:rPr>
                <w:rFonts w:eastAsia="Arial Unicode MS"/>
                <w:b w:val="0"/>
                <w:kern w:val="1"/>
                <w:sz w:val="20"/>
                <w:szCs w:val="20"/>
                <w:lang w:eastAsia="hi-IN" w:bidi="hi-IN"/>
              </w:rPr>
            </w:pPr>
            <w:r w:rsidRPr="00785957">
              <w:rPr>
                <w:rFonts w:eastAsia="Arial Unicode MS"/>
                <w:b w:val="0"/>
                <w:kern w:val="1"/>
                <w:sz w:val="20"/>
                <w:szCs w:val="20"/>
                <w:lang w:eastAsia="hi-IN" w:bidi="hi-IN"/>
              </w:rPr>
              <w:t>1096,9</w:t>
            </w:r>
          </w:p>
        </w:tc>
        <w:tc>
          <w:tcPr>
            <w:tcW w:w="594" w:type="pct"/>
            <w:shd w:val="clear" w:color="auto" w:fill="auto"/>
            <w:vAlign w:val="center"/>
          </w:tcPr>
          <w:p w:rsidR="00F807D6" w:rsidRPr="00785957" w:rsidRDefault="00F807D6" w:rsidP="006B5A30">
            <w:pPr>
              <w:pStyle w:val="1111"/>
              <w:spacing w:before="0" w:beforeAutospacing="0" w:after="0" w:afterAutospacing="0"/>
              <w:jc w:val="right"/>
              <w:rPr>
                <w:rFonts w:eastAsia="Arial Unicode MS"/>
                <w:b w:val="0"/>
                <w:kern w:val="1"/>
                <w:sz w:val="20"/>
                <w:szCs w:val="20"/>
                <w:lang w:eastAsia="hi-IN" w:bidi="hi-IN"/>
              </w:rPr>
            </w:pPr>
            <w:r w:rsidRPr="00785957">
              <w:rPr>
                <w:rFonts w:eastAsia="Arial Unicode MS"/>
                <w:b w:val="0"/>
                <w:kern w:val="1"/>
                <w:sz w:val="20"/>
                <w:szCs w:val="20"/>
                <w:lang w:eastAsia="hi-IN" w:bidi="hi-IN"/>
              </w:rPr>
              <w:t>1260,4</w:t>
            </w:r>
          </w:p>
        </w:tc>
        <w:tc>
          <w:tcPr>
            <w:tcW w:w="698" w:type="pct"/>
            <w:shd w:val="clear" w:color="auto" w:fill="auto"/>
            <w:vAlign w:val="center"/>
          </w:tcPr>
          <w:p w:rsidR="00F807D6" w:rsidRPr="00785957" w:rsidRDefault="00F807D6" w:rsidP="006B5A30">
            <w:pPr>
              <w:pStyle w:val="1111"/>
              <w:spacing w:before="0" w:beforeAutospacing="0" w:after="0" w:afterAutospacing="0"/>
              <w:jc w:val="right"/>
              <w:rPr>
                <w:rStyle w:val="afb"/>
                <w:b w:val="0"/>
                <w:color w:val="auto"/>
                <w:sz w:val="20"/>
                <w:szCs w:val="20"/>
                <w:lang w:eastAsia="ru-RU"/>
              </w:rPr>
            </w:pPr>
            <w:r w:rsidRPr="00785957">
              <w:rPr>
                <w:rFonts w:eastAsia="Arial Unicode MS"/>
                <w:b w:val="0"/>
                <w:kern w:val="1"/>
                <w:sz w:val="20"/>
                <w:szCs w:val="20"/>
                <w:lang w:eastAsia="hi-IN" w:bidi="hi-IN"/>
              </w:rPr>
              <w:t>894,9</w:t>
            </w:r>
          </w:p>
        </w:tc>
      </w:tr>
      <w:tr w:rsidR="00785957" w:rsidRPr="00785957" w:rsidTr="006B5A30">
        <w:tc>
          <w:tcPr>
            <w:tcW w:w="1883" w:type="pct"/>
            <w:shd w:val="clear" w:color="auto" w:fill="auto"/>
          </w:tcPr>
          <w:p w:rsidR="00F807D6" w:rsidRPr="00785957" w:rsidRDefault="00F807D6" w:rsidP="006B5A30">
            <w:pPr>
              <w:pStyle w:val="1111"/>
              <w:spacing w:before="0" w:beforeAutospacing="0" w:after="0" w:afterAutospacing="0"/>
              <w:rPr>
                <w:rStyle w:val="afb"/>
                <w:b w:val="0"/>
                <w:color w:val="auto"/>
                <w:sz w:val="20"/>
                <w:szCs w:val="20"/>
                <w:lang w:eastAsia="ru-RU"/>
              </w:rPr>
            </w:pPr>
            <w:r w:rsidRPr="00785957">
              <w:rPr>
                <w:rStyle w:val="afb"/>
                <w:color w:val="auto"/>
                <w:sz w:val="20"/>
                <w:szCs w:val="20"/>
                <w:lang w:eastAsia="ru-RU"/>
              </w:rPr>
              <w:t>привлеченные средства</w:t>
            </w:r>
          </w:p>
        </w:tc>
        <w:tc>
          <w:tcPr>
            <w:tcW w:w="608" w:type="pct"/>
            <w:shd w:val="clear" w:color="auto" w:fill="auto"/>
            <w:vAlign w:val="center"/>
          </w:tcPr>
          <w:p w:rsidR="00F807D6" w:rsidRPr="00785957" w:rsidRDefault="00F807D6" w:rsidP="006B5A30">
            <w:pPr>
              <w:pStyle w:val="1111"/>
              <w:spacing w:before="0" w:beforeAutospacing="0" w:after="0" w:afterAutospacing="0"/>
              <w:jc w:val="right"/>
              <w:rPr>
                <w:rStyle w:val="afb"/>
                <w:b w:val="0"/>
                <w:color w:val="auto"/>
                <w:sz w:val="20"/>
                <w:szCs w:val="20"/>
                <w:lang w:eastAsia="ru-RU"/>
              </w:rPr>
            </w:pPr>
            <w:r w:rsidRPr="00785957">
              <w:rPr>
                <w:rStyle w:val="afb"/>
                <w:color w:val="auto"/>
                <w:sz w:val="20"/>
                <w:szCs w:val="20"/>
                <w:lang w:eastAsia="ru-RU"/>
              </w:rPr>
              <w:t>509,9</w:t>
            </w:r>
          </w:p>
        </w:tc>
        <w:tc>
          <w:tcPr>
            <w:tcW w:w="608" w:type="pct"/>
            <w:shd w:val="clear" w:color="auto" w:fill="auto"/>
            <w:vAlign w:val="center"/>
          </w:tcPr>
          <w:p w:rsidR="00F807D6" w:rsidRPr="00785957" w:rsidRDefault="00F807D6" w:rsidP="006B5A30">
            <w:pPr>
              <w:pStyle w:val="1111"/>
              <w:spacing w:before="0" w:beforeAutospacing="0" w:after="0" w:afterAutospacing="0"/>
              <w:jc w:val="right"/>
              <w:rPr>
                <w:rStyle w:val="afb"/>
                <w:b w:val="0"/>
                <w:color w:val="auto"/>
                <w:sz w:val="20"/>
                <w:szCs w:val="20"/>
                <w:lang w:eastAsia="ru-RU"/>
              </w:rPr>
            </w:pPr>
            <w:r w:rsidRPr="00785957">
              <w:rPr>
                <w:rStyle w:val="afb"/>
                <w:color w:val="auto"/>
                <w:sz w:val="20"/>
                <w:szCs w:val="20"/>
                <w:lang w:eastAsia="ru-RU"/>
              </w:rPr>
              <w:t xml:space="preserve">721,2 </w:t>
            </w:r>
          </w:p>
        </w:tc>
        <w:tc>
          <w:tcPr>
            <w:tcW w:w="609" w:type="pct"/>
            <w:shd w:val="clear" w:color="auto" w:fill="auto"/>
            <w:vAlign w:val="center"/>
          </w:tcPr>
          <w:p w:rsidR="00F807D6" w:rsidRPr="00785957" w:rsidRDefault="00F807D6" w:rsidP="006B5A30">
            <w:pPr>
              <w:pStyle w:val="1111"/>
              <w:spacing w:before="0" w:beforeAutospacing="0" w:after="0" w:afterAutospacing="0"/>
              <w:jc w:val="right"/>
              <w:rPr>
                <w:rStyle w:val="afb"/>
                <w:b w:val="0"/>
                <w:color w:val="auto"/>
                <w:sz w:val="20"/>
                <w:szCs w:val="20"/>
                <w:lang w:eastAsia="ru-RU"/>
              </w:rPr>
            </w:pPr>
            <w:r w:rsidRPr="00785957">
              <w:rPr>
                <w:rStyle w:val="afb"/>
                <w:color w:val="auto"/>
                <w:sz w:val="20"/>
                <w:szCs w:val="20"/>
                <w:lang w:eastAsia="ru-RU"/>
              </w:rPr>
              <w:t>402,7</w:t>
            </w:r>
          </w:p>
        </w:tc>
        <w:tc>
          <w:tcPr>
            <w:tcW w:w="594" w:type="pct"/>
            <w:shd w:val="clear" w:color="auto" w:fill="auto"/>
            <w:vAlign w:val="center"/>
          </w:tcPr>
          <w:p w:rsidR="00F807D6" w:rsidRPr="00785957" w:rsidRDefault="00F807D6" w:rsidP="006B5A30">
            <w:pPr>
              <w:pStyle w:val="1111"/>
              <w:spacing w:before="0" w:beforeAutospacing="0" w:after="0" w:afterAutospacing="0"/>
              <w:jc w:val="right"/>
              <w:rPr>
                <w:rStyle w:val="afb"/>
                <w:b w:val="0"/>
                <w:color w:val="auto"/>
                <w:sz w:val="20"/>
                <w:szCs w:val="20"/>
                <w:lang w:eastAsia="ru-RU"/>
              </w:rPr>
            </w:pPr>
            <w:r w:rsidRPr="00785957">
              <w:rPr>
                <w:rStyle w:val="afb"/>
                <w:color w:val="auto"/>
                <w:sz w:val="20"/>
                <w:szCs w:val="20"/>
                <w:lang w:eastAsia="ru-RU"/>
              </w:rPr>
              <w:t>369,0</w:t>
            </w:r>
          </w:p>
        </w:tc>
        <w:tc>
          <w:tcPr>
            <w:tcW w:w="698" w:type="pct"/>
            <w:shd w:val="clear" w:color="auto" w:fill="auto"/>
            <w:vAlign w:val="center"/>
          </w:tcPr>
          <w:p w:rsidR="00F807D6" w:rsidRPr="00785957" w:rsidRDefault="00F807D6" w:rsidP="006B5A30">
            <w:pPr>
              <w:pStyle w:val="1111"/>
              <w:spacing w:before="0" w:beforeAutospacing="0" w:after="0" w:afterAutospacing="0"/>
              <w:jc w:val="right"/>
              <w:rPr>
                <w:rStyle w:val="afb"/>
                <w:b w:val="0"/>
                <w:color w:val="auto"/>
                <w:sz w:val="20"/>
                <w:szCs w:val="20"/>
                <w:lang w:eastAsia="ru-RU"/>
              </w:rPr>
            </w:pPr>
            <w:r w:rsidRPr="00785957">
              <w:rPr>
                <w:rStyle w:val="afb"/>
                <w:color w:val="auto"/>
                <w:sz w:val="20"/>
                <w:szCs w:val="20"/>
                <w:lang w:eastAsia="ru-RU"/>
              </w:rPr>
              <w:t>401,4</w:t>
            </w:r>
          </w:p>
        </w:tc>
      </w:tr>
    </w:tbl>
    <w:p w:rsidR="00F807D6" w:rsidRPr="007A1749" w:rsidRDefault="00F807D6" w:rsidP="007A1749">
      <w:pPr>
        <w:spacing w:after="0" w:line="240" w:lineRule="auto"/>
        <w:ind w:firstLine="709"/>
        <w:jc w:val="both"/>
        <w:rPr>
          <w:rFonts w:ascii="Times New Roman" w:hAnsi="Times New Roman" w:cs="Times New Roman"/>
          <w:sz w:val="28"/>
          <w:szCs w:val="28"/>
        </w:rPr>
      </w:pPr>
    </w:p>
    <w:p w:rsidR="00F807D6" w:rsidRPr="007A1749" w:rsidRDefault="00F807D6" w:rsidP="007A1749">
      <w:pPr>
        <w:spacing w:after="0" w:line="240" w:lineRule="auto"/>
        <w:ind w:firstLine="709"/>
        <w:jc w:val="both"/>
        <w:rPr>
          <w:rFonts w:ascii="Times New Roman" w:hAnsi="Times New Roman" w:cs="Times New Roman"/>
          <w:sz w:val="28"/>
          <w:szCs w:val="28"/>
        </w:rPr>
      </w:pPr>
      <w:r w:rsidRPr="007A1749">
        <w:rPr>
          <w:rFonts w:ascii="Times New Roman" w:hAnsi="Times New Roman" w:cs="Times New Roman"/>
          <w:sz w:val="28"/>
          <w:szCs w:val="28"/>
        </w:rPr>
        <w:t>Наибольший объем инвестиций направлен на приобретение машин, оборудования, включая хозяйственный инвентарь – 1114,8 млн руб. (68,4%); расходы на улучшение земель составили 301,4 млн руб. (18,5%); на строительство жилых зданий и помещений – 61,4 млн руб. (3,4%); прочее – 151,8 млн руб. (9,7%), в том числе затраты на формирование рабочего и продуктивного скота, затраты на выращивание многолетних насаждений и многолетних культур.</w:t>
      </w:r>
    </w:p>
    <w:p w:rsidR="00F807D6" w:rsidRPr="007A1749" w:rsidRDefault="00F807D6" w:rsidP="007A1749">
      <w:pPr>
        <w:spacing w:after="0" w:line="240" w:lineRule="auto"/>
        <w:ind w:firstLine="709"/>
        <w:jc w:val="both"/>
        <w:rPr>
          <w:rFonts w:ascii="Times New Roman" w:hAnsi="Times New Roman" w:cs="Times New Roman"/>
          <w:sz w:val="28"/>
          <w:szCs w:val="28"/>
        </w:rPr>
      </w:pPr>
      <w:r w:rsidRPr="007A1749">
        <w:rPr>
          <w:rFonts w:ascii="Times New Roman" w:hAnsi="Times New Roman" w:cs="Times New Roman"/>
          <w:sz w:val="28"/>
          <w:szCs w:val="28"/>
        </w:rPr>
        <w:t>Основным источником вложения инвестиций в основной капитал по крупным и средним организациям являются собственные средства предприятий – 1260,4 млн руб. (77,4%); привлеченные средства составили 369 млн руб. (22,6%).</w:t>
      </w:r>
    </w:p>
    <w:p w:rsidR="00F807D6" w:rsidRPr="007A1749" w:rsidRDefault="00F807D6" w:rsidP="007A1749">
      <w:pPr>
        <w:spacing w:after="0" w:line="240" w:lineRule="auto"/>
        <w:ind w:firstLine="709"/>
        <w:jc w:val="both"/>
        <w:rPr>
          <w:rFonts w:ascii="Times New Roman" w:hAnsi="Times New Roman" w:cs="Times New Roman"/>
          <w:sz w:val="28"/>
          <w:szCs w:val="28"/>
        </w:rPr>
      </w:pPr>
      <w:r w:rsidRPr="007A1749">
        <w:rPr>
          <w:rFonts w:ascii="Times New Roman" w:hAnsi="Times New Roman" w:cs="Times New Roman"/>
          <w:sz w:val="28"/>
          <w:szCs w:val="28"/>
        </w:rPr>
        <w:t>Объем инвестиций в основной капитал по крупным и средним организациям на душу населения (за исключением бюджетных средств) с 2014 года ниже среднекраевого уровня, в 2018 году составили: 23339 руб. (среднекраевой – 23732 тыс. рублей).</w:t>
      </w:r>
    </w:p>
    <w:p w:rsidR="007A1749" w:rsidRDefault="00F807D6" w:rsidP="007A1749">
      <w:pPr>
        <w:spacing w:after="0" w:line="240" w:lineRule="auto"/>
        <w:ind w:firstLine="709"/>
        <w:jc w:val="both"/>
        <w:rPr>
          <w:rFonts w:ascii="Times New Roman" w:hAnsi="Times New Roman" w:cs="Times New Roman"/>
          <w:sz w:val="28"/>
          <w:szCs w:val="28"/>
        </w:rPr>
      </w:pPr>
      <w:r w:rsidRPr="007A1749">
        <w:rPr>
          <w:rFonts w:ascii="Times New Roman" w:hAnsi="Times New Roman" w:cs="Times New Roman"/>
          <w:sz w:val="28"/>
          <w:szCs w:val="28"/>
        </w:rPr>
        <w:t>Инвестиции в основной капитал по полному кругу предприятий за 2014-2018 годы в сравнении с краевыми</w:t>
      </w:r>
      <w:r w:rsidR="007A1749">
        <w:rPr>
          <w:rFonts w:ascii="Times New Roman" w:hAnsi="Times New Roman" w:cs="Times New Roman"/>
          <w:sz w:val="28"/>
          <w:szCs w:val="28"/>
        </w:rPr>
        <w:t xml:space="preserve"> показателями представлен ниже.</w:t>
      </w:r>
    </w:p>
    <w:p w:rsidR="007A1749" w:rsidRDefault="007A1749" w:rsidP="007A1749">
      <w:pPr>
        <w:spacing w:after="0" w:line="240" w:lineRule="auto"/>
        <w:ind w:firstLine="709"/>
        <w:jc w:val="both"/>
        <w:rPr>
          <w:rFonts w:ascii="Times New Roman" w:hAnsi="Times New Roman" w:cs="Times New Roman"/>
          <w:sz w:val="28"/>
          <w:szCs w:val="28"/>
        </w:rPr>
      </w:pPr>
    </w:p>
    <w:p w:rsidR="00F807D6" w:rsidRPr="007A1749" w:rsidRDefault="00F807D6" w:rsidP="007A1749">
      <w:pPr>
        <w:spacing w:after="0" w:line="240" w:lineRule="auto"/>
        <w:ind w:firstLine="709"/>
        <w:jc w:val="both"/>
        <w:rPr>
          <w:rFonts w:ascii="Times New Roman" w:hAnsi="Times New Roman" w:cs="Times New Roman"/>
          <w:b/>
          <w:sz w:val="28"/>
          <w:szCs w:val="28"/>
        </w:rPr>
      </w:pPr>
      <w:r w:rsidRPr="007A1749">
        <w:rPr>
          <w:rFonts w:ascii="Times New Roman" w:hAnsi="Times New Roman" w:cs="Times New Roman"/>
          <w:b/>
          <w:sz w:val="28"/>
          <w:szCs w:val="28"/>
        </w:rPr>
        <w:t xml:space="preserve">Таблица </w:t>
      </w:r>
      <w:r w:rsidRPr="007A1749">
        <w:rPr>
          <w:rFonts w:ascii="Times New Roman" w:hAnsi="Times New Roman" w:cs="Times New Roman"/>
          <w:b/>
          <w:sz w:val="28"/>
          <w:szCs w:val="28"/>
        </w:rPr>
        <w:fldChar w:fldCharType="begin"/>
      </w:r>
      <w:r w:rsidRPr="007A1749">
        <w:rPr>
          <w:rFonts w:ascii="Times New Roman" w:hAnsi="Times New Roman" w:cs="Times New Roman"/>
          <w:b/>
          <w:sz w:val="28"/>
          <w:szCs w:val="28"/>
        </w:rPr>
        <w:instrText xml:space="preserve"> SEQ Таблица \* ARABIC </w:instrText>
      </w:r>
      <w:r w:rsidRPr="007A1749">
        <w:rPr>
          <w:rFonts w:ascii="Times New Roman" w:hAnsi="Times New Roman" w:cs="Times New Roman"/>
          <w:b/>
          <w:sz w:val="28"/>
          <w:szCs w:val="28"/>
        </w:rPr>
        <w:fldChar w:fldCharType="separate"/>
      </w:r>
      <w:r w:rsidR="005C2F0D">
        <w:rPr>
          <w:rFonts w:ascii="Times New Roman" w:hAnsi="Times New Roman" w:cs="Times New Roman"/>
          <w:b/>
          <w:noProof/>
          <w:sz w:val="28"/>
          <w:szCs w:val="28"/>
        </w:rPr>
        <w:t>34</w:t>
      </w:r>
      <w:r w:rsidRPr="007A1749">
        <w:rPr>
          <w:rFonts w:ascii="Times New Roman" w:hAnsi="Times New Roman" w:cs="Times New Roman"/>
          <w:b/>
          <w:noProof/>
          <w:sz w:val="28"/>
          <w:szCs w:val="28"/>
        </w:rPr>
        <w:fldChar w:fldCharType="end"/>
      </w:r>
      <w:r w:rsidRPr="007A1749">
        <w:rPr>
          <w:rFonts w:ascii="Times New Roman" w:hAnsi="Times New Roman" w:cs="Times New Roman"/>
          <w:b/>
          <w:sz w:val="28"/>
          <w:szCs w:val="28"/>
        </w:rPr>
        <w:t xml:space="preserve"> – Инвестиции в основной капитал в Новоалександровском городском округе в сравнении с краевыми показателями</w:t>
      </w:r>
    </w:p>
    <w:tbl>
      <w:tblPr>
        <w:tblStyle w:val="ab"/>
        <w:tblW w:w="5000" w:type="pct"/>
        <w:tblLook w:val="04A0" w:firstRow="1" w:lastRow="0" w:firstColumn="1" w:lastColumn="0" w:noHBand="0" w:noVBand="1"/>
      </w:tblPr>
      <w:tblGrid>
        <w:gridCol w:w="887"/>
        <w:gridCol w:w="1772"/>
        <w:gridCol w:w="2213"/>
        <w:gridCol w:w="2213"/>
        <w:gridCol w:w="2769"/>
      </w:tblGrid>
      <w:tr w:rsidR="00785957" w:rsidRPr="00785957" w:rsidTr="006B5A30">
        <w:tc>
          <w:tcPr>
            <w:tcW w:w="450"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год</w:t>
            </w:r>
          </w:p>
        </w:tc>
        <w:tc>
          <w:tcPr>
            <w:tcW w:w="899"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Наименование</w:t>
            </w:r>
          </w:p>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показателя</w:t>
            </w:r>
          </w:p>
        </w:tc>
        <w:tc>
          <w:tcPr>
            <w:tcW w:w="1123"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Среднегодовая численность населения</w:t>
            </w:r>
          </w:p>
          <w:p w:rsidR="00F807D6" w:rsidRPr="00785957" w:rsidRDefault="00F807D6" w:rsidP="006B5A30">
            <w:pPr>
              <w:tabs>
                <w:tab w:val="left" w:pos="1900"/>
              </w:tabs>
              <w:jc w:val="center"/>
              <w:rPr>
                <w:rFonts w:ascii="Times New Roman" w:hAnsi="Times New Roman" w:cs="Times New Roman"/>
              </w:rPr>
            </w:pPr>
            <w:r w:rsidRPr="00785957">
              <w:rPr>
                <w:rFonts w:ascii="Times New Roman" w:eastAsia="Calibri" w:hAnsi="Times New Roman" w:cs="Times New Roman"/>
              </w:rPr>
              <w:t>(чел.)</w:t>
            </w:r>
          </w:p>
        </w:tc>
        <w:tc>
          <w:tcPr>
            <w:tcW w:w="1123"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Инвестиции в основной капитал по крупным и средним организациям</w:t>
            </w:r>
          </w:p>
          <w:p w:rsidR="00F807D6" w:rsidRPr="00785957" w:rsidRDefault="00F807D6" w:rsidP="006B5A30">
            <w:pPr>
              <w:tabs>
                <w:tab w:val="left" w:pos="1900"/>
              </w:tabs>
              <w:jc w:val="center"/>
              <w:rPr>
                <w:rFonts w:ascii="Times New Roman" w:hAnsi="Times New Roman" w:cs="Times New Roman"/>
              </w:rPr>
            </w:pPr>
            <w:r w:rsidRPr="00785957">
              <w:rPr>
                <w:rFonts w:ascii="Times New Roman" w:eastAsia="Calibri" w:hAnsi="Times New Roman" w:cs="Times New Roman"/>
              </w:rPr>
              <w:t>(млн руб.)</w:t>
            </w:r>
          </w:p>
        </w:tc>
        <w:tc>
          <w:tcPr>
            <w:tcW w:w="1405"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Инвестиции в основной капитал по крупным и средним организациям</w:t>
            </w:r>
          </w:p>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на душу населения</w:t>
            </w:r>
          </w:p>
          <w:p w:rsidR="00F807D6" w:rsidRPr="00785957" w:rsidRDefault="00F807D6" w:rsidP="006B5A30">
            <w:pPr>
              <w:tabs>
                <w:tab w:val="left" w:pos="1900"/>
              </w:tabs>
              <w:jc w:val="center"/>
              <w:rPr>
                <w:rFonts w:ascii="Times New Roman" w:hAnsi="Times New Roman" w:cs="Times New Roman"/>
              </w:rPr>
            </w:pPr>
            <w:r w:rsidRPr="00785957">
              <w:rPr>
                <w:rFonts w:ascii="Times New Roman" w:eastAsia="Calibri" w:hAnsi="Times New Roman" w:cs="Times New Roman"/>
              </w:rPr>
              <w:t>(руб.)</w:t>
            </w:r>
          </w:p>
        </w:tc>
      </w:tr>
      <w:tr w:rsidR="00785957" w:rsidRPr="00785957" w:rsidTr="006B5A30">
        <w:tc>
          <w:tcPr>
            <w:tcW w:w="450" w:type="pct"/>
            <w:vMerge w:val="restar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2014</w:t>
            </w:r>
          </w:p>
        </w:tc>
        <w:tc>
          <w:tcPr>
            <w:tcW w:w="899"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район</w:t>
            </w:r>
          </w:p>
        </w:tc>
        <w:tc>
          <w:tcPr>
            <w:tcW w:w="1123"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65556</w:t>
            </w:r>
          </w:p>
        </w:tc>
        <w:tc>
          <w:tcPr>
            <w:tcW w:w="1123"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1147,3</w:t>
            </w:r>
          </w:p>
        </w:tc>
        <w:tc>
          <w:tcPr>
            <w:tcW w:w="1405"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17501,0</w:t>
            </w:r>
          </w:p>
        </w:tc>
      </w:tr>
      <w:tr w:rsidR="00785957" w:rsidRPr="00785957" w:rsidTr="006B5A30">
        <w:tc>
          <w:tcPr>
            <w:tcW w:w="450" w:type="pct"/>
            <w:vMerge/>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rPr>
                <w:rFonts w:ascii="Times New Roman" w:hAnsi="Times New Roman" w:cs="Times New Roman"/>
              </w:rPr>
            </w:pPr>
          </w:p>
        </w:tc>
        <w:tc>
          <w:tcPr>
            <w:tcW w:w="899"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 xml:space="preserve"> край</w:t>
            </w:r>
          </w:p>
        </w:tc>
        <w:tc>
          <w:tcPr>
            <w:tcW w:w="1123"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2799473</w:t>
            </w:r>
          </w:p>
        </w:tc>
        <w:tc>
          <w:tcPr>
            <w:tcW w:w="1123"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123058</w:t>
            </w:r>
          </w:p>
        </w:tc>
        <w:tc>
          <w:tcPr>
            <w:tcW w:w="1405"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43957,56</w:t>
            </w:r>
          </w:p>
        </w:tc>
      </w:tr>
      <w:tr w:rsidR="00785957" w:rsidRPr="00785957" w:rsidTr="006B5A30">
        <w:tc>
          <w:tcPr>
            <w:tcW w:w="450" w:type="pct"/>
            <w:vMerge w:val="restar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2015</w:t>
            </w:r>
          </w:p>
        </w:tc>
        <w:tc>
          <w:tcPr>
            <w:tcW w:w="899"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район</w:t>
            </w:r>
          </w:p>
        </w:tc>
        <w:tc>
          <w:tcPr>
            <w:tcW w:w="1123"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65576</w:t>
            </w:r>
          </w:p>
        </w:tc>
        <w:tc>
          <w:tcPr>
            <w:tcW w:w="1123"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1174,3</w:t>
            </w:r>
          </w:p>
        </w:tc>
        <w:tc>
          <w:tcPr>
            <w:tcW w:w="1405"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17907,5</w:t>
            </w:r>
          </w:p>
        </w:tc>
      </w:tr>
      <w:tr w:rsidR="00785957" w:rsidRPr="00785957" w:rsidTr="006B5A30">
        <w:tc>
          <w:tcPr>
            <w:tcW w:w="450" w:type="pct"/>
            <w:vMerge/>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rPr>
                <w:rFonts w:ascii="Times New Roman" w:hAnsi="Times New Roman" w:cs="Times New Roman"/>
              </w:rPr>
            </w:pPr>
          </w:p>
        </w:tc>
        <w:tc>
          <w:tcPr>
            <w:tcW w:w="899"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край</w:t>
            </w:r>
          </w:p>
        </w:tc>
        <w:tc>
          <w:tcPr>
            <w:tcW w:w="1123"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2800535</w:t>
            </w:r>
          </w:p>
        </w:tc>
        <w:tc>
          <w:tcPr>
            <w:tcW w:w="1123"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87938,9</w:t>
            </w:r>
          </w:p>
        </w:tc>
        <w:tc>
          <w:tcPr>
            <w:tcW w:w="1405"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31400,7</w:t>
            </w:r>
          </w:p>
        </w:tc>
      </w:tr>
      <w:tr w:rsidR="00785957" w:rsidRPr="00785957" w:rsidTr="006B5A30">
        <w:tc>
          <w:tcPr>
            <w:tcW w:w="450" w:type="pct"/>
            <w:vMerge w:val="restar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2016</w:t>
            </w:r>
          </w:p>
        </w:tc>
        <w:tc>
          <w:tcPr>
            <w:tcW w:w="899"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район</w:t>
            </w:r>
          </w:p>
        </w:tc>
        <w:tc>
          <w:tcPr>
            <w:tcW w:w="1123"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65532</w:t>
            </w:r>
          </w:p>
        </w:tc>
        <w:tc>
          <w:tcPr>
            <w:tcW w:w="1123"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1632,1</w:t>
            </w:r>
          </w:p>
        </w:tc>
        <w:tc>
          <w:tcPr>
            <w:tcW w:w="1405"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24905,4</w:t>
            </w:r>
          </w:p>
        </w:tc>
      </w:tr>
      <w:tr w:rsidR="00785957" w:rsidRPr="00785957" w:rsidTr="006B5A30">
        <w:tc>
          <w:tcPr>
            <w:tcW w:w="450" w:type="pct"/>
            <w:vMerge/>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rPr>
                <w:rFonts w:ascii="Times New Roman" w:hAnsi="Times New Roman" w:cs="Times New Roman"/>
              </w:rPr>
            </w:pPr>
          </w:p>
        </w:tc>
        <w:tc>
          <w:tcPr>
            <w:tcW w:w="899"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край</w:t>
            </w:r>
          </w:p>
        </w:tc>
        <w:tc>
          <w:tcPr>
            <w:tcW w:w="1123"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2802900</w:t>
            </w:r>
          </w:p>
        </w:tc>
        <w:tc>
          <w:tcPr>
            <w:tcW w:w="1123"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70979,7</w:t>
            </w:r>
          </w:p>
        </w:tc>
        <w:tc>
          <w:tcPr>
            <w:tcW w:w="1405"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25322,8</w:t>
            </w:r>
          </w:p>
        </w:tc>
      </w:tr>
      <w:tr w:rsidR="00785957" w:rsidRPr="00785957" w:rsidTr="006B5A30">
        <w:tc>
          <w:tcPr>
            <w:tcW w:w="450" w:type="pct"/>
            <w:vMerge w:val="restar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2017</w:t>
            </w:r>
          </w:p>
        </w:tc>
        <w:tc>
          <w:tcPr>
            <w:tcW w:w="899"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район</w:t>
            </w:r>
          </w:p>
        </w:tc>
        <w:tc>
          <w:tcPr>
            <w:tcW w:w="1123"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65469</w:t>
            </w:r>
          </w:p>
        </w:tc>
        <w:tc>
          <w:tcPr>
            <w:tcW w:w="1123"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1499,6</w:t>
            </w:r>
          </w:p>
        </w:tc>
        <w:tc>
          <w:tcPr>
            <w:tcW w:w="1405"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22905,5</w:t>
            </w:r>
          </w:p>
        </w:tc>
      </w:tr>
      <w:tr w:rsidR="00785957" w:rsidRPr="00785957" w:rsidTr="006B5A30">
        <w:tc>
          <w:tcPr>
            <w:tcW w:w="450" w:type="pct"/>
            <w:vMerge/>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rPr>
                <w:rFonts w:ascii="Times New Roman" w:hAnsi="Times New Roman" w:cs="Times New Roman"/>
              </w:rPr>
            </w:pPr>
          </w:p>
        </w:tc>
        <w:tc>
          <w:tcPr>
            <w:tcW w:w="899"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край</w:t>
            </w:r>
          </w:p>
        </w:tc>
        <w:tc>
          <w:tcPr>
            <w:tcW w:w="1123"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2803383</w:t>
            </w:r>
          </w:p>
        </w:tc>
        <w:tc>
          <w:tcPr>
            <w:tcW w:w="1123"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70091,4</w:t>
            </w:r>
          </w:p>
        </w:tc>
        <w:tc>
          <w:tcPr>
            <w:tcW w:w="1405"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25002,4</w:t>
            </w:r>
          </w:p>
        </w:tc>
      </w:tr>
      <w:tr w:rsidR="00785957" w:rsidRPr="00785957" w:rsidTr="006B5A30">
        <w:tc>
          <w:tcPr>
            <w:tcW w:w="450" w:type="pct"/>
            <w:vMerge w:val="restar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2018</w:t>
            </w:r>
          </w:p>
        </w:tc>
        <w:tc>
          <w:tcPr>
            <w:tcW w:w="899"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округ</w:t>
            </w:r>
          </w:p>
        </w:tc>
        <w:tc>
          <w:tcPr>
            <w:tcW w:w="1123"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65407</w:t>
            </w:r>
          </w:p>
        </w:tc>
        <w:tc>
          <w:tcPr>
            <w:tcW w:w="1123"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1629,4</w:t>
            </w:r>
          </w:p>
        </w:tc>
        <w:tc>
          <w:tcPr>
            <w:tcW w:w="1405"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24912,4</w:t>
            </w:r>
          </w:p>
        </w:tc>
      </w:tr>
      <w:tr w:rsidR="00785957" w:rsidRPr="00785957" w:rsidTr="006B5A30">
        <w:tc>
          <w:tcPr>
            <w:tcW w:w="450" w:type="pct"/>
            <w:vMerge/>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rPr>
                <w:rFonts w:ascii="Times New Roman" w:hAnsi="Times New Roman" w:cs="Times New Roman"/>
              </w:rPr>
            </w:pPr>
          </w:p>
        </w:tc>
        <w:tc>
          <w:tcPr>
            <w:tcW w:w="899"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край</w:t>
            </w:r>
          </w:p>
        </w:tc>
        <w:tc>
          <w:tcPr>
            <w:tcW w:w="1123"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2800674</w:t>
            </w:r>
          </w:p>
        </w:tc>
        <w:tc>
          <w:tcPr>
            <w:tcW w:w="1123"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79183,5</w:t>
            </w:r>
          </w:p>
        </w:tc>
        <w:tc>
          <w:tcPr>
            <w:tcW w:w="1405"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left" w:pos="1900"/>
              </w:tabs>
              <w:jc w:val="center"/>
              <w:rPr>
                <w:rFonts w:ascii="Times New Roman" w:hAnsi="Times New Roman" w:cs="Times New Roman"/>
              </w:rPr>
            </w:pPr>
            <w:r w:rsidRPr="00785957">
              <w:rPr>
                <w:rFonts w:ascii="Times New Roman" w:hAnsi="Times New Roman" w:cs="Times New Roman"/>
              </w:rPr>
              <w:t>28273,0</w:t>
            </w:r>
          </w:p>
        </w:tc>
      </w:tr>
    </w:tbl>
    <w:p w:rsidR="00F807D6" w:rsidRPr="00785957" w:rsidRDefault="00F807D6" w:rsidP="007A1749">
      <w:pPr>
        <w:spacing w:after="0" w:line="240" w:lineRule="auto"/>
        <w:ind w:firstLine="709"/>
        <w:jc w:val="both"/>
        <w:rPr>
          <w:rFonts w:ascii="Times New Roman" w:hAnsi="Times New Roman" w:cs="Times New Roman"/>
          <w:sz w:val="24"/>
          <w:szCs w:val="24"/>
        </w:rPr>
      </w:pPr>
    </w:p>
    <w:p w:rsidR="00F807D6" w:rsidRPr="007A1749" w:rsidRDefault="00F807D6" w:rsidP="007A1749">
      <w:pPr>
        <w:spacing w:after="0" w:line="240" w:lineRule="auto"/>
        <w:ind w:firstLine="709"/>
        <w:jc w:val="both"/>
        <w:rPr>
          <w:rFonts w:ascii="Times New Roman" w:hAnsi="Times New Roman" w:cs="Times New Roman"/>
          <w:sz w:val="28"/>
          <w:szCs w:val="28"/>
        </w:rPr>
      </w:pPr>
      <w:r w:rsidRPr="007A1749">
        <w:rPr>
          <w:rFonts w:ascii="Times New Roman" w:hAnsi="Times New Roman" w:cs="Times New Roman"/>
          <w:sz w:val="28"/>
          <w:szCs w:val="28"/>
        </w:rPr>
        <w:lastRenderedPageBreak/>
        <w:t>С каждым годом увеличивается роль и участие субъектов малого и среднего предпринимательства в экономике городского округа. По данным мониторинга, объем инвестиций в основной капитал по всем видам хозяйствующих субъектов малого предпринимательства, не наблюдаемых прямыми статистическими методами, в 1 полугодии 2020 года составил 373,52 млн рублей, темп роста к 2019 году составил 124,3% (1 пол. 2019 г. - 300,4 млн руб.). С 2013 года реализуется абсолютно новый инновационный проект по производству продукции, не имеющей аналогов не только в России, но и в мире – производство овощных чипсов под брендом «La Batata», а также производство новой линейки готовых к употреблению овощных продуктов под брендом «Домашняя кухня» - натуральные готовые к употреблению овощи и супы.</w:t>
      </w:r>
    </w:p>
    <w:p w:rsidR="00F807D6" w:rsidRPr="007A1749" w:rsidRDefault="00F807D6" w:rsidP="007A1749">
      <w:pPr>
        <w:spacing w:after="0" w:line="240" w:lineRule="auto"/>
        <w:ind w:firstLine="709"/>
        <w:jc w:val="both"/>
        <w:rPr>
          <w:rFonts w:ascii="Times New Roman" w:hAnsi="Times New Roman" w:cs="Times New Roman"/>
          <w:sz w:val="28"/>
          <w:szCs w:val="28"/>
        </w:rPr>
      </w:pPr>
      <w:r w:rsidRPr="007A1749">
        <w:rPr>
          <w:rFonts w:ascii="Times New Roman" w:hAnsi="Times New Roman" w:cs="Times New Roman"/>
          <w:sz w:val="28"/>
          <w:szCs w:val="28"/>
        </w:rPr>
        <w:t>Неравномерное поступление инвестиций в экономику городского округа связано с реализацией крупных инвестиционных проектов, модернизацией действующих и созданием новых производств. За 2014-2018 годы на территории района реализовано 39 крупных инвестиционных проекта, общей стоимостью 2688,5 млн руб., создано 810 рабочих мест, введено в эксплуатацию 219 объектов различного назначения.</w:t>
      </w:r>
    </w:p>
    <w:p w:rsidR="00F807D6" w:rsidRPr="007A1749" w:rsidRDefault="00F807D6" w:rsidP="007A1749">
      <w:pPr>
        <w:spacing w:after="0" w:line="240" w:lineRule="auto"/>
        <w:ind w:firstLine="709"/>
        <w:jc w:val="both"/>
        <w:rPr>
          <w:rFonts w:ascii="Times New Roman" w:hAnsi="Times New Roman" w:cs="Times New Roman"/>
          <w:sz w:val="28"/>
          <w:szCs w:val="28"/>
        </w:rPr>
      </w:pPr>
      <w:r w:rsidRPr="007A1749">
        <w:rPr>
          <w:rFonts w:ascii="Times New Roman" w:hAnsi="Times New Roman" w:cs="Times New Roman"/>
          <w:sz w:val="28"/>
          <w:szCs w:val="28"/>
        </w:rPr>
        <w:t>Инвестиционное развитие городского округа также осуществляется и в рамках социального партнерства. Привлечены бюджетные и внебюджетные средства ЗАО «Нива» п. Светлый на строительство СДК в п. Светлый на 300 мест. Согласно данным отчета за 2 полугодие 2020 года, на территории городского округа был реализован 1 проект – организация производства хлебобулочных изделий в г. Новоалександровске.</w:t>
      </w:r>
    </w:p>
    <w:p w:rsidR="00F807D6" w:rsidRPr="007A1749" w:rsidRDefault="00F807D6" w:rsidP="007A1749">
      <w:pPr>
        <w:shd w:val="clear" w:color="auto" w:fill="FFFFFF"/>
        <w:spacing w:after="0" w:line="240" w:lineRule="auto"/>
        <w:ind w:firstLine="709"/>
        <w:jc w:val="both"/>
        <w:rPr>
          <w:rFonts w:ascii="Times New Roman" w:hAnsi="Times New Roman" w:cs="Times New Roman"/>
          <w:iCs/>
          <w:sz w:val="28"/>
          <w:szCs w:val="28"/>
        </w:rPr>
      </w:pPr>
      <w:r w:rsidRPr="007A1749">
        <w:rPr>
          <w:rFonts w:ascii="Times New Roman" w:hAnsi="Times New Roman" w:cs="Times New Roman"/>
          <w:sz w:val="28"/>
          <w:szCs w:val="28"/>
        </w:rPr>
        <w:t>В целях развития территории, повышения инвестиционной активности предложены к реализации 9 инвестиционных площадок. На территории округа предложено к реализации 7 перспективных инвестиционных проектов.</w:t>
      </w:r>
    </w:p>
    <w:p w:rsidR="00F807D6" w:rsidRPr="007A1749" w:rsidRDefault="00F807D6" w:rsidP="007A1749">
      <w:pPr>
        <w:shd w:val="clear" w:color="auto" w:fill="FFFFFF"/>
        <w:spacing w:after="0" w:line="240" w:lineRule="auto"/>
        <w:ind w:firstLine="709"/>
        <w:jc w:val="both"/>
        <w:rPr>
          <w:rFonts w:ascii="Times New Roman" w:hAnsi="Times New Roman" w:cs="Times New Roman"/>
          <w:iCs/>
          <w:sz w:val="28"/>
          <w:szCs w:val="28"/>
        </w:rPr>
      </w:pPr>
    </w:p>
    <w:p w:rsidR="00F807D6" w:rsidRPr="007A1749" w:rsidRDefault="00F807D6" w:rsidP="007A1749">
      <w:pPr>
        <w:spacing w:after="0" w:line="240" w:lineRule="auto"/>
        <w:ind w:left="567"/>
        <w:jc w:val="both"/>
        <w:outlineLvl w:val="2"/>
        <w:rPr>
          <w:rFonts w:ascii="Times New Roman" w:hAnsi="Times New Roman" w:cs="Times New Roman"/>
          <w:sz w:val="28"/>
          <w:szCs w:val="28"/>
        </w:rPr>
      </w:pPr>
      <w:bookmarkStart w:id="194" w:name="_Toc49855756"/>
      <w:r w:rsidRPr="007A1749">
        <w:rPr>
          <w:rFonts w:ascii="Times New Roman" w:hAnsi="Times New Roman" w:cs="Times New Roman"/>
          <w:sz w:val="28"/>
          <w:szCs w:val="28"/>
        </w:rPr>
        <w:t>2.7.5</w:t>
      </w:r>
      <w:r w:rsidR="007A1749">
        <w:rPr>
          <w:rFonts w:ascii="Times New Roman" w:hAnsi="Times New Roman" w:cs="Times New Roman"/>
          <w:sz w:val="28"/>
          <w:szCs w:val="28"/>
        </w:rPr>
        <w:t>.</w:t>
      </w:r>
      <w:r w:rsidRPr="007A1749">
        <w:rPr>
          <w:rFonts w:ascii="Times New Roman" w:hAnsi="Times New Roman" w:cs="Times New Roman"/>
          <w:sz w:val="28"/>
          <w:szCs w:val="28"/>
        </w:rPr>
        <w:t xml:space="preserve"> Потребительский рынок товаров и услуг</w:t>
      </w:r>
      <w:bookmarkEnd w:id="115"/>
      <w:bookmarkEnd w:id="194"/>
    </w:p>
    <w:p w:rsidR="00F807D6" w:rsidRPr="007A1749" w:rsidRDefault="00F807D6" w:rsidP="007A1749">
      <w:pPr>
        <w:spacing w:after="0" w:line="240" w:lineRule="auto"/>
        <w:ind w:firstLine="709"/>
        <w:jc w:val="both"/>
        <w:rPr>
          <w:rFonts w:ascii="Times New Roman" w:hAnsi="Times New Roman" w:cs="Times New Roman"/>
          <w:sz w:val="28"/>
          <w:szCs w:val="28"/>
        </w:rPr>
      </w:pPr>
      <w:r w:rsidRPr="007A1749">
        <w:rPr>
          <w:rFonts w:ascii="Times New Roman" w:hAnsi="Times New Roman" w:cs="Times New Roman"/>
          <w:sz w:val="28"/>
          <w:szCs w:val="28"/>
        </w:rPr>
        <w:t>В Новоалександровском городском округе торговля является одной из важнейших сфер жизнеобеспечения населения. Потребительский рынок характеризуется стабильно высоким уровнем насыщенности и разнообразным ассортиментом товаров и услуг. Развитие потребительского рынка в Новоалександровском округе является наиболее динамично развивающимся сектором экономики.</w:t>
      </w:r>
    </w:p>
    <w:p w:rsidR="00F807D6" w:rsidRPr="007A1749" w:rsidRDefault="00F807D6" w:rsidP="007A1749">
      <w:pPr>
        <w:spacing w:after="0" w:line="240" w:lineRule="auto"/>
        <w:ind w:firstLine="709"/>
        <w:jc w:val="both"/>
        <w:rPr>
          <w:rFonts w:ascii="Times New Roman" w:hAnsi="Times New Roman" w:cs="Times New Roman"/>
          <w:sz w:val="28"/>
          <w:szCs w:val="28"/>
        </w:rPr>
      </w:pPr>
      <w:r w:rsidRPr="007A1749">
        <w:rPr>
          <w:rFonts w:ascii="Times New Roman" w:hAnsi="Times New Roman" w:cs="Times New Roman"/>
          <w:sz w:val="28"/>
          <w:szCs w:val="28"/>
        </w:rPr>
        <w:t xml:space="preserve">Состояние потребительского рынка обусловлено уровнем платежеспособного спроса населения округа, а также развитием торговли, общественного питания и бытовых услуг населению. </w:t>
      </w:r>
    </w:p>
    <w:p w:rsidR="007A1749" w:rsidRDefault="00F807D6" w:rsidP="007A1749">
      <w:pPr>
        <w:spacing w:after="0" w:line="240" w:lineRule="auto"/>
        <w:ind w:firstLine="709"/>
        <w:jc w:val="both"/>
        <w:rPr>
          <w:rFonts w:ascii="Times New Roman" w:hAnsi="Times New Roman" w:cs="Times New Roman"/>
          <w:sz w:val="28"/>
          <w:szCs w:val="28"/>
        </w:rPr>
      </w:pPr>
      <w:r w:rsidRPr="007A1749">
        <w:rPr>
          <w:rFonts w:ascii="Times New Roman" w:hAnsi="Times New Roman" w:cs="Times New Roman"/>
          <w:sz w:val="28"/>
          <w:szCs w:val="28"/>
        </w:rPr>
        <w:t>За последний 5-летний период наблюдается рост предпринимательской деятельности. Динамика развития субъектов малого и среднего предпринимательства представлена ниже.</w:t>
      </w:r>
    </w:p>
    <w:p w:rsidR="00F807D6" w:rsidRPr="007A1749" w:rsidRDefault="00F807D6" w:rsidP="007A1749">
      <w:pPr>
        <w:spacing w:after="0" w:line="240" w:lineRule="auto"/>
        <w:ind w:firstLine="709"/>
        <w:jc w:val="both"/>
        <w:rPr>
          <w:rFonts w:ascii="Times New Roman" w:hAnsi="Times New Roman" w:cs="Times New Roman"/>
          <w:b/>
          <w:sz w:val="28"/>
          <w:szCs w:val="28"/>
        </w:rPr>
      </w:pPr>
      <w:r w:rsidRPr="007A1749">
        <w:rPr>
          <w:rFonts w:ascii="Times New Roman" w:hAnsi="Times New Roman" w:cs="Times New Roman"/>
          <w:b/>
          <w:sz w:val="28"/>
          <w:szCs w:val="28"/>
        </w:rPr>
        <w:lastRenderedPageBreak/>
        <w:t xml:space="preserve">Таблица </w:t>
      </w:r>
      <w:r w:rsidRPr="007A1749">
        <w:rPr>
          <w:rFonts w:ascii="Times New Roman" w:hAnsi="Times New Roman" w:cs="Times New Roman"/>
          <w:b/>
          <w:sz w:val="28"/>
          <w:szCs w:val="28"/>
        </w:rPr>
        <w:fldChar w:fldCharType="begin"/>
      </w:r>
      <w:r w:rsidRPr="007A1749">
        <w:rPr>
          <w:rFonts w:ascii="Times New Roman" w:hAnsi="Times New Roman" w:cs="Times New Roman"/>
          <w:b/>
          <w:sz w:val="28"/>
          <w:szCs w:val="28"/>
        </w:rPr>
        <w:instrText xml:space="preserve"> SEQ Таблица \* ARABIC </w:instrText>
      </w:r>
      <w:r w:rsidRPr="007A1749">
        <w:rPr>
          <w:rFonts w:ascii="Times New Roman" w:hAnsi="Times New Roman" w:cs="Times New Roman"/>
          <w:b/>
          <w:sz w:val="28"/>
          <w:szCs w:val="28"/>
        </w:rPr>
        <w:fldChar w:fldCharType="separate"/>
      </w:r>
      <w:r w:rsidR="005C2F0D">
        <w:rPr>
          <w:rFonts w:ascii="Times New Roman" w:hAnsi="Times New Roman" w:cs="Times New Roman"/>
          <w:b/>
          <w:noProof/>
          <w:sz w:val="28"/>
          <w:szCs w:val="28"/>
        </w:rPr>
        <w:t>35</w:t>
      </w:r>
      <w:r w:rsidRPr="007A1749">
        <w:rPr>
          <w:rFonts w:ascii="Times New Roman" w:hAnsi="Times New Roman" w:cs="Times New Roman"/>
          <w:b/>
          <w:noProof/>
          <w:sz w:val="28"/>
          <w:szCs w:val="28"/>
        </w:rPr>
        <w:fldChar w:fldCharType="end"/>
      </w:r>
      <w:r w:rsidRPr="007A1749">
        <w:rPr>
          <w:rFonts w:ascii="Times New Roman" w:hAnsi="Times New Roman" w:cs="Times New Roman"/>
          <w:b/>
          <w:sz w:val="28"/>
          <w:szCs w:val="28"/>
        </w:rPr>
        <w:t xml:space="preserve"> – Динамика субъектов малого и среднего предпринимательства на территории Новоалександровского городского округа в 2014-2018 гг.</w:t>
      </w:r>
    </w:p>
    <w:tbl>
      <w:tblPr>
        <w:tblStyle w:val="ab"/>
        <w:tblW w:w="0" w:type="auto"/>
        <w:tblInd w:w="108" w:type="dxa"/>
        <w:tblLook w:val="04A0" w:firstRow="1" w:lastRow="0" w:firstColumn="1" w:lastColumn="0" w:noHBand="0" w:noVBand="1"/>
      </w:tblPr>
      <w:tblGrid>
        <w:gridCol w:w="538"/>
        <w:gridCol w:w="4271"/>
        <w:gridCol w:w="740"/>
        <w:gridCol w:w="948"/>
        <w:gridCol w:w="948"/>
        <w:gridCol w:w="948"/>
        <w:gridCol w:w="844"/>
      </w:tblGrid>
      <w:tr w:rsidR="00F807D6" w:rsidRPr="00785957" w:rsidTr="006B5A30">
        <w:trPr>
          <w:trHeight w:val="547"/>
        </w:trPr>
        <w:tc>
          <w:tcPr>
            <w:tcW w:w="538" w:type="dxa"/>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w:t>
            </w:r>
          </w:p>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п/п</w:t>
            </w:r>
          </w:p>
        </w:tc>
        <w:tc>
          <w:tcPr>
            <w:tcW w:w="4271"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Наименование показателя</w:t>
            </w:r>
          </w:p>
        </w:tc>
        <w:tc>
          <w:tcPr>
            <w:tcW w:w="740" w:type="dxa"/>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2014</w:t>
            </w:r>
          </w:p>
        </w:tc>
        <w:tc>
          <w:tcPr>
            <w:tcW w:w="948"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2015</w:t>
            </w:r>
          </w:p>
        </w:tc>
        <w:tc>
          <w:tcPr>
            <w:tcW w:w="948"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2016</w:t>
            </w:r>
          </w:p>
        </w:tc>
        <w:tc>
          <w:tcPr>
            <w:tcW w:w="948"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2017</w:t>
            </w:r>
          </w:p>
        </w:tc>
        <w:tc>
          <w:tcPr>
            <w:tcW w:w="844"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2018</w:t>
            </w:r>
          </w:p>
        </w:tc>
      </w:tr>
      <w:tr w:rsidR="00F807D6" w:rsidRPr="00785957" w:rsidTr="006B5A30">
        <w:tc>
          <w:tcPr>
            <w:tcW w:w="538" w:type="dxa"/>
            <w:vMerge w:val="restart"/>
            <w:tcBorders>
              <w:top w:val="single" w:sz="4" w:space="0" w:color="auto"/>
              <w:left w:val="single" w:sz="4" w:space="0" w:color="auto"/>
              <w:right w:val="single" w:sz="4" w:space="0" w:color="auto"/>
            </w:tcBorders>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1.</w:t>
            </w:r>
          </w:p>
        </w:tc>
        <w:tc>
          <w:tcPr>
            <w:tcW w:w="4271" w:type="dxa"/>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Количество субъектов малого и среднего предпринимательства всего, в том числе:</w:t>
            </w:r>
          </w:p>
        </w:tc>
        <w:tc>
          <w:tcPr>
            <w:tcW w:w="740" w:type="dxa"/>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2286</w:t>
            </w:r>
          </w:p>
        </w:tc>
        <w:tc>
          <w:tcPr>
            <w:tcW w:w="948"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2379</w:t>
            </w:r>
          </w:p>
        </w:tc>
        <w:tc>
          <w:tcPr>
            <w:tcW w:w="948"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2217</w:t>
            </w:r>
          </w:p>
        </w:tc>
        <w:tc>
          <w:tcPr>
            <w:tcW w:w="948"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2416</w:t>
            </w:r>
          </w:p>
        </w:tc>
        <w:tc>
          <w:tcPr>
            <w:tcW w:w="844"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2424</w:t>
            </w:r>
          </w:p>
        </w:tc>
      </w:tr>
      <w:tr w:rsidR="00F807D6" w:rsidRPr="00785957" w:rsidTr="006B5A30">
        <w:tc>
          <w:tcPr>
            <w:tcW w:w="538" w:type="dxa"/>
            <w:vMerge/>
            <w:tcBorders>
              <w:left w:val="single" w:sz="4" w:space="0" w:color="auto"/>
              <w:right w:val="single" w:sz="4" w:space="0" w:color="auto"/>
            </w:tcBorders>
            <w:vAlign w:val="center"/>
          </w:tcPr>
          <w:p w:rsidR="00F807D6" w:rsidRPr="00785957" w:rsidRDefault="00F807D6" w:rsidP="006B5A30">
            <w:pPr>
              <w:rPr>
                <w:rFonts w:ascii="Times New Roman" w:hAnsi="Times New Roman" w:cs="Times New Roman"/>
              </w:rPr>
            </w:pPr>
          </w:p>
        </w:tc>
        <w:tc>
          <w:tcPr>
            <w:tcW w:w="4271" w:type="dxa"/>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индивидуальные предприниматели,</w:t>
            </w:r>
          </w:p>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 xml:space="preserve">в том числе: </w:t>
            </w:r>
          </w:p>
        </w:tc>
        <w:tc>
          <w:tcPr>
            <w:tcW w:w="740" w:type="dxa"/>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2038</w:t>
            </w:r>
          </w:p>
          <w:p w:rsidR="00F807D6" w:rsidRPr="00785957" w:rsidRDefault="00F807D6" w:rsidP="006B5A30">
            <w:pPr>
              <w:jc w:val="right"/>
              <w:rPr>
                <w:rFonts w:ascii="Times New Roman" w:hAnsi="Times New Roman" w:cs="Times New Roman"/>
              </w:rPr>
            </w:pPr>
          </w:p>
        </w:tc>
        <w:tc>
          <w:tcPr>
            <w:tcW w:w="948"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2131</w:t>
            </w:r>
          </w:p>
          <w:p w:rsidR="00F807D6" w:rsidRPr="00785957" w:rsidRDefault="00F807D6" w:rsidP="006B5A30">
            <w:pPr>
              <w:jc w:val="right"/>
              <w:rPr>
                <w:rFonts w:ascii="Times New Roman" w:hAnsi="Times New Roman" w:cs="Times New Roman"/>
              </w:rPr>
            </w:pPr>
          </w:p>
        </w:tc>
        <w:tc>
          <w:tcPr>
            <w:tcW w:w="948"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1950</w:t>
            </w:r>
          </w:p>
          <w:p w:rsidR="00F807D6" w:rsidRPr="00785957" w:rsidRDefault="00F807D6" w:rsidP="006B5A30">
            <w:pPr>
              <w:jc w:val="right"/>
              <w:rPr>
                <w:rFonts w:ascii="Times New Roman" w:hAnsi="Times New Roman" w:cs="Times New Roman"/>
              </w:rPr>
            </w:pPr>
          </w:p>
        </w:tc>
        <w:tc>
          <w:tcPr>
            <w:tcW w:w="948"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2093</w:t>
            </w:r>
          </w:p>
          <w:p w:rsidR="00F807D6" w:rsidRPr="00785957" w:rsidRDefault="00F807D6" w:rsidP="006B5A30">
            <w:pPr>
              <w:jc w:val="right"/>
              <w:rPr>
                <w:rFonts w:ascii="Times New Roman" w:hAnsi="Times New Roman" w:cs="Times New Roman"/>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2098</w:t>
            </w:r>
          </w:p>
          <w:p w:rsidR="00F807D6" w:rsidRPr="00785957" w:rsidRDefault="00F807D6" w:rsidP="006B5A30">
            <w:pPr>
              <w:jc w:val="right"/>
              <w:rPr>
                <w:rFonts w:ascii="Times New Roman" w:hAnsi="Times New Roman" w:cs="Times New Roman"/>
              </w:rPr>
            </w:pPr>
          </w:p>
        </w:tc>
      </w:tr>
      <w:tr w:rsidR="00F807D6" w:rsidRPr="00785957" w:rsidTr="006B5A30">
        <w:tc>
          <w:tcPr>
            <w:tcW w:w="538" w:type="dxa"/>
            <w:vMerge/>
            <w:tcBorders>
              <w:left w:val="single" w:sz="4" w:space="0" w:color="auto"/>
              <w:right w:val="single" w:sz="4" w:space="0" w:color="auto"/>
            </w:tcBorders>
            <w:vAlign w:val="center"/>
          </w:tcPr>
          <w:p w:rsidR="00F807D6" w:rsidRPr="00785957" w:rsidRDefault="00F807D6" w:rsidP="006B5A30">
            <w:pPr>
              <w:rPr>
                <w:rFonts w:ascii="Times New Roman" w:hAnsi="Times New Roman" w:cs="Times New Roman"/>
              </w:rPr>
            </w:pPr>
          </w:p>
        </w:tc>
        <w:tc>
          <w:tcPr>
            <w:tcW w:w="4271" w:type="dxa"/>
            <w:tcBorders>
              <w:top w:val="single" w:sz="4" w:space="0" w:color="auto"/>
              <w:left w:val="single" w:sz="4" w:space="0" w:color="auto"/>
              <w:bottom w:val="single" w:sz="4" w:space="0" w:color="auto"/>
              <w:right w:val="single" w:sz="4" w:space="0" w:color="auto"/>
            </w:tcBorders>
          </w:tcPr>
          <w:p w:rsidR="00F807D6" w:rsidRPr="00785957" w:rsidRDefault="00F807D6" w:rsidP="006B5A30">
            <w:pPr>
              <w:rPr>
                <w:rFonts w:ascii="Times New Roman" w:hAnsi="Times New Roman" w:cs="Times New Roman"/>
              </w:rPr>
            </w:pPr>
            <w:r w:rsidRPr="00785957">
              <w:rPr>
                <w:rFonts w:ascii="Times New Roman" w:hAnsi="Times New Roman" w:cs="Times New Roman"/>
              </w:rPr>
              <w:t>КФХ</w:t>
            </w:r>
          </w:p>
        </w:tc>
        <w:tc>
          <w:tcPr>
            <w:tcW w:w="740" w:type="dxa"/>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431</w:t>
            </w:r>
          </w:p>
        </w:tc>
        <w:tc>
          <w:tcPr>
            <w:tcW w:w="948" w:type="dxa"/>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442</w:t>
            </w:r>
          </w:p>
        </w:tc>
        <w:tc>
          <w:tcPr>
            <w:tcW w:w="948" w:type="dxa"/>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458</w:t>
            </w:r>
          </w:p>
        </w:tc>
        <w:tc>
          <w:tcPr>
            <w:tcW w:w="948" w:type="dxa"/>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474</w:t>
            </w:r>
          </w:p>
        </w:tc>
        <w:tc>
          <w:tcPr>
            <w:tcW w:w="844" w:type="dxa"/>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441</w:t>
            </w:r>
          </w:p>
        </w:tc>
      </w:tr>
      <w:tr w:rsidR="00F807D6" w:rsidRPr="00785957" w:rsidTr="006B5A30">
        <w:tc>
          <w:tcPr>
            <w:tcW w:w="538" w:type="dxa"/>
            <w:vMerge/>
            <w:tcBorders>
              <w:left w:val="single" w:sz="4" w:space="0" w:color="auto"/>
              <w:bottom w:val="single" w:sz="4" w:space="0" w:color="auto"/>
              <w:right w:val="single" w:sz="4" w:space="0" w:color="auto"/>
            </w:tcBorders>
            <w:vAlign w:val="center"/>
          </w:tcPr>
          <w:p w:rsidR="00F807D6" w:rsidRPr="00785957" w:rsidRDefault="00F807D6" w:rsidP="006B5A30">
            <w:pPr>
              <w:rPr>
                <w:rFonts w:ascii="Times New Roman" w:hAnsi="Times New Roman" w:cs="Times New Roman"/>
              </w:rPr>
            </w:pPr>
          </w:p>
        </w:tc>
        <w:tc>
          <w:tcPr>
            <w:tcW w:w="4271" w:type="dxa"/>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юридические лица: малые и средние предприятия, включая микропредприятия</w:t>
            </w:r>
          </w:p>
        </w:tc>
        <w:tc>
          <w:tcPr>
            <w:tcW w:w="740" w:type="dxa"/>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248</w:t>
            </w:r>
          </w:p>
        </w:tc>
        <w:tc>
          <w:tcPr>
            <w:tcW w:w="948"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248</w:t>
            </w:r>
          </w:p>
        </w:tc>
        <w:tc>
          <w:tcPr>
            <w:tcW w:w="948"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267</w:t>
            </w:r>
          </w:p>
        </w:tc>
        <w:tc>
          <w:tcPr>
            <w:tcW w:w="948"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323</w:t>
            </w:r>
          </w:p>
        </w:tc>
        <w:tc>
          <w:tcPr>
            <w:tcW w:w="844"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326</w:t>
            </w:r>
          </w:p>
        </w:tc>
      </w:tr>
      <w:tr w:rsidR="00F807D6" w:rsidRPr="00785957" w:rsidTr="006B5A30">
        <w:tc>
          <w:tcPr>
            <w:tcW w:w="538" w:type="dxa"/>
            <w:vMerge w:val="restart"/>
            <w:tcBorders>
              <w:top w:val="single" w:sz="4" w:space="0" w:color="auto"/>
              <w:left w:val="single" w:sz="4" w:space="0" w:color="auto"/>
              <w:right w:val="single" w:sz="4" w:space="0" w:color="auto"/>
            </w:tcBorders>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2.</w:t>
            </w:r>
          </w:p>
        </w:tc>
        <w:tc>
          <w:tcPr>
            <w:tcW w:w="4271" w:type="dxa"/>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Создано субъектов малого и среднего предпринимательства всего, в том числе:</w:t>
            </w:r>
          </w:p>
        </w:tc>
        <w:tc>
          <w:tcPr>
            <w:tcW w:w="740" w:type="dxa"/>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328</w:t>
            </w:r>
          </w:p>
        </w:tc>
        <w:tc>
          <w:tcPr>
            <w:tcW w:w="948"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363</w:t>
            </w:r>
          </w:p>
        </w:tc>
        <w:tc>
          <w:tcPr>
            <w:tcW w:w="948"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333</w:t>
            </w:r>
          </w:p>
        </w:tc>
        <w:tc>
          <w:tcPr>
            <w:tcW w:w="948"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428</w:t>
            </w:r>
          </w:p>
        </w:tc>
        <w:tc>
          <w:tcPr>
            <w:tcW w:w="844"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351</w:t>
            </w:r>
          </w:p>
        </w:tc>
      </w:tr>
      <w:tr w:rsidR="00F807D6" w:rsidRPr="00785957" w:rsidTr="006B5A30">
        <w:tc>
          <w:tcPr>
            <w:tcW w:w="538" w:type="dxa"/>
            <w:vMerge/>
            <w:tcBorders>
              <w:left w:val="single" w:sz="4" w:space="0" w:color="auto"/>
              <w:right w:val="single" w:sz="4" w:space="0" w:color="auto"/>
            </w:tcBorders>
            <w:vAlign w:val="center"/>
          </w:tcPr>
          <w:p w:rsidR="00F807D6" w:rsidRPr="00785957" w:rsidRDefault="00F807D6" w:rsidP="006B5A30">
            <w:pPr>
              <w:rPr>
                <w:rFonts w:ascii="Times New Roman" w:hAnsi="Times New Roman" w:cs="Times New Roman"/>
              </w:rPr>
            </w:pPr>
          </w:p>
        </w:tc>
        <w:tc>
          <w:tcPr>
            <w:tcW w:w="4271" w:type="dxa"/>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индивидуальные предприниматели,</w:t>
            </w:r>
          </w:p>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 xml:space="preserve">в том числе: </w:t>
            </w:r>
          </w:p>
        </w:tc>
        <w:tc>
          <w:tcPr>
            <w:tcW w:w="740" w:type="dxa"/>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281</w:t>
            </w:r>
          </w:p>
        </w:tc>
        <w:tc>
          <w:tcPr>
            <w:tcW w:w="948"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304</w:t>
            </w:r>
          </w:p>
        </w:tc>
        <w:tc>
          <w:tcPr>
            <w:tcW w:w="948"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262</w:t>
            </w:r>
          </w:p>
        </w:tc>
        <w:tc>
          <w:tcPr>
            <w:tcW w:w="948"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307</w:t>
            </w:r>
          </w:p>
        </w:tc>
        <w:tc>
          <w:tcPr>
            <w:tcW w:w="844"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308</w:t>
            </w:r>
          </w:p>
        </w:tc>
      </w:tr>
      <w:tr w:rsidR="00F807D6" w:rsidRPr="00785957" w:rsidTr="006B5A30">
        <w:tc>
          <w:tcPr>
            <w:tcW w:w="538" w:type="dxa"/>
            <w:vMerge/>
            <w:tcBorders>
              <w:left w:val="single" w:sz="4" w:space="0" w:color="auto"/>
              <w:right w:val="single" w:sz="4" w:space="0" w:color="auto"/>
            </w:tcBorders>
            <w:vAlign w:val="center"/>
          </w:tcPr>
          <w:p w:rsidR="00F807D6" w:rsidRPr="00785957" w:rsidRDefault="00F807D6" w:rsidP="006B5A30">
            <w:pPr>
              <w:rPr>
                <w:rFonts w:ascii="Times New Roman" w:hAnsi="Times New Roman" w:cs="Times New Roman"/>
              </w:rPr>
            </w:pPr>
          </w:p>
        </w:tc>
        <w:tc>
          <w:tcPr>
            <w:tcW w:w="4271" w:type="dxa"/>
            <w:tcBorders>
              <w:top w:val="single" w:sz="4" w:space="0" w:color="auto"/>
              <w:left w:val="single" w:sz="4" w:space="0" w:color="auto"/>
              <w:bottom w:val="single" w:sz="4" w:space="0" w:color="auto"/>
              <w:right w:val="single" w:sz="4" w:space="0" w:color="auto"/>
            </w:tcBorders>
          </w:tcPr>
          <w:p w:rsidR="00F807D6" w:rsidRPr="00785957" w:rsidRDefault="00F807D6" w:rsidP="006B5A30">
            <w:pPr>
              <w:rPr>
                <w:rFonts w:ascii="Times New Roman" w:hAnsi="Times New Roman" w:cs="Times New Roman"/>
              </w:rPr>
            </w:pPr>
            <w:r w:rsidRPr="00785957">
              <w:rPr>
                <w:rFonts w:ascii="Times New Roman" w:hAnsi="Times New Roman" w:cs="Times New Roman"/>
              </w:rPr>
              <w:t>КФХ</w:t>
            </w:r>
          </w:p>
        </w:tc>
        <w:tc>
          <w:tcPr>
            <w:tcW w:w="740" w:type="dxa"/>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25</w:t>
            </w:r>
          </w:p>
        </w:tc>
        <w:tc>
          <w:tcPr>
            <w:tcW w:w="948" w:type="dxa"/>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29</w:t>
            </w:r>
          </w:p>
        </w:tc>
        <w:tc>
          <w:tcPr>
            <w:tcW w:w="948" w:type="dxa"/>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46</w:t>
            </w:r>
          </w:p>
        </w:tc>
        <w:tc>
          <w:tcPr>
            <w:tcW w:w="948" w:type="dxa"/>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58</w:t>
            </w:r>
          </w:p>
        </w:tc>
        <w:tc>
          <w:tcPr>
            <w:tcW w:w="844" w:type="dxa"/>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28</w:t>
            </w:r>
          </w:p>
        </w:tc>
      </w:tr>
      <w:tr w:rsidR="00F807D6" w:rsidRPr="00785957" w:rsidTr="006B5A30">
        <w:tc>
          <w:tcPr>
            <w:tcW w:w="538" w:type="dxa"/>
            <w:vMerge/>
            <w:tcBorders>
              <w:left w:val="single" w:sz="4" w:space="0" w:color="auto"/>
              <w:bottom w:val="single" w:sz="4" w:space="0" w:color="auto"/>
              <w:right w:val="single" w:sz="4" w:space="0" w:color="auto"/>
            </w:tcBorders>
            <w:vAlign w:val="center"/>
          </w:tcPr>
          <w:p w:rsidR="00F807D6" w:rsidRPr="00785957" w:rsidRDefault="00F807D6" w:rsidP="006B5A30">
            <w:pPr>
              <w:rPr>
                <w:rFonts w:ascii="Times New Roman" w:hAnsi="Times New Roman" w:cs="Times New Roman"/>
              </w:rPr>
            </w:pPr>
          </w:p>
        </w:tc>
        <w:tc>
          <w:tcPr>
            <w:tcW w:w="4271" w:type="dxa"/>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юридические лица: малые и средние предприятия, включая микропредприятия</w:t>
            </w:r>
          </w:p>
        </w:tc>
        <w:tc>
          <w:tcPr>
            <w:tcW w:w="740" w:type="dxa"/>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22</w:t>
            </w:r>
          </w:p>
        </w:tc>
        <w:tc>
          <w:tcPr>
            <w:tcW w:w="948"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30</w:t>
            </w:r>
          </w:p>
        </w:tc>
        <w:tc>
          <w:tcPr>
            <w:tcW w:w="948"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25</w:t>
            </w:r>
          </w:p>
        </w:tc>
        <w:tc>
          <w:tcPr>
            <w:tcW w:w="948"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63</w:t>
            </w:r>
          </w:p>
        </w:tc>
        <w:tc>
          <w:tcPr>
            <w:tcW w:w="844"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w:t>
            </w:r>
          </w:p>
        </w:tc>
      </w:tr>
      <w:tr w:rsidR="00F807D6" w:rsidRPr="00785957" w:rsidTr="006B5A30">
        <w:tc>
          <w:tcPr>
            <w:tcW w:w="538" w:type="dxa"/>
            <w:vMerge w:val="restart"/>
            <w:tcBorders>
              <w:top w:val="single" w:sz="4" w:space="0" w:color="auto"/>
              <w:left w:val="single" w:sz="4" w:space="0" w:color="auto"/>
              <w:right w:val="single" w:sz="4" w:space="0" w:color="auto"/>
            </w:tcBorders>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3.</w:t>
            </w:r>
          </w:p>
        </w:tc>
        <w:tc>
          <w:tcPr>
            <w:tcW w:w="4271" w:type="dxa"/>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Ликвидировано субъектов малого и среднего предпринимательства</w:t>
            </w:r>
          </w:p>
        </w:tc>
        <w:tc>
          <w:tcPr>
            <w:tcW w:w="740" w:type="dxa"/>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231</w:t>
            </w:r>
          </w:p>
        </w:tc>
        <w:tc>
          <w:tcPr>
            <w:tcW w:w="948"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244</w:t>
            </w:r>
          </w:p>
        </w:tc>
        <w:tc>
          <w:tcPr>
            <w:tcW w:w="948"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274</w:t>
            </w:r>
          </w:p>
        </w:tc>
        <w:tc>
          <w:tcPr>
            <w:tcW w:w="948"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303</w:t>
            </w:r>
          </w:p>
        </w:tc>
        <w:tc>
          <w:tcPr>
            <w:tcW w:w="844"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332</w:t>
            </w:r>
          </w:p>
        </w:tc>
      </w:tr>
      <w:tr w:rsidR="00F807D6" w:rsidRPr="00785957" w:rsidTr="006B5A30">
        <w:tc>
          <w:tcPr>
            <w:tcW w:w="538" w:type="dxa"/>
            <w:vMerge/>
            <w:tcBorders>
              <w:left w:val="single" w:sz="4" w:space="0" w:color="auto"/>
              <w:right w:val="single" w:sz="4" w:space="0" w:color="auto"/>
            </w:tcBorders>
          </w:tcPr>
          <w:p w:rsidR="00F807D6" w:rsidRPr="00785957" w:rsidRDefault="00F807D6" w:rsidP="006B5A30">
            <w:pPr>
              <w:jc w:val="both"/>
              <w:rPr>
                <w:rFonts w:ascii="Times New Roman" w:hAnsi="Times New Roman" w:cs="Times New Roman"/>
              </w:rPr>
            </w:pPr>
          </w:p>
        </w:tc>
        <w:tc>
          <w:tcPr>
            <w:tcW w:w="4271" w:type="dxa"/>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индивидуальные предприниматели,</w:t>
            </w:r>
          </w:p>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в том числе:</w:t>
            </w:r>
          </w:p>
        </w:tc>
        <w:tc>
          <w:tcPr>
            <w:tcW w:w="740" w:type="dxa"/>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191</w:t>
            </w:r>
          </w:p>
        </w:tc>
        <w:tc>
          <w:tcPr>
            <w:tcW w:w="948"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198</w:t>
            </w:r>
          </w:p>
        </w:tc>
        <w:tc>
          <w:tcPr>
            <w:tcW w:w="948"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212</w:t>
            </w:r>
          </w:p>
        </w:tc>
        <w:tc>
          <w:tcPr>
            <w:tcW w:w="948"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220</w:t>
            </w:r>
          </w:p>
        </w:tc>
        <w:tc>
          <w:tcPr>
            <w:tcW w:w="844"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244</w:t>
            </w:r>
          </w:p>
        </w:tc>
      </w:tr>
      <w:tr w:rsidR="00F807D6" w:rsidRPr="00785957" w:rsidTr="006B5A30">
        <w:tc>
          <w:tcPr>
            <w:tcW w:w="538" w:type="dxa"/>
            <w:vMerge/>
            <w:tcBorders>
              <w:left w:val="single" w:sz="4" w:space="0" w:color="auto"/>
              <w:right w:val="single" w:sz="4" w:space="0" w:color="auto"/>
            </w:tcBorders>
          </w:tcPr>
          <w:p w:rsidR="00F807D6" w:rsidRPr="00785957" w:rsidRDefault="00F807D6" w:rsidP="006B5A30">
            <w:pPr>
              <w:jc w:val="both"/>
              <w:rPr>
                <w:rFonts w:ascii="Times New Roman" w:hAnsi="Times New Roman" w:cs="Times New Roman"/>
              </w:rPr>
            </w:pPr>
          </w:p>
        </w:tc>
        <w:tc>
          <w:tcPr>
            <w:tcW w:w="4271" w:type="dxa"/>
            <w:tcBorders>
              <w:top w:val="single" w:sz="4" w:space="0" w:color="auto"/>
              <w:left w:val="single" w:sz="4" w:space="0" w:color="auto"/>
              <w:bottom w:val="single" w:sz="4" w:space="0" w:color="auto"/>
              <w:right w:val="single" w:sz="4" w:space="0" w:color="auto"/>
            </w:tcBorders>
          </w:tcPr>
          <w:p w:rsidR="00F807D6" w:rsidRPr="00785957" w:rsidRDefault="00F807D6" w:rsidP="006B5A30">
            <w:pPr>
              <w:rPr>
                <w:rFonts w:ascii="Times New Roman" w:hAnsi="Times New Roman" w:cs="Times New Roman"/>
              </w:rPr>
            </w:pPr>
            <w:r w:rsidRPr="00785957">
              <w:rPr>
                <w:rFonts w:ascii="Times New Roman" w:hAnsi="Times New Roman" w:cs="Times New Roman"/>
              </w:rPr>
              <w:t>КФХ</w:t>
            </w:r>
          </w:p>
        </w:tc>
        <w:tc>
          <w:tcPr>
            <w:tcW w:w="740" w:type="dxa"/>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w:t>
            </w:r>
          </w:p>
        </w:tc>
        <w:tc>
          <w:tcPr>
            <w:tcW w:w="948" w:type="dxa"/>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22</w:t>
            </w:r>
          </w:p>
        </w:tc>
        <w:tc>
          <w:tcPr>
            <w:tcW w:w="948" w:type="dxa"/>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27</w:t>
            </w:r>
          </w:p>
        </w:tc>
        <w:tc>
          <w:tcPr>
            <w:tcW w:w="948" w:type="dxa"/>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29</w:t>
            </w:r>
          </w:p>
        </w:tc>
        <w:tc>
          <w:tcPr>
            <w:tcW w:w="844" w:type="dxa"/>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24</w:t>
            </w:r>
          </w:p>
        </w:tc>
      </w:tr>
      <w:tr w:rsidR="00F807D6" w:rsidRPr="00785957" w:rsidTr="006B5A30">
        <w:tc>
          <w:tcPr>
            <w:tcW w:w="538" w:type="dxa"/>
            <w:vMerge/>
            <w:tcBorders>
              <w:left w:val="single" w:sz="4" w:space="0" w:color="auto"/>
              <w:bottom w:val="single" w:sz="4" w:space="0" w:color="auto"/>
              <w:right w:val="single" w:sz="4" w:space="0" w:color="auto"/>
            </w:tcBorders>
          </w:tcPr>
          <w:p w:rsidR="00F807D6" w:rsidRPr="00785957" w:rsidRDefault="00F807D6" w:rsidP="006B5A30">
            <w:pPr>
              <w:jc w:val="both"/>
              <w:rPr>
                <w:rFonts w:ascii="Times New Roman" w:hAnsi="Times New Roman" w:cs="Times New Roman"/>
              </w:rPr>
            </w:pPr>
          </w:p>
        </w:tc>
        <w:tc>
          <w:tcPr>
            <w:tcW w:w="4271" w:type="dxa"/>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юридические лица: малые и средние предприятия, включая микропредприятия</w:t>
            </w:r>
          </w:p>
        </w:tc>
        <w:tc>
          <w:tcPr>
            <w:tcW w:w="740" w:type="dxa"/>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21</w:t>
            </w:r>
          </w:p>
        </w:tc>
        <w:tc>
          <w:tcPr>
            <w:tcW w:w="948"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24</w:t>
            </w:r>
          </w:p>
        </w:tc>
        <w:tc>
          <w:tcPr>
            <w:tcW w:w="948"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35</w:t>
            </w:r>
          </w:p>
        </w:tc>
        <w:tc>
          <w:tcPr>
            <w:tcW w:w="948"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54</w:t>
            </w:r>
          </w:p>
        </w:tc>
        <w:tc>
          <w:tcPr>
            <w:tcW w:w="844" w:type="dxa"/>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64</w:t>
            </w:r>
          </w:p>
        </w:tc>
      </w:tr>
    </w:tbl>
    <w:p w:rsidR="00F807D6" w:rsidRPr="007A1749" w:rsidRDefault="00F807D6" w:rsidP="007A1749">
      <w:pPr>
        <w:spacing w:after="0" w:line="240" w:lineRule="auto"/>
        <w:ind w:firstLine="708"/>
        <w:jc w:val="both"/>
        <w:rPr>
          <w:rFonts w:ascii="Times New Roman" w:hAnsi="Times New Roman" w:cs="Times New Roman"/>
          <w:sz w:val="28"/>
          <w:szCs w:val="28"/>
        </w:rPr>
      </w:pPr>
    </w:p>
    <w:p w:rsidR="00F807D6" w:rsidRPr="007A1749" w:rsidRDefault="00F807D6" w:rsidP="007A1749">
      <w:pPr>
        <w:spacing w:after="0" w:line="240" w:lineRule="auto"/>
        <w:ind w:firstLine="709"/>
        <w:jc w:val="both"/>
        <w:rPr>
          <w:rFonts w:ascii="Times New Roman" w:hAnsi="Times New Roman" w:cs="Times New Roman"/>
          <w:sz w:val="28"/>
          <w:szCs w:val="28"/>
        </w:rPr>
      </w:pPr>
      <w:r w:rsidRPr="007A1749">
        <w:rPr>
          <w:rFonts w:ascii="Times New Roman" w:hAnsi="Times New Roman" w:cs="Times New Roman"/>
          <w:sz w:val="28"/>
          <w:szCs w:val="28"/>
        </w:rPr>
        <w:t>Бизнес охватывает все отрасли экономики. В отраслевой структуре городского округа 60% субъектов предпринимательства приходится на сферу потребительского рынка: торговлю, общественное питание, бытовое обслуживание населения, сферу услуг, 20% на сельскохозяйственную отрасль, 13% - на транспорт и связь, 3% - на обрабатывающие производства, 2,6% - на строительство, прочие виды деятельности – 1,4%. Доля налоговых поступлений в бюджет городского округа от деятельности субъектов малого и среднего предпринимательства в 2018 году составила 38,8%, что на 1% больше соответствующего периода прошлого года (2017 г. – 37,8%).</w:t>
      </w:r>
    </w:p>
    <w:p w:rsidR="007A1749" w:rsidRDefault="00F807D6" w:rsidP="007A1749">
      <w:pPr>
        <w:spacing w:after="0" w:line="240" w:lineRule="auto"/>
        <w:ind w:firstLine="709"/>
        <w:jc w:val="both"/>
        <w:rPr>
          <w:rFonts w:ascii="Times New Roman" w:hAnsi="Times New Roman" w:cs="Times New Roman"/>
          <w:sz w:val="28"/>
          <w:szCs w:val="28"/>
        </w:rPr>
      </w:pPr>
      <w:r w:rsidRPr="007A1749">
        <w:rPr>
          <w:rFonts w:ascii="Times New Roman" w:hAnsi="Times New Roman" w:cs="Times New Roman"/>
          <w:sz w:val="28"/>
          <w:szCs w:val="28"/>
        </w:rPr>
        <w:t>Потребительский рынок остается достаточно стабильным, тренд ведущих показателей положителен. Краткая характеристика потребит</w:t>
      </w:r>
      <w:r w:rsidR="007A1749">
        <w:rPr>
          <w:rFonts w:ascii="Times New Roman" w:hAnsi="Times New Roman" w:cs="Times New Roman"/>
          <w:sz w:val="28"/>
          <w:szCs w:val="28"/>
        </w:rPr>
        <w:t>ельского рынка приводится ниже.</w:t>
      </w:r>
    </w:p>
    <w:p w:rsidR="007A1749" w:rsidRDefault="007A1749" w:rsidP="007A1749">
      <w:pPr>
        <w:spacing w:after="0" w:line="240" w:lineRule="auto"/>
        <w:ind w:firstLine="709"/>
        <w:jc w:val="both"/>
        <w:rPr>
          <w:rFonts w:ascii="Times New Roman" w:hAnsi="Times New Roman" w:cs="Times New Roman"/>
          <w:sz w:val="28"/>
          <w:szCs w:val="28"/>
        </w:rPr>
      </w:pPr>
    </w:p>
    <w:p w:rsidR="00F807D6" w:rsidRPr="007A1749" w:rsidRDefault="00F807D6" w:rsidP="007A1749">
      <w:pPr>
        <w:spacing w:after="0" w:line="240" w:lineRule="auto"/>
        <w:ind w:firstLine="709"/>
        <w:jc w:val="both"/>
        <w:rPr>
          <w:rFonts w:ascii="Times New Roman" w:hAnsi="Times New Roman" w:cs="Times New Roman"/>
          <w:b/>
          <w:sz w:val="28"/>
          <w:szCs w:val="28"/>
        </w:rPr>
      </w:pPr>
      <w:r w:rsidRPr="007A1749">
        <w:rPr>
          <w:rFonts w:ascii="Times New Roman" w:hAnsi="Times New Roman" w:cs="Times New Roman"/>
          <w:b/>
          <w:sz w:val="28"/>
          <w:szCs w:val="28"/>
        </w:rPr>
        <w:t xml:space="preserve">Таблица </w:t>
      </w:r>
      <w:r w:rsidRPr="007A1749">
        <w:rPr>
          <w:rFonts w:ascii="Times New Roman" w:hAnsi="Times New Roman" w:cs="Times New Roman"/>
          <w:b/>
          <w:sz w:val="28"/>
          <w:szCs w:val="28"/>
        </w:rPr>
        <w:fldChar w:fldCharType="begin"/>
      </w:r>
      <w:r w:rsidRPr="007A1749">
        <w:rPr>
          <w:rFonts w:ascii="Times New Roman" w:hAnsi="Times New Roman" w:cs="Times New Roman"/>
          <w:b/>
          <w:sz w:val="28"/>
          <w:szCs w:val="28"/>
        </w:rPr>
        <w:instrText xml:space="preserve"> SEQ Таблица \* ARABIC </w:instrText>
      </w:r>
      <w:r w:rsidRPr="007A1749">
        <w:rPr>
          <w:rFonts w:ascii="Times New Roman" w:hAnsi="Times New Roman" w:cs="Times New Roman"/>
          <w:b/>
          <w:sz w:val="28"/>
          <w:szCs w:val="28"/>
        </w:rPr>
        <w:fldChar w:fldCharType="separate"/>
      </w:r>
      <w:r w:rsidR="005C2F0D">
        <w:rPr>
          <w:rFonts w:ascii="Times New Roman" w:hAnsi="Times New Roman" w:cs="Times New Roman"/>
          <w:b/>
          <w:noProof/>
          <w:sz w:val="28"/>
          <w:szCs w:val="28"/>
        </w:rPr>
        <w:t>36</w:t>
      </w:r>
      <w:r w:rsidRPr="007A1749">
        <w:rPr>
          <w:rFonts w:ascii="Times New Roman" w:hAnsi="Times New Roman" w:cs="Times New Roman"/>
          <w:b/>
          <w:noProof/>
          <w:sz w:val="28"/>
          <w:szCs w:val="28"/>
        </w:rPr>
        <w:fldChar w:fldCharType="end"/>
      </w:r>
      <w:r w:rsidRPr="007A1749">
        <w:rPr>
          <w:rFonts w:ascii="Times New Roman" w:hAnsi="Times New Roman" w:cs="Times New Roman"/>
          <w:b/>
          <w:sz w:val="28"/>
          <w:szCs w:val="28"/>
        </w:rPr>
        <w:t xml:space="preserve"> – Характеристика потребительского рынка Новоалександровского городского округа</w:t>
      </w:r>
    </w:p>
    <w:tbl>
      <w:tblPr>
        <w:tblStyle w:val="ab"/>
        <w:tblW w:w="5000" w:type="pct"/>
        <w:tblLook w:val="04A0" w:firstRow="1" w:lastRow="0" w:firstColumn="1" w:lastColumn="0" w:noHBand="0" w:noVBand="1"/>
      </w:tblPr>
      <w:tblGrid>
        <w:gridCol w:w="594"/>
        <w:gridCol w:w="3438"/>
        <w:gridCol w:w="896"/>
        <w:gridCol w:w="1194"/>
        <w:gridCol w:w="1194"/>
        <w:gridCol w:w="1194"/>
        <w:gridCol w:w="1344"/>
      </w:tblGrid>
      <w:tr w:rsidR="00785957" w:rsidRPr="00785957" w:rsidTr="006B5A30">
        <w:trPr>
          <w:trHeight w:val="321"/>
        </w:trPr>
        <w:tc>
          <w:tcPr>
            <w:tcW w:w="301"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w:t>
            </w:r>
          </w:p>
          <w:p w:rsidR="00F807D6" w:rsidRPr="00785957" w:rsidRDefault="00F807D6" w:rsidP="006B5A30">
            <w:pPr>
              <w:widowControl w:val="0"/>
              <w:suppressAutoHyphens/>
              <w:jc w:val="center"/>
              <w:rPr>
                <w:rFonts w:ascii="Times New Roman" w:eastAsia="Arial Unicode MS" w:hAnsi="Times New Roman" w:cs="Times New Roman"/>
                <w:kern w:val="2"/>
                <w:lang w:eastAsia="hi-IN" w:bidi="hi-IN"/>
              </w:rPr>
            </w:pPr>
            <w:r w:rsidRPr="00785957">
              <w:rPr>
                <w:rFonts w:ascii="Times New Roman" w:hAnsi="Times New Roman" w:cs="Times New Roman"/>
              </w:rPr>
              <w:t>п/п</w:t>
            </w:r>
          </w:p>
        </w:tc>
        <w:tc>
          <w:tcPr>
            <w:tcW w:w="1744"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suppressAutoHyphens/>
              <w:jc w:val="center"/>
              <w:rPr>
                <w:rFonts w:ascii="Times New Roman" w:eastAsia="Arial Unicode MS" w:hAnsi="Times New Roman" w:cs="Times New Roman"/>
                <w:kern w:val="2"/>
                <w:lang w:eastAsia="hi-IN" w:bidi="hi-IN"/>
              </w:rPr>
            </w:pPr>
            <w:r w:rsidRPr="00785957">
              <w:rPr>
                <w:rFonts w:ascii="Times New Roman" w:hAnsi="Times New Roman" w:cs="Times New Roman"/>
              </w:rPr>
              <w:t>Наименование показателя</w:t>
            </w:r>
          </w:p>
        </w:tc>
        <w:tc>
          <w:tcPr>
            <w:tcW w:w="454"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widowControl w:val="0"/>
              <w:suppressAutoHyphens/>
              <w:jc w:val="center"/>
              <w:rPr>
                <w:rFonts w:ascii="Times New Roman" w:hAnsi="Times New Roman" w:cs="Times New Roman"/>
              </w:rPr>
            </w:pPr>
            <w:r w:rsidRPr="00785957">
              <w:rPr>
                <w:rFonts w:ascii="Times New Roman" w:hAnsi="Times New Roman" w:cs="Times New Roman"/>
              </w:rPr>
              <w:t>2014</w:t>
            </w:r>
          </w:p>
        </w:tc>
        <w:tc>
          <w:tcPr>
            <w:tcW w:w="606"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suppressAutoHyphens/>
              <w:jc w:val="center"/>
              <w:rPr>
                <w:rFonts w:ascii="Times New Roman" w:hAnsi="Times New Roman" w:cs="Times New Roman"/>
              </w:rPr>
            </w:pPr>
            <w:r w:rsidRPr="00785957">
              <w:rPr>
                <w:rFonts w:ascii="Times New Roman" w:hAnsi="Times New Roman" w:cs="Times New Roman"/>
              </w:rPr>
              <w:t>2015</w:t>
            </w:r>
          </w:p>
        </w:tc>
        <w:tc>
          <w:tcPr>
            <w:tcW w:w="606"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suppressAutoHyphens/>
              <w:jc w:val="center"/>
              <w:rPr>
                <w:rFonts w:ascii="Times New Roman" w:hAnsi="Times New Roman" w:cs="Times New Roman"/>
              </w:rPr>
            </w:pPr>
            <w:r w:rsidRPr="00785957">
              <w:rPr>
                <w:rFonts w:ascii="Times New Roman" w:hAnsi="Times New Roman" w:cs="Times New Roman"/>
              </w:rPr>
              <w:t>2016</w:t>
            </w:r>
          </w:p>
        </w:tc>
        <w:tc>
          <w:tcPr>
            <w:tcW w:w="606"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suppressAutoHyphens/>
              <w:jc w:val="center"/>
              <w:rPr>
                <w:rFonts w:ascii="Times New Roman" w:hAnsi="Times New Roman" w:cs="Times New Roman"/>
              </w:rPr>
            </w:pPr>
            <w:r w:rsidRPr="00785957">
              <w:rPr>
                <w:rFonts w:ascii="Times New Roman" w:hAnsi="Times New Roman" w:cs="Times New Roman"/>
              </w:rPr>
              <w:t>2017</w:t>
            </w:r>
          </w:p>
        </w:tc>
        <w:tc>
          <w:tcPr>
            <w:tcW w:w="682"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suppressAutoHyphens/>
              <w:jc w:val="center"/>
              <w:rPr>
                <w:rFonts w:ascii="Times New Roman" w:hAnsi="Times New Roman" w:cs="Times New Roman"/>
              </w:rPr>
            </w:pPr>
            <w:r w:rsidRPr="00785957">
              <w:rPr>
                <w:rFonts w:ascii="Times New Roman" w:hAnsi="Times New Roman" w:cs="Times New Roman"/>
              </w:rPr>
              <w:t>2018</w:t>
            </w:r>
          </w:p>
        </w:tc>
      </w:tr>
      <w:tr w:rsidR="00785957" w:rsidRPr="00785957" w:rsidTr="006B5A30">
        <w:tc>
          <w:tcPr>
            <w:tcW w:w="301"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1.</w:t>
            </w:r>
          </w:p>
        </w:tc>
        <w:tc>
          <w:tcPr>
            <w:tcW w:w="1744"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Оборот розничной торговли</w:t>
            </w:r>
          </w:p>
          <w:p w:rsidR="00F807D6" w:rsidRPr="00785957" w:rsidRDefault="00F807D6" w:rsidP="006B5A30">
            <w:pPr>
              <w:rPr>
                <w:rFonts w:ascii="Times New Roman" w:hAnsi="Times New Roman" w:cs="Times New Roman"/>
              </w:rPr>
            </w:pPr>
            <w:r w:rsidRPr="00785957">
              <w:rPr>
                <w:rFonts w:ascii="Times New Roman" w:hAnsi="Times New Roman" w:cs="Times New Roman"/>
              </w:rPr>
              <w:t>(с досчетами), (млн руб.)</w:t>
            </w:r>
          </w:p>
        </w:tc>
        <w:tc>
          <w:tcPr>
            <w:tcW w:w="454"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2984,5</w:t>
            </w:r>
          </w:p>
        </w:tc>
        <w:tc>
          <w:tcPr>
            <w:tcW w:w="606"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3100,1</w:t>
            </w:r>
          </w:p>
        </w:tc>
        <w:tc>
          <w:tcPr>
            <w:tcW w:w="606"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3084,5</w:t>
            </w:r>
          </w:p>
        </w:tc>
        <w:tc>
          <w:tcPr>
            <w:tcW w:w="606"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3338,5</w:t>
            </w:r>
          </w:p>
        </w:tc>
        <w:tc>
          <w:tcPr>
            <w:tcW w:w="682"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3500,0</w:t>
            </w:r>
          </w:p>
        </w:tc>
      </w:tr>
      <w:tr w:rsidR="00785957" w:rsidRPr="00785957" w:rsidTr="006B5A30">
        <w:tc>
          <w:tcPr>
            <w:tcW w:w="301"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2.</w:t>
            </w:r>
          </w:p>
        </w:tc>
        <w:tc>
          <w:tcPr>
            <w:tcW w:w="1744"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Оборот общественного питания</w:t>
            </w:r>
          </w:p>
          <w:p w:rsidR="00F807D6" w:rsidRPr="00785957" w:rsidRDefault="00F807D6" w:rsidP="006B5A30">
            <w:pPr>
              <w:rPr>
                <w:rFonts w:ascii="Times New Roman" w:hAnsi="Times New Roman" w:cs="Times New Roman"/>
              </w:rPr>
            </w:pPr>
            <w:r w:rsidRPr="00785957">
              <w:rPr>
                <w:rFonts w:ascii="Times New Roman" w:hAnsi="Times New Roman" w:cs="Times New Roman"/>
              </w:rPr>
              <w:t>(с досчетами), (млн руб.)</w:t>
            </w:r>
          </w:p>
        </w:tc>
        <w:tc>
          <w:tcPr>
            <w:tcW w:w="454"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263,6</w:t>
            </w:r>
          </w:p>
        </w:tc>
        <w:tc>
          <w:tcPr>
            <w:tcW w:w="606"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352,1</w:t>
            </w:r>
          </w:p>
        </w:tc>
        <w:tc>
          <w:tcPr>
            <w:tcW w:w="606"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381,2</w:t>
            </w:r>
          </w:p>
        </w:tc>
        <w:tc>
          <w:tcPr>
            <w:tcW w:w="606"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391,5</w:t>
            </w:r>
          </w:p>
        </w:tc>
        <w:tc>
          <w:tcPr>
            <w:tcW w:w="682"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401,7</w:t>
            </w:r>
          </w:p>
        </w:tc>
      </w:tr>
      <w:tr w:rsidR="00785957" w:rsidRPr="00785957" w:rsidTr="006B5A30">
        <w:tc>
          <w:tcPr>
            <w:tcW w:w="301"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3.</w:t>
            </w:r>
          </w:p>
        </w:tc>
        <w:tc>
          <w:tcPr>
            <w:tcW w:w="1744"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Платные услуги населению</w:t>
            </w:r>
          </w:p>
          <w:p w:rsidR="00F807D6" w:rsidRPr="00785957" w:rsidRDefault="00F807D6" w:rsidP="006B5A30">
            <w:pPr>
              <w:rPr>
                <w:rFonts w:ascii="Times New Roman" w:hAnsi="Times New Roman" w:cs="Times New Roman"/>
              </w:rPr>
            </w:pPr>
            <w:r w:rsidRPr="00785957">
              <w:rPr>
                <w:rFonts w:ascii="Times New Roman" w:hAnsi="Times New Roman" w:cs="Times New Roman"/>
              </w:rPr>
              <w:lastRenderedPageBreak/>
              <w:t>(с досчетами), (млн руб.)</w:t>
            </w:r>
          </w:p>
        </w:tc>
        <w:tc>
          <w:tcPr>
            <w:tcW w:w="454"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lastRenderedPageBreak/>
              <w:t>1127</w:t>
            </w:r>
          </w:p>
        </w:tc>
        <w:tc>
          <w:tcPr>
            <w:tcW w:w="606"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1205,8</w:t>
            </w:r>
          </w:p>
        </w:tc>
        <w:tc>
          <w:tcPr>
            <w:tcW w:w="606"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1273</w:t>
            </w:r>
          </w:p>
        </w:tc>
        <w:tc>
          <w:tcPr>
            <w:tcW w:w="606"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1334,6</w:t>
            </w:r>
          </w:p>
        </w:tc>
        <w:tc>
          <w:tcPr>
            <w:tcW w:w="682"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1383,8</w:t>
            </w:r>
          </w:p>
        </w:tc>
      </w:tr>
      <w:tr w:rsidR="00785957" w:rsidRPr="00785957" w:rsidTr="006B5A30">
        <w:tc>
          <w:tcPr>
            <w:tcW w:w="301"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suppressAutoHyphens/>
              <w:rPr>
                <w:rFonts w:ascii="Times New Roman" w:eastAsia="Arial Unicode MS" w:hAnsi="Times New Roman" w:cs="Times New Roman"/>
                <w:kern w:val="2"/>
                <w:lang w:eastAsia="hi-IN" w:bidi="hi-IN"/>
              </w:rPr>
            </w:pPr>
            <w:r w:rsidRPr="00785957">
              <w:rPr>
                <w:rFonts w:ascii="Times New Roman" w:eastAsia="Arial Unicode MS" w:hAnsi="Times New Roman" w:cs="Times New Roman"/>
                <w:kern w:val="2"/>
                <w:lang w:eastAsia="hi-IN" w:bidi="hi-IN"/>
              </w:rPr>
              <w:lastRenderedPageBreak/>
              <w:t>4.</w:t>
            </w:r>
          </w:p>
        </w:tc>
        <w:tc>
          <w:tcPr>
            <w:tcW w:w="1744"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suppressAutoHyphens/>
              <w:rPr>
                <w:rFonts w:ascii="Times New Roman" w:eastAsia="Arial Unicode MS" w:hAnsi="Times New Roman" w:cs="Times New Roman"/>
                <w:kern w:val="2"/>
                <w:lang w:eastAsia="hi-IN" w:bidi="hi-IN"/>
              </w:rPr>
            </w:pPr>
            <w:r w:rsidRPr="00785957">
              <w:rPr>
                <w:rFonts w:ascii="Times New Roman" w:hAnsi="Times New Roman" w:cs="Times New Roman"/>
              </w:rPr>
              <w:t>Количество организованных ярмарочных площадок, (ед.)</w:t>
            </w:r>
          </w:p>
        </w:tc>
        <w:tc>
          <w:tcPr>
            <w:tcW w:w="454"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widowControl w:val="0"/>
              <w:suppressAutoHyphens/>
              <w:jc w:val="right"/>
              <w:rPr>
                <w:rFonts w:ascii="Times New Roman" w:eastAsia="Arial Unicode MS" w:hAnsi="Times New Roman" w:cs="Times New Roman"/>
                <w:kern w:val="2"/>
                <w:lang w:eastAsia="hi-IN" w:bidi="hi-IN"/>
              </w:rPr>
            </w:pPr>
            <w:r w:rsidRPr="00785957">
              <w:rPr>
                <w:rFonts w:ascii="Times New Roman" w:eastAsia="Arial Unicode MS" w:hAnsi="Times New Roman" w:cs="Times New Roman"/>
                <w:kern w:val="2"/>
                <w:lang w:eastAsia="hi-IN" w:bidi="hi-IN"/>
              </w:rPr>
              <w:t>9</w:t>
            </w:r>
          </w:p>
        </w:tc>
        <w:tc>
          <w:tcPr>
            <w:tcW w:w="606"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suppressAutoHyphens/>
              <w:jc w:val="right"/>
              <w:rPr>
                <w:rFonts w:ascii="Times New Roman" w:eastAsia="Arial Unicode MS" w:hAnsi="Times New Roman" w:cs="Times New Roman"/>
                <w:kern w:val="2"/>
                <w:lang w:eastAsia="hi-IN" w:bidi="hi-IN"/>
              </w:rPr>
            </w:pPr>
            <w:r w:rsidRPr="00785957">
              <w:rPr>
                <w:rFonts w:ascii="Times New Roman" w:eastAsia="Arial Unicode MS" w:hAnsi="Times New Roman" w:cs="Times New Roman"/>
                <w:kern w:val="2"/>
                <w:lang w:eastAsia="hi-IN" w:bidi="hi-IN"/>
              </w:rPr>
              <w:t>9</w:t>
            </w:r>
          </w:p>
        </w:tc>
        <w:tc>
          <w:tcPr>
            <w:tcW w:w="606"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suppressAutoHyphens/>
              <w:jc w:val="right"/>
              <w:rPr>
                <w:rFonts w:ascii="Times New Roman" w:eastAsia="Arial Unicode MS" w:hAnsi="Times New Roman" w:cs="Times New Roman"/>
                <w:kern w:val="2"/>
                <w:lang w:eastAsia="hi-IN" w:bidi="hi-IN"/>
              </w:rPr>
            </w:pPr>
            <w:r w:rsidRPr="00785957">
              <w:rPr>
                <w:rFonts w:ascii="Times New Roman" w:eastAsia="Arial Unicode MS" w:hAnsi="Times New Roman" w:cs="Times New Roman"/>
                <w:kern w:val="2"/>
                <w:lang w:eastAsia="hi-IN" w:bidi="hi-IN"/>
              </w:rPr>
              <w:t>9</w:t>
            </w:r>
          </w:p>
        </w:tc>
        <w:tc>
          <w:tcPr>
            <w:tcW w:w="606"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suppressAutoHyphens/>
              <w:jc w:val="right"/>
              <w:rPr>
                <w:rFonts w:ascii="Times New Roman" w:eastAsia="Arial Unicode MS" w:hAnsi="Times New Roman" w:cs="Times New Roman"/>
                <w:kern w:val="2"/>
                <w:lang w:eastAsia="hi-IN" w:bidi="hi-IN"/>
              </w:rPr>
            </w:pPr>
            <w:r w:rsidRPr="00785957">
              <w:rPr>
                <w:rFonts w:ascii="Times New Roman" w:eastAsia="Arial Unicode MS" w:hAnsi="Times New Roman" w:cs="Times New Roman"/>
                <w:kern w:val="2"/>
                <w:lang w:eastAsia="hi-IN" w:bidi="hi-IN"/>
              </w:rPr>
              <w:t>9</w:t>
            </w:r>
          </w:p>
        </w:tc>
        <w:tc>
          <w:tcPr>
            <w:tcW w:w="682"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suppressAutoHyphens/>
              <w:jc w:val="right"/>
              <w:rPr>
                <w:rFonts w:ascii="Times New Roman" w:eastAsia="Arial Unicode MS" w:hAnsi="Times New Roman" w:cs="Times New Roman"/>
                <w:kern w:val="2"/>
                <w:lang w:eastAsia="hi-IN" w:bidi="hi-IN"/>
              </w:rPr>
            </w:pPr>
            <w:r w:rsidRPr="00785957">
              <w:rPr>
                <w:rFonts w:ascii="Times New Roman" w:eastAsia="Arial Unicode MS" w:hAnsi="Times New Roman" w:cs="Times New Roman"/>
                <w:kern w:val="2"/>
                <w:lang w:eastAsia="hi-IN" w:bidi="hi-IN"/>
              </w:rPr>
              <w:t>11</w:t>
            </w:r>
          </w:p>
        </w:tc>
      </w:tr>
      <w:tr w:rsidR="00785957" w:rsidRPr="00785957" w:rsidTr="006B5A30">
        <w:tc>
          <w:tcPr>
            <w:tcW w:w="301"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suppressAutoHyphens/>
              <w:rPr>
                <w:rFonts w:ascii="Times New Roman" w:eastAsia="Arial Unicode MS" w:hAnsi="Times New Roman" w:cs="Times New Roman"/>
                <w:kern w:val="2"/>
                <w:lang w:eastAsia="hi-IN" w:bidi="hi-IN"/>
              </w:rPr>
            </w:pPr>
            <w:r w:rsidRPr="00785957">
              <w:rPr>
                <w:rFonts w:ascii="Times New Roman" w:eastAsia="Arial Unicode MS" w:hAnsi="Times New Roman" w:cs="Times New Roman"/>
                <w:kern w:val="2"/>
                <w:lang w:eastAsia="hi-IN" w:bidi="hi-IN"/>
              </w:rPr>
              <w:t>5.</w:t>
            </w:r>
          </w:p>
        </w:tc>
        <w:tc>
          <w:tcPr>
            <w:tcW w:w="1744"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suppressAutoHyphens/>
              <w:rPr>
                <w:rFonts w:ascii="Times New Roman" w:hAnsi="Times New Roman" w:cs="Times New Roman"/>
              </w:rPr>
            </w:pPr>
            <w:r w:rsidRPr="00785957">
              <w:rPr>
                <w:rFonts w:ascii="Times New Roman" w:hAnsi="Times New Roman" w:cs="Times New Roman"/>
              </w:rPr>
              <w:t>Количество проведенных ярмарок, (ед.)</w:t>
            </w:r>
          </w:p>
        </w:tc>
        <w:tc>
          <w:tcPr>
            <w:tcW w:w="454"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widowControl w:val="0"/>
              <w:suppressAutoHyphens/>
              <w:jc w:val="right"/>
              <w:rPr>
                <w:rFonts w:ascii="Times New Roman" w:hAnsi="Times New Roman" w:cs="Times New Roman"/>
              </w:rPr>
            </w:pPr>
            <w:r w:rsidRPr="00785957">
              <w:rPr>
                <w:rFonts w:ascii="Times New Roman" w:hAnsi="Times New Roman" w:cs="Times New Roman"/>
              </w:rPr>
              <w:t>464</w:t>
            </w:r>
          </w:p>
        </w:tc>
        <w:tc>
          <w:tcPr>
            <w:tcW w:w="606"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suppressAutoHyphens/>
              <w:jc w:val="right"/>
              <w:rPr>
                <w:rFonts w:ascii="Times New Roman" w:eastAsia="Arial Unicode MS" w:hAnsi="Times New Roman" w:cs="Times New Roman"/>
                <w:kern w:val="2"/>
                <w:lang w:eastAsia="hi-IN" w:bidi="hi-IN"/>
              </w:rPr>
            </w:pPr>
            <w:r w:rsidRPr="00785957">
              <w:rPr>
                <w:rFonts w:ascii="Times New Roman" w:hAnsi="Times New Roman" w:cs="Times New Roman"/>
              </w:rPr>
              <w:t>477</w:t>
            </w:r>
          </w:p>
        </w:tc>
        <w:tc>
          <w:tcPr>
            <w:tcW w:w="606"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suppressAutoHyphens/>
              <w:jc w:val="right"/>
              <w:rPr>
                <w:rFonts w:ascii="Times New Roman" w:eastAsia="Arial Unicode MS" w:hAnsi="Times New Roman" w:cs="Times New Roman"/>
                <w:kern w:val="2"/>
                <w:lang w:eastAsia="hi-IN" w:bidi="hi-IN"/>
              </w:rPr>
            </w:pPr>
            <w:r w:rsidRPr="00785957">
              <w:rPr>
                <w:rFonts w:ascii="Times New Roman" w:hAnsi="Times New Roman" w:cs="Times New Roman"/>
              </w:rPr>
              <w:t>486</w:t>
            </w:r>
          </w:p>
        </w:tc>
        <w:tc>
          <w:tcPr>
            <w:tcW w:w="606"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suppressAutoHyphens/>
              <w:jc w:val="right"/>
              <w:rPr>
                <w:rFonts w:ascii="Times New Roman" w:eastAsia="Arial Unicode MS" w:hAnsi="Times New Roman" w:cs="Times New Roman"/>
                <w:kern w:val="2"/>
                <w:lang w:eastAsia="hi-IN" w:bidi="hi-IN"/>
              </w:rPr>
            </w:pPr>
            <w:r w:rsidRPr="00785957">
              <w:rPr>
                <w:rFonts w:ascii="Times New Roman" w:hAnsi="Times New Roman" w:cs="Times New Roman"/>
              </w:rPr>
              <w:t>619</w:t>
            </w:r>
          </w:p>
        </w:tc>
        <w:tc>
          <w:tcPr>
            <w:tcW w:w="682"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suppressAutoHyphens/>
              <w:jc w:val="right"/>
              <w:rPr>
                <w:rFonts w:ascii="Times New Roman" w:eastAsia="Arial Unicode MS" w:hAnsi="Times New Roman" w:cs="Times New Roman"/>
                <w:kern w:val="2"/>
                <w:lang w:eastAsia="hi-IN" w:bidi="hi-IN"/>
              </w:rPr>
            </w:pPr>
            <w:r w:rsidRPr="00785957">
              <w:rPr>
                <w:rFonts w:ascii="Times New Roman" w:hAnsi="Times New Roman" w:cs="Times New Roman"/>
              </w:rPr>
              <w:t>620</w:t>
            </w:r>
          </w:p>
        </w:tc>
      </w:tr>
      <w:tr w:rsidR="00785957" w:rsidRPr="00785957" w:rsidTr="006B5A30">
        <w:trPr>
          <w:trHeight w:val="819"/>
        </w:trPr>
        <w:tc>
          <w:tcPr>
            <w:tcW w:w="301"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suppressAutoHyphens/>
              <w:rPr>
                <w:rFonts w:ascii="Times New Roman" w:eastAsia="Arial Unicode MS" w:hAnsi="Times New Roman" w:cs="Times New Roman"/>
                <w:kern w:val="2"/>
                <w:lang w:eastAsia="hi-IN" w:bidi="hi-IN"/>
              </w:rPr>
            </w:pPr>
            <w:r w:rsidRPr="00785957">
              <w:rPr>
                <w:rFonts w:ascii="Times New Roman" w:eastAsia="Arial Unicode MS" w:hAnsi="Times New Roman" w:cs="Times New Roman"/>
                <w:kern w:val="2"/>
                <w:lang w:eastAsia="hi-IN" w:bidi="hi-IN"/>
              </w:rPr>
              <w:t>6.</w:t>
            </w:r>
          </w:p>
        </w:tc>
        <w:tc>
          <w:tcPr>
            <w:tcW w:w="1744"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suppressAutoHyphens/>
              <w:rPr>
                <w:rFonts w:ascii="Times New Roman" w:hAnsi="Times New Roman" w:cs="Times New Roman"/>
              </w:rPr>
            </w:pPr>
            <w:r w:rsidRPr="00785957">
              <w:rPr>
                <w:rFonts w:ascii="Times New Roman" w:hAnsi="Times New Roman" w:cs="Times New Roman"/>
              </w:rPr>
              <w:t xml:space="preserve">Введено торговых объектов в эксплуатацию: </w:t>
            </w:r>
          </w:p>
          <w:p w:rsidR="00F807D6" w:rsidRPr="00785957" w:rsidRDefault="00F807D6" w:rsidP="006B5A30">
            <w:pPr>
              <w:widowControl w:val="0"/>
              <w:suppressAutoHyphens/>
              <w:rPr>
                <w:rFonts w:ascii="Times New Roman" w:hAnsi="Times New Roman" w:cs="Times New Roman"/>
              </w:rPr>
            </w:pPr>
            <w:r w:rsidRPr="00785957">
              <w:rPr>
                <w:rFonts w:ascii="Times New Roman" w:hAnsi="Times New Roman" w:cs="Times New Roman"/>
              </w:rPr>
              <w:t>количество, (ед.)</w:t>
            </w:r>
          </w:p>
          <w:p w:rsidR="00F807D6" w:rsidRPr="00785957" w:rsidRDefault="00F807D6" w:rsidP="006B5A30">
            <w:pPr>
              <w:widowControl w:val="0"/>
              <w:suppressAutoHyphens/>
              <w:rPr>
                <w:rFonts w:ascii="Times New Roman" w:hAnsi="Times New Roman" w:cs="Times New Roman"/>
              </w:rPr>
            </w:pPr>
            <w:r w:rsidRPr="00785957">
              <w:rPr>
                <w:rFonts w:ascii="Times New Roman" w:hAnsi="Times New Roman" w:cs="Times New Roman"/>
              </w:rPr>
              <w:t>площадь, (тыс. м</w:t>
            </w:r>
            <w:r w:rsidRPr="00785957">
              <w:rPr>
                <w:rFonts w:ascii="Times New Roman" w:hAnsi="Times New Roman" w:cs="Times New Roman"/>
                <w:vertAlign w:val="superscript"/>
              </w:rPr>
              <w:t>2</w:t>
            </w:r>
            <w:r w:rsidRPr="00785957">
              <w:rPr>
                <w:rFonts w:ascii="Times New Roman" w:hAnsi="Times New Roman" w:cs="Times New Roman"/>
              </w:rPr>
              <w:t>)</w:t>
            </w:r>
          </w:p>
        </w:tc>
        <w:tc>
          <w:tcPr>
            <w:tcW w:w="454"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widowControl w:val="0"/>
              <w:suppressAutoHyphens/>
              <w:jc w:val="right"/>
              <w:rPr>
                <w:rFonts w:ascii="Times New Roman" w:hAnsi="Times New Roman" w:cs="Times New Roman"/>
              </w:rPr>
            </w:pPr>
          </w:p>
          <w:p w:rsidR="00F807D6" w:rsidRPr="00785957" w:rsidRDefault="00F807D6" w:rsidP="006B5A30">
            <w:pPr>
              <w:widowControl w:val="0"/>
              <w:suppressAutoHyphens/>
              <w:jc w:val="right"/>
              <w:rPr>
                <w:rFonts w:ascii="Times New Roman" w:hAnsi="Times New Roman" w:cs="Times New Roman"/>
              </w:rPr>
            </w:pPr>
          </w:p>
          <w:p w:rsidR="00F807D6" w:rsidRPr="00785957" w:rsidRDefault="00F807D6" w:rsidP="006B5A30">
            <w:pPr>
              <w:widowControl w:val="0"/>
              <w:suppressAutoHyphens/>
              <w:jc w:val="right"/>
              <w:rPr>
                <w:rFonts w:ascii="Times New Roman" w:hAnsi="Times New Roman" w:cs="Times New Roman"/>
              </w:rPr>
            </w:pPr>
            <w:r w:rsidRPr="00785957">
              <w:rPr>
                <w:rFonts w:ascii="Times New Roman" w:hAnsi="Times New Roman" w:cs="Times New Roman"/>
              </w:rPr>
              <w:t>24</w:t>
            </w:r>
          </w:p>
          <w:p w:rsidR="00F807D6" w:rsidRPr="00785957" w:rsidRDefault="00F807D6" w:rsidP="006B5A30">
            <w:pPr>
              <w:widowControl w:val="0"/>
              <w:suppressAutoHyphens/>
              <w:jc w:val="right"/>
              <w:rPr>
                <w:rFonts w:ascii="Times New Roman" w:hAnsi="Times New Roman" w:cs="Times New Roman"/>
              </w:rPr>
            </w:pPr>
            <w:r w:rsidRPr="00785957">
              <w:rPr>
                <w:rFonts w:ascii="Times New Roman" w:hAnsi="Times New Roman" w:cs="Times New Roman"/>
              </w:rPr>
              <w:t>6,4</w:t>
            </w:r>
          </w:p>
        </w:tc>
        <w:tc>
          <w:tcPr>
            <w:tcW w:w="606"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widowControl w:val="0"/>
              <w:suppressAutoHyphens/>
              <w:jc w:val="right"/>
              <w:rPr>
                <w:rFonts w:ascii="Times New Roman" w:hAnsi="Times New Roman" w:cs="Times New Roman"/>
              </w:rPr>
            </w:pPr>
          </w:p>
          <w:p w:rsidR="00F807D6" w:rsidRPr="00785957" w:rsidRDefault="00F807D6" w:rsidP="006B5A30">
            <w:pPr>
              <w:widowControl w:val="0"/>
              <w:suppressAutoHyphens/>
              <w:jc w:val="right"/>
              <w:rPr>
                <w:rFonts w:ascii="Times New Roman" w:hAnsi="Times New Roman" w:cs="Times New Roman"/>
              </w:rPr>
            </w:pPr>
          </w:p>
          <w:p w:rsidR="00F807D6" w:rsidRPr="00785957" w:rsidRDefault="00F807D6" w:rsidP="006B5A30">
            <w:pPr>
              <w:widowControl w:val="0"/>
              <w:suppressAutoHyphens/>
              <w:jc w:val="right"/>
              <w:rPr>
                <w:rFonts w:ascii="Times New Roman" w:hAnsi="Times New Roman" w:cs="Times New Roman"/>
              </w:rPr>
            </w:pPr>
            <w:r w:rsidRPr="00785957">
              <w:rPr>
                <w:rFonts w:ascii="Times New Roman" w:hAnsi="Times New Roman" w:cs="Times New Roman"/>
              </w:rPr>
              <w:t>30</w:t>
            </w:r>
          </w:p>
          <w:p w:rsidR="00F807D6" w:rsidRPr="00785957" w:rsidRDefault="00F807D6" w:rsidP="006B5A30">
            <w:pPr>
              <w:widowControl w:val="0"/>
              <w:suppressAutoHyphens/>
              <w:jc w:val="right"/>
              <w:rPr>
                <w:rFonts w:ascii="Times New Roman" w:hAnsi="Times New Roman" w:cs="Times New Roman"/>
              </w:rPr>
            </w:pPr>
            <w:r w:rsidRPr="00785957">
              <w:rPr>
                <w:rFonts w:ascii="Times New Roman" w:hAnsi="Times New Roman" w:cs="Times New Roman"/>
              </w:rPr>
              <w:t>10,35</w:t>
            </w:r>
          </w:p>
        </w:tc>
        <w:tc>
          <w:tcPr>
            <w:tcW w:w="606"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widowControl w:val="0"/>
              <w:suppressAutoHyphens/>
              <w:jc w:val="right"/>
              <w:rPr>
                <w:rFonts w:ascii="Times New Roman" w:hAnsi="Times New Roman" w:cs="Times New Roman"/>
              </w:rPr>
            </w:pPr>
          </w:p>
          <w:p w:rsidR="00F807D6" w:rsidRPr="00785957" w:rsidRDefault="00F807D6" w:rsidP="006B5A30">
            <w:pPr>
              <w:widowControl w:val="0"/>
              <w:suppressAutoHyphens/>
              <w:jc w:val="right"/>
              <w:rPr>
                <w:rFonts w:ascii="Times New Roman" w:hAnsi="Times New Roman" w:cs="Times New Roman"/>
              </w:rPr>
            </w:pPr>
          </w:p>
          <w:p w:rsidR="00F807D6" w:rsidRPr="00785957" w:rsidRDefault="00F807D6" w:rsidP="006B5A30">
            <w:pPr>
              <w:widowControl w:val="0"/>
              <w:suppressAutoHyphens/>
              <w:jc w:val="right"/>
              <w:rPr>
                <w:rFonts w:ascii="Times New Roman" w:hAnsi="Times New Roman" w:cs="Times New Roman"/>
              </w:rPr>
            </w:pPr>
            <w:r w:rsidRPr="00785957">
              <w:rPr>
                <w:rFonts w:ascii="Times New Roman" w:hAnsi="Times New Roman" w:cs="Times New Roman"/>
              </w:rPr>
              <w:t>17</w:t>
            </w:r>
          </w:p>
          <w:p w:rsidR="00F807D6" w:rsidRPr="00785957" w:rsidRDefault="00F807D6" w:rsidP="006B5A30">
            <w:pPr>
              <w:widowControl w:val="0"/>
              <w:suppressAutoHyphens/>
              <w:jc w:val="right"/>
              <w:rPr>
                <w:rFonts w:ascii="Times New Roman" w:hAnsi="Times New Roman" w:cs="Times New Roman"/>
              </w:rPr>
            </w:pPr>
            <w:r w:rsidRPr="00785957">
              <w:rPr>
                <w:rFonts w:ascii="Times New Roman" w:hAnsi="Times New Roman" w:cs="Times New Roman"/>
              </w:rPr>
              <w:t>8,15</w:t>
            </w:r>
          </w:p>
        </w:tc>
        <w:tc>
          <w:tcPr>
            <w:tcW w:w="606"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widowControl w:val="0"/>
              <w:suppressAutoHyphens/>
              <w:jc w:val="right"/>
              <w:rPr>
                <w:rFonts w:ascii="Times New Roman" w:hAnsi="Times New Roman" w:cs="Times New Roman"/>
              </w:rPr>
            </w:pPr>
          </w:p>
          <w:p w:rsidR="00F807D6" w:rsidRPr="00785957" w:rsidRDefault="00F807D6" w:rsidP="006B5A30">
            <w:pPr>
              <w:widowControl w:val="0"/>
              <w:suppressAutoHyphens/>
              <w:jc w:val="right"/>
              <w:rPr>
                <w:rFonts w:ascii="Times New Roman" w:hAnsi="Times New Roman" w:cs="Times New Roman"/>
              </w:rPr>
            </w:pPr>
          </w:p>
          <w:p w:rsidR="00F807D6" w:rsidRPr="00785957" w:rsidRDefault="00F807D6" w:rsidP="006B5A30">
            <w:pPr>
              <w:widowControl w:val="0"/>
              <w:suppressAutoHyphens/>
              <w:jc w:val="right"/>
              <w:rPr>
                <w:rFonts w:ascii="Times New Roman" w:hAnsi="Times New Roman" w:cs="Times New Roman"/>
              </w:rPr>
            </w:pPr>
            <w:r w:rsidRPr="00785957">
              <w:rPr>
                <w:rFonts w:ascii="Times New Roman" w:hAnsi="Times New Roman" w:cs="Times New Roman"/>
              </w:rPr>
              <w:t>15</w:t>
            </w:r>
          </w:p>
          <w:p w:rsidR="00F807D6" w:rsidRPr="00785957" w:rsidRDefault="00F807D6" w:rsidP="006B5A30">
            <w:pPr>
              <w:widowControl w:val="0"/>
              <w:suppressAutoHyphens/>
              <w:jc w:val="right"/>
              <w:rPr>
                <w:rFonts w:ascii="Times New Roman" w:hAnsi="Times New Roman" w:cs="Times New Roman"/>
              </w:rPr>
            </w:pPr>
            <w:r w:rsidRPr="00785957">
              <w:rPr>
                <w:rFonts w:ascii="Times New Roman" w:hAnsi="Times New Roman" w:cs="Times New Roman"/>
              </w:rPr>
              <w:t>5,53</w:t>
            </w:r>
          </w:p>
        </w:tc>
        <w:tc>
          <w:tcPr>
            <w:tcW w:w="682"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widowControl w:val="0"/>
              <w:suppressAutoHyphens/>
              <w:jc w:val="right"/>
              <w:rPr>
                <w:rFonts w:ascii="Times New Roman" w:hAnsi="Times New Roman" w:cs="Times New Roman"/>
              </w:rPr>
            </w:pPr>
          </w:p>
          <w:p w:rsidR="00F807D6" w:rsidRPr="00785957" w:rsidRDefault="00F807D6" w:rsidP="006B5A30">
            <w:pPr>
              <w:widowControl w:val="0"/>
              <w:suppressAutoHyphens/>
              <w:jc w:val="right"/>
              <w:rPr>
                <w:rFonts w:ascii="Times New Roman" w:hAnsi="Times New Roman" w:cs="Times New Roman"/>
              </w:rPr>
            </w:pPr>
          </w:p>
          <w:p w:rsidR="00F807D6" w:rsidRPr="00785957" w:rsidRDefault="00F807D6" w:rsidP="006B5A30">
            <w:pPr>
              <w:widowControl w:val="0"/>
              <w:suppressAutoHyphens/>
              <w:jc w:val="right"/>
              <w:rPr>
                <w:rFonts w:ascii="Times New Roman" w:hAnsi="Times New Roman" w:cs="Times New Roman"/>
              </w:rPr>
            </w:pPr>
            <w:r w:rsidRPr="00785957">
              <w:rPr>
                <w:rFonts w:ascii="Times New Roman" w:hAnsi="Times New Roman" w:cs="Times New Roman"/>
              </w:rPr>
              <w:t>15</w:t>
            </w:r>
          </w:p>
          <w:p w:rsidR="00F807D6" w:rsidRPr="00785957" w:rsidRDefault="00F807D6" w:rsidP="006B5A30">
            <w:pPr>
              <w:widowControl w:val="0"/>
              <w:suppressAutoHyphens/>
              <w:jc w:val="right"/>
              <w:rPr>
                <w:rFonts w:ascii="Times New Roman" w:hAnsi="Times New Roman" w:cs="Times New Roman"/>
              </w:rPr>
            </w:pPr>
            <w:r w:rsidRPr="00785957">
              <w:rPr>
                <w:rFonts w:ascii="Times New Roman" w:hAnsi="Times New Roman" w:cs="Times New Roman"/>
              </w:rPr>
              <w:t>3,15</w:t>
            </w:r>
          </w:p>
        </w:tc>
      </w:tr>
    </w:tbl>
    <w:p w:rsidR="00F807D6" w:rsidRPr="007A1749" w:rsidRDefault="00F807D6" w:rsidP="007A1749">
      <w:pPr>
        <w:spacing w:after="0" w:line="240" w:lineRule="auto"/>
        <w:ind w:firstLine="709"/>
        <w:jc w:val="both"/>
        <w:rPr>
          <w:rFonts w:ascii="Times New Roman" w:hAnsi="Times New Roman" w:cs="Times New Roman"/>
          <w:sz w:val="28"/>
          <w:szCs w:val="28"/>
        </w:rPr>
      </w:pPr>
    </w:p>
    <w:p w:rsidR="00F807D6" w:rsidRPr="007A1749" w:rsidRDefault="00F807D6" w:rsidP="007A1749">
      <w:pPr>
        <w:spacing w:after="0" w:line="240" w:lineRule="auto"/>
        <w:ind w:firstLine="709"/>
        <w:jc w:val="both"/>
        <w:rPr>
          <w:rFonts w:ascii="Times New Roman" w:hAnsi="Times New Roman" w:cs="Times New Roman"/>
          <w:sz w:val="28"/>
          <w:szCs w:val="28"/>
        </w:rPr>
      </w:pPr>
      <w:r w:rsidRPr="007A1749">
        <w:rPr>
          <w:rFonts w:ascii="Times New Roman" w:hAnsi="Times New Roman" w:cs="Times New Roman"/>
          <w:sz w:val="28"/>
          <w:szCs w:val="28"/>
        </w:rPr>
        <w:t>Реестр объектов розничной торговли в сравнении с 2016 годом увеличился на 20 единиц и составил в 2018 году 588 (568), с торговой площадью более 58 тыс. м</w:t>
      </w:r>
      <w:r w:rsidRPr="007A1749">
        <w:rPr>
          <w:rFonts w:ascii="Times New Roman" w:hAnsi="Times New Roman" w:cs="Times New Roman"/>
          <w:sz w:val="28"/>
          <w:szCs w:val="28"/>
          <w:vertAlign w:val="superscript"/>
        </w:rPr>
        <w:t>2</w:t>
      </w:r>
      <w:r w:rsidRPr="007A1749">
        <w:rPr>
          <w:rFonts w:ascii="Times New Roman" w:hAnsi="Times New Roman" w:cs="Times New Roman"/>
          <w:sz w:val="28"/>
          <w:szCs w:val="28"/>
        </w:rPr>
        <w:t xml:space="preserve"> (51,723 тыс. м</w:t>
      </w:r>
      <w:r w:rsidRPr="007A1749">
        <w:rPr>
          <w:rFonts w:ascii="Times New Roman" w:hAnsi="Times New Roman" w:cs="Times New Roman"/>
          <w:sz w:val="28"/>
          <w:szCs w:val="28"/>
          <w:vertAlign w:val="superscript"/>
        </w:rPr>
        <w:t>2</w:t>
      </w:r>
      <w:r w:rsidRPr="007A1749">
        <w:rPr>
          <w:rFonts w:ascii="Times New Roman" w:hAnsi="Times New Roman" w:cs="Times New Roman"/>
          <w:sz w:val="28"/>
          <w:szCs w:val="28"/>
        </w:rPr>
        <w:t>), из них: продовольственных – 235 (190), непродовольственных (промышленных) – 232 (206), смешанных – 121 (172).</w:t>
      </w:r>
    </w:p>
    <w:p w:rsidR="00F807D6" w:rsidRPr="007A1749" w:rsidRDefault="00F807D6" w:rsidP="007A1749">
      <w:pPr>
        <w:spacing w:after="0" w:line="240" w:lineRule="auto"/>
        <w:ind w:firstLine="709"/>
        <w:jc w:val="both"/>
        <w:rPr>
          <w:rFonts w:ascii="Times New Roman" w:hAnsi="Times New Roman" w:cs="Times New Roman"/>
          <w:sz w:val="28"/>
          <w:szCs w:val="28"/>
        </w:rPr>
      </w:pPr>
      <w:r w:rsidRPr="007A1749">
        <w:rPr>
          <w:rFonts w:ascii="Times New Roman" w:hAnsi="Times New Roman" w:cs="Times New Roman"/>
          <w:sz w:val="28"/>
          <w:szCs w:val="28"/>
        </w:rPr>
        <w:t>Торговое обслуживание населения в основном осуществляется субъектами малого и среднего предпринимательства. Полный перечень субъектов малого и среднего предпринимательства представлен в приложении 2.</w:t>
      </w:r>
    </w:p>
    <w:p w:rsidR="007A1749" w:rsidRDefault="00F807D6" w:rsidP="007A1749">
      <w:pPr>
        <w:spacing w:after="0" w:line="240" w:lineRule="auto"/>
        <w:ind w:firstLine="709"/>
        <w:jc w:val="both"/>
        <w:rPr>
          <w:rFonts w:ascii="Times New Roman" w:hAnsi="Times New Roman" w:cs="Times New Roman"/>
          <w:sz w:val="28"/>
          <w:szCs w:val="28"/>
        </w:rPr>
      </w:pPr>
      <w:r w:rsidRPr="007A1749">
        <w:rPr>
          <w:rFonts w:ascii="Times New Roman" w:hAnsi="Times New Roman" w:cs="Times New Roman"/>
          <w:sz w:val="28"/>
          <w:szCs w:val="28"/>
        </w:rPr>
        <w:t>Товарооборот розничной торговли на душу населения за 2014-2018 годы является одним из самых низких в регионе, уступая среднекраевым показателям более чем в 3 раза. Ведущей причиной является приграничное положение и тесное взаимодействие с крупными поселениями Краснодарского края (г. Армавир, г. Кропоткин), крупные же покупки осуществляются в краевом центре Ставрополь</w:t>
      </w:r>
      <w:r w:rsidR="007A1749">
        <w:rPr>
          <w:rFonts w:ascii="Times New Roman" w:hAnsi="Times New Roman" w:cs="Times New Roman"/>
          <w:sz w:val="28"/>
          <w:szCs w:val="28"/>
        </w:rPr>
        <w:t>ского края, или Краснодарского.</w:t>
      </w:r>
    </w:p>
    <w:p w:rsidR="007A1749" w:rsidRDefault="007A1749" w:rsidP="007A1749">
      <w:pPr>
        <w:spacing w:after="0" w:line="240" w:lineRule="auto"/>
        <w:ind w:firstLine="709"/>
        <w:jc w:val="both"/>
        <w:rPr>
          <w:rFonts w:ascii="Times New Roman" w:hAnsi="Times New Roman" w:cs="Times New Roman"/>
          <w:sz w:val="28"/>
          <w:szCs w:val="28"/>
        </w:rPr>
      </w:pPr>
    </w:p>
    <w:p w:rsidR="00F807D6" w:rsidRPr="007A1749" w:rsidRDefault="00F807D6" w:rsidP="007A1749">
      <w:pPr>
        <w:spacing w:after="0" w:line="240" w:lineRule="auto"/>
        <w:ind w:firstLine="709"/>
        <w:jc w:val="both"/>
        <w:rPr>
          <w:rFonts w:ascii="Times New Roman" w:hAnsi="Times New Roman" w:cs="Times New Roman"/>
          <w:b/>
          <w:sz w:val="28"/>
          <w:szCs w:val="28"/>
        </w:rPr>
      </w:pPr>
      <w:r w:rsidRPr="007A1749">
        <w:rPr>
          <w:rFonts w:ascii="Times New Roman" w:hAnsi="Times New Roman" w:cs="Times New Roman"/>
          <w:b/>
          <w:sz w:val="28"/>
          <w:szCs w:val="28"/>
        </w:rPr>
        <w:t xml:space="preserve">Таблица </w:t>
      </w:r>
      <w:r w:rsidRPr="007A1749">
        <w:rPr>
          <w:rFonts w:ascii="Times New Roman" w:hAnsi="Times New Roman" w:cs="Times New Roman"/>
          <w:b/>
          <w:sz w:val="28"/>
          <w:szCs w:val="28"/>
        </w:rPr>
        <w:fldChar w:fldCharType="begin"/>
      </w:r>
      <w:r w:rsidRPr="007A1749">
        <w:rPr>
          <w:rFonts w:ascii="Times New Roman" w:hAnsi="Times New Roman" w:cs="Times New Roman"/>
          <w:b/>
          <w:sz w:val="28"/>
          <w:szCs w:val="28"/>
        </w:rPr>
        <w:instrText xml:space="preserve"> SEQ Таблица \* ARABIC </w:instrText>
      </w:r>
      <w:r w:rsidRPr="007A1749">
        <w:rPr>
          <w:rFonts w:ascii="Times New Roman" w:hAnsi="Times New Roman" w:cs="Times New Roman"/>
          <w:b/>
          <w:sz w:val="28"/>
          <w:szCs w:val="28"/>
        </w:rPr>
        <w:fldChar w:fldCharType="separate"/>
      </w:r>
      <w:r w:rsidR="005C2F0D">
        <w:rPr>
          <w:rFonts w:ascii="Times New Roman" w:hAnsi="Times New Roman" w:cs="Times New Roman"/>
          <w:b/>
          <w:noProof/>
          <w:sz w:val="28"/>
          <w:szCs w:val="28"/>
        </w:rPr>
        <w:t>37</w:t>
      </w:r>
      <w:r w:rsidRPr="007A1749">
        <w:rPr>
          <w:rFonts w:ascii="Times New Roman" w:hAnsi="Times New Roman" w:cs="Times New Roman"/>
          <w:b/>
          <w:noProof/>
          <w:sz w:val="28"/>
          <w:szCs w:val="28"/>
        </w:rPr>
        <w:fldChar w:fldCharType="end"/>
      </w:r>
      <w:r w:rsidRPr="007A1749">
        <w:rPr>
          <w:rFonts w:ascii="Times New Roman" w:hAnsi="Times New Roman" w:cs="Times New Roman"/>
          <w:b/>
          <w:sz w:val="28"/>
          <w:szCs w:val="28"/>
        </w:rPr>
        <w:t xml:space="preserve"> – Товарооборот розничной торговли в Новоалександровском городском округе</w:t>
      </w:r>
    </w:p>
    <w:tbl>
      <w:tblPr>
        <w:tblStyle w:val="ab"/>
        <w:tblW w:w="5000" w:type="pct"/>
        <w:tblLook w:val="04A0" w:firstRow="1" w:lastRow="0" w:firstColumn="1" w:lastColumn="0" w:noHBand="0" w:noVBand="1"/>
      </w:tblPr>
      <w:tblGrid>
        <w:gridCol w:w="1044"/>
        <w:gridCol w:w="1045"/>
        <w:gridCol w:w="1045"/>
        <w:gridCol w:w="1045"/>
        <w:gridCol w:w="1046"/>
        <w:gridCol w:w="1045"/>
        <w:gridCol w:w="895"/>
        <w:gridCol w:w="897"/>
        <w:gridCol w:w="895"/>
        <w:gridCol w:w="897"/>
      </w:tblGrid>
      <w:tr w:rsidR="00785957" w:rsidRPr="00785957" w:rsidTr="006B5A30">
        <w:tc>
          <w:tcPr>
            <w:tcW w:w="1060" w:type="pct"/>
            <w:gridSpan w:val="2"/>
            <w:tcBorders>
              <w:top w:val="single" w:sz="4" w:space="0" w:color="auto"/>
              <w:left w:val="single" w:sz="4" w:space="0" w:color="auto"/>
              <w:bottom w:val="single" w:sz="4" w:space="0" w:color="auto"/>
              <w:right w:val="single" w:sz="4" w:space="0" w:color="auto"/>
            </w:tcBorders>
          </w:tcPr>
          <w:p w:rsidR="00F807D6" w:rsidRPr="00785957" w:rsidRDefault="00F807D6" w:rsidP="006B5A30">
            <w:pPr>
              <w:jc w:val="center"/>
              <w:rPr>
                <w:rFonts w:ascii="Times New Roman" w:eastAsia="Calibri" w:hAnsi="Times New Roman" w:cs="Times New Roman"/>
                <w:b/>
              </w:rPr>
            </w:pPr>
            <w:r w:rsidRPr="00785957">
              <w:rPr>
                <w:rFonts w:ascii="Times New Roman" w:eastAsia="Calibri" w:hAnsi="Times New Roman" w:cs="Times New Roman"/>
                <w:b/>
              </w:rPr>
              <w:t>2014</w:t>
            </w:r>
          </w:p>
        </w:tc>
        <w:tc>
          <w:tcPr>
            <w:tcW w:w="1060" w:type="pct"/>
            <w:gridSpan w:val="2"/>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eastAsia="Calibri" w:hAnsi="Times New Roman" w:cs="Times New Roman"/>
                <w:b/>
              </w:rPr>
            </w:pPr>
            <w:r w:rsidRPr="00785957">
              <w:rPr>
                <w:rFonts w:ascii="Times New Roman" w:eastAsia="Calibri" w:hAnsi="Times New Roman" w:cs="Times New Roman"/>
                <w:b/>
              </w:rPr>
              <w:t>2015</w:t>
            </w:r>
          </w:p>
        </w:tc>
        <w:tc>
          <w:tcPr>
            <w:tcW w:w="1061" w:type="pct"/>
            <w:gridSpan w:val="2"/>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eastAsia="Calibri" w:hAnsi="Times New Roman" w:cs="Times New Roman"/>
                <w:b/>
              </w:rPr>
            </w:pPr>
            <w:r w:rsidRPr="00785957">
              <w:rPr>
                <w:rFonts w:ascii="Times New Roman" w:eastAsia="Calibri" w:hAnsi="Times New Roman" w:cs="Times New Roman"/>
                <w:b/>
              </w:rPr>
              <w:t>2016</w:t>
            </w:r>
          </w:p>
        </w:tc>
        <w:tc>
          <w:tcPr>
            <w:tcW w:w="909" w:type="pct"/>
            <w:gridSpan w:val="2"/>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eastAsia="Calibri" w:hAnsi="Times New Roman" w:cs="Times New Roman"/>
                <w:b/>
              </w:rPr>
            </w:pPr>
            <w:r w:rsidRPr="00785957">
              <w:rPr>
                <w:rFonts w:ascii="Times New Roman" w:eastAsia="Calibri" w:hAnsi="Times New Roman" w:cs="Times New Roman"/>
                <w:b/>
              </w:rPr>
              <w:t>2017</w:t>
            </w:r>
          </w:p>
        </w:tc>
        <w:tc>
          <w:tcPr>
            <w:tcW w:w="909" w:type="pct"/>
            <w:gridSpan w:val="2"/>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b/>
              </w:rPr>
            </w:pPr>
            <w:r w:rsidRPr="00785957">
              <w:rPr>
                <w:rFonts w:ascii="Times New Roman" w:eastAsia="Calibri" w:hAnsi="Times New Roman" w:cs="Times New Roman"/>
                <w:b/>
              </w:rPr>
              <w:t>2018</w:t>
            </w:r>
          </w:p>
        </w:tc>
      </w:tr>
      <w:tr w:rsidR="00785957" w:rsidRPr="00785957" w:rsidTr="006B5A30">
        <w:tc>
          <w:tcPr>
            <w:tcW w:w="530"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округ</w:t>
            </w:r>
          </w:p>
        </w:tc>
        <w:tc>
          <w:tcPr>
            <w:tcW w:w="530"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край</w:t>
            </w:r>
          </w:p>
        </w:tc>
        <w:tc>
          <w:tcPr>
            <w:tcW w:w="530"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округ</w:t>
            </w:r>
          </w:p>
        </w:tc>
        <w:tc>
          <w:tcPr>
            <w:tcW w:w="530"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край</w:t>
            </w:r>
          </w:p>
        </w:tc>
        <w:tc>
          <w:tcPr>
            <w:tcW w:w="531"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округ</w:t>
            </w:r>
          </w:p>
        </w:tc>
        <w:tc>
          <w:tcPr>
            <w:tcW w:w="530"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край</w:t>
            </w:r>
          </w:p>
        </w:tc>
        <w:tc>
          <w:tcPr>
            <w:tcW w:w="454"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округ</w:t>
            </w:r>
          </w:p>
        </w:tc>
        <w:tc>
          <w:tcPr>
            <w:tcW w:w="455"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край</w:t>
            </w:r>
          </w:p>
        </w:tc>
        <w:tc>
          <w:tcPr>
            <w:tcW w:w="454"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округ</w:t>
            </w:r>
          </w:p>
        </w:tc>
        <w:tc>
          <w:tcPr>
            <w:tcW w:w="455"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край</w:t>
            </w:r>
          </w:p>
        </w:tc>
      </w:tr>
      <w:tr w:rsidR="00785957" w:rsidRPr="00785957" w:rsidTr="006B5A30">
        <w:tc>
          <w:tcPr>
            <w:tcW w:w="530"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45,49</w:t>
            </w:r>
          </w:p>
        </w:tc>
        <w:tc>
          <w:tcPr>
            <w:tcW w:w="530"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165,23</w:t>
            </w:r>
          </w:p>
        </w:tc>
        <w:tc>
          <w:tcPr>
            <w:tcW w:w="530"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47,27</w:t>
            </w:r>
          </w:p>
        </w:tc>
        <w:tc>
          <w:tcPr>
            <w:tcW w:w="530"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166,62</w:t>
            </w:r>
          </w:p>
        </w:tc>
        <w:tc>
          <w:tcPr>
            <w:tcW w:w="531"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47,07</w:t>
            </w:r>
          </w:p>
        </w:tc>
        <w:tc>
          <w:tcPr>
            <w:tcW w:w="530"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158,76</w:t>
            </w:r>
          </w:p>
        </w:tc>
        <w:tc>
          <w:tcPr>
            <w:tcW w:w="454"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50,99</w:t>
            </w:r>
          </w:p>
        </w:tc>
        <w:tc>
          <w:tcPr>
            <w:tcW w:w="455"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170,72</w:t>
            </w:r>
          </w:p>
        </w:tc>
        <w:tc>
          <w:tcPr>
            <w:tcW w:w="454"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53,51</w:t>
            </w:r>
          </w:p>
        </w:tc>
        <w:tc>
          <w:tcPr>
            <w:tcW w:w="455"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182,11</w:t>
            </w:r>
          </w:p>
        </w:tc>
      </w:tr>
    </w:tbl>
    <w:p w:rsidR="00F807D6" w:rsidRPr="007A1749" w:rsidRDefault="00F807D6" w:rsidP="007A1749">
      <w:pPr>
        <w:spacing w:after="0" w:line="240" w:lineRule="auto"/>
        <w:jc w:val="both"/>
        <w:rPr>
          <w:rFonts w:ascii="Times New Roman" w:hAnsi="Times New Roman" w:cs="Times New Roman"/>
          <w:sz w:val="28"/>
          <w:szCs w:val="28"/>
        </w:rPr>
      </w:pPr>
    </w:p>
    <w:p w:rsidR="00F807D6" w:rsidRPr="007A1749" w:rsidRDefault="00F807D6" w:rsidP="007A1749">
      <w:pPr>
        <w:spacing w:after="0" w:line="240" w:lineRule="auto"/>
        <w:ind w:firstLine="709"/>
        <w:jc w:val="both"/>
        <w:rPr>
          <w:rFonts w:ascii="Times New Roman" w:hAnsi="Times New Roman" w:cs="Times New Roman"/>
          <w:sz w:val="28"/>
          <w:szCs w:val="28"/>
        </w:rPr>
      </w:pPr>
      <w:r w:rsidRPr="007A1749">
        <w:rPr>
          <w:rFonts w:ascii="Times New Roman" w:hAnsi="Times New Roman" w:cs="Times New Roman"/>
          <w:sz w:val="28"/>
          <w:szCs w:val="28"/>
        </w:rPr>
        <w:t>Торговая сеть стабильно наполняется продуктами питания местного производства, которым население городского округа отдаёт предпочтение.</w:t>
      </w:r>
    </w:p>
    <w:p w:rsidR="00F807D6" w:rsidRPr="007A1749" w:rsidRDefault="00F807D6" w:rsidP="007A1749">
      <w:pPr>
        <w:spacing w:after="0" w:line="240" w:lineRule="auto"/>
        <w:ind w:firstLine="709"/>
        <w:jc w:val="both"/>
        <w:rPr>
          <w:rFonts w:ascii="Times New Roman" w:hAnsi="Times New Roman" w:cs="Times New Roman"/>
          <w:sz w:val="28"/>
          <w:szCs w:val="28"/>
        </w:rPr>
      </w:pPr>
      <w:r w:rsidRPr="007A1749">
        <w:rPr>
          <w:rFonts w:ascii="Times New Roman" w:hAnsi="Times New Roman" w:cs="Times New Roman"/>
          <w:sz w:val="28"/>
          <w:szCs w:val="28"/>
        </w:rPr>
        <w:t xml:space="preserve">Активно развивают фирменную торговую сеть ООО СХП «Югроспром» – сеть магазинов «Гурман», ИП Четвериков Ю.В., СХПК «Россия», СПК колхоз «Родина», ИП Картишко С.В., ООО «Агрофирма Золотая Нива» - сеть магазинов «Семидаль», ИП Плотников А.В. </w:t>
      </w:r>
    </w:p>
    <w:p w:rsidR="00F807D6" w:rsidRPr="007A1749" w:rsidRDefault="00F807D6" w:rsidP="007A1749">
      <w:pPr>
        <w:spacing w:after="0" w:line="240" w:lineRule="auto"/>
        <w:ind w:firstLine="709"/>
        <w:jc w:val="both"/>
        <w:rPr>
          <w:rFonts w:ascii="Times New Roman" w:hAnsi="Times New Roman" w:cs="Times New Roman"/>
          <w:sz w:val="28"/>
          <w:szCs w:val="28"/>
        </w:rPr>
      </w:pPr>
      <w:r w:rsidRPr="007A1749">
        <w:rPr>
          <w:rFonts w:ascii="Times New Roman" w:hAnsi="Times New Roman" w:cs="Times New Roman"/>
          <w:sz w:val="28"/>
          <w:szCs w:val="28"/>
        </w:rPr>
        <w:t>Работают федеральные торговые сети: «Пятерочка» – 5 объектов, «Магнит» – 9, ТМ «Ермолино» – 1, «Эльдорадо» – 1, «Евросеть» – 1, «Связной» – 1, краевые торговые сети: «Копейка» – 3 объекта.</w:t>
      </w:r>
    </w:p>
    <w:p w:rsidR="00F807D6" w:rsidRPr="007A1749" w:rsidRDefault="00F807D6" w:rsidP="007A1749">
      <w:pPr>
        <w:spacing w:after="0" w:line="240" w:lineRule="auto"/>
        <w:ind w:firstLine="709"/>
        <w:jc w:val="both"/>
        <w:rPr>
          <w:rFonts w:ascii="Times New Roman" w:hAnsi="Times New Roman" w:cs="Times New Roman"/>
          <w:sz w:val="28"/>
          <w:szCs w:val="28"/>
        </w:rPr>
      </w:pPr>
      <w:r w:rsidRPr="007A1749">
        <w:rPr>
          <w:rFonts w:ascii="Times New Roman" w:hAnsi="Times New Roman" w:cs="Times New Roman"/>
          <w:sz w:val="28"/>
          <w:szCs w:val="28"/>
        </w:rPr>
        <w:t xml:space="preserve">В сфере общественного питания осуществляет деятельность 75 объектов на 3752 посадочных места. Увеличилось количество посадочных мест на 30 в столовой Григорополисского сельскохозяйственного техникума имени атамана </w:t>
      </w:r>
      <w:r w:rsidRPr="007A1749">
        <w:rPr>
          <w:rFonts w:ascii="Times New Roman" w:hAnsi="Times New Roman" w:cs="Times New Roman"/>
          <w:sz w:val="28"/>
          <w:szCs w:val="28"/>
        </w:rPr>
        <w:lastRenderedPageBreak/>
        <w:t>М.И. Платова и составило 90. На территории округа действуют 22 школьных столовых на 1540 посадочных мест.</w:t>
      </w:r>
    </w:p>
    <w:p w:rsidR="00F807D6" w:rsidRPr="007A1749" w:rsidRDefault="00F807D6" w:rsidP="007A1749">
      <w:pPr>
        <w:spacing w:after="0" w:line="240" w:lineRule="auto"/>
        <w:ind w:firstLine="709"/>
        <w:jc w:val="both"/>
        <w:rPr>
          <w:rFonts w:ascii="Times New Roman" w:hAnsi="Times New Roman" w:cs="Times New Roman"/>
          <w:sz w:val="28"/>
          <w:szCs w:val="28"/>
        </w:rPr>
      </w:pPr>
      <w:r w:rsidRPr="007A1749">
        <w:rPr>
          <w:rFonts w:ascii="Times New Roman" w:hAnsi="Times New Roman" w:cs="Times New Roman"/>
          <w:sz w:val="28"/>
          <w:szCs w:val="28"/>
        </w:rPr>
        <w:t>Одним из главных вопросов местного значения является создание условий для обеспечения жителей городского округа бытовыми услугами. В этих целях было создано муниципальное предприятие бытового обслуживания населения Новоалександровского городского округа «Элегант» (далее - МП БОН «Элегант»).</w:t>
      </w:r>
    </w:p>
    <w:p w:rsidR="00F807D6" w:rsidRPr="007A1749" w:rsidRDefault="00F807D6" w:rsidP="007A1749">
      <w:pPr>
        <w:spacing w:after="0" w:line="240" w:lineRule="auto"/>
        <w:ind w:firstLine="709"/>
        <w:jc w:val="both"/>
        <w:rPr>
          <w:rFonts w:ascii="Times New Roman" w:hAnsi="Times New Roman" w:cs="Times New Roman"/>
          <w:sz w:val="28"/>
          <w:szCs w:val="28"/>
        </w:rPr>
      </w:pPr>
      <w:r w:rsidRPr="007A1749">
        <w:rPr>
          <w:rFonts w:ascii="Times New Roman" w:hAnsi="Times New Roman" w:cs="Times New Roman"/>
          <w:sz w:val="28"/>
          <w:szCs w:val="28"/>
        </w:rPr>
        <w:t>Стратегические цели развития потребительского рынка Новоалександровского городского округа находятся в контексте общих целей развития потребительского рынка Ставропольского края</w:t>
      </w:r>
      <w:r w:rsidRPr="007A1749">
        <w:rPr>
          <w:rFonts w:ascii="Times New Roman" w:hAnsi="Times New Roman" w:cs="Times New Roman"/>
          <w:sz w:val="28"/>
          <w:szCs w:val="28"/>
          <w:vertAlign w:val="superscript"/>
        </w:rPr>
        <w:footnoteReference w:id="51"/>
      </w:r>
      <w:r w:rsidRPr="007A1749">
        <w:rPr>
          <w:rFonts w:ascii="Times New Roman" w:hAnsi="Times New Roman" w:cs="Times New Roman"/>
          <w:sz w:val="28"/>
          <w:szCs w:val="28"/>
        </w:rPr>
        <w:t>:</w:t>
      </w:r>
    </w:p>
    <w:p w:rsidR="00F807D6" w:rsidRPr="007A1749" w:rsidRDefault="00F807D6" w:rsidP="007A1749">
      <w:pPr>
        <w:pStyle w:val="01"/>
        <w:tabs>
          <w:tab w:val="left" w:pos="993"/>
        </w:tabs>
        <w:spacing w:after="0" w:line="240" w:lineRule="auto"/>
        <w:ind w:left="0" w:firstLine="709"/>
        <w:rPr>
          <w:rFonts w:ascii="Times New Roman" w:eastAsiaTheme="minorHAnsi" w:hAnsi="Times New Roman"/>
          <w:sz w:val="28"/>
          <w:lang w:eastAsia="en-US"/>
        </w:rPr>
      </w:pPr>
      <w:r w:rsidRPr="007A1749">
        <w:rPr>
          <w:rFonts w:ascii="Times New Roman" w:eastAsiaTheme="minorHAnsi" w:hAnsi="Times New Roman"/>
          <w:sz w:val="28"/>
          <w:lang w:eastAsia="en-US"/>
        </w:rPr>
        <w:t>1. Создание и поддержание на потребительском рынке условий для добросовестной конкуренции.</w:t>
      </w:r>
    </w:p>
    <w:p w:rsidR="00F807D6" w:rsidRPr="007A1749" w:rsidRDefault="00F807D6" w:rsidP="007A1749">
      <w:pPr>
        <w:pStyle w:val="01"/>
        <w:tabs>
          <w:tab w:val="left" w:pos="993"/>
        </w:tabs>
        <w:spacing w:after="0" w:line="240" w:lineRule="auto"/>
        <w:ind w:left="0" w:firstLine="709"/>
        <w:rPr>
          <w:rFonts w:ascii="Times New Roman" w:eastAsiaTheme="minorHAnsi" w:hAnsi="Times New Roman"/>
          <w:sz w:val="28"/>
          <w:lang w:eastAsia="en-US"/>
        </w:rPr>
      </w:pPr>
      <w:r w:rsidRPr="007A1749">
        <w:rPr>
          <w:rFonts w:ascii="Times New Roman" w:eastAsiaTheme="minorHAnsi" w:hAnsi="Times New Roman"/>
          <w:sz w:val="28"/>
          <w:lang w:eastAsia="en-US"/>
        </w:rPr>
        <w:t>2. Формирование краевой оптовой сети, как многоуровневой и территориально развитой системы товародвижения, сориентированной на местных товаропроизводителей.</w:t>
      </w:r>
    </w:p>
    <w:p w:rsidR="00F807D6" w:rsidRPr="007A1749" w:rsidRDefault="00F807D6" w:rsidP="007A1749">
      <w:pPr>
        <w:pStyle w:val="01"/>
        <w:tabs>
          <w:tab w:val="left" w:pos="993"/>
        </w:tabs>
        <w:spacing w:after="0" w:line="240" w:lineRule="auto"/>
        <w:ind w:left="0" w:firstLine="709"/>
        <w:rPr>
          <w:rFonts w:ascii="Times New Roman" w:eastAsiaTheme="minorHAnsi" w:hAnsi="Times New Roman"/>
          <w:sz w:val="28"/>
          <w:lang w:eastAsia="en-US"/>
        </w:rPr>
      </w:pPr>
      <w:r w:rsidRPr="007A1749">
        <w:rPr>
          <w:rFonts w:ascii="Times New Roman" w:eastAsiaTheme="minorHAnsi" w:hAnsi="Times New Roman"/>
          <w:sz w:val="28"/>
          <w:lang w:eastAsia="en-US"/>
        </w:rPr>
        <w:t>3. Стимулирование развития цивилизованных форм розничной торговли, общественного питания и бытовых услуг населению.</w:t>
      </w:r>
    </w:p>
    <w:p w:rsidR="00F807D6" w:rsidRPr="007A1749" w:rsidRDefault="00F807D6" w:rsidP="007A1749">
      <w:pPr>
        <w:pStyle w:val="01"/>
        <w:tabs>
          <w:tab w:val="left" w:pos="993"/>
        </w:tabs>
        <w:spacing w:after="0" w:line="240" w:lineRule="auto"/>
        <w:ind w:left="0" w:firstLine="709"/>
        <w:rPr>
          <w:rFonts w:ascii="Times New Roman" w:eastAsiaTheme="minorHAnsi" w:hAnsi="Times New Roman"/>
          <w:sz w:val="28"/>
          <w:lang w:eastAsia="en-US"/>
        </w:rPr>
      </w:pPr>
      <w:r w:rsidRPr="007A1749">
        <w:rPr>
          <w:rFonts w:ascii="Times New Roman" w:eastAsiaTheme="minorHAnsi" w:hAnsi="Times New Roman"/>
          <w:sz w:val="28"/>
          <w:lang w:eastAsia="en-US"/>
        </w:rPr>
        <w:t>4. Достижение сбалансированного развития отраслевой структуры потребительского рынка.</w:t>
      </w:r>
    </w:p>
    <w:p w:rsidR="00F807D6" w:rsidRPr="007A1749" w:rsidRDefault="00F807D6" w:rsidP="007A1749">
      <w:pPr>
        <w:pStyle w:val="01"/>
        <w:tabs>
          <w:tab w:val="left" w:pos="993"/>
        </w:tabs>
        <w:spacing w:after="0" w:line="240" w:lineRule="auto"/>
        <w:ind w:left="0" w:firstLine="709"/>
        <w:rPr>
          <w:rFonts w:ascii="Times New Roman" w:eastAsiaTheme="minorHAnsi" w:hAnsi="Times New Roman"/>
          <w:sz w:val="28"/>
          <w:lang w:val="ru-RU" w:eastAsia="en-US"/>
        </w:rPr>
      </w:pPr>
      <w:r w:rsidRPr="007A1749">
        <w:rPr>
          <w:rFonts w:ascii="Times New Roman" w:eastAsiaTheme="minorHAnsi" w:hAnsi="Times New Roman"/>
          <w:sz w:val="28"/>
          <w:lang w:eastAsia="en-US"/>
        </w:rPr>
        <w:t>5. Развитие социального сектора потребительского рынка, ориентированного на население с низким уровнем дохода.</w:t>
      </w:r>
    </w:p>
    <w:p w:rsidR="00F807D6" w:rsidRPr="007A1749" w:rsidRDefault="00F807D6" w:rsidP="007A1749">
      <w:pPr>
        <w:shd w:val="clear" w:color="auto" w:fill="FFFFFF"/>
        <w:spacing w:after="0" w:line="240" w:lineRule="auto"/>
        <w:ind w:firstLine="709"/>
        <w:jc w:val="both"/>
        <w:rPr>
          <w:rFonts w:ascii="Times New Roman" w:hAnsi="Times New Roman" w:cs="Times New Roman"/>
          <w:iCs/>
          <w:sz w:val="28"/>
          <w:szCs w:val="28"/>
        </w:rPr>
      </w:pPr>
    </w:p>
    <w:p w:rsidR="00F807D6" w:rsidRPr="007A1749" w:rsidRDefault="00F807D6" w:rsidP="007A1749">
      <w:pPr>
        <w:spacing w:after="0" w:line="240" w:lineRule="auto"/>
        <w:ind w:left="567"/>
        <w:jc w:val="both"/>
        <w:outlineLvl w:val="2"/>
        <w:rPr>
          <w:rFonts w:ascii="Times New Roman" w:hAnsi="Times New Roman" w:cs="Times New Roman"/>
          <w:sz w:val="28"/>
          <w:szCs w:val="28"/>
        </w:rPr>
      </w:pPr>
      <w:bookmarkStart w:id="195" w:name="_Toc49855757"/>
      <w:r w:rsidRPr="007A1749">
        <w:rPr>
          <w:rFonts w:ascii="Times New Roman" w:hAnsi="Times New Roman" w:cs="Times New Roman"/>
          <w:sz w:val="28"/>
          <w:szCs w:val="28"/>
        </w:rPr>
        <w:t>2.7.6</w:t>
      </w:r>
      <w:r w:rsidR="007A1749">
        <w:rPr>
          <w:rFonts w:ascii="Times New Roman" w:hAnsi="Times New Roman" w:cs="Times New Roman"/>
          <w:sz w:val="28"/>
          <w:szCs w:val="28"/>
        </w:rPr>
        <w:t>.</w:t>
      </w:r>
      <w:r w:rsidRPr="007A1749">
        <w:rPr>
          <w:rFonts w:ascii="Times New Roman" w:hAnsi="Times New Roman" w:cs="Times New Roman"/>
          <w:sz w:val="28"/>
          <w:szCs w:val="28"/>
        </w:rPr>
        <w:t xml:space="preserve"> Строительство</w:t>
      </w:r>
      <w:bookmarkEnd w:id="116"/>
      <w:bookmarkEnd w:id="195"/>
    </w:p>
    <w:p w:rsidR="00F807D6" w:rsidRPr="007A1749" w:rsidRDefault="00F807D6" w:rsidP="007A1749">
      <w:pPr>
        <w:pStyle w:val="affb"/>
        <w:spacing w:after="0"/>
        <w:ind w:firstLine="709"/>
        <w:jc w:val="both"/>
        <w:rPr>
          <w:rFonts w:eastAsiaTheme="minorHAnsi"/>
          <w:sz w:val="28"/>
          <w:szCs w:val="28"/>
          <w:lang w:val="x-none" w:eastAsia="en-US"/>
        </w:rPr>
      </w:pPr>
      <w:r w:rsidRPr="007A1749">
        <w:rPr>
          <w:rFonts w:eastAsiaTheme="minorHAnsi"/>
          <w:sz w:val="28"/>
          <w:szCs w:val="28"/>
          <w:lang w:val="x-none" w:eastAsia="en-US"/>
        </w:rPr>
        <w:t>Обеспечение жильем населения является важнейшим элементом социальной политики, оказывающим влияние на демографическое и социально-экономическое развитие общества. Показатель обеспеченности жильём является одним из элементов, характеризующих благосостояние населения.</w:t>
      </w:r>
    </w:p>
    <w:p w:rsidR="007A1749" w:rsidRDefault="00F807D6" w:rsidP="007A1749">
      <w:pPr>
        <w:pStyle w:val="affb"/>
        <w:spacing w:after="0"/>
        <w:ind w:firstLine="709"/>
        <w:jc w:val="both"/>
        <w:rPr>
          <w:rFonts w:eastAsiaTheme="minorHAnsi"/>
          <w:sz w:val="28"/>
          <w:szCs w:val="28"/>
          <w:lang w:eastAsia="en-US"/>
        </w:rPr>
      </w:pPr>
      <w:r w:rsidRPr="007A1749">
        <w:rPr>
          <w:rFonts w:eastAsiaTheme="minorHAnsi"/>
          <w:sz w:val="28"/>
          <w:szCs w:val="28"/>
          <w:lang w:val="x-none" w:eastAsia="en-US"/>
        </w:rPr>
        <w:t>За счёт всех источников финансирования за 5 лет (2014-2018 годы) введено в действие 235 жилых домов общей площадью 45610 м</w:t>
      </w:r>
      <w:r w:rsidRPr="007A1749">
        <w:rPr>
          <w:rFonts w:eastAsiaTheme="minorHAnsi"/>
          <w:sz w:val="28"/>
          <w:szCs w:val="28"/>
          <w:vertAlign w:val="superscript"/>
          <w:lang w:val="x-none" w:eastAsia="en-US"/>
        </w:rPr>
        <w:t>2</w:t>
      </w:r>
      <w:r w:rsidRPr="007A1749">
        <w:rPr>
          <w:rFonts w:eastAsiaTheme="minorHAnsi"/>
          <w:sz w:val="28"/>
          <w:szCs w:val="28"/>
          <w:lang w:val="x-none" w:eastAsia="en-US"/>
        </w:rPr>
        <w:t xml:space="preserve">. </w:t>
      </w:r>
      <w:r w:rsidRPr="007A1749">
        <w:rPr>
          <w:rFonts w:eastAsiaTheme="minorHAnsi"/>
          <w:sz w:val="28"/>
          <w:szCs w:val="28"/>
          <w:lang w:eastAsia="en-US"/>
        </w:rPr>
        <w:t>Динамика ввода жилья имеет волнообразный характер. Так, в 2016 и 2017 году наблюдается сильное снижение показателей ввода жилья, но уже в 2018 году данный показат</w:t>
      </w:r>
      <w:r w:rsidR="007A1749">
        <w:rPr>
          <w:rFonts w:eastAsiaTheme="minorHAnsi"/>
          <w:sz w:val="28"/>
          <w:szCs w:val="28"/>
          <w:lang w:eastAsia="en-US"/>
        </w:rPr>
        <w:t>ель вырос более чем в 1,5 раза.</w:t>
      </w:r>
    </w:p>
    <w:p w:rsidR="007A1749" w:rsidRDefault="007A1749" w:rsidP="007A1749">
      <w:pPr>
        <w:pStyle w:val="affb"/>
        <w:spacing w:after="0"/>
        <w:ind w:firstLine="709"/>
        <w:jc w:val="both"/>
        <w:rPr>
          <w:rFonts w:eastAsiaTheme="minorHAnsi"/>
          <w:sz w:val="28"/>
          <w:szCs w:val="28"/>
          <w:lang w:eastAsia="en-US"/>
        </w:rPr>
      </w:pPr>
    </w:p>
    <w:p w:rsidR="00F807D6" w:rsidRPr="007A1749" w:rsidRDefault="00F807D6" w:rsidP="007A1749">
      <w:pPr>
        <w:pStyle w:val="affb"/>
        <w:spacing w:after="0"/>
        <w:ind w:firstLine="709"/>
        <w:jc w:val="both"/>
        <w:rPr>
          <w:rFonts w:eastAsiaTheme="minorHAnsi"/>
          <w:b/>
          <w:sz w:val="28"/>
          <w:szCs w:val="28"/>
          <w:lang w:eastAsia="en-US"/>
        </w:rPr>
      </w:pPr>
      <w:r w:rsidRPr="007A1749">
        <w:rPr>
          <w:b/>
          <w:sz w:val="28"/>
          <w:szCs w:val="28"/>
        </w:rPr>
        <w:t xml:space="preserve">Таблица </w:t>
      </w:r>
      <w:r w:rsidRPr="007A1749">
        <w:rPr>
          <w:b/>
          <w:sz w:val="28"/>
          <w:szCs w:val="28"/>
        </w:rPr>
        <w:fldChar w:fldCharType="begin"/>
      </w:r>
      <w:r w:rsidRPr="007A1749">
        <w:rPr>
          <w:b/>
          <w:sz w:val="28"/>
          <w:szCs w:val="28"/>
        </w:rPr>
        <w:instrText xml:space="preserve"> SEQ Таблица \* ARABIC </w:instrText>
      </w:r>
      <w:r w:rsidRPr="007A1749">
        <w:rPr>
          <w:b/>
          <w:sz w:val="28"/>
          <w:szCs w:val="28"/>
        </w:rPr>
        <w:fldChar w:fldCharType="separate"/>
      </w:r>
      <w:r w:rsidR="005C2F0D">
        <w:rPr>
          <w:b/>
          <w:noProof/>
          <w:sz w:val="28"/>
          <w:szCs w:val="28"/>
        </w:rPr>
        <w:t>38</w:t>
      </w:r>
      <w:r w:rsidRPr="007A1749">
        <w:rPr>
          <w:b/>
          <w:noProof/>
          <w:sz w:val="28"/>
          <w:szCs w:val="28"/>
        </w:rPr>
        <w:fldChar w:fldCharType="end"/>
      </w:r>
      <w:r w:rsidRPr="007A1749">
        <w:rPr>
          <w:b/>
          <w:sz w:val="28"/>
          <w:szCs w:val="28"/>
        </w:rPr>
        <w:t xml:space="preserve"> – Динамика ввода жилья в Новоалександровском городском округе</w:t>
      </w:r>
    </w:p>
    <w:tbl>
      <w:tblPr>
        <w:tblStyle w:val="ab"/>
        <w:tblW w:w="5000" w:type="pct"/>
        <w:tblLook w:val="04A0" w:firstRow="1" w:lastRow="0" w:firstColumn="1" w:lastColumn="0" w:noHBand="0" w:noVBand="1"/>
      </w:tblPr>
      <w:tblGrid>
        <w:gridCol w:w="4179"/>
        <w:gridCol w:w="897"/>
        <w:gridCol w:w="895"/>
        <w:gridCol w:w="747"/>
        <w:gridCol w:w="897"/>
        <w:gridCol w:w="895"/>
        <w:gridCol w:w="1344"/>
      </w:tblGrid>
      <w:tr w:rsidR="00785957" w:rsidRPr="00785957" w:rsidTr="006B5A30">
        <w:tc>
          <w:tcPr>
            <w:tcW w:w="2121"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Наименование показателя</w:t>
            </w:r>
          </w:p>
        </w:tc>
        <w:tc>
          <w:tcPr>
            <w:tcW w:w="455"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2014</w:t>
            </w:r>
          </w:p>
        </w:tc>
        <w:tc>
          <w:tcPr>
            <w:tcW w:w="454"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2015</w:t>
            </w:r>
          </w:p>
        </w:tc>
        <w:tc>
          <w:tcPr>
            <w:tcW w:w="379"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2016</w:t>
            </w:r>
          </w:p>
        </w:tc>
        <w:tc>
          <w:tcPr>
            <w:tcW w:w="455"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2017</w:t>
            </w:r>
          </w:p>
        </w:tc>
        <w:tc>
          <w:tcPr>
            <w:tcW w:w="454"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2018</w:t>
            </w:r>
          </w:p>
        </w:tc>
        <w:tc>
          <w:tcPr>
            <w:tcW w:w="682"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Итого</w:t>
            </w:r>
          </w:p>
        </w:tc>
      </w:tr>
      <w:tr w:rsidR="00785957" w:rsidRPr="00785957" w:rsidTr="006B5A30">
        <w:tc>
          <w:tcPr>
            <w:tcW w:w="2121"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Ввод в действие жилых домов, (м</w:t>
            </w:r>
            <w:r w:rsidRPr="00785957">
              <w:rPr>
                <w:rFonts w:ascii="Times New Roman" w:hAnsi="Times New Roman" w:cs="Times New Roman"/>
                <w:vertAlign w:val="superscript"/>
              </w:rPr>
              <w:t>2</w:t>
            </w:r>
            <w:r w:rsidRPr="00785957">
              <w:rPr>
                <w:rFonts w:ascii="Times New Roman" w:hAnsi="Times New Roman" w:cs="Times New Roman"/>
              </w:rPr>
              <w:t xml:space="preserve">), </w:t>
            </w:r>
          </w:p>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 xml:space="preserve">в том числе: </w:t>
            </w:r>
          </w:p>
        </w:tc>
        <w:tc>
          <w:tcPr>
            <w:tcW w:w="455"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13460</w:t>
            </w:r>
          </w:p>
        </w:tc>
        <w:tc>
          <w:tcPr>
            <w:tcW w:w="454"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13021</w:t>
            </w:r>
          </w:p>
        </w:tc>
        <w:tc>
          <w:tcPr>
            <w:tcW w:w="379"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6533</w:t>
            </w:r>
          </w:p>
        </w:tc>
        <w:tc>
          <w:tcPr>
            <w:tcW w:w="455"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3150</w:t>
            </w:r>
          </w:p>
        </w:tc>
        <w:tc>
          <w:tcPr>
            <w:tcW w:w="454"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9446</w:t>
            </w:r>
          </w:p>
        </w:tc>
        <w:tc>
          <w:tcPr>
            <w:tcW w:w="682"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45610</w:t>
            </w:r>
          </w:p>
        </w:tc>
      </w:tr>
      <w:tr w:rsidR="00785957" w:rsidRPr="00785957" w:rsidTr="006B5A30">
        <w:tc>
          <w:tcPr>
            <w:tcW w:w="2121"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индивидуальными застройщиками, (м</w:t>
            </w:r>
            <w:r w:rsidRPr="00785957">
              <w:rPr>
                <w:rFonts w:ascii="Times New Roman" w:hAnsi="Times New Roman" w:cs="Times New Roman"/>
                <w:vertAlign w:val="superscript"/>
              </w:rPr>
              <w:t>2</w:t>
            </w:r>
            <w:r w:rsidRPr="00785957">
              <w:rPr>
                <w:rFonts w:ascii="Times New Roman" w:hAnsi="Times New Roman" w:cs="Times New Roman"/>
              </w:rPr>
              <w:t>)</w:t>
            </w:r>
          </w:p>
        </w:tc>
        <w:tc>
          <w:tcPr>
            <w:tcW w:w="455"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10946</w:t>
            </w:r>
          </w:p>
        </w:tc>
        <w:tc>
          <w:tcPr>
            <w:tcW w:w="454"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10507</w:t>
            </w:r>
          </w:p>
        </w:tc>
        <w:tc>
          <w:tcPr>
            <w:tcW w:w="379"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6533</w:t>
            </w:r>
          </w:p>
        </w:tc>
        <w:tc>
          <w:tcPr>
            <w:tcW w:w="455"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3150</w:t>
            </w:r>
          </w:p>
        </w:tc>
        <w:tc>
          <w:tcPr>
            <w:tcW w:w="454"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6800</w:t>
            </w:r>
          </w:p>
        </w:tc>
        <w:tc>
          <w:tcPr>
            <w:tcW w:w="682"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37936</w:t>
            </w:r>
          </w:p>
        </w:tc>
      </w:tr>
      <w:tr w:rsidR="00785957" w:rsidRPr="00785957" w:rsidTr="006B5A30">
        <w:tc>
          <w:tcPr>
            <w:tcW w:w="2121"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Количество жилых домов, введенных в действие, (ед.), в том числе:</w:t>
            </w:r>
          </w:p>
        </w:tc>
        <w:tc>
          <w:tcPr>
            <w:tcW w:w="455"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55</w:t>
            </w:r>
          </w:p>
        </w:tc>
        <w:tc>
          <w:tcPr>
            <w:tcW w:w="454"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77</w:t>
            </w:r>
          </w:p>
        </w:tc>
        <w:tc>
          <w:tcPr>
            <w:tcW w:w="379"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42</w:t>
            </w:r>
          </w:p>
        </w:tc>
        <w:tc>
          <w:tcPr>
            <w:tcW w:w="455"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w:t>
            </w:r>
          </w:p>
        </w:tc>
        <w:tc>
          <w:tcPr>
            <w:tcW w:w="454"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40</w:t>
            </w:r>
          </w:p>
        </w:tc>
        <w:tc>
          <w:tcPr>
            <w:tcW w:w="682"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235</w:t>
            </w:r>
          </w:p>
        </w:tc>
      </w:tr>
      <w:tr w:rsidR="00785957" w:rsidRPr="00785957" w:rsidTr="006B5A30">
        <w:tc>
          <w:tcPr>
            <w:tcW w:w="2121"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индивидуальными застройщиками,</w:t>
            </w:r>
          </w:p>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(ед.)</w:t>
            </w:r>
          </w:p>
        </w:tc>
        <w:tc>
          <w:tcPr>
            <w:tcW w:w="455"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53</w:t>
            </w:r>
          </w:p>
        </w:tc>
        <w:tc>
          <w:tcPr>
            <w:tcW w:w="454"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75</w:t>
            </w:r>
          </w:p>
        </w:tc>
        <w:tc>
          <w:tcPr>
            <w:tcW w:w="379"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42</w:t>
            </w:r>
          </w:p>
        </w:tc>
        <w:tc>
          <w:tcPr>
            <w:tcW w:w="455"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w:t>
            </w:r>
          </w:p>
        </w:tc>
        <w:tc>
          <w:tcPr>
            <w:tcW w:w="454"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38</w:t>
            </w:r>
          </w:p>
        </w:tc>
        <w:tc>
          <w:tcPr>
            <w:tcW w:w="682"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229</w:t>
            </w:r>
          </w:p>
        </w:tc>
      </w:tr>
    </w:tbl>
    <w:p w:rsidR="00F807D6" w:rsidRPr="007A1749" w:rsidRDefault="00F807D6" w:rsidP="007A1749">
      <w:pPr>
        <w:pStyle w:val="affb"/>
        <w:spacing w:after="0"/>
        <w:ind w:firstLine="709"/>
        <w:jc w:val="both"/>
        <w:rPr>
          <w:rFonts w:eastAsiaTheme="minorHAnsi"/>
          <w:sz w:val="28"/>
          <w:szCs w:val="28"/>
          <w:lang w:eastAsia="en-US"/>
        </w:rPr>
      </w:pPr>
      <w:r w:rsidRPr="007A1749">
        <w:rPr>
          <w:rFonts w:eastAsiaTheme="minorHAnsi"/>
          <w:sz w:val="28"/>
          <w:szCs w:val="28"/>
          <w:lang w:eastAsia="en-US"/>
        </w:rPr>
        <w:lastRenderedPageBreak/>
        <w:t>С 2012 года реализуется инвестиционный проект ИП Картишко Д.С. «Строительство жилого комплекса «Новоград» в городе Новоалександровске». С начала реализации проекта построено и введено в эксплуатацию пять 18-ти квартирных и один 24-х квартирный дом. В 2019-2020 году реализация инвестиционного проекта продолжается, выполнены основные строительные работы по возведению 18-ти и 24-х квартирных жилых домов.</w:t>
      </w:r>
    </w:p>
    <w:p w:rsidR="00F807D6" w:rsidRPr="007A1749" w:rsidRDefault="00F807D6" w:rsidP="007A1749">
      <w:pPr>
        <w:pStyle w:val="affb"/>
        <w:spacing w:after="0"/>
        <w:ind w:firstLine="709"/>
        <w:jc w:val="both"/>
        <w:rPr>
          <w:rFonts w:eastAsiaTheme="minorHAnsi"/>
          <w:sz w:val="28"/>
          <w:szCs w:val="28"/>
          <w:lang w:eastAsia="en-US"/>
        </w:rPr>
      </w:pPr>
      <w:r w:rsidRPr="007A1749">
        <w:rPr>
          <w:rFonts w:eastAsiaTheme="minorHAnsi"/>
          <w:sz w:val="28"/>
          <w:szCs w:val="28"/>
          <w:lang w:eastAsia="en-US"/>
        </w:rPr>
        <w:t>За период 2012-2018 годы введено в эксплуатацию два 8-ми квартирных и два 24-х квартирных жилых дома для детей-сирот и детей, оставшихся без попечения родителей. Обеспечено жильем 64 человека, по состоянию на 01.01.2019 года в очереди на получение жилья состоит 32 человека.</w:t>
      </w:r>
    </w:p>
    <w:p w:rsidR="00F807D6" w:rsidRPr="007A1749" w:rsidRDefault="00F807D6" w:rsidP="007A1749">
      <w:pPr>
        <w:pStyle w:val="affb"/>
        <w:spacing w:after="0"/>
        <w:ind w:firstLine="709"/>
        <w:jc w:val="both"/>
        <w:rPr>
          <w:rFonts w:eastAsiaTheme="minorHAnsi"/>
          <w:sz w:val="28"/>
          <w:szCs w:val="28"/>
          <w:lang w:eastAsia="en-US"/>
        </w:rPr>
      </w:pPr>
      <w:r w:rsidRPr="007A1749">
        <w:rPr>
          <w:rFonts w:eastAsiaTheme="minorHAnsi"/>
          <w:sz w:val="28"/>
          <w:szCs w:val="28"/>
          <w:lang w:eastAsia="en-US"/>
        </w:rPr>
        <w:t>В рамках реализации федеральной целевой программы «Устойчивое развитие сельских территорий», «Обеспечение жильем молодых семей» федеральной целевой программы «Жилище» и национального проекта «Доступное и комфортное жилье - гражданам России» за период 2015-2018 годы улучшены жилищные условия 55 семей, в том числе проживающих в сельской местности, молодых семей и молодых специалистов.</w:t>
      </w:r>
    </w:p>
    <w:p w:rsidR="00F807D6" w:rsidRPr="007A1749" w:rsidRDefault="00F807D6" w:rsidP="007A1749">
      <w:pPr>
        <w:pStyle w:val="affb"/>
        <w:spacing w:after="0"/>
        <w:ind w:firstLine="709"/>
        <w:jc w:val="both"/>
        <w:rPr>
          <w:rFonts w:eastAsiaTheme="minorHAnsi"/>
          <w:sz w:val="28"/>
          <w:szCs w:val="28"/>
          <w:lang w:eastAsia="en-US"/>
        </w:rPr>
      </w:pPr>
      <w:r w:rsidRPr="007A1749">
        <w:rPr>
          <w:rFonts w:eastAsiaTheme="minorHAnsi"/>
          <w:sz w:val="28"/>
          <w:szCs w:val="28"/>
          <w:lang w:eastAsia="en-US"/>
        </w:rPr>
        <w:t>По состоянию на 01.01.2019 года в очереди на улучшение жилищных условий в городском округе состоит 72 человека, в том числе 9 молодых семей.</w:t>
      </w:r>
    </w:p>
    <w:p w:rsidR="00F807D6" w:rsidRPr="007A1749" w:rsidRDefault="00F807D6" w:rsidP="007A1749">
      <w:pPr>
        <w:pStyle w:val="affb"/>
        <w:spacing w:after="0"/>
        <w:ind w:firstLine="709"/>
        <w:jc w:val="both"/>
        <w:rPr>
          <w:rFonts w:eastAsiaTheme="minorHAnsi"/>
          <w:sz w:val="28"/>
          <w:szCs w:val="28"/>
          <w:lang w:eastAsia="en-US"/>
        </w:rPr>
      </w:pPr>
      <w:r w:rsidRPr="007A1749">
        <w:rPr>
          <w:rFonts w:eastAsiaTheme="minorHAnsi"/>
          <w:sz w:val="28"/>
          <w:szCs w:val="28"/>
          <w:lang w:eastAsia="en-US"/>
        </w:rPr>
        <w:t>Выделяемых субсидий для приобретения жилья нуждающимся категориям граждан недостаточно. Администрация городского округа ежегодно принимает участие в реализации государственных жилищных программ, исходя из фактической возможности софинансирования из бюджета городского округа.</w:t>
      </w:r>
    </w:p>
    <w:p w:rsidR="00F807D6" w:rsidRPr="007A1749" w:rsidRDefault="00F807D6" w:rsidP="007A1749">
      <w:pPr>
        <w:pStyle w:val="affb"/>
        <w:spacing w:after="0"/>
        <w:ind w:firstLine="709"/>
        <w:jc w:val="both"/>
        <w:rPr>
          <w:rFonts w:eastAsiaTheme="minorHAnsi"/>
          <w:sz w:val="28"/>
          <w:szCs w:val="28"/>
          <w:lang w:eastAsia="en-US"/>
        </w:rPr>
      </w:pPr>
      <w:r w:rsidRPr="007A1749">
        <w:rPr>
          <w:rFonts w:eastAsiaTheme="minorHAnsi"/>
          <w:sz w:val="28"/>
          <w:szCs w:val="28"/>
          <w:lang w:eastAsia="en-US"/>
        </w:rPr>
        <w:t>Таким образом, в Новоалександровском городском округе строительство жилья ведется достаточно активно, в основном за счет развития индивидуального сектора за счет собственных и привлеченных средств, имеющиеся мощности строительных организаций в полном объеме не используются.</w:t>
      </w:r>
    </w:p>
    <w:p w:rsidR="00F807D6" w:rsidRPr="007A1749" w:rsidRDefault="00F807D6" w:rsidP="007A1749">
      <w:pPr>
        <w:shd w:val="clear" w:color="auto" w:fill="FFFFFF"/>
        <w:spacing w:after="0" w:line="240" w:lineRule="auto"/>
        <w:ind w:firstLine="709"/>
        <w:jc w:val="both"/>
        <w:rPr>
          <w:rFonts w:ascii="Times New Roman" w:hAnsi="Times New Roman" w:cs="Times New Roman"/>
          <w:iCs/>
          <w:sz w:val="28"/>
          <w:szCs w:val="28"/>
        </w:rPr>
      </w:pPr>
    </w:p>
    <w:p w:rsidR="00F807D6" w:rsidRPr="007A1749" w:rsidRDefault="00F807D6" w:rsidP="007A1749">
      <w:pPr>
        <w:spacing w:after="0" w:line="240" w:lineRule="auto"/>
        <w:ind w:left="284"/>
        <w:jc w:val="both"/>
        <w:outlineLvl w:val="1"/>
        <w:rPr>
          <w:rFonts w:ascii="Times New Roman" w:hAnsi="Times New Roman" w:cs="Times New Roman"/>
          <w:b/>
          <w:sz w:val="28"/>
          <w:szCs w:val="28"/>
        </w:rPr>
      </w:pPr>
      <w:bookmarkStart w:id="196" w:name="_Toc49855758"/>
      <w:r w:rsidRPr="007A1749">
        <w:rPr>
          <w:rFonts w:ascii="Times New Roman" w:hAnsi="Times New Roman" w:cs="Times New Roman"/>
          <w:b/>
          <w:sz w:val="28"/>
          <w:szCs w:val="28"/>
        </w:rPr>
        <w:t>2.8</w:t>
      </w:r>
      <w:r w:rsidR="007A1749">
        <w:rPr>
          <w:rFonts w:ascii="Times New Roman" w:hAnsi="Times New Roman" w:cs="Times New Roman"/>
          <w:b/>
          <w:sz w:val="28"/>
          <w:szCs w:val="28"/>
        </w:rPr>
        <w:t>.</w:t>
      </w:r>
      <w:r w:rsidRPr="007A1749">
        <w:rPr>
          <w:rFonts w:ascii="Times New Roman" w:hAnsi="Times New Roman" w:cs="Times New Roman"/>
          <w:b/>
          <w:sz w:val="28"/>
          <w:szCs w:val="28"/>
        </w:rPr>
        <w:t xml:space="preserve"> Транспортный комплекс</w:t>
      </w:r>
      <w:bookmarkEnd w:id="117"/>
      <w:bookmarkEnd w:id="196"/>
    </w:p>
    <w:p w:rsidR="00F807D6" w:rsidRPr="007A1749" w:rsidRDefault="00F807D6" w:rsidP="007A1749">
      <w:pPr>
        <w:spacing w:after="0" w:line="240" w:lineRule="auto"/>
        <w:ind w:firstLine="709"/>
        <w:jc w:val="both"/>
        <w:rPr>
          <w:rFonts w:ascii="Times New Roman" w:hAnsi="Times New Roman" w:cs="Times New Roman"/>
          <w:sz w:val="28"/>
          <w:szCs w:val="28"/>
        </w:rPr>
      </w:pPr>
      <w:r w:rsidRPr="007A1749">
        <w:rPr>
          <w:rFonts w:ascii="Times New Roman" w:hAnsi="Times New Roman" w:cs="Times New Roman"/>
          <w:sz w:val="28"/>
          <w:szCs w:val="28"/>
        </w:rPr>
        <w:t>В данном разделе проводится анализ существующего состояния транспортной инфраструктуры и уровня транспортного обслуживания населения и предприятий городского округа, выявление текущих проблем и путей их устранения с учётом возможного использования рекомендуемых и реализованных сегодня решений в перспективе.</w:t>
      </w:r>
    </w:p>
    <w:p w:rsidR="00F807D6" w:rsidRPr="007A1749" w:rsidRDefault="00F807D6" w:rsidP="007A1749">
      <w:pPr>
        <w:spacing w:after="0" w:line="240" w:lineRule="auto"/>
        <w:ind w:firstLine="709"/>
        <w:jc w:val="both"/>
        <w:rPr>
          <w:rFonts w:ascii="Times New Roman" w:hAnsi="Times New Roman" w:cs="Times New Roman"/>
          <w:sz w:val="28"/>
          <w:szCs w:val="28"/>
        </w:rPr>
      </w:pPr>
      <w:r w:rsidRPr="007A1749">
        <w:rPr>
          <w:rFonts w:ascii="Times New Roman" w:hAnsi="Times New Roman" w:cs="Times New Roman"/>
          <w:sz w:val="28"/>
          <w:szCs w:val="28"/>
        </w:rPr>
        <w:t xml:space="preserve">Настоящий раздел подготовлен на основании уже утвержденных документов территориального планирования, а также материалов, предоставленных отделом жилищного и коммунального хозяйства администрации </w:t>
      </w:r>
      <w:r w:rsidRPr="007A1749">
        <w:rPr>
          <w:rFonts w:ascii="Times New Roman" w:eastAsia="Calibri" w:hAnsi="Times New Roman" w:cs="Times New Roman"/>
          <w:sz w:val="28"/>
          <w:szCs w:val="28"/>
        </w:rPr>
        <w:t>Новоалександровского</w:t>
      </w:r>
      <w:r w:rsidRPr="007A1749">
        <w:rPr>
          <w:rFonts w:ascii="Times New Roman" w:hAnsi="Times New Roman" w:cs="Times New Roman"/>
          <w:sz w:val="28"/>
          <w:szCs w:val="28"/>
        </w:rPr>
        <w:t xml:space="preserve"> городского округа Ставропольского края.</w:t>
      </w:r>
    </w:p>
    <w:p w:rsidR="00F807D6" w:rsidRPr="007A1749" w:rsidRDefault="00F807D6" w:rsidP="007A1749">
      <w:pPr>
        <w:shd w:val="clear" w:color="auto" w:fill="FFFFFF"/>
        <w:spacing w:after="0" w:line="240" w:lineRule="auto"/>
        <w:ind w:firstLine="709"/>
        <w:jc w:val="both"/>
        <w:rPr>
          <w:rFonts w:ascii="Times New Roman" w:hAnsi="Times New Roman" w:cs="Times New Roman"/>
          <w:sz w:val="28"/>
          <w:szCs w:val="28"/>
        </w:rPr>
      </w:pPr>
      <w:r w:rsidRPr="007A1749">
        <w:rPr>
          <w:rFonts w:ascii="Times New Roman" w:hAnsi="Times New Roman" w:cs="Times New Roman"/>
          <w:sz w:val="28"/>
          <w:szCs w:val="28"/>
        </w:rPr>
        <w:t xml:space="preserve">Новоалександровский городской округ является очень важной территорией северо-западной части Ставропольского края, который связывает населенные пункты округа с центром (г. Ставрополем), а также является </w:t>
      </w:r>
      <w:r w:rsidRPr="007A1749">
        <w:rPr>
          <w:rFonts w:ascii="Times New Roman" w:hAnsi="Times New Roman" w:cs="Times New Roman"/>
          <w:sz w:val="28"/>
          <w:szCs w:val="28"/>
        </w:rPr>
        <w:lastRenderedPageBreak/>
        <w:t>активным участником укрепления взаимосвязей с соседними муниципалитетами Краснодарского края. При этом, на сегодня городской округ находится за пределами Ставропольской агломерации. Поэтому, главной задачей становится возможность включения территории Новоалександровского городского округа в границы Ставропольской агломерации.</w:t>
      </w:r>
    </w:p>
    <w:p w:rsidR="00F807D6" w:rsidRPr="007A1749" w:rsidRDefault="00F807D6" w:rsidP="007A1749">
      <w:pPr>
        <w:shd w:val="clear" w:color="auto" w:fill="FFFFFF"/>
        <w:spacing w:after="0" w:line="240" w:lineRule="auto"/>
        <w:ind w:firstLine="709"/>
        <w:jc w:val="both"/>
        <w:rPr>
          <w:rFonts w:ascii="Times New Roman" w:hAnsi="Times New Roman" w:cs="Times New Roman"/>
          <w:iCs/>
          <w:sz w:val="28"/>
          <w:szCs w:val="28"/>
        </w:rPr>
      </w:pPr>
    </w:p>
    <w:p w:rsidR="00F807D6" w:rsidRPr="007A1749" w:rsidRDefault="00F807D6" w:rsidP="007A1749">
      <w:pPr>
        <w:spacing w:after="0" w:line="240" w:lineRule="auto"/>
        <w:ind w:left="567"/>
        <w:jc w:val="both"/>
        <w:outlineLvl w:val="2"/>
        <w:rPr>
          <w:rFonts w:ascii="Times New Roman" w:hAnsi="Times New Roman" w:cs="Times New Roman"/>
          <w:sz w:val="28"/>
          <w:szCs w:val="28"/>
        </w:rPr>
      </w:pPr>
      <w:bookmarkStart w:id="197" w:name="_Toc49855759"/>
      <w:r w:rsidRPr="007A1749">
        <w:rPr>
          <w:rFonts w:ascii="Times New Roman" w:hAnsi="Times New Roman" w:cs="Times New Roman"/>
          <w:sz w:val="28"/>
          <w:szCs w:val="28"/>
        </w:rPr>
        <w:t>2.8.1</w:t>
      </w:r>
      <w:r w:rsidR="007A1749">
        <w:rPr>
          <w:rFonts w:ascii="Times New Roman" w:hAnsi="Times New Roman" w:cs="Times New Roman"/>
          <w:sz w:val="28"/>
          <w:szCs w:val="28"/>
        </w:rPr>
        <w:t>.</w:t>
      </w:r>
      <w:r w:rsidRPr="007A1749">
        <w:rPr>
          <w:rFonts w:ascii="Times New Roman" w:hAnsi="Times New Roman" w:cs="Times New Roman"/>
          <w:sz w:val="28"/>
          <w:szCs w:val="28"/>
        </w:rPr>
        <w:t xml:space="preserve"> Внешний транспорт</w:t>
      </w:r>
      <w:bookmarkEnd w:id="118"/>
      <w:bookmarkEnd w:id="119"/>
      <w:bookmarkEnd w:id="197"/>
    </w:p>
    <w:p w:rsidR="00F807D6" w:rsidRPr="007A1749" w:rsidRDefault="00F807D6" w:rsidP="007A1749">
      <w:pPr>
        <w:spacing w:after="0" w:line="240" w:lineRule="auto"/>
        <w:ind w:firstLine="709"/>
        <w:jc w:val="both"/>
        <w:rPr>
          <w:rFonts w:ascii="Times New Roman" w:hAnsi="Times New Roman" w:cs="Times New Roman"/>
          <w:sz w:val="28"/>
          <w:szCs w:val="28"/>
        </w:rPr>
      </w:pPr>
      <w:r w:rsidRPr="007A1749">
        <w:rPr>
          <w:rFonts w:ascii="Times New Roman" w:hAnsi="Times New Roman" w:cs="Times New Roman"/>
          <w:i/>
          <w:sz w:val="28"/>
          <w:szCs w:val="28"/>
        </w:rPr>
        <w:t xml:space="preserve">Автомобильный транспорт. </w:t>
      </w:r>
      <w:r w:rsidRPr="007A1749">
        <w:rPr>
          <w:rFonts w:ascii="Times New Roman" w:hAnsi="Times New Roman" w:cs="Times New Roman"/>
          <w:sz w:val="28"/>
          <w:szCs w:val="28"/>
        </w:rPr>
        <w:t>Дорожная сеть городского округа представлена автомобильными дорогами общего пользования краевого, местного значения и внутрихозяйственными автодорогами. Федеральные автомобильные дороги не проходят.</w:t>
      </w:r>
    </w:p>
    <w:p w:rsidR="007A1749" w:rsidRDefault="00F807D6" w:rsidP="007A1749">
      <w:pPr>
        <w:spacing w:after="0" w:line="240" w:lineRule="auto"/>
        <w:ind w:firstLine="709"/>
        <w:jc w:val="both"/>
        <w:rPr>
          <w:rFonts w:ascii="Times New Roman" w:hAnsi="Times New Roman" w:cs="Times New Roman"/>
          <w:sz w:val="28"/>
          <w:szCs w:val="28"/>
        </w:rPr>
      </w:pPr>
      <w:r w:rsidRPr="007A1749">
        <w:rPr>
          <w:rFonts w:ascii="Times New Roman" w:hAnsi="Times New Roman" w:cs="Times New Roman"/>
          <w:sz w:val="28"/>
          <w:szCs w:val="28"/>
        </w:rPr>
        <w:t xml:space="preserve">В соответствии с Перечнем автомобильных дорог общего пользования, являющихся государственной собственностью Ставропольского Края (автомобильные дороги общего пользования регионального или межмуниципального значения), утвержденным Постановлением Правительства Ставропольского края от 23 декабря 2009 г. № 334-п, по территории </w:t>
      </w:r>
      <w:r w:rsidRPr="007A1749">
        <w:rPr>
          <w:rFonts w:ascii="Times New Roman" w:eastAsia="Calibri" w:hAnsi="Times New Roman" w:cs="Times New Roman"/>
          <w:sz w:val="28"/>
          <w:szCs w:val="28"/>
        </w:rPr>
        <w:t>Новоалександровского</w:t>
      </w:r>
      <w:r w:rsidRPr="007A1749">
        <w:rPr>
          <w:rFonts w:ascii="Times New Roman" w:hAnsi="Times New Roman" w:cs="Times New Roman"/>
          <w:sz w:val="28"/>
          <w:szCs w:val="28"/>
        </w:rPr>
        <w:t xml:space="preserve"> городского округа проходят следующие автомобильные дороги общего пользования регионального значения, сведен</w:t>
      </w:r>
      <w:r w:rsidR="007A1749">
        <w:rPr>
          <w:rFonts w:ascii="Times New Roman" w:hAnsi="Times New Roman" w:cs="Times New Roman"/>
          <w:sz w:val="28"/>
          <w:szCs w:val="28"/>
        </w:rPr>
        <w:t>ия о которых представлены ниже.</w:t>
      </w:r>
    </w:p>
    <w:p w:rsidR="007A1749" w:rsidRDefault="007A1749" w:rsidP="007A1749">
      <w:pPr>
        <w:spacing w:after="0" w:line="240" w:lineRule="auto"/>
        <w:ind w:firstLine="709"/>
        <w:jc w:val="both"/>
        <w:rPr>
          <w:rFonts w:ascii="Times New Roman" w:hAnsi="Times New Roman" w:cs="Times New Roman"/>
          <w:sz w:val="28"/>
          <w:szCs w:val="28"/>
        </w:rPr>
      </w:pPr>
    </w:p>
    <w:p w:rsidR="00F807D6" w:rsidRPr="007A1749" w:rsidRDefault="00F807D6" w:rsidP="007A1749">
      <w:pPr>
        <w:spacing w:after="0" w:line="240" w:lineRule="auto"/>
        <w:ind w:firstLine="709"/>
        <w:jc w:val="both"/>
        <w:rPr>
          <w:rFonts w:ascii="Times New Roman" w:hAnsi="Times New Roman" w:cs="Times New Roman"/>
          <w:b/>
          <w:sz w:val="28"/>
          <w:szCs w:val="28"/>
        </w:rPr>
      </w:pPr>
      <w:r w:rsidRPr="007A1749">
        <w:rPr>
          <w:rFonts w:ascii="Times New Roman" w:hAnsi="Times New Roman" w:cs="Times New Roman"/>
          <w:b/>
          <w:sz w:val="28"/>
          <w:szCs w:val="28"/>
        </w:rPr>
        <w:t xml:space="preserve">Таблица </w:t>
      </w:r>
      <w:r w:rsidRPr="007A1749">
        <w:rPr>
          <w:rFonts w:ascii="Times New Roman" w:hAnsi="Times New Roman" w:cs="Times New Roman"/>
          <w:b/>
          <w:sz w:val="28"/>
          <w:szCs w:val="28"/>
        </w:rPr>
        <w:fldChar w:fldCharType="begin"/>
      </w:r>
      <w:r w:rsidRPr="007A1749">
        <w:rPr>
          <w:rFonts w:ascii="Times New Roman" w:hAnsi="Times New Roman" w:cs="Times New Roman"/>
          <w:b/>
          <w:sz w:val="28"/>
          <w:szCs w:val="28"/>
        </w:rPr>
        <w:instrText xml:space="preserve"> SEQ Таблица \* ARABIC </w:instrText>
      </w:r>
      <w:r w:rsidRPr="007A1749">
        <w:rPr>
          <w:rFonts w:ascii="Times New Roman" w:hAnsi="Times New Roman" w:cs="Times New Roman"/>
          <w:b/>
          <w:sz w:val="28"/>
          <w:szCs w:val="28"/>
        </w:rPr>
        <w:fldChar w:fldCharType="separate"/>
      </w:r>
      <w:r w:rsidR="005C2F0D">
        <w:rPr>
          <w:rFonts w:ascii="Times New Roman" w:hAnsi="Times New Roman" w:cs="Times New Roman"/>
          <w:b/>
          <w:noProof/>
          <w:sz w:val="28"/>
          <w:szCs w:val="28"/>
        </w:rPr>
        <w:t>39</w:t>
      </w:r>
      <w:r w:rsidRPr="007A1749">
        <w:rPr>
          <w:rFonts w:ascii="Times New Roman" w:hAnsi="Times New Roman" w:cs="Times New Roman"/>
          <w:b/>
          <w:noProof/>
          <w:sz w:val="28"/>
          <w:szCs w:val="28"/>
        </w:rPr>
        <w:fldChar w:fldCharType="end"/>
      </w:r>
      <w:r w:rsidRPr="007A1749">
        <w:rPr>
          <w:rFonts w:ascii="Times New Roman" w:hAnsi="Times New Roman" w:cs="Times New Roman"/>
          <w:b/>
          <w:sz w:val="28"/>
          <w:szCs w:val="28"/>
        </w:rPr>
        <w:t xml:space="preserve"> – Сведения о дорогах общего пользования регионального значения, расположенных на территории Новоалександровского городского округа</w:t>
      </w:r>
    </w:p>
    <w:tbl>
      <w:tblPr>
        <w:tblStyle w:val="ab"/>
        <w:tblW w:w="0" w:type="auto"/>
        <w:tblLook w:val="04A0" w:firstRow="1" w:lastRow="0" w:firstColumn="1" w:lastColumn="0" w:noHBand="0" w:noVBand="1"/>
      </w:tblPr>
      <w:tblGrid>
        <w:gridCol w:w="3115"/>
        <w:gridCol w:w="3115"/>
        <w:gridCol w:w="3115"/>
      </w:tblGrid>
      <w:tr w:rsidR="00F807D6" w:rsidRPr="00785957" w:rsidTr="006B5A30">
        <w:tc>
          <w:tcPr>
            <w:tcW w:w="3115" w:type="dxa"/>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Название</w:t>
            </w:r>
          </w:p>
        </w:tc>
        <w:tc>
          <w:tcPr>
            <w:tcW w:w="3115" w:type="dxa"/>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Протяженность</w:t>
            </w:r>
          </w:p>
        </w:tc>
        <w:tc>
          <w:tcPr>
            <w:tcW w:w="3115" w:type="dxa"/>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Категория</w:t>
            </w:r>
          </w:p>
        </w:tc>
      </w:tr>
      <w:tr w:rsidR="00F807D6" w:rsidRPr="00785957" w:rsidTr="006B5A30">
        <w:tc>
          <w:tcPr>
            <w:tcW w:w="3115"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«Ставрополь – Изобильный – Новоалександровск – Красногвардейское»</w:t>
            </w:r>
          </w:p>
        </w:tc>
        <w:tc>
          <w:tcPr>
            <w:tcW w:w="3115" w:type="dxa"/>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33,3</w:t>
            </w:r>
          </w:p>
        </w:tc>
        <w:tc>
          <w:tcPr>
            <w:tcW w:w="3115" w:type="dxa"/>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II</w:t>
            </w:r>
          </w:p>
        </w:tc>
      </w:tr>
      <w:tr w:rsidR="00F807D6" w:rsidRPr="00785957" w:rsidTr="006B5A30">
        <w:tc>
          <w:tcPr>
            <w:tcW w:w="3115"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«Новоалександровск – Григорополисская – Армавир (в границах Ставропольского края)»</w:t>
            </w:r>
          </w:p>
        </w:tc>
        <w:tc>
          <w:tcPr>
            <w:tcW w:w="3115" w:type="dxa"/>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38,6</w:t>
            </w:r>
          </w:p>
        </w:tc>
        <w:tc>
          <w:tcPr>
            <w:tcW w:w="3115" w:type="dxa"/>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IV</w:t>
            </w:r>
          </w:p>
        </w:tc>
      </w:tr>
      <w:tr w:rsidR="00F807D6" w:rsidRPr="00785957" w:rsidTr="006B5A30">
        <w:tc>
          <w:tcPr>
            <w:tcW w:w="3115"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«Темижбекский – Темижбекская» (в границах Ставропольского края);</w:t>
            </w:r>
          </w:p>
        </w:tc>
        <w:tc>
          <w:tcPr>
            <w:tcW w:w="3115" w:type="dxa"/>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13,1</w:t>
            </w:r>
          </w:p>
        </w:tc>
        <w:tc>
          <w:tcPr>
            <w:tcW w:w="3115" w:type="dxa"/>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IV</w:t>
            </w:r>
          </w:p>
        </w:tc>
      </w:tr>
      <w:tr w:rsidR="00F807D6" w:rsidRPr="00785957" w:rsidTr="006B5A30">
        <w:tc>
          <w:tcPr>
            <w:tcW w:w="3115"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«Новоалександровск – Горьковский»</w:t>
            </w:r>
          </w:p>
        </w:tc>
        <w:tc>
          <w:tcPr>
            <w:tcW w:w="3115" w:type="dxa"/>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24,0</w:t>
            </w:r>
          </w:p>
        </w:tc>
        <w:tc>
          <w:tcPr>
            <w:tcW w:w="3115" w:type="dxa"/>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IV</w:t>
            </w:r>
          </w:p>
        </w:tc>
      </w:tr>
      <w:tr w:rsidR="00F807D6" w:rsidRPr="00785957" w:rsidTr="006B5A30">
        <w:tc>
          <w:tcPr>
            <w:tcW w:w="3115"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«Новоалександровск – Кропоткин» (в границах Ставропольского края)</w:t>
            </w:r>
          </w:p>
        </w:tc>
        <w:tc>
          <w:tcPr>
            <w:tcW w:w="3115" w:type="dxa"/>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21,9</w:t>
            </w:r>
          </w:p>
        </w:tc>
        <w:tc>
          <w:tcPr>
            <w:tcW w:w="3115" w:type="dxa"/>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II-III</w:t>
            </w:r>
          </w:p>
        </w:tc>
      </w:tr>
      <w:tr w:rsidR="00F807D6" w:rsidRPr="00785957" w:rsidTr="006B5A30">
        <w:tc>
          <w:tcPr>
            <w:tcW w:w="3115"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«Обход г. Новоалександровска»</w:t>
            </w:r>
          </w:p>
        </w:tc>
        <w:tc>
          <w:tcPr>
            <w:tcW w:w="3115" w:type="dxa"/>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5,4</w:t>
            </w:r>
          </w:p>
        </w:tc>
        <w:tc>
          <w:tcPr>
            <w:tcW w:w="3115" w:type="dxa"/>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II</w:t>
            </w:r>
          </w:p>
        </w:tc>
      </w:tr>
      <w:tr w:rsidR="00F807D6" w:rsidRPr="00785957" w:rsidTr="006B5A30">
        <w:tc>
          <w:tcPr>
            <w:tcW w:w="3115" w:type="dxa"/>
          </w:tcPr>
          <w:p w:rsidR="00F807D6" w:rsidRPr="00785957" w:rsidRDefault="00F807D6" w:rsidP="006B5A30">
            <w:pPr>
              <w:jc w:val="both"/>
              <w:rPr>
                <w:rFonts w:ascii="Times New Roman" w:hAnsi="Times New Roman" w:cs="Times New Roman"/>
                <w:b/>
              </w:rPr>
            </w:pPr>
            <w:r w:rsidRPr="00785957">
              <w:rPr>
                <w:rFonts w:ascii="Times New Roman" w:hAnsi="Times New Roman" w:cs="Times New Roman"/>
                <w:b/>
              </w:rPr>
              <w:t>Итого</w:t>
            </w:r>
          </w:p>
        </w:tc>
        <w:tc>
          <w:tcPr>
            <w:tcW w:w="3115" w:type="dxa"/>
          </w:tcPr>
          <w:p w:rsidR="00F807D6" w:rsidRPr="00785957" w:rsidRDefault="00F807D6" w:rsidP="006B5A30">
            <w:pPr>
              <w:jc w:val="right"/>
              <w:rPr>
                <w:rFonts w:ascii="Times New Roman" w:hAnsi="Times New Roman" w:cs="Times New Roman"/>
                <w:b/>
              </w:rPr>
            </w:pPr>
            <w:r w:rsidRPr="00785957">
              <w:rPr>
                <w:rFonts w:ascii="Times New Roman" w:hAnsi="Times New Roman" w:cs="Times New Roman"/>
                <w:b/>
              </w:rPr>
              <w:t>136,0</w:t>
            </w:r>
          </w:p>
        </w:tc>
        <w:tc>
          <w:tcPr>
            <w:tcW w:w="3115" w:type="dxa"/>
          </w:tcPr>
          <w:p w:rsidR="00F807D6" w:rsidRPr="00785957" w:rsidRDefault="00F807D6" w:rsidP="006B5A30">
            <w:pPr>
              <w:jc w:val="both"/>
              <w:rPr>
                <w:rFonts w:ascii="Times New Roman" w:hAnsi="Times New Roman" w:cs="Times New Roman"/>
                <w:b/>
              </w:rPr>
            </w:pPr>
          </w:p>
        </w:tc>
      </w:tr>
    </w:tbl>
    <w:p w:rsidR="00F807D6" w:rsidRPr="004D5BC6" w:rsidRDefault="00F807D6" w:rsidP="004D5BC6">
      <w:pPr>
        <w:spacing w:after="0" w:line="240" w:lineRule="auto"/>
        <w:ind w:firstLine="709"/>
        <w:jc w:val="both"/>
        <w:rPr>
          <w:rFonts w:ascii="Times New Roman" w:hAnsi="Times New Roman" w:cs="Times New Roman"/>
          <w:sz w:val="28"/>
          <w:szCs w:val="28"/>
        </w:rPr>
      </w:pP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 xml:space="preserve">Новоалександровский городской округ имеет прямые выходы на главные транспортные магистрали края и через города Кропоткин и Краснодар к побережью Черного и Азовского морей. </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lastRenderedPageBreak/>
        <w:t>Город Новоалександровск является крупным автодорожным узлом северо-западной части Ставропольского края.</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Для Новоалександровского городского округа, как и для Ставропольского края в целом, характерна концентрация дорог основной сети в районе административного центра, а также вдоль железнодорожных линий.</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Проектом сохраняется сложившаяся сеть автодорог регионального значения, которую следует рассматривать, как один из основных потенциальных ресурсов округа.</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Данные автодороги регионального значения обслуживают внутрирайонные и межрайонные перевозки. Помимо автомобильных дорог регионального и межмуниципального значения, по территории городского округа проходят автомобильные дороги общего пользования местного значения общей протяженностью в границах городского округа 762,7 км, в том числе, дороги с твердым покрытием – 513,9 км, с усовершенствованным покрытием – 248,8. Полный перечень автомобильных дорог общего пользования местного значения приведен в Приложении 4.</w:t>
      </w:r>
    </w:p>
    <w:p w:rsidR="00F807D6" w:rsidRPr="004D5BC6" w:rsidRDefault="00F807D6" w:rsidP="004D5BC6">
      <w:pPr>
        <w:spacing w:after="0" w:line="240" w:lineRule="auto"/>
        <w:ind w:firstLine="709"/>
        <w:jc w:val="both"/>
        <w:rPr>
          <w:rFonts w:ascii="Times New Roman" w:hAnsi="Times New Roman" w:cs="Times New Roman"/>
          <w:sz w:val="28"/>
          <w:szCs w:val="28"/>
        </w:rPr>
      </w:pPr>
      <w:bookmarkStart w:id="198" w:name="_Toc37231914"/>
      <w:r w:rsidRPr="004D5BC6">
        <w:rPr>
          <w:rFonts w:ascii="Times New Roman" w:hAnsi="Times New Roman" w:cs="Times New Roman"/>
          <w:i/>
          <w:sz w:val="28"/>
          <w:szCs w:val="28"/>
        </w:rPr>
        <w:t>Железнодорожный транспорт</w:t>
      </w:r>
      <w:bookmarkEnd w:id="198"/>
      <w:r w:rsidRPr="004D5BC6">
        <w:rPr>
          <w:rFonts w:ascii="Times New Roman" w:hAnsi="Times New Roman" w:cs="Times New Roman"/>
          <w:i/>
          <w:sz w:val="28"/>
          <w:szCs w:val="28"/>
        </w:rPr>
        <w:t xml:space="preserve">. </w:t>
      </w:r>
      <w:r w:rsidRPr="004D5BC6">
        <w:rPr>
          <w:rFonts w:ascii="Times New Roman" w:hAnsi="Times New Roman" w:cs="Times New Roman"/>
          <w:sz w:val="28"/>
          <w:szCs w:val="28"/>
        </w:rPr>
        <w:t>Через городской округ проходит железная дорога со стороны г. Ставрополя в направлении Краснодарского края. Протяженность железной дороги в границах городского округа составляет 46 км. В городе Новоалександровске расположен железнодорожный вокзал (железнодорожная станция «Расшеватка») и автостанция. Пассажирские железнодорожные перевозки в границах городского округа отсутствуют.</w:t>
      </w:r>
    </w:p>
    <w:p w:rsid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Краткая характеристики железнодорожного транспорта, расположенного на территории Новоалександровского горо</w:t>
      </w:r>
      <w:r w:rsidR="004D5BC6">
        <w:rPr>
          <w:rFonts w:ascii="Times New Roman" w:hAnsi="Times New Roman" w:cs="Times New Roman"/>
          <w:sz w:val="28"/>
          <w:szCs w:val="28"/>
        </w:rPr>
        <w:t>дского округа представлена ниже</w:t>
      </w:r>
    </w:p>
    <w:p w:rsidR="004D5BC6" w:rsidRDefault="004D5BC6" w:rsidP="004D5BC6">
      <w:pPr>
        <w:spacing w:after="0" w:line="240" w:lineRule="auto"/>
        <w:ind w:firstLine="709"/>
        <w:jc w:val="both"/>
        <w:rPr>
          <w:rFonts w:ascii="Times New Roman" w:hAnsi="Times New Roman" w:cs="Times New Roman"/>
          <w:sz w:val="28"/>
          <w:szCs w:val="28"/>
        </w:rPr>
      </w:pPr>
    </w:p>
    <w:p w:rsidR="00F807D6" w:rsidRPr="004D5BC6" w:rsidRDefault="00F807D6" w:rsidP="004D5BC6">
      <w:pPr>
        <w:spacing w:after="0" w:line="240" w:lineRule="auto"/>
        <w:ind w:firstLine="709"/>
        <w:jc w:val="both"/>
        <w:rPr>
          <w:rFonts w:ascii="Times New Roman" w:hAnsi="Times New Roman" w:cs="Times New Roman"/>
          <w:b/>
          <w:sz w:val="28"/>
          <w:szCs w:val="28"/>
        </w:rPr>
      </w:pPr>
      <w:r w:rsidRPr="004D5BC6">
        <w:rPr>
          <w:rFonts w:ascii="Times New Roman" w:hAnsi="Times New Roman" w:cs="Times New Roman"/>
          <w:b/>
          <w:sz w:val="28"/>
          <w:szCs w:val="28"/>
        </w:rPr>
        <w:t xml:space="preserve">Таблица </w:t>
      </w:r>
      <w:r w:rsidRPr="004D5BC6">
        <w:rPr>
          <w:rFonts w:ascii="Times New Roman" w:hAnsi="Times New Roman" w:cs="Times New Roman"/>
          <w:b/>
          <w:noProof/>
          <w:sz w:val="28"/>
          <w:szCs w:val="28"/>
        </w:rPr>
        <w:fldChar w:fldCharType="begin"/>
      </w:r>
      <w:r w:rsidRPr="004D5BC6">
        <w:rPr>
          <w:rFonts w:ascii="Times New Roman" w:hAnsi="Times New Roman" w:cs="Times New Roman"/>
          <w:b/>
          <w:noProof/>
          <w:sz w:val="28"/>
          <w:szCs w:val="28"/>
        </w:rPr>
        <w:instrText xml:space="preserve"> SEQ Таблица \* ARABIC </w:instrText>
      </w:r>
      <w:r w:rsidRPr="004D5BC6">
        <w:rPr>
          <w:rFonts w:ascii="Times New Roman" w:hAnsi="Times New Roman" w:cs="Times New Roman"/>
          <w:b/>
          <w:noProof/>
          <w:sz w:val="28"/>
          <w:szCs w:val="28"/>
        </w:rPr>
        <w:fldChar w:fldCharType="separate"/>
      </w:r>
      <w:r w:rsidR="005C2F0D">
        <w:rPr>
          <w:rFonts w:ascii="Times New Roman" w:hAnsi="Times New Roman" w:cs="Times New Roman"/>
          <w:b/>
          <w:noProof/>
          <w:sz w:val="28"/>
          <w:szCs w:val="28"/>
        </w:rPr>
        <w:t>40</w:t>
      </w:r>
      <w:r w:rsidRPr="004D5BC6">
        <w:rPr>
          <w:rFonts w:ascii="Times New Roman" w:hAnsi="Times New Roman" w:cs="Times New Roman"/>
          <w:b/>
          <w:noProof/>
          <w:sz w:val="28"/>
          <w:szCs w:val="28"/>
        </w:rPr>
        <w:fldChar w:fldCharType="end"/>
      </w:r>
      <w:r w:rsidRPr="004D5BC6">
        <w:rPr>
          <w:rFonts w:ascii="Times New Roman" w:hAnsi="Times New Roman" w:cs="Times New Roman"/>
          <w:b/>
          <w:sz w:val="28"/>
          <w:szCs w:val="28"/>
        </w:rPr>
        <w:t xml:space="preserve"> – Характеристика железнодорожного транспорта</w:t>
      </w:r>
      <w:r w:rsidRPr="004D5BC6">
        <w:rPr>
          <w:rStyle w:val="af3"/>
          <w:rFonts w:ascii="Times New Roman" w:hAnsi="Times New Roman" w:cs="Times New Roman"/>
          <w:b/>
          <w:sz w:val="28"/>
          <w:szCs w:val="28"/>
        </w:rPr>
        <w:footnoteReference w:id="52"/>
      </w:r>
    </w:p>
    <w:tbl>
      <w:tblPr>
        <w:tblStyle w:val="ab"/>
        <w:tblW w:w="0" w:type="auto"/>
        <w:tblLook w:val="04A0" w:firstRow="1" w:lastRow="0" w:firstColumn="1" w:lastColumn="0" w:noHBand="0" w:noVBand="1"/>
      </w:tblPr>
      <w:tblGrid>
        <w:gridCol w:w="2124"/>
        <w:gridCol w:w="2525"/>
        <w:gridCol w:w="1799"/>
        <w:gridCol w:w="3044"/>
      </w:tblGrid>
      <w:tr w:rsidR="00F807D6" w:rsidRPr="00785957" w:rsidTr="006B5A30">
        <w:tc>
          <w:tcPr>
            <w:tcW w:w="2124" w:type="dxa"/>
          </w:tcPr>
          <w:p w:rsidR="00F807D6" w:rsidRPr="00785957" w:rsidRDefault="00F807D6" w:rsidP="006B5A30">
            <w:pPr>
              <w:pStyle w:val="affa"/>
              <w:spacing w:before="0" w:beforeAutospacing="0" w:after="0" w:afterAutospacing="0"/>
              <w:jc w:val="center"/>
              <w:rPr>
                <w:b/>
                <w:sz w:val="20"/>
                <w:szCs w:val="20"/>
              </w:rPr>
            </w:pPr>
            <w:r w:rsidRPr="00785957">
              <w:rPr>
                <w:b/>
                <w:sz w:val="20"/>
                <w:szCs w:val="20"/>
              </w:rPr>
              <w:t>Наименование железной дороги</w:t>
            </w:r>
          </w:p>
        </w:tc>
        <w:tc>
          <w:tcPr>
            <w:tcW w:w="2525" w:type="dxa"/>
          </w:tcPr>
          <w:p w:rsidR="00F807D6" w:rsidRPr="00785957" w:rsidRDefault="00F807D6" w:rsidP="006B5A30">
            <w:pPr>
              <w:pStyle w:val="affa"/>
              <w:spacing w:before="0" w:beforeAutospacing="0" w:after="0" w:afterAutospacing="0"/>
              <w:jc w:val="center"/>
              <w:rPr>
                <w:b/>
                <w:sz w:val="20"/>
                <w:szCs w:val="20"/>
              </w:rPr>
            </w:pPr>
            <w:r w:rsidRPr="00785957">
              <w:rPr>
                <w:b/>
                <w:sz w:val="20"/>
                <w:szCs w:val="20"/>
              </w:rPr>
              <w:t>Месторасположение железной дороги</w:t>
            </w:r>
          </w:p>
        </w:tc>
        <w:tc>
          <w:tcPr>
            <w:tcW w:w="1652" w:type="dxa"/>
          </w:tcPr>
          <w:p w:rsidR="00F807D6" w:rsidRPr="00785957" w:rsidRDefault="00F807D6" w:rsidP="006B5A30">
            <w:pPr>
              <w:pStyle w:val="affa"/>
              <w:spacing w:before="0" w:beforeAutospacing="0" w:after="0" w:afterAutospacing="0"/>
              <w:jc w:val="center"/>
              <w:rPr>
                <w:b/>
                <w:sz w:val="20"/>
                <w:szCs w:val="20"/>
              </w:rPr>
            </w:pPr>
            <w:r w:rsidRPr="00785957">
              <w:rPr>
                <w:b/>
                <w:sz w:val="20"/>
                <w:szCs w:val="20"/>
              </w:rPr>
              <w:t>Протяженность, км</w:t>
            </w:r>
          </w:p>
        </w:tc>
        <w:tc>
          <w:tcPr>
            <w:tcW w:w="3044" w:type="dxa"/>
          </w:tcPr>
          <w:p w:rsidR="00F807D6" w:rsidRPr="00785957" w:rsidRDefault="00F807D6" w:rsidP="006B5A30">
            <w:pPr>
              <w:pStyle w:val="affa"/>
              <w:spacing w:before="0" w:beforeAutospacing="0" w:after="0" w:afterAutospacing="0"/>
              <w:jc w:val="center"/>
              <w:rPr>
                <w:b/>
                <w:sz w:val="20"/>
                <w:szCs w:val="20"/>
              </w:rPr>
            </w:pPr>
            <w:r w:rsidRPr="00785957">
              <w:rPr>
                <w:b/>
                <w:sz w:val="20"/>
                <w:szCs w:val="20"/>
              </w:rPr>
              <w:t>Характеристика железнодорожной станции</w:t>
            </w:r>
          </w:p>
        </w:tc>
      </w:tr>
      <w:tr w:rsidR="00F807D6" w:rsidRPr="00785957" w:rsidTr="006B5A30">
        <w:tc>
          <w:tcPr>
            <w:tcW w:w="2124" w:type="dxa"/>
          </w:tcPr>
          <w:p w:rsidR="00F807D6" w:rsidRPr="00785957" w:rsidRDefault="00F807D6" w:rsidP="006B5A30">
            <w:pPr>
              <w:pStyle w:val="affa"/>
              <w:spacing w:before="0" w:beforeAutospacing="0" w:after="0" w:afterAutospacing="0"/>
              <w:jc w:val="center"/>
              <w:rPr>
                <w:sz w:val="20"/>
                <w:szCs w:val="20"/>
              </w:rPr>
            </w:pPr>
            <w:r w:rsidRPr="00785957">
              <w:rPr>
                <w:sz w:val="20"/>
                <w:szCs w:val="20"/>
              </w:rPr>
              <w:t>Северо-Кавказская железная дорога</w:t>
            </w:r>
          </w:p>
        </w:tc>
        <w:tc>
          <w:tcPr>
            <w:tcW w:w="2525" w:type="dxa"/>
          </w:tcPr>
          <w:p w:rsidR="00F807D6" w:rsidRPr="00785957" w:rsidRDefault="00F807D6" w:rsidP="006B5A30">
            <w:pPr>
              <w:pStyle w:val="affa"/>
              <w:spacing w:before="0" w:beforeAutospacing="0" w:after="0" w:afterAutospacing="0"/>
              <w:jc w:val="center"/>
              <w:rPr>
                <w:sz w:val="20"/>
                <w:szCs w:val="20"/>
              </w:rPr>
            </w:pPr>
            <w:r w:rsidRPr="00785957">
              <w:rPr>
                <w:sz w:val="20"/>
                <w:szCs w:val="20"/>
              </w:rPr>
              <w:t>Минераловодское территориальное управление</w:t>
            </w:r>
          </w:p>
        </w:tc>
        <w:tc>
          <w:tcPr>
            <w:tcW w:w="1652" w:type="dxa"/>
          </w:tcPr>
          <w:p w:rsidR="00F807D6" w:rsidRPr="00785957" w:rsidRDefault="00F807D6" w:rsidP="006B5A30">
            <w:pPr>
              <w:pStyle w:val="affa"/>
              <w:spacing w:before="0" w:beforeAutospacing="0" w:after="0" w:afterAutospacing="0"/>
              <w:jc w:val="center"/>
              <w:rPr>
                <w:sz w:val="20"/>
                <w:szCs w:val="20"/>
              </w:rPr>
            </w:pPr>
            <w:r w:rsidRPr="00785957">
              <w:rPr>
                <w:sz w:val="20"/>
                <w:szCs w:val="20"/>
              </w:rPr>
              <w:t>Железнодорожная станция Расшеватка – общая протяженность железнодорожных путей составляет 12,723 км, в том числе путей общего пользования – 7, 372 км</w:t>
            </w:r>
          </w:p>
        </w:tc>
        <w:tc>
          <w:tcPr>
            <w:tcW w:w="3044" w:type="dxa"/>
          </w:tcPr>
          <w:p w:rsidR="00F807D6" w:rsidRPr="00785957" w:rsidRDefault="00F807D6" w:rsidP="006B5A30">
            <w:pPr>
              <w:pStyle w:val="affa"/>
              <w:spacing w:before="0" w:beforeAutospacing="0" w:after="0" w:afterAutospacing="0"/>
              <w:jc w:val="center"/>
              <w:rPr>
                <w:sz w:val="20"/>
                <w:szCs w:val="20"/>
              </w:rPr>
            </w:pPr>
            <w:r w:rsidRPr="00785957">
              <w:rPr>
                <w:sz w:val="20"/>
                <w:szCs w:val="20"/>
              </w:rPr>
              <w:t>Железнодорожная станция Расшеватка – по характеру работы является грузовой и отнесена к 3 классу</w:t>
            </w:r>
          </w:p>
        </w:tc>
      </w:tr>
      <w:tr w:rsidR="00F807D6" w:rsidRPr="00785957" w:rsidTr="006B5A30">
        <w:tc>
          <w:tcPr>
            <w:tcW w:w="2124" w:type="dxa"/>
          </w:tcPr>
          <w:p w:rsidR="00F807D6" w:rsidRPr="00785957" w:rsidRDefault="00F807D6" w:rsidP="006B5A30">
            <w:pPr>
              <w:pStyle w:val="affa"/>
              <w:spacing w:before="0" w:beforeAutospacing="0" w:after="0" w:afterAutospacing="0"/>
              <w:jc w:val="center"/>
              <w:rPr>
                <w:sz w:val="20"/>
                <w:szCs w:val="20"/>
              </w:rPr>
            </w:pPr>
            <w:r w:rsidRPr="00785957">
              <w:rPr>
                <w:sz w:val="20"/>
                <w:szCs w:val="20"/>
              </w:rPr>
              <w:t>Северо-Кавказская железная дорога</w:t>
            </w:r>
          </w:p>
        </w:tc>
        <w:tc>
          <w:tcPr>
            <w:tcW w:w="2525" w:type="dxa"/>
          </w:tcPr>
          <w:p w:rsidR="00F807D6" w:rsidRPr="00785957" w:rsidRDefault="00F807D6" w:rsidP="006B5A30">
            <w:pPr>
              <w:pStyle w:val="affa"/>
              <w:spacing w:before="0" w:beforeAutospacing="0" w:after="0" w:afterAutospacing="0"/>
              <w:jc w:val="center"/>
              <w:rPr>
                <w:sz w:val="20"/>
                <w:szCs w:val="20"/>
              </w:rPr>
            </w:pPr>
            <w:r w:rsidRPr="00785957">
              <w:rPr>
                <w:sz w:val="20"/>
                <w:szCs w:val="20"/>
              </w:rPr>
              <w:t>Минераловодское территориальное управление</w:t>
            </w:r>
          </w:p>
        </w:tc>
        <w:tc>
          <w:tcPr>
            <w:tcW w:w="1652" w:type="dxa"/>
          </w:tcPr>
          <w:p w:rsidR="00F807D6" w:rsidRPr="00785957" w:rsidRDefault="00F807D6" w:rsidP="006B5A30">
            <w:pPr>
              <w:pStyle w:val="affa"/>
              <w:spacing w:before="0" w:beforeAutospacing="0" w:after="0" w:afterAutospacing="0"/>
              <w:jc w:val="center"/>
              <w:rPr>
                <w:sz w:val="20"/>
                <w:szCs w:val="20"/>
              </w:rPr>
            </w:pPr>
            <w:r w:rsidRPr="00785957">
              <w:rPr>
                <w:sz w:val="20"/>
                <w:szCs w:val="20"/>
              </w:rPr>
              <w:t xml:space="preserve">Железнодорожная станция Григорополисская – общая протяженность железнодорожных путей составляет 2,92 км, в том </w:t>
            </w:r>
            <w:r w:rsidRPr="00785957">
              <w:rPr>
                <w:sz w:val="20"/>
                <w:szCs w:val="20"/>
              </w:rPr>
              <w:lastRenderedPageBreak/>
              <w:t>числе путей необщего пользования – 0,988 км</w:t>
            </w:r>
          </w:p>
        </w:tc>
        <w:tc>
          <w:tcPr>
            <w:tcW w:w="3044" w:type="dxa"/>
          </w:tcPr>
          <w:p w:rsidR="00F807D6" w:rsidRPr="00785957" w:rsidRDefault="00F807D6" w:rsidP="006B5A30">
            <w:pPr>
              <w:pStyle w:val="affa"/>
              <w:spacing w:before="0" w:beforeAutospacing="0" w:after="0" w:afterAutospacing="0"/>
              <w:jc w:val="center"/>
              <w:rPr>
                <w:sz w:val="20"/>
                <w:szCs w:val="20"/>
              </w:rPr>
            </w:pPr>
            <w:r w:rsidRPr="00785957">
              <w:rPr>
                <w:sz w:val="20"/>
                <w:szCs w:val="20"/>
              </w:rPr>
              <w:lastRenderedPageBreak/>
              <w:t>Железнодооржная станция Григорополисская – по характеру работы является промежуточной и отнесена к 5 классу</w:t>
            </w:r>
          </w:p>
        </w:tc>
      </w:tr>
    </w:tbl>
    <w:p w:rsidR="00F807D6" w:rsidRPr="004D5BC6" w:rsidRDefault="00F807D6" w:rsidP="004D5BC6">
      <w:pPr>
        <w:spacing w:after="0" w:line="240" w:lineRule="auto"/>
        <w:ind w:firstLine="709"/>
        <w:jc w:val="both"/>
        <w:rPr>
          <w:rFonts w:ascii="Times New Roman" w:hAnsi="Times New Roman" w:cs="Times New Roman"/>
          <w:sz w:val="28"/>
          <w:szCs w:val="28"/>
        </w:rPr>
      </w:pPr>
      <w:bookmarkStart w:id="199" w:name="_Toc37231915"/>
    </w:p>
    <w:p w:rsidR="00F807D6" w:rsidRPr="004D5BC6" w:rsidRDefault="00F807D6" w:rsidP="004D5BC6">
      <w:pPr>
        <w:spacing w:after="0" w:line="240" w:lineRule="auto"/>
        <w:ind w:firstLine="709"/>
        <w:jc w:val="both"/>
        <w:rPr>
          <w:rFonts w:ascii="Times New Roman" w:hAnsi="Times New Roman" w:cs="Times New Roman"/>
          <w:i/>
          <w:sz w:val="28"/>
          <w:szCs w:val="28"/>
        </w:rPr>
      </w:pPr>
      <w:r w:rsidRPr="004D5BC6">
        <w:rPr>
          <w:rFonts w:ascii="Times New Roman" w:hAnsi="Times New Roman" w:cs="Times New Roman"/>
          <w:sz w:val="28"/>
          <w:szCs w:val="28"/>
        </w:rPr>
        <w:t>На двух железнодорожных станциях «Григорополисская» и «Расшеватка» ведется отгрузка зерновых культур на экспорт, а также по регионам России. На станции «Расшеватка» производится прием и выгрузка грузов: удобрений, горюче-смазочных, строительных материалов, специализированной техники, сырья для работы стекольной промышленности и т.д. Станция «Расшеватка» отнесена к третьему классу Минераловодского отделения Северо-Кавказской железной дороги. Пропускная способность – 27 пар поездов в сутки.</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i/>
          <w:sz w:val="28"/>
          <w:szCs w:val="28"/>
        </w:rPr>
        <w:t>Трубопроводный транспорт</w:t>
      </w:r>
      <w:bookmarkEnd w:id="199"/>
      <w:r w:rsidRPr="004D5BC6">
        <w:rPr>
          <w:rFonts w:ascii="Times New Roman" w:hAnsi="Times New Roman" w:cs="Times New Roman"/>
          <w:i/>
          <w:sz w:val="28"/>
          <w:szCs w:val="28"/>
        </w:rPr>
        <w:t xml:space="preserve">. </w:t>
      </w:r>
      <w:r w:rsidRPr="004D5BC6">
        <w:rPr>
          <w:rFonts w:ascii="Times New Roman" w:hAnsi="Times New Roman" w:cs="Times New Roman"/>
          <w:sz w:val="28"/>
          <w:szCs w:val="28"/>
        </w:rPr>
        <w:t>Данный вид транспорта получил распространение на территории Новоалександровского городского округа. Непосредственно от центра г. Новоалександровска по межселенной территории проходят магистральные газопроводы, которые обслуживают существующее месторождение газа «Расшеватское». Также на территории округа располагается участок магистрального газопровода «Голубой поток» общей протяженностью 38,6 км, а также проходит стратегически важный магистральный нефтепровод КТК «Тенгиз - Новороссийск». Нефтепровод имеет федеральное значение и проходят транзитом по территории городского округа. Протяженность трассы в пределах округа около 60 км.</w:t>
      </w:r>
    </w:p>
    <w:p w:rsidR="00F807D6" w:rsidRPr="004D5BC6" w:rsidRDefault="00F807D6" w:rsidP="004D5BC6">
      <w:pPr>
        <w:shd w:val="clear" w:color="auto" w:fill="FFFFFF"/>
        <w:spacing w:after="0" w:line="240" w:lineRule="auto"/>
        <w:ind w:firstLine="709"/>
        <w:jc w:val="both"/>
        <w:rPr>
          <w:rFonts w:ascii="Times New Roman" w:hAnsi="Times New Roman" w:cs="Times New Roman"/>
          <w:iCs/>
          <w:sz w:val="28"/>
          <w:szCs w:val="28"/>
        </w:rPr>
      </w:pPr>
      <w:r w:rsidRPr="004D5BC6">
        <w:rPr>
          <w:rFonts w:ascii="Times New Roman" w:hAnsi="Times New Roman" w:cs="Times New Roman"/>
          <w:sz w:val="28"/>
          <w:szCs w:val="28"/>
        </w:rPr>
        <w:t>Все магистральные трубопроводы прокладываются в соответствии с СП 36.13330.2012 Магистральные трубопроводы. Актуализированная редакция СНиП 2.05.06-85. Магистральные трубопроводы являются зонами опасности с санитарно-защитными зонами по обе стороны от канала. Расстояния от оси подземных и наземных (в насыпи) трубопроводов до населенных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степени ответственности объектов и необходимости обеспечения их безопасности</w:t>
      </w:r>
      <w:r w:rsidRPr="004D5BC6">
        <w:rPr>
          <w:rStyle w:val="af3"/>
          <w:rFonts w:ascii="Times New Roman" w:hAnsi="Times New Roman" w:cs="Times New Roman"/>
          <w:sz w:val="28"/>
          <w:szCs w:val="28"/>
        </w:rPr>
        <w:footnoteReference w:id="53"/>
      </w:r>
      <w:r w:rsidRPr="004D5BC6">
        <w:rPr>
          <w:rFonts w:ascii="Times New Roman" w:hAnsi="Times New Roman" w:cs="Times New Roman"/>
          <w:sz w:val="28"/>
          <w:szCs w:val="28"/>
        </w:rPr>
        <w:t>.</w:t>
      </w:r>
    </w:p>
    <w:p w:rsidR="00F807D6" w:rsidRPr="004D5BC6" w:rsidRDefault="00F807D6" w:rsidP="004D5BC6">
      <w:pPr>
        <w:shd w:val="clear" w:color="auto" w:fill="FFFFFF"/>
        <w:spacing w:after="0" w:line="240" w:lineRule="auto"/>
        <w:ind w:firstLine="709"/>
        <w:jc w:val="both"/>
        <w:rPr>
          <w:rFonts w:ascii="Times New Roman" w:hAnsi="Times New Roman" w:cs="Times New Roman"/>
          <w:iCs/>
          <w:sz w:val="28"/>
          <w:szCs w:val="28"/>
        </w:rPr>
      </w:pPr>
    </w:p>
    <w:p w:rsidR="00F807D6" w:rsidRPr="004D5BC6" w:rsidRDefault="00F807D6" w:rsidP="004D5BC6">
      <w:pPr>
        <w:spacing w:after="0" w:line="240" w:lineRule="auto"/>
        <w:ind w:left="567"/>
        <w:jc w:val="both"/>
        <w:outlineLvl w:val="2"/>
        <w:rPr>
          <w:rFonts w:ascii="Times New Roman" w:hAnsi="Times New Roman" w:cs="Times New Roman"/>
          <w:sz w:val="28"/>
          <w:szCs w:val="28"/>
        </w:rPr>
      </w:pPr>
      <w:bookmarkStart w:id="200" w:name="_Toc49855760"/>
      <w:r w:rsidRPr="004D5BC6">
        <w:rPr>
          <w:rFonts w:ascii="Times New Roman" w:hAnsi="Times New Roman" w:cs="Times New Roman"/>
          <w:sz w:val="28"/>
          <w:szCs w:val="28"/>
        </w:rPr>
        <w:t>2.8.2</w:t>
      </w:r>
      <w:r w:rsidR="004D5BC6">
        <w:rPr>
          <w:rFonts w:ascii="Times New Roman" w:hAnsi="Times New Roman" w:cs="Times New Roman"/>
          <w:sz w:val="28"/>
          <w:szCs w:val="28"/>
        </w:rPr>
        <w:t>.</w:t>
      </w:r>
      <w:r w:rsidRPr="004D5BC6">
        <w:rPr>
          <w:rFonts w:ascii="Times New Roman" w:hAnsi="Times New Roman" w:cs="Times New Roman"/>
          <w:sz w:val="28"/>
          <w:szCs w:val="28"/>
        </w:rPr>
        <w:t xml:space="preserve"> Улично-дорожная сеть</w:t>
      </w:r>
      <w:bookmarkEnd w:id="120"/>
      <w:bookmarkEnd w:id="200"/>
      <w:r w:rsidRPr="004D5BC6">
        <w:rPr>
          <w:rFonts w:ascii="Times New Roman" w:hAnsi="Times New Roman" w:cs="Times New Roman"/>
          <w:sz w:val="28"/>
          <w:szCs w:val="28"/>
        </w:rPr>
        <w:t xml:space="preserve"> </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Улично-дорожная сеть является важнейшей незаменимой частью единого транспортно-планировочного каркаса территории Новоалександровского городского округа. Город Новоалександровск является межрайонным транспортным узлом, который связывает все основные населенные пункты городского округа. Автомобильные дороги являются обязательной составной частью любой хозяйственной системы округа, которая связывает разделенные территории, делают их доступными и создают благоприятные условия для развития отношений между населенными пунктами. Внутригородская транспортная сеть представляет в основном, прямоугольную сетку улиц с размерами кварталов от 2 до 9 га.</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lastRenderedPageBreak/>
        <w:t>Основными магистральными улицами города являются: Расшеватская – Горная – Северная, Панфилова, Толстого, Победы, Пушкина, К. Маркса, Гагарина, Ленина, Объездная, пер. Красноармейский.</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Ул. Панфилова, Толстого, Северная, Ленина – являются дорогами территориального (регионального) значения, пересекающими город с запада на восток и ведущие в г. Ростов-на-Дону, Ставрополь, Красногвардейское, Армавир.</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Ширина магистралей в красных линиях составляет 30 – 40 м, ширина проезжей части 7 – 9 м.</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Участок ул. Ленина от ул. Советской до ул. К. Маркса является пешеходным. Основные пешеходные потоки находятся на ул. Гагарина, К. Маркса, Жукова, Ленина, Толстого.</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Улично-дорожная сеть, связывающая между собой жилые и промышленные районы, дающая выход на внешние автодороги, находится в удовлетворительном техническом состоянии. Ее перечень и покрытие приводятся ниже.</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 xml:space="preserve">Общая протяженность улично-дорожной сети города составляет – 127,5 км (внутригородских), 567,5 км по городскому округу. Улично-дорожная сеть городского округа в целом асфальтирована, но в небольшом количестве имеются участки дорог, выполненных в гравийном исполнении. </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 xml:space="preserve">На сегодняшний день в городском округе имеются сложности в части развития улично-дорожной сети населенных пунктов, которая связана в основном в прохождение потоков транзитного, в том числе грузового транспорта по жилой и общественно-деловой части города. Такая закономерность наблюдается и в других территориальных управлениях. Вторым, не менее значимым показателем является отсутствие благоустройства на жилых улицах населенных пунктов округа. </w:t>
      </w:r>
    </w:p>
    <w:p w:rsidR="00F807D6" w:rsidRPr="004D5BC6" w:rsidRDefault="00F807D6" w:rsidP="004D5BC6">
      <w:pPr>
        <w:shd w:val="clear" w:color="auto" w:fill="FFFFFF"/>
        <w:spacing w:after="0" w:line="240" w:lineRule="auto"/>
        <w:ind w:firstLine="709"/>
        <w:jc w:val="both"/>
        <w:rPr>
          <w:rFonts w:ascii="Times New Roman" w:hAnsi="Times New Roman" w:cs="Times New Roman"/>
          <w:iCs/>
          <w:sz w:val="28"/>
          <w:szCs w:val="28"/>
        </w:rPr>
      </w:pPr>
      <w:r w:rsidRPr="004D5BC6">
        <w:rPr>
          <w:rFonts w:ascii="Times New Roman" w:hAnsi="Times New Roman" w:cs="Times New Roman"/>
          <w:sz w:val="28"/>
          <w:szCs w:val="28"/>
        </w:rPr>
        <w:t>Для снижения нагрузки на улично-дорожную сеть проектом предлагается строительство объездной дороги станицы Григорополисской, которая позволит значительно изменить внутреннюю напряженность сельской среды. На первую очередь и расчетный срок генеральным планом предусмотрены мероприятия, которые направлены на усиление внутренних взаимосвязей населенных пунктов Новоалександровского городского округа.</w:t>
      </w:r>
    </w:p>
    <w:p w:rsidR="00F807D6" w:rsidRPr="004D5BC6" w:rsidRDefault="00F807D6" w:rsidP="004D5BC6">
      <w:pPr>
        <w:shd w:val="clear" w:color="auto" w:fill="FFFFFF"/>
        <w:spacing w:after="0" w:line="240" w:lineRule="auto"/>
        <w:ind w:firstLine="709"/>
        <w:jc w:val="both"/>
        <w:rPr>
          <w:rFonts w:ascii="Times New Roman" w:hAnsi="Times New Roman" w:cs="Times New Roman"/>
          <w:iCs/>
          <w:sz w:val="28"/>
          <w:szCs w:val="28"/>
        </w:rPr>
      </w:pPr>
    </w:p>
    <w:p w:rsidR="00F807D6" w:rsidRPr="004D5BC6" w:rsidRDefault="00F807D6" w:rsidP="004D5BC6">
      <w:pPr>
        <w:spacing w:after="0" w:line="240" w:lineRule="auto"/>
        <w:ind w:left="567"/>
        <w:jc w:val="both"/>
        <w:outlineLvl w:val="2"/>
        <w:rPr>
          <w:rFonts w:ascii="Times New Roman" w:hAnsi="Times New Roman" w:cs="Times New Roman"/>
          <w:sz w:val="28"/>
          <w:szCs w:val="28"/>
        </w:rPr>
      </w:pPr>
      <w:bookmarkStart w:id="201" w:name="_Toc49855761"/>
      <w:r w:rsidRPr="004D5BC6">
        <w:rPr>
          <w:rFonts w:ascii="Times New Roman" w:hAnsi="Times New Roman" w:cs="Times New Roman"/>
          <w:sz w:val="28"/>
          <w:szCs w:val="28"/>
        </w:rPr>
        <w:t>2.8.3</w:t>
      </w:r>
      <w:r w:rsidR="004D5BC6">
        <w:rPr>
          <w:rFonts w:ascii="Times New Roman" w:hAnsi="Times New Roman" w:cs="Times New Roman"/>
          <w:sz w:val="28"/>
          <w:szCs w:val="28"/>
        </w:rPr>
        <w:t>.</w:t>
      </w:r>
      <w:r w:rsidRPr="004D5BC6">
        <w:rPr>
          <w:rFonts w:ascii="Times New Roman" w:hAnsi="Times New Roman" w:cs="Times New Roman"/>
          <w:sz w:val="28"/>
          <w:szCs w:val="28"/>
        </w:rPr>
        <w:t xml:space="preserve"> Общественный транспорт</w:t>
      </w:r>
      <w:bookmarkEnd w:id="121"/>
      <w:r w:rsidRPr="004D5BC6">
        <w:rPr>
          <w:rFonts w:ascii="Times New Roman" w:hAnsi="Times New Roman" w:cs="Times New Roman"/>
          <w:sz w:val="28"/>
          <w:szCs w:val="28"/>
        </w:rPr>
        <w:t xml:space="preserve"> и объекты транспортной инфраструктуры</w:t>
      </w:r>
      <w:bookmarkEnd w:id="122"/>
      <w:bookmarkEnd w:id="201"/>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Основным видом транспорта для передвижения между населенными пунктами внутри городского округа является автобус категории М2.</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 xml:space="preserve">На территории Новоалександровского городского округа действуют 33 маршрута регулярных перевозок из них (10 городских маршрута и 23 пригородного направления). Деятельность по перевозке пассажиров осуществляют 5 субъектов (2 организации и 3 индивидуальных предпринимателя). </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lastRenderedPageBreak/>
        <w:t xml:space="preserve">В городском округе развита сеть муниципальных маршрутов регулярных перевозок, которые соединяют город с другими населенными пунктами округа. Сетью межмуниципальных маршрутов регулярных перевозок Новоалександровский городской округ связан с городами края и крупными населенными пунктами соседних регионов. Общие сведения о пассажирском транспорте приводятся ниже. </w:t>
      </w:r>
    </w:p>
    <w:p w:rsidR="00F807D6" w:rsidRPr="004D5BC6" w:rsidRDefault="00F807D6" w:rsidP="004D5BC6">
      <w:pPr>
        <w:spacing w:after="0" w:line="240" w:lineRule="auto"/>
        <w:ind w:firstLine="709"/>
        <w:jc w:val="both"/>
        <w:rPr>
          <w:rFonts w:ascii="Times New Roman" w:hAnsi="Times New Roman" w:cs="Times New Roman"/>
          <w:sz w:val="28"/>
          <w:szCs w:val="28"/>
        </w:rPr>
      </w:pPr>
    </w:p>
    <w:p w:rsidR="00F807D6" w:rsidRPr="004D5BC6" w:rsidRDefault="00F807D6" w:rsidP="004D5BC6">
      <w:pPr>
        <w:pStyle w:val="af9"/>
        <w:rPr>
          <w:rFonts w:ascii="Times New Roman" w:hAnsi="Times New Roman" w:cs="Times New Roman"/>
          <w:sz w:val="28"/>
          <w:szCs w:val="28"/>
        </w:rPr>
      </w:pPr>
      <w:r w:rsidRPr="004D5BC6">
        <w:rPr>
          <w:rFonts w:ascii="Times New Roman" w:hAnsi="Times New Roman" w:cs="Times New Roman"/>
          <w:sz w:val="28"/>
          <w:szCs w:val="28"/>
        </w:rPr>
        <w:t xml:space="preserve">Таблица </w:t>
      </w:r>
      <w:r w:rsidRPr="004D5BC6">
        <w:rPr>
          <w:rFonts w:ascii="Times New Roman" w:hAnsi="Times New Roman" w:cs="Times New Roman"/>
          <w:noProof/>
          <w:sz w:val="28"/>
          <w:szCs w:val="28"/>
        </w:rPr>
        <w:fldChar w:fldCharType="begin"/>
      </w:r>
      <w:r w:rsidRPr="004D5BC6">
        <w:rPr>
          <w:rFonts w:ascii="Times New Roman" w:hAnsi="Times New Roman" w:cs="Times New Roman"/>
          <w:noProof/>
          <w:sz w:val="28"/>
          <w:szCs w:val="28"/>
        </w:rPr>
        <w:instrText xml:space="preserve"> SEQ Таблица \* ARABIC </w:instrText>
      </w:r>
      <w:r w:rsidRPr="004D5BC6">
        <w:rPr>
          <w:rFonts w:ascii="Times New Roman" w:hAnsi="Times New Roman" w:cs="Times New Roman"/>
          <w:noProof/>
          <w:sz w:val="28"/>
          <w:szCs w:val="28"/>
        </w:rPr>
        <w:fldChar w:fldCharType="separate"/>
      </w:r>
      <w:r w:rsidR="005C2F0D">
        <w:rPr>
          <w:rFonts w:ascii="Times New Roman" w:hAnsi="Times New Roman" w:cs="Times New Roman"/>
          <w:noProof/>
          <w:sz w:val="28"/>
          <w:szCs w:val="28"/>
        </w:rPr>
        <w:t>41</w:t>
      </w:r>
      <w:r w:rsidRPr="004D5BC6">
        <w:rPr>
          <w:rFonts w:ascii="Times New Roman" w:hAnsi="Times New Roman" w:cs="Times New Roman"/>
          <w:noProof/>
          <w:sz w:val="28"/>
          <w:szCs w:val="28"/>
        </w:rPr>
        <w:fldChar w:fldCharType="end"/>
      </w:r>
      <w:r w:rsidRPr="004D5BC6">
        <w:rPr>
          <w:rFonts w:ascii="Times New Roman" w:hAnsi="Times New Roman" w:cs="Times New Roman"/>
          <w:sz w:val="28"/>
          <w:szCs w:val="28"/>
        </w:rPr>
        <w:t xml:space="preserve"> – Динамика основных показателей пассажирского транспорта Новоалександровского городского округа в 2005 – 2017 гг. </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704"/>
        <w:gridCol w:w="800"/>
        <w:gridCol w:w="800"/>
        <w:gridCol w:w="799"/>
        <w:gridCol w:w="799"/>
        <w:gridCol w:w="770"/>
        <w:gridCol w:w="799"/>
        <w:gridCol w:w="799"/>
        <w:gridCol w:w="799"/>
        <w:gridCol w:w="795"/>
        <w:gridCol w:w="790"/>
      </w:tblGrid>
      <w:tr w:rsidR="00785957" w:rsidRPr="00785957" w:rsidTr="006B5A30">
        <w:trPr>
          <w:tblHeader/>
          <w:jc w:val="center"/>
        </w:trPr>
        <w:tc>
          <w:tcPr>
            <w:tcW w:w="882" w:type="pct"/>
            <w:vAlign w:val="center"/>
          </w:tcPr>
          <w:p w:rsidR="00F807D6" w:rsidRPr="00785957" w:rsidRDefault="00F807D6" w:rsidP="006B5A30">
            <w:pPr>
              <w:ind w:left="57" w:right="57"/>
              <w:jc w:val="center"/>
              <w:rPr>
                <w:rFonts w:ascii="Times New Roman" w:hAnsi="Times New Roman" w:cs="Times New Roman"/>
                <w:b/>
                <w:sz w:val="18"/>
                <w:szCs w:val="18"/>
              </w:rPr>
            </w:pPr>
            <w:r w:rsidRPr="00785957">
              <w:rPr>
                <w:rFonts w:ascii="Times New Roman" w:hAnsi="Times New Roman" w:cs="Times New Roman"/>
                <w:b/>
                <w:sz w:val="18"/>
                <w:szCs w:val="18"/>
              </w:rPr>
              <w:t>Наименование показателей</w:t>
            </w:r>
          </w:p>
        </w:tc>
        <w:tc>
          <w:tcPr>
            <w:tcW w:w="414" w:type="pct"/>
            <w:vAlign w:val="center"/>
          </w:tcPr>
          <w:p w:rsidR="00F807D6" w:rsidRPr="00785957" w:rsidRDefault="00F807D6" w:rsidP="006B5A30">
            <w:pPr>
              <w:ind w:left="57" w:right="57"/>
              <w:jc w:val="center"/>
              <w:rPr>
                <w:rFonts w:ascii="Times New Roman" w:hAnsi="Times New Roman" w:cs="Times New Roman"/>
                <w:b/>
                <w:sz w:val="18"/>
                <w:szCs w:val="18"/>
              </w:rPr>
            </w:pPr>
            <w:r w:rsidRPr="00785957">
              <w:rPr>
                <w:rFonts w:ascii="Times New Roman" w:hAnsi="Times New Roman" w:cs="Times New Roman"/>
                <w:b/>
                <w:sz w:val="18"/>
                <w:szCs w:val="18"/>
              </w:rPr>
              <w:t xml:space="preserve">2005 </w:t>
            </w:r>
          </w:p>
        </w:tc>
        <w:tc>
          <w:tcPr>
            <w:tcW w:w="414" w:type="pct"/>
            <w:vAlign w:val="center"/>
          </w:tcPr>
          <w:p w:rsidR="00F807D6" w:rsidRPr="00785957" w:rsidRDefault="00F807D6" w:rsidP="006B5A30">
            <w:pPr>
              <w:ind w:left="57" w:right="57"/>
              <w:jc w:val="center"/>
              <w:rPr>
                <w:rFonts w:ascii="Times New Roman" w:hAnsi="Times New Roman" w:cs="Times New Roman"/>
                <w:b/>
                <w:sz w:val="18"/>
                <w:szCs w:val="18"/>
              </w:rPr>
            </w:pPr>
            <w:r w:rsidRPr="00785957">
              <w:rPr>
                <w:rFonts w:ascii="Times New Roman" w:hAnsi="Times New Roman" w:cs="Times New Roman"/>
                <w:b/>
                <w:sz w:val="18"/>
                <w:szCs w:val="18"/>
              </w:rPr>
              <w:t xml:space="preserve">2010 </w:t>
            </w:r>
          </w:p>
        </w:tc>
        <w:tc>
          <w:tcPr>
            <w:tcW w:w="414" w:type="pct"/>
            <w:vAlign w:val="center"/>
          </w:tcPr>
          <w:p w:rsidR="00F807D6" w:rsidRPr="00785957" w:rsidRDefault="00F807D6" w:rsidP="006B5A30">
            <w:pPr>
              <w:ind w:left="57" w:right="57"/>
              <w:jc w:val="center"/>
              <w:rPr>
                <w:rFonts w:ascii="Times New Roman" w:hAnsi="Times New Roman" w:cs="Times New Roman"/>
                <w:b/>
                <w:sz w:val="18"/>
                <w:szCs w:val="18"/>
              </w:rPr>
            </w:pPr>
            <w:r w:rsidRPr="00785957">
              <w:rPr>
                <w:rFonts w:ascii="Times New Roman" w:hAnsi="Times New Roman" w:cs="Times New Roman"/>
                <w:b/>
                <w:sz w:val="18"/>
                <w:szCs w:val="18"/>
              </w:rPr>
              <w:t>2011</w:t>
            </w:r>
          </w:p>
        </w:tc>
        <w:tc>
          <w:tcPr>
            <w:tcW w:w="414" w:type="pct"/>
            <w:vAlign w:val="center"/>
          </w:tcPr>
          <w:p w:rsidR="00F807D6" w:rsidRPr="00785957" w:rsidRDefault="00F807D6" w:rsidP="006B5A30">
            <w:pPr>
              <w:ind w:left="57" w:right="57"/>
              <w:jc w:val="center"/>
              <w:rPr>
                <w:rFonts w:ascii="Times New Roman" w:hAnsi="Times New Roman" w:cs="Times New Roman"/>
                <w:b/>
                <w:sz w:val="18"/>
                <w:szCs w:val="18"/>
              </w:rPr>
            </w:pPr>
            <w:r w:rsidRPr="00785957">
              <w:rPr>
                <w:rFonts w:ascii="Times New Roman" w:hAnsi="Times New Roman" w:cs="Times New Roman"/>
                <w:b/>
                <w:sz w:val="18"/>
                <w:szCs w:val="18"/>
              </w:rPr>
              <w:t>2012</w:t>
            </w:r>
          </w:p>
        </w:tc>
        <w:tc>
          <w:tcPr>
            <w:tcW w:w="399" w:type="pct"/>
            <w:vAlign w:val="center"/>
          </w:tcPr>
          <w:p w:rsidR="00F807D6" w:rsidRPr="00785957" w:rsidRDefault="00F807D6" w:rsidP="006B5A30">
            <w:pPr>
              <w:ind w:left="57" w:right="57"/>
              <w:jc w:val="center"/>
              <w:rPr>
                <w:rFonts w:ascii="Times New Roman" w:hAnsi="Times New Roman" w:cs="Times New Roman"/>
                <w:b/>
                <w:sz w:val="18"/>
                <w:szCs w:val="18"/>
              </w:rPr>
            </w:pPr>
            <w:r w:rsidRPr="00785957">
              <w:rPr>
                <w:rFonts w:ascii="Times New Roman" w:hAnsi="Times New Roman" w:cs="Times New Roman"/>
                <w:b/>
                <w:sz w:val="18"/>
                <w:szCs w:val="18"/>
              </w:rPr>
              <w:t>2013</w:t>
            </w:r>
          </w:p>
        </w:tc>
        <w:tc>
          <w:tcPr>
            <w:tcW w:w="414" w:type="pct"/>
            <w:vAlign w:val="center"/>
          </w:tcPr>
          <w:p w:rsidR="00F807D6" w:rsidRPr="00785957" w:rsidRDefault="00F807D6" w:rsidP="006B5A30">
            <w:pPr>
              <w:ind w:left="57" w:right="57"/>
              <w:jc w:val="center"/>
              <w:rPr>
                <w:rFonts w:ascii="Times New Roman" w:hAnsi="Times New Roman" w:cs="Times New Roman"/>
                <w:b/>
                <w:sz w:val="18"/>
                <w:szCs w:val="18"/>
              </w:rPr>
            </w:pPr>
            <w:r w:rsidRPr="00785957">
              <w:rPr>
                <w:rFonts w:ascii="Times New Roman" w:hAnsi="Times New Roman" w:cs="Times New Roman"/>
                <w:b/>
                <w:sz w:val="18"/>
                <w:szCs w:val="18"/>
              </w:rPr>
              <w:t>2014</w:t>
            </w:r>
          </w:p>
        </w:tc>
        <w:tc>
          <w:tcPr>
            <w:tcW w:w="414" w:type="pct"/>
            <w:vAlign w:val="center"/>
          </w:tcPr>
          <w:p w:rsidR="00F807D6" w:rsidRPr="00785957" w:rsidRDefault="00F807D6" w:rsidP="006B5A30">
            <w:pPr>
              <w:ind w:left="57" w:right="57"/>
              <w:jc w:val="center"/>
              <w:rPr>
                <w:rFonts w:ascii="Times New Roman" w:hAnsi="Times New Roman" w:cs="Times New Roman"/>
                <w:b/>
                <w:sz w:val="18"/>
                <w:szCs w:val="18"/>
              </w:rPr>
            </w:pPr>
            <w:r w:rsidRPr="00785957">
              <w:rPr>
                <w:rFonts w:ascii="Times New Roman" w:hAnsi="Times New Roman" w:cs="Times New Roman"/>
                <w:b/>
                <w:sz w:val="18"/>
                <w:szCs w:val="18"/>
              </w:rPr>
              <w:t>2015</w:t>
            </w:r>
          </w:p>
        </w:tc>
        <w:tc>
          <w:tcPr>
            <w:tcW w:w="414" w:type="pct"/>
            <w:vAlign w:val="center"/>
          </w:tcPr>
          <w:p w:rsidR="00F807D6" w:rsidRPr="00785957" w:rsidRDefault="00F807D6" w:rsidP="006B5A30">
            <w:pPr>
              <w:ind w:left="57" w:right="57"/>
              <w:jc w:val="center"/>
              <w:rPr>
                <w:rFonts w:ascii="Times New Roman" w:hAnsi="Times New Roman" w:cs="Times New Roman"/>
                <w:b/>
                <w:sz w:val="18"/>
                <w:szCs w:val="18"/>
              </w:rPr>
            </w:pPr>
            <w:r w:rsidRPr="00785957">
              <w:rPr>
                <w:rFonts w:ascii="Times New Roman" w:hAnsi="Times New Roman" w:cs="Times New Roman"/>
                <w:b/>
                <w:sz w:val="18"/>
                <w:szCs w:val="18"/>
              </w:rPr>
              <w:t>2016</w:t>
            </w:r>
          </w:p>
        </w:tc>
        <w:tc>
          <w:tcPr>
            <w:tcW w:w="412" w:type="pct"/>
            <w:vAlign w:val="center"/>
          </w:tcPr>
          <w:p w:rsidR="00F807D6" w:rsidRPr="00785957" w:rsidRDefault="00F807D6" w:rsidP="006B5A30">
            <w:pPr>
              <w:ind w:left="57" w:right="57"/>
              <w:jc w:val="center"/>
              <w:rPr>
                <w:rFonts w:ascii="Times New Roman" w:hAnsi="Times New Roman" w:cs="Times New Roman"/>
                <w:b/>
                <w:sz w:val="18"/>
                <w:szCs w:val="18"/>
                <w:vertAlign w:val="superscript"/>
              </w:rPr>
            </w:pPr>
            <w:r w:rsidRPr="00785957">
              <w:rPr>
                <w:rFonts w:ascii="Times New Roman" w:hAnsi="Times New Roman" w:cs="Times New Roman"/>
                <w:b/>
                <w:sz w:val="18"/>
                <w:szCs w:val="18"/>
              </w:rPr>
              <w:t>2017</w:t>
            </w:r>
          </w:p>
        </w:tc>
        <w:tc>
          <w:tcPr>
            <w:tcW w:w="410" w:type="pct"/>
            <w:vAlign w:val="center"/>
          </w:tcPr>
          <w:p w:rsidR="00F807D6" w:rsidRPr="00785957" w:rsidRDefault="00F807D6" w:rsidP="006B5A30">
            <w:pPr>
              <w:ind w:left="57" w:right="57"/>
              <w:jc w:val="center"/>
              <w:rPr>
                <w:rFonts w:ascii="Times New Roman" w:hAnsi="Times New Roman" w:cs="Times New Roman"/>
                <w:b/>
                <w:sz w:val="18"/>
                <w:szCs w:val="18"/>
              </w:rPr>
            </w:pPr>
            <w:r w:rsidRPr="00785957">
              <w:rPr>
                <w:rFonts w:ascii="Times New Roman" w:hAnsi="Times New Roman" w:cs="Times New Roman"/>
                <w:b/>
                <w:sz w:val="18"/>
                <w:szCs w:val="18"/>
              </w:rPr>
              <w:t>2018</w:t>
            </w:r>
            <w:r w:rsidRPr="00785957">
              <w:rPr>
                <w:rStyle w:val="af3"/>
                <w:rFonts w:ascii="Times New Roman" w:hAnsi="Times New Roman" w:cs="Times New Roman"/>
                <w:b/>
                <w:sz w:val="18"/>
                <w:szCs w:val="18"/>
              </w:rPr>
              <w:footnoteReference w:id="54"/>
            </w:r>
          </w:p>
        </w:tc>
      </w:tr>
      <w:tr w:rsidR="00785957" w:rsidRPr="00785957" w:rsidTr="006B5A30">
        <w:trPr>
          <w:jc w:val="center"/>
        </w:trPr>
        <w:tc>
          <w:tcPr>
            <w:tcW w:w="882" w:type="pct"/>
            <w:vAlign w:val="bottom"/>
          </w:tcPr>
          <w:p w:rsidR="00F807D6" w:rsidRPr="00785957" w:rsidRDefault="00F807D6" w:rsidP="006B5A30">
            <w:pPr>
              <w:ind w:left="57" w:right="57"/>
              <w:rPr>
                <w:rFonts w:ascii="Times New Roman" w:hAnsi="Times New Roman" w:cs="Times New Roman"/>
                <w:sz w:val="18"/>
                <w:szCs w:val="18"/>
              </w:rPr>
            </w:pPr>
            <w:r w:rsidRPr="00785957">
              <w:rPr>
                <w:rFonts w:ascii="Times New Roman" w:hAnsi="Times New Roman" w:cs="Times New Roman"/>
                <w:sz w:val="18"/>
                <w:szCs w:val="18"/>
              </w:rPr>
              <w:t>Перевезено пассажиров автобусами всех категорий, тыс. человек</w:t>
            </w:r>
          </w:p>
        </w:tc>
        <w:tc>
          <w:tcPr>
            <w:tcW w:w="414" w:type="pct"/>
            <w:vAlign w:val="center"/>
          </w:tcPr>
          <w:p w:rsidR="00F807D6" w:rsidRPr="00785957" w:rsidRDefault="00F807D6" w:rsidP="006B5A30">
            <w:pPr>
              <w:ind w:left="57" w:right="57"/>
              <w:jc w:val="center"/>
              <w:rPr>
                <w:rFonts w:ascii="Times New Roman" w:hAnsi="Times New Roman" w:cs="Times New Roman"/>
                <w:sz w:val="18"/>
                <w:szCs w:val="18"/>
              </w:rPr>
            </w:pPr>
            <w:r w:rsidRPr="00785957">
              <w:rPr>
                <w:rFonts w:ascii="Times New Roman" w:hAnsi="Times New Roman" w:cs="Times New Roman"/>
                <w:sz w:val="18"/>
                <w:szCs w:val="18"/>
              </w:rPr>
              <w:t>374,5</w:t>
            </w:r>
          </w:p>
        </w:tc>
        <w:tc>
          <w:tcPr>
            <w:tcW w:w="414" w:type="pct"/>
            <w:vAlign w:val="center"/>
          </w:tcPr>
          <w:p w:rsidR="00F807D6" w:rsidRPr="00785957" w:rsidRDefault="00F807D6" w:rsidP="006B5A30">
            <w:pPr>
              <w:ind w:left="57" w:right="57"/>
              <w:jc w:val="center"/>
              <w:rPr>
                <w:rFonts w:ascii="Times New Roman" w:hAnsi="Times New Roman" w:cs="Times New Roman"/>
                <w:sz w:val="18"/>
                <w:szCs w:val="18"/>
              </w:rPr>
            </w:pPr>
            <w:r w:rsidRPr="00785957">
              <w:rPr>
                <w:rFonts w:ascii="Times New Roman" w:hAnsi="Times New Roman" w:cs="Times New Roman"/>
                <w:sz w:val="18"/>
                <w:szCs w:val="18"/>
              </w:rPr>
              <w:t>368,6</w:t>
            </w:r>
          </w:p>
        </w:tc>
        <w:tc>
          <w:tcPr>
            <w:tcW w:w="414" w:type="pct"/>
            <w:vAlign w:val="center"/>
          </w:tcPr>
          <w:p w:rsidR="00F807D6" w:rsidRPr="00785957" w:rsidRDefault="00F807D6" w:rsidP="006B5A30">
            <w:pPr>
              <w:ind w:left="57" w:right="57"/>
              <w:jc w:val="center"/>
              <w:rPr>
                <w:rFonts w:ascii="Times New Roman" w:hAnsi="Times New Roman" w:cs="Times New Roman"/>
                <w:sz w:val="18"/>
                <w:szCs w:val="18"/>
              </w:rPr>
            </w:pPr>
            <w:r w:rsidRPr="00785957">
              <w:rPr>
                <w:rFonts w:ascii="Times New Roman" w:hAnsi="Times New Roman" w:cs="Times New Roman"/>
                <w:sz w:val="18"/>
                <w:szCs w:val="18"/>
              </w:rPr>
              <w:t>321,7</w:t>
            </w:r>
          </w:p>
        </w:tc>
        <w:tc>
          <w:tcPr>
            <w:tcW w:w="414" w:type="pct"/>
            <w:vAlign w:val="center"/>
          </w:tcPr>
          <w:p w:rsidR="00F807D6" w:rsidRPr="00785957" w:rsidRDefault="00F807D6" w:rsidP="006B5A30">
            <w:pPr>
              <w:ind w:left="57" w:right="57"/>
              <w:jc w:val="center"/>
              <w:rPr>
                <w:rFonts w:ascii="Times New Roman" w:hAnsi="Times New Roman" w:cs="Times New Roman"/>
                <w:sz w:val="18"/>
                <w:szCs w:val="18"/>
              </w:rPr>
            </w:pPr>
            <w:r w:rsidRPr="00785957">
              <w:rPr>
                <w:rFonts w:ascii="Times New Roman" w:hAnsi="Times New Roman" w:cs="Times New Roman"/>
                <w:sz w:val="18"/>
                <w:szCs w:val="18"/>
              </w:rPr>
              <w:t>177,3</w:t>
            </w:r>
          </w:p>
        </w:tc>
        <w:tc>
          <w:tcPr>
            <w:tcW w:w="399" w:type="pct"/>
            <w:vAlign w:val="center"/>
          </w:tcPr>
          <w:p w:rsidR="00F807D6" w:rsidRPr="00785957" w:rsidRDefault="00F807D6" w:rsidP="006B5A30">
            <w:pPr>
              <w:ind w:left="57" w:right="57"/>
              <w:jc w:val="center"/>
              <w:rPr>
                <w:rFonts w:ascii="Times New Roman" w:hAnsi="Times New Roman" w:cs="Times New Roman"/>
                <w:sz w:val="18"/>
                <w:szCs w:val="18"/>
              </w:rPr>
            </w:pPr>
            <w:r w:rsidRPr="00785957">
              <w:rPr>
                <w:rFonts w:ascii="Times New Roman" w:hAnsi="Times New Roman" w:cs="Times New Roman"/>
                <w:sz w:val="18"/>
                <w:szCs w:val="18"/>
              </w:rPr>
              <w:t>160,6</w:t>
            </w:r>
          </w:p>
        </w:tc>
        <w:tc>
          <w:tcPr>
            <w:tcW w:w="414" w:type="pct"/>
            <w:vAlign w:val="center"/>
          </w:tcPr>
          <w:p w:rsidR="00F807D6" w:rsidRPr="00785957" w:rsidRDefault="00F807D6" w:rsidP="006B5A30">
            <w:pPr>
              <w:ind w:left="57" w:right="57"/>
              <w:jc w:val="center"/>
              <w:rPr>
                <w:rFonts w:ascii="Times New Roman" w:hAnsi="Times New Roman" w:cs="Times New Roman"/>
                <w:sz w:val="18"/>
                <w:szCs w:val="18"/>
              </w:rPr>
            </w:pPr>
            <w:r w:rsidRPr="00785957">
              <w:rPr>
                <w:rFonts w:ascii="Times New Roman" w:hAnsi="Times New Roman" w:cs="Times New Roman"/>
                <w:sz w:val="18"/>
                <w:szCs w:val="18"/>
              </w:rPr>
              <w:t>533,7</w:t>
            </w:r>
          </w:p>
        </w:tc>
        <w:tc>
          <w:tcPr>
            <w:tcW w:w="414" w:type="pct"/>
            <w:vAlign w:val="center"/>
          </w:tcPr>
          <w:p w:rsidR="00F807D6" w:rsidRPr="00785957" w:rsidRDefault="00F807D6" w:rsidP="006B5A30">
            <w:pPr>
              <w:ind w:left="57" w:right="57"/>
              <w:jc w:val="center"/>
              <w:rPr>
                <w:rFonts w:ascii="Times New Roman" w:hAnsi="Times New Roman" w:cs="Times New Roman"/>
                <w:sz w:val="18"/>
                <w:szCs w:val="18"/>
              </w:rPr>
            </w:pPr>
            <w:r w:rsidRPr="00785957">
              <w:rPr>
                <w:rFonts w:ascii="Times New Roman" w:hAnsi="Times New Roman" w:cs="Times New Roman"/>
                <w:sz w:val="18"/>
                <w:szCs w:val="18"/>
              </w:rPr>
              <w:t>458,5</w:t>
            </w:r>
          </w:p>
        </w:tc>
        <w:tc>
          <w:tcPr>
            <w:tcW w:w="414" w:type="pct"/>
            <w:vAlign w:val="center"/>
          </w:tcPr>
          <w:p w:rsidR="00F807D6" w:rsidRPr="00785957" w:rsidRDefault="00F807D6" w:rsidP="006B5A30">
            <w:pPr>
              <w:ind w:left="57" w:right="57"/>
              <w:jc w:val="center"/>
              <w:rPr>
                <w:rFonts w:ascii="Times New Roman" w:hAnsi="Times New Roman" w:cs="Times New Roman"/>
                <w:sz w:val="18"/>
                <w:szCs w:val="18"/>
              </w:rPr>
            </w:pPr>
            <w:r w:rsidRPr="00785957">
              <w:rPr>
                <w:rFonts w:ascii="Times New Roman" w:hAnsi="Times New Roman" w:cs="Times New Roman"/>
                <w:sz w:val="18"/>
                <w:szCs w:val="18"/>
              </w:rPr>
              <w:t>381,5</w:t>
            </w:r>
          </w:p>
        </w:tc>
        <w:tc>
          <w:tcPr>
            <w:tcW w:w="412" w:type="pct"/>
            <w:vAlign w:val="center"/>
          </w:tcPr>
          <w:p w:rsidR="00F807D6" w:rsidRPr="00785957" w:rsidRDefault="00F807D6" w:rsidP="006B5A30">
            <w:pPr>
              <w:ind w:left="57" w:right="57"/>
              <w:jc w:val="center"/>
              <w:rPr>
                <w:rFonts w:ascii="Times New Roman" w:hAnsi="Times New Roman" w:cs="Times New Roman"/>
                <w:sz w:val="18"/>
                <w:szCs w:val="18"/>
              </w:rPr>
            </w:pPr>
            <w:r w:rsidRPr="00785957">
              <w:rPr>
                <w:rFonts w:ascii="Times New Roman" w:hAnsi="Times New Roman" w:cs="Times New Roman"/>
                <w:sz w:val="18"/>
                <w:szCs w:val="18"/>
              </w:rPr>
              <w:t>342,9</w:t>
            </w:r>
          </w:p>
        </w:tc>
        <w:tc>
          <w:tcPr>
            <w:tcW w:w="410" w:type="pct"/>
            <w:vAlign w:val="center"/>
          </w:tcPr>
          <w:p w:rsidR="00F807D6" w:rsidRPr="00785957" w:rsidRDefault="00F807D6" w:rsidP="006B5A30">
            <w:pPr>
              <w:ind w:left="57" w:right="57"/>
              <w:jc w:val="center"/>
              <w:rPr>
                <w:rFonts w:ascii="Times New Roman" w:hAnsi="Times New Roman" w:cs="Times New Roman"/>
                <w:sz w:val="18"/>
                <w:szCs w:val="18"/>
              </w:rPr>
            </w:pPr>
            <w:r w:rsidRPr="00785957">
              <w:rPr>
                <w:rFonts w:ascii="Times New Roman" w:hAnsi="Times New Roman" w:cs="Times New Roman"/>
                <w:sz w:val="18"/>
                <w:szCs w:val="18"/>
              </w:rPr>
              <w:t>327,0</w:t>
            </w:r>
          </w:p>
        </w:tc>
      </w:tr>
      <w:tr w:rsidR="00785957" w:rsidRPr="00785957" w:rsidTr="006B5A30">
        <w:trPr>
          <w:jc w:val="center"/>
        </w:trPr>
        <w:tc>
          <w:tcPr>
            <w:tcW w:w="882" w:type="pct"/>
            <w:vAlign w:val="bottom"/>
          </w:tcPr>
          <w:p w:rsidR="00F807D6" w:rsidRPr="00785957" w:rsidRDefault="00F807D6" w:rsidP="006B5A30">
            <w:pPr>
              <w:ind w:left="57" w:right="57"/>
              <w:rPr>
                <w:rFonts w:ascii="Times New Roman" w:hAnsi="Times New Roman" w:cs="Times New Roman"/>
                <w:sz w:val="18"/>
                <w:szCs w:val="18"/>
              </w:rPr>
            </w:pPr>
            <w:r w:rsidRPr="00785957">
              <w:rPr>
                <w:rFonts w:ascii="Times New Roman" w:hAnsi="Times New Roman" w:cs="Times New Roman"/>
                <w:sz w:val="18"/>
                <w:szCs w:val="18"/>
              </w:rPr>
              <w:t>Пассажирооборот автобусами всех категорий, тыс. пасс-км</w:t>
            </w:r>
          </w:p>
        </w:tc>
        <w:tc>
          <w:tcPr>
            <w:tcW w:w="414" w:type="pct"/>
            <w:vAlign w:val="center"/>
          </w:tcPr>
          <w:p w:rsidR="00F807D6" w:rsidRPr="00785957" w:rsidRDefault="00F807D6" w:rsidP="006B5A30">
            <w:pPr>
              <w:ind w:left="57" w:right="57"/>
              <w:jc w:val="center"/>
              <w:rPr>
                <w:rFonts w:ascii="Times New Roman" w:hAnsi="Times New Roman" w:cs="Times New Roman"/>
                <w:sz w:val="18"/>
                <w:szCs w:val="18"/>
              </w:rPr>
            </w:pPr>
            <w:r w:rsidRPr="00785957">
              <w:rPr>
                <w:rFonts w:ascii="Times New Roman" w:hAnsi="Times New Roman" w:cs="Times New Roman"/>
                <w:sz w:val="18"/>
                <w:szCs w:val="18"/>
              </w:rPr>
              <w:t>10368,1</w:t>
            </w:r>
          </w:p>
        </w:tc>
        <w:tc>
          <w:tcPr>
            <w:tcW w:w="414" w:type="pct"/>
            <w:vAlign w:val="center"/>
          </w:tcPr>
          <w:p w:rsidR="00F807D6" w:rsidRPr="00785957" w:rsidRDefault="00F807D6" w:rsidP="006B5A30">
            <w:pPr>
              <w:ind w:left="57" w:right="57"/>
              <w:jc w:val="center"/>
              <w:rPr>
                <w:rFonts w:ascii="Times New Roman" w:hAnsi="Times New Roman" w:cs="Times New Roman"/>
                <w:sz w:val="18"/>
                <w:szCs w:val="18"/>
              </w:rPr>
            </w:pPr>
            <w:r w:rsidRPr="00785957">
              <w:rPr>
                <w:rFonts w:ascii="Times New Roman" w:hAnsi="Times New Roman" w:cs="Times New Roman"/>
                <w:sz w:val="18"/>
                <w:szCs w:val="18"/>
              </w:rPr>
              <w:t>6586,6</w:t>
            </w:r>
          </w:p>
        </w:tc>
        <w:tc>
          <w:tcPr>
            <w:tcW w:w="414" w:type="pct"/>
            <w:vAlign w:val="center"/>
          </w:tcPr>
          <w:p w:rsidR="00F807D6" w:rsidRPr="00785957" w:rsidRDefault="00F807D6" w:rsidP="006B5A30">
            <w:pPr>
              <w:ind w:left="57" w:right="57"/>
              <w:jc w:val="center"/>
              <w:rPr>
                <w:rFonts w:ascii="Times New Roman" w:hAnsi="Times New Roman" w:cs="Times New Roman"/>
                <w:sz w:val="18"/>
                <w:szCs w:val="18"/>
              </w:rPr>
            </w:pPr>
            <w:r w:rsidRPr="00785957">
              <w:rPr>
                <w:rFonts w:ascii="Times New Roman" w:hAnsi="Times New Roman" w:cs="Times New Roman"/>
                <w:sz w:val="18"/>
                <w:szCs w:val="18"/>
              </w:rPr>
              <w:t>5806,5</w:t>
            </w:r>
          </w:p>
        </w:tc>
        <w:tc>
          <w:tcPr>
            <w:tcW w:w="414" w:type="pct"/>
            <w:vAlign w:val="center"/>
          </w:tcPr>
          <w:p w:rsidR="00F807D6" w:rsidRPr="00785957" w:rsidRDefault="00F807D6" w:rsidP="006B5A30">
            <w:pPr>
              <w:ind w:left="57" w:right="57"/>
              <w:jc w:val="center"/>
              <w:rPr>
                <w:rFonts w:ascii="Times New Roman" w:hAnsi="Times New Roman" w:cs="Times New Roman"/>
                <w:sz w:val="18"/>
                <w:szCs w:val="18"/>
              </w:rPr>
            </w:pPr>
            <w:r w:rsidRPr="00785957">
              <w:rPr>
                <w:rFonts w:ascii="Times New Roman" w:hAnsi="Times New Roman" w:cs="Times New Roman"/>
                <w:sz w:val="18"/>
                <w:szCs w:val="18"/>
              </w:rPr>
              <w:t>4115,6</w:t>
            </w:r>
          </w:p>
        </w:tc>
        <w:tc>
          <w:tcPr>
            <w:tcW w:w="399" w:type="pct"/>
            <w:vAlign w:val="center"/>
          </w:tcPr>
          <w:p w:rsidR="00F807D6" w:rsidRPr="00785957" w:rsidRDefault="00F807D6" w:rsidP="006B5A30">
            <w:pPr>
              <w:ind w:left="57" w:right="57"/>
              <w:jc w:val="center"/>
              <w:rPr>
                <w:rFonts w:ascii="Times New Roman" w:hAnsi="Times New Roman" w:cs="Times New Roman"/>
                <w:sz w:val="18"/>
                <w:szCs w:val="18"/>
              </w:rPr>
            </w:pPr>
            <w:r w:rsidRPr="00785957">
              <w:rPr>
                <w:rFonts w:ascii="Times New Roman" w:hAnsi="Times New Roman" w:cs="Times New Roman"/>
                <w:sz w:val="18"/>
                <w:szCs w:val="18"/>
              </w:rPr>
              <w:t>3601,9</w:t>
            </w:r>
          </w:p>
        </w:tc>
        <w:tc>
          <w:tcPr>
            <w:tcW w:w="414" w:type="pct"/>
            <w:vAlign w:val="center"/>
          </w:tcPr>
          <w:p w:rsidR="00F807D6" w:rsidRPr="00785957" w:rsidRDefault="00F807D6" w:rsidP="006B5A30">
            <w:pPr>
              <w:ind w:left="57" w:right="57"/>
              <w:jc w:val="center"/>
              <w:rPr>
                <w:rFonts w:ascii="Times New Roman" w:hAnsi="Times New Roman" w:cs="Times New Roman"/>
                <w:sz w:val="18"/>
                <w:szCs w:val="18"/>
              </w:rPr>
            </w:pPr>
            <w:r w:rsidRPr="00785957">
              <w:rPr>
                <w:rFonts w:ascii="Times New Roman" w:hAnsi="Times New Roman" w:cs="Times New Roman"/>
                <w:sz w:val="18"/>
                <w:szCs w:val="18"/>
              </w:rPr>
              <w:t>7705,6</w:t>
            </w:r>
          </w:p>
        </w:tc>
        <w:tc>
          <w:tcPr>
            <w:tcW w:w="414" w:type="pct"/>
            <w:vAlign w:val="center"/>
          </w:tcPr>
          <w:p w:rsidR="00F807D6" w:rsidRPr="00785957" w:rsidRDefault="00F807D6" w:rsidP="006B5A30">
            <w:pPr>
              <w:ind w:left="57" w:right="57"/>
              <w:jc w:val="center"/>
              <w:rPr>
                <w:rFonts w:ascii="Times New Roman" w:hAnsi="Times New Roman" w:cs="Times New Roman"/>
                <w:sz w:val="18"/>
                <w:szCs w:val="18"/>
              </w:rPr>
            </w:pPr>
            <w:r w:rsidRPr="00785957">
              <w:rPr>
                <w:rFonts w:ascii="Times New Roman" w:hAnsi="Times New Roman" w:cs="Times New Roman"/>
                <w:sz w:val="18"/>
                <w:szCs w:val="18"/>
              </w:rPr>
              <w:t>6967,7</w:t>
            </w:r>
          </w:p>
        </w:tc>
        <w:tc>
          <w:tcPr>
            <w:tcW w:w="414" w:type="pct"/>
            <w:vAlign w:val="center"/>
          </w:tcPr>
          <w:p w:rsidR="00F807D6" w:rsidRPr="00785957" w:rsidRDefault="00F807D6" w:rsidP="006B5A30">
            <w:pPr>
              <w:ind w:left="57" w:right="57"/>
              <w:jc w:val="center"/>
              <w:rPr>
                <w:rFonts w:ascii="Times New Roman" w:hAnsi="Times New Roman" w:cs="Times New Roman"/>
                <w:sz w:val="18"/>
                <w:szCs w:val="18"/>
              </w:rPr>
            </w:pPr>
            <w:r w:rsidRPr="00785957">
              <w:rPr>
                <w:rFonts w:ascii="Times New Roman" w:hAnsi="Times New Roman" w:cs="Times New Roman"/>
                <w:sz w:val="18"/>
                <w:szCs w:val="18"/>
              </w:rPr>
              <w:t>5618,8</w:t>
            </w:r>
          </w:p>
        </w:tc>
        <w:tc>
          <w:tcPr>
            <w:tcW w:w="412" w:type="pct"/>
            <w:vAlign w:val="center"/>
          </w:tcPr>
          <w:p w:rsidR="00F807D6" w:rsidRPr="00785957" w:rsidRDefault="00F807D6" w:rsidP="006B5A30">
            <w:pPr>
              <w:ind w:left="57" w:right="57"/>
              <w:jc w:val="center"/>
              <w:rPr>
                <w:rFonts w:ascii="Times New Roman" w:hAnsi="Times New Roman" w:cs="Times New Roman"/>
                <w:sz w:val="18"/>
                <w:szCs w:val="18"/>
              </w:rPr>
            </w:pPr>
            <w:r w:rsidRPr="00785957">
              <w:rPr>
                <w:rFonts w:ascii="Times New Roman" w:hAnsi="Times New Roman" w:cs="Times New Roman"/>
                <w:sz w:val="18"/>
                <w:szCs w:val="18"/>
              </w:rPr>
              <w:t>4732,0</w:t>
            </w:r>
          </w:p>
        </w:tc>
        <w:tc>
          <w:tcPr>
            <w:tcW w:w="410" w:type="pct"/>
            <w:vAlign w:val="center"/>
          </w:tcPr>
          <w:p w:rsidR="00F807D6" w:rsidRPr="00785957" w:rsidRDefault="00F807D6" w:rsidP="006B5A30">
            <w:pPr>
              <w:ind w:left="57" w:right="57"/>
              <w:jc w:val="center"/>
              <w:rPr>
                <w:rFonts w:ascii="Times New Roman" w:hAnsi="Times New Roman" w:cs="Times New Roman"/>
                <w:sz w:val="18"/>
                <w:szCs w:val="18"/>
              </w:rPr>
            </w:pPr>
            <w:r w:rsidRPr="00785957">
              <w:rPr>
                <w:rFonts w:ascii="Times New Roman" w:hAnsi="Times New Roman" w:cs="Times New Roman"/>
                <w:sz w:val="18"/>
                <w:szCs w:val="18"/>
              </w:rPr>
              <w:t>4218,1</w:t>
            </w:r>
          </w:p>
        </w:tc>
      </w:tr>
    </w:tbl>
    <w:p w:rsidR="00F807D6" w:rsidRPr="004D5BC6" w:rsidRDefault="00F807D6" w:rsidP="004D5BC6">
      <w:pPr>
        <w:spacing w:after="0" w:line="240" w:lineRule="auto"/>
        <w:ind w:firstLine="709"/>
        <w:jc w:val="both"/>
        <w:rPr>
          <w:rFonts w:ascii="Times New Roman" w:hAnsi="Times New Roman" w:cs="Times New Roman"/>
          <w:sz w:val="28"/>
          <w:szCs w:val="28"/>
        </w:rPr>
      </w:pP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Полученные данные говорят о том, что в целом пассажирооборот снижается. Обслуживание автомобилей и пассажиров населенных пунктов и автомобильных дорог на территории Новоалександровского городского округа осуществляется объектами дорожного сервиса, АЗС, СТО, постами ГАИ. Качество подвижного состава, используемого на автобусных маршрутах города Новоалександровска, в целом, можно оценить, как неудовлетворительное, подвижный состав устаревший. Требуется замена автомобилей малой вместимости на автобусы.</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На территории города расположен автовокзал, с которого осуществляется перевозка пассажиров. Ранее здание автовокзал было отремонтировано, строительство других автовокзалов не предусмотрено. Существующие маршруты охватывают все жилые, общественно-деловые и промышленные районы, тем самым обеспечивая транспортную доступность внутри отдельных районов города.</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В настоящее время действует более 40 междугородних маршрутов, которые осуществляют перевозку на север в Воронежскую область (г. Воронеж), Ростовскую область (Ростов-на-Дону); на юго-запад в Краснодарский край (г. Краснодар и побережье Черного моря) и республику Крым; активно внутри Ставропольского края (г. Ставрополь, г. Изобильный, г-к Пятигорск и др.), а также на юг в Дагестан (г. Махачкала, г. Хасавюрт).</w:t>
      </w:r>
    </w:p>
    <w:p w:rsid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 xml:space="preserve">В городском округе расположено 3 действующие заправочные </w:t>
      </w:r>
      <w:r w:rsidR="004D5BC6">
        <w:rPr>
          <w:rFonts w:ascii="Times New Roman" w:hAnsi="Times New Roman" w:cs="Times New Roman"/>
          <w:sz w:val="28"/>
          <w:szCs w:val="28"/>
        </w:rPr>
        <w:t>станции:</w:t>
      </w:r>
    </w:p>
    <w:p w:rsidR="004D5BC6" w:rsidRDefault="004D5BC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lastRenderedPageBreak/>
        <w:t xml:space="preserve">- </w:t>
      </w:r>
      <w:r w:rsidR="00F807D6" w:rsidRPr="004D5BC6">
        <w:rPr>
          <w:rFonts w:ascii="Times New Roman" w:hAnsi="Times New Roman" w:cs="Times New Roman"/>
          <w:sz w:val="28"/>
          <w:szCs w:val="28"/>
        </w:rPr>
        <w:t>АЗС Роснефть «Ставрополье», Ставропольский край, Новоалександровский р-н, г. Новоалександровск, ул. Панфилова, 1/1;</w:t>
      </w:r>
    </w:p>
    <w:p w:rsidR="00F807D6" w:rsidRPr="004D5BC6" w:rsidRDefault="004D5BC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 xml:space="preserve">- </w:t>
      </w:r>
      <w:r w:rsidR="00F807D6" w:rsidRPr="004D5BC6">
        <w:rPr>
          <w:rFonts w:ascii="Times New Roman" w:hAnsi="Times New Roman" w:cs="Times New Roman"/>
          <w:sz w:val="28"/>
          <w:szCs w:val="28"/>
        </w:rPr>
        <w:t>АЗС Лукойл №179, Ставропольский край, г. Новоалександровск, ул. Толстого, д. 179;</w:t>
      </w:r>
    </w:p>
    <w:p w:rsidR="004D5BC6" w:rsidRDefault="004D5BC6" w:rsidP="004D5BC6">
      <w:pPr>
        <w:tabs>
          <w:tab w:val="left" w:pos="993"/>
        </w:tabs>
        <w:spacing w:after="0" w:line="240" w:lineRule="auto"/>
        <w:ind w:left="709"/>
        <w:rPr>
          <w:rFonts w:ascii="Times New Roman" w:hAnsi="Times New Roman" w:cs="Times New Roman"/>
          <w:sz w:val="28"/>
          <w:szCs w:val="28"/>
        </w:rPr>
      </w:pPr>
      <w:r w:rsidRPr="004D5BC6">
        <w:rPr>
          <w:rFonts w:ascii="Times New Roman" w:hAnsi="Times New Roman" w:cs="Times New Roman"/>
          <w:sz w:val="28"/>
          <w:szCs w:val="28"/>
        </w:rPr>
        <w:t xml:space="preserve">- </w:t>
      </w:r>
      <w:r w:rsidR="00F807D6" w:rsidRPr="004D5BC6">
        <w:rPr>
          <w:rFonts w:ascii="Times New Roman" w:hAnsi="Times New Roman" w:cs="Times New Roman"/>
          <w:sz w:val="28"/>
          <w:szCs w:val="28"/>
        </w:rPr>
        <w:t>АЗС Роснефть «Ста</w:t>
      </w:r>
      <w:r>
        <w:rPr>
          <w:rFonts w:ascii="Times New Roman" w:hAnsi="Times New Roman" w:cs="Times New Roman"/>
          <w:sz w:val="28"/>
          <w:szCs w:val="28"/>
        </w:rPr>
        <w:t>врополье», Ставропольский край;</w:t>
      </w:r>
    </w:p>
    <w:p w:rsidR="00F807D6" w:rsidRPr="004D5BC6" w:rsidRDefault="004D5BC6" w:rsidP="004D5BC6">
      <w:pPr>
        <w:tabs>
          <w:tab w:val="left" w:pos="993"/>
        </w:tabs>
        <w:spacing w:after="0" w:line="240" w:lineRule="auto"/>
        <w:ind w:left="709"/>
        <w:rPr>
          <w:rFonts w:ascii="Times New Roman" w:hAnsi="Times New Roman" w:cs="Times New Roman"/>
          <w:sz w:val="28"/>
          <w:szCs w:val="28"/>
        </w:rPr>
      </w:pPr>
      <w:r>
        <w:rPr>
          <w:rFonts w:ascii="Times New Roman" w:hAnsi="Times New Roman" w:cs="Times New Roman"/>
          <w:sz w:val="28"/>
          <w:szCs w:val="28"/>
        </w:rPr>
        <w:t xml:space="preserve">- </w:t>
      </w:r>
      <w:r w:rsidR="00F807D6" w:rsidRPr="004D5BC6">
        <w:rPr>
          <w:rFonts w:ascii="Times New Roman" w:hAnsi="Times New Roman" w:cs="Times New Roman"/>
          <w:sz w:val="28"/>
          <w:szCs w:val="28"/>
        </w:rPr>
        <w:t>Новоалександровский р-н, г. Новоалександровск, ул. Ленина, 1.</w:t>
      </w:r>
    </w:p>
    <w:p w:rsidR="00F807D6" w:rsidRPr="004D5BC6" w:rsidRDefault="00F807D6" w:rsidP="004D5BC6">
      <w:pPr>
        <w:pStyle w:val="ae"/>
        <w:spacing w:line="240" w:lineRule="auto"/>
        <w:ind w:left="0"/>
        <w:rPr>
          <w:rFonts w:cs="Times New Roman"/>
          <w:szCs w:val="28"/>
        </w:rPr>
      </w:pPr>
      <w:r w:rsidRPr="004D5BC6">
        <w:rPr>
          <w:rFonts w:cs="Times New Roman"/>
          <w:szCs w:val="28"/>
        </w:rPr>
        <w:t>Сегодня количество пунктов СТО и АЗС недостаточно. Пункты технического обслуживания автомобилей должны располагаться при въезде и выезде из населенного пункта, а также на ключевых участках межмуниципальных и региональных дорог. В соответствии с п.11.40-11.41 СП 42.13330.2016 Градостроительство. Планировка и застройка городских и сельских поселений станции технического обслуживания автомобилей следует проектировать из расчета один пост на 200 легковых автомобилей. Автозаправочные станции (АЗС) следует проектировать из расчета одна топливораздаточная колонка на 1200 легковых автомобилей.</w:t>
      </w:r>
    </w:p>
    <w:p w:rsidR="00F807D6" w:rsidRPr="004D5BC6" w:rsidRDefault="00F807D6" w:rsidP="004D5BC6">
      <w:pPr>
        <w:pStyle w:val="ae"/>
        <w:spacing w:line="240" w:lineRule="auto"/>
        <w:ind w:left="0"/>
        <w:rPr>
          <w:rFonts w:cs="Times New Roman"/>
          <w:szCs w:val="28"/>
        </w:rPr>
      </w:pPr>
      <w:r w:rsidRPr="004D5BC6">
        <w:rPr>
          <w:rFonts w:cs="Times New Roman"/>
          <w:szCs w:val="28"/>
        </w:rPr>
        <w:t>Размещение проектируемых АЗС и СТО (автосервисных комплексов) произвести в основном на въездах в город со стороны с. Красногвардейского, г. Ставрополя, Армавира, Кропоткина, а также на крупных транспортных развязках дорог регионального значения.</w:t>
      </w:r>
    </w:p>
    <w:p w:rsidR="004D5BC6" w:rsidRDefault="00F807D6" w:rsidP="004D5BC6">
      <w:pPr>
        <w:spacing w:after="0" w:line="240" w:lineRule="auto"/>
        <w:ind w:firstLine="709"/>
        <w:jc w:val="both"/>
        <w:rPr>
          <w:rFonts w:ascii="Times New Roman" w:hAnsi="Times New Roman" w:cs="Times New Roman"/>
          <w:b/>
          <w:sz w:val="28"/>
          <w:szCs w:val="28"/>
        </w:rPr>
      </w:pPr>
      <w:r w:rsidRPr="004D5BC6">
        <w:rPr>
          <w:rFonts w:ascii="Times New Roman" w:hAnsi="Times New Roman" w:cs="Times New Roman"/>
          <w:b/>
          <w:sz w:val="28"/>
          <w:szCs w:val="28"/>
        </w:rPr>
        <w:t>Таким образом, анализа транспортной инфраструктуры округа позв</w:t>
      </w:r>
      <w:r w:rsidR="004D5BC6">
        <w:rPr>
          <w:rFonts w:ascii="Times New Roman" w:hAnsi="Times New Roman" w:cs="Times New Roman"/>
          <w:b/>
          <w:sz w:val="28"/>
          <w:szCs w:val="28"/>
        </w:rPr>
        <w:t>оляет сделать следующие выводы:</w:t>
      </w:r>
    </w:p>
    <w:p w:rsidR="004D5BC6" w:rsidRPr="004D5BC6" w:rsidRDefault="004D5BC6" w:rsidP="004D5BC6">
      <w:pPr>
        <w:spacing w:after="0" w:line="240" w:lineRule="auto"/>
        <w:ind w:firstLine="709"/>
        <w:jc w:val="both"/>
        <w:rPr>
          <w:rFonts w:ascii="Times New Roman" w:hAnsi="Times New Roman" w:cs="Times New Roman"/>
          <w:b/>
          <w:sz w:val="28"/>
          <w:szCs w:val="28"/>
        </w:rPr>
      </w:pPr>
      <w:r w:rsidRPr="004D5BC6">
        <w:rPr>
          <w:rFonts w:ascii="Times New Roman" w:hAnsi="Times New Roman" w:cs="Times New Roman"/>
          <w:b/>
          <w:sz w:val="28"/>
          <w:szCs w:val="28"/>
        </w:rPr>
        <w:t xml:space="preserve">1. </w:t>
      </w:r>
      <w:r w:rsidR="00F807D6" w:rsidRPr="004D5BC6">
        <w:rPr>
          <w:rFonts w:ascii="Times New Roman" w:hAnsi="Times New Roman" w:cs="Times New Roman"/>
          <w:b/>
          <w:sz w:val="28"/>
          <w:szCs w:val="28"/>
        </w:rPr>
        <w:t>Современный уровень развития автодорожной инфраструктуры городского округа выполняет необходимые функции и осуществляет внутренние взаимосвязи населения и хозяйства.</w:t>
      </w:r>
    </w:p>
    <w:p w:rsidR="004D5BC6" w:rsidRPr="004D5BC6" w:rsidRDefault="004D5BC6" w:rsidP="004D5BC6">
      <w:pPr>
        <w:spacing w:after="0" w:line="240" w:lineRule="auto"/>
        <w:ind w:firstLine="709"/>
        <w:jc w:val="both"/>
        <w:rPr>
          <w:rFonts w:ascii="Times New Roman" w:hAnsi="Times New Roman" w:cs="Times New Roman"/>
          <w:b/>
          <w:sz w:val="28"/>
          <w:szCs w:val="28"/>
        </w:rPr>
      </w:pPr>
      <w:r w:rsidRPr="004D5BC6">
        <w:rPr>
          <w:rFonts w:ascii="Times New Roman" w:hAnsi="Times New Roman" w:cs="Times New Roman"/>
          <w:b/>
          <w:sz w:val="28"/>
          <w:szCs w:val="28"/>
        </w:rPr>
        <w:t xml:space="preserve">2. </w:t>
      </w:r>
      <w:r w:rsidR="00F807D6" w:rsidRPr="004D5BC6">
        <w:rPr>
          <w:rFonts w:ascii="Times New Roman" w:hAnsi="Times New Roman" w:cs="Times New Roman"/>
          <w:b/>
          <w:sz w:val="28"/>
          <w:szCs w:val="28"/>
        </w:rPr>
        <w:t>Транспортная сеть городского округа связывает населенные пункты с административным центром г. Новоалександровском, что в свою очередь усиливает маятниковую миграцию населения. Наличие дорог регионального значения усиливают транспортные связи населения, предприятий и организаций с административным центром края (г. Ставрополем), а также с крупными городами Краснодарского края и Ростовской области.</w:t>
      </w:r>
    </w:p>
    <w:p w:rsidR="004D5BC6" w:rsidRPr="004D5BC6" w:rsidRDefault="004D5BC6" w:rsidP="004D5BC6">
      <w:pPr>
        <w:spacing w:after="0" w:line="240" w:lineRule="auto"/>
        <w:ind w:firstLine="709"/>
        <w:jc w:val="both"/>
        <w:rPr>
          <w:rFonts w:ascii="Times New Roman" w:hAnsi="Times New Roman" w:cs="Times New Roman"/>
          <w:b/>
          <w:sz w:val="28"/>
          <w:szCs w:val="28"/>
        </w:rPr>
      </w:pPr>
      <w:r w:rsidRPr="004D5BC6">
        <w:rPr>
          <w:rFonts w:ascii="Times New Roman" w:hAnsi="Times New Roman" w:cs="Times New Roman"/>
          <w:b/>
          <w:sz w:val="28"/>
          <w:szCs w:val="28"/>
        </w:rPr>
        <w:t xml:space="preserve">3. </w:t>
      </w:r>
      <w:r w:rsidR="00F807D6" w:rsidRPr="004D5BC6">
        <w:rPr>
          <w:rFonts w:ascii="Times New Roman" w:hAnsi="Times New Roman" w:cs="Times New Roman"/>
          <w:b/>
          <w:sz w:val="28"/>
          <w:szCs w:val="28"/>
        </w:rPr>
        <w:t>Маршрутная сеть наземного транспорта полностью обслуживает городское и пригородное сообщение.</w:t>
      </w:r>
    </w:p>
    <w:p w:rsidR="00F807D6" w:rsidRPr="004D5BC6" w:rsidRDefault="004D5BC6" w:rsidP="004D5BC6">
      <w:pPr>
        <w:spacing w:after="0" w:line="240" w:lineRule="auto"/>
        <w:ind w:firstLine="709"/>
        <w:jc w:val="both"/>
        <w:rPr>
          <w:rFonts w:ascii="Times New Roman" w:hAnsi="Times New Roman" w:cs="Times New Roman"/>
          <w:b/>
          <w:sz w:val="28"/>
          <w:szCs w:val="28"/>
        </w:rPr>
      </w:pPr>
      <w:r w:rsidRPr="004D5BC6">
        <w:rPr>
          <w:rFonts w:ascii="Times New Roman" w:hAnsi="Times New Roman" w:cs="Times New Roman"/>
          <w:b/>
          <w:sz w:val="28"/>
          <w:szCs w:val="28"/>
        </w:rPr>
        <w:t xml:space="preserve">4. </w:t>
      </w:r>
      <w:r w:rsidR="00F807D6" w:rsidRPr="004D5BC6">
        <w:rPr>
          <w:rFonts w:ascii="Times New Roman" w:hAnsi="Times New Roman" w:cs="Times New Roman"/>
          <w:b/>
          <w:sz w:val="28"/>
          <w:szCs w:val="28"/>
        </w:rPr>
        <w:t>Железнодорожный транспорт исторически является важным видом транспорта. Сегодня в приоритете используется для транспортировки товаров в отдаленные части РФ, пассажирооборот остается достаточно невысоким.</w:t>
      </w:r>
    </w:p>
    <w:p w:rsidR="00F807D6" w:rsidRPr="004D5BC6" w:rsidRDefault="00F807D6" w:rsidP="004D5BC6">
      <w:pPr>
        <w:shd w:val="clear" w:color="auto" w:fill="FFFFFF"/>
        <w:spacing w:after="0" w:line="240" w:lineRule="auto"/>
        <w:ind w:firstLine="709"/>
        <w:jc w:val="both"/>
        <w:rPr>
          <w:rFonts w:ascii="Times New Roman" w:hAnsi="Times New Roman" w:cs="Times New Roman"/>
          <w:b/>
          <w:sz w:val="28"/>
          <w:szCs w:val="28"/>
        </w:rPr>
      </w:pPr>
      <w:r w:rsidRPr="004D5BC6">
        <w:rPr>
          <w:rFonts w:ascii="Times New Roman" w:hAnsi="Times New Roman" w:cs="Times New Roman"/>
          <w:b/>
          <w:sz w:val="28"/>
          <w:szCs w:val="28"/>
        </w:rPr>
        <w:t xml:space="preserve">Для укрепления транспортных связей населенных пунктов Новоалександровского городского округа на первую очередь и расчетный срок предлагается комплекс мероприятий: </w:t>
      </w:r>
    </w:p>
    <w:p w:rsidR="00F807D6" w:rsidRPr="004D5BC6" w:rsidRDefault="00F807D6" w:rsidP="004D5BC6">
      <w:pPr>
        <w:shd w:val="clear" w:color="auto" w:fill="FFFFFF"/>
        <w:spacing w:after="0" w:line="240" w:lineRule="auto"/>
        <w:ind w:firstLine="709"/>
        <w:jc w:val="both"/>
        <w:rPr>
          <w:rFonts w:ascii="Times New Roman" w:hAnsi="Times New Roman" w:cs="Times New Roman"/>
          <w:b/>
          <w:sz w:val="28"/>
          <w:szCs w:val="28"/>
        </w:rPr>
      </w:pPr>
      <w:r w:rsidRPr="004D5BC6">
        <w:rPr>
          <w:rFonts w:ascii="Times New Roman" w:hAnsi="Times New Roman" w:cs="Times New Roman"/>
          <w:b/>
          <w:sz w:val="28"/>
          <w:szCs w:val="28"/>
        </w:rPr>
        <w:t xml:space="preserve">- строительство и реконструкция автомобильных дорог местного значения; </w:t>
      </w:r>
    </w:p>
    <w:p w:rsidR="00F807D6" w:rsidRPr="004D5BC6" w:rsidRDefault="00F807D6" w:rsidP="004D5BC6">
      <w:pPr>
        <w:shd w:val="clear" w:color="auto" w:fill="FFFFFF"/>
        <w:spacing w:after="0" w:line="240" w:lineRule="auto"/>
        <w:ind w:firstLine="709"/>
        <w:jc w:val="both"/>
        <w:rPr>
          <w:rFonts w:ascii="Times New Roman" w:hAnsi="Times New Roman" w:cs="Times New Roman"/>
          <w:b/>
          <w:sz w:val="28"/>
          <w:szCs w:val="28"/>
        </w:rPr>
      </w:pPr>
      <w:r w:rsidRPr="004D5BC6">
        <w:rPr>
          <w:rFonts w:ascii="Times New Roman" w:hAnsi="Times New Roman" w:cs="Times New Roman"/>
          <w:b/>
          <w:sz w:val="28"/>
          <w:szCs w:val="28"/>
        </w:rPr>
        <w:lastRenderedPageBreak/>
        <w:t xml:space="preserve">- создание и поддержание определенного набора автобусных маршрутов общего пользования, в т. ч. для обеспечения трудовой миграции населения и культурно-бытовых связей; </w:t>
      </w:r>
    </w:p>
    <w:p w:rsidR="00F807D6" w:rsidRPr="004D5BC6" w:rsidRDefault="00F807D6" w:rsidP="004D5BC6">
      <w:pPr>
        <w:shd w:val="clear" w:color="auto" w:fill="FFFFFF"/>
        <w:spacing w:after="0" w:line="240" w:lineRule="auto"/>
        <w:ind w:firstLine="709"/>
        <w:jc w:val="both"/>
        <w:rPr>
          <w:rFonts w:ascii="Times New Roman" w:hAnsi="Times New Roman" w:cs="Times New Roman"/>
          <w:iCs/>
          <w:sz w:val="28"/>
          <w:szCs w:val="28"/>
        </w:rPr>
      </w:pPr>
      <w:r w:rsidRPr="004D5BC6">
        <w:rPr>
          <w:rFonts w:ascii="Times New Roman" w:hAnsi="Times New Roman" w:cs="Times New Roman"/>
          <w:b/>
          <w:sz w:val="28"/>
          <w:szCs w:val="28"/>
        </w:rPr>
        <w:t>- создание автокемпингов, а также сети АГНКС (с учетом увеличения использования газомоторного топлива).</w:t>
      </w:r>
    </w:p>
    <w:p w:rsidR="00F807D6" w:rsidRPr="004D5BC6" w:rsidRDefault="00F807D6" w:rsidP="004D5BC6">
      <w:pPr>
        <w:shd w:val="clear" w:color="auto" w:fill="FFFFFF"/>
        <w:spacing w:after="0" w:line="240" w:lineRule="auto"/>
        <w:ind w:firstLine="709"/>
        <w:jc w:val="both"/>
        <w:rPr>
          <w:rFonts w:ascii="Times New Roman" w:hAnsi="Times New Roman" w:cs="Times New Roman"/>
          <w:iCs/>
          <w:sz w:val="28"/>
          <w:szCs w:val="28"/>
        </w:rPr>
      </w:pPr>
    </w:p>
    <w:p w:rsidR="00F807D6" w:rsidRPr="004D5BC6" w:rsidRDefault="00F807D6" w:rsidP="004D5BC6">
      <w:pPr>
        <w:spacing w:after="0" w:line="240" w:lineRule="auto"/>
        <w:ind w:left="284"/>
        <w:jc w:val="both"/>
        <w:outlineLvl w:val="1"/>
        <w:rPr>
          <w:rFonts w:ascii="Times New Roman" w:hAnsi="Times New Roman" w:cs="Times New Roman"/>
          <w:b/>
          <w:sz w:val="28"/>
          <w:szCs w:val="28"/>
        </w:rPr>
      </w:pPr>
      <w:bookmarkStart w:id="202" w:name="_Toc49855762"/>
      <w:bookmarkEnd w:id="123"/>
      <w:bookmarkEnd w:id="124"/>
      <w:bookmarkEnd w:id="125"/>
      <w:bookmarkEnd w:id="126"/>
      <w:r w:rsidRPr="004D5BC6">
        <w:rPr>
          <w:rFonts w:ascii="Times New Roman" w:hAnsi="Times New Roman" w:cs="Times New Roman"/>
          <w:b/>
          <w:sz w:val="28"/>
          <w:szCs w:val="28"/>
        </w:rPr>
        <w:t>2.9</w:t>
      </w:r>
      <w:r w:rsidR="004D5BC6">
        <w:rPr>
          <w:rFonts w:ascii="Times New Roman" w:hAnsi="Times New Roman" w:cs="Times New Roman"/>
          <w:b/>
          <w:sz w:val="28"/>
          <w:szCs w:val="28"/>
        </w:rPr>
        <w:t>.</w:t>
      </w:r>
      <w:r w:rsidRPr="004D5BC6">
        <w:rPr>
          <w:rFonts w:ascii="Times New Roman" w:hAnsi="Times New Roman" w:cs="Times New Roman"/>
          <w:b/>
          <w:sz w:val="28"/>
          <w:szCs w:val="28"/>
        </w:rPr>
        <w:t xml:space="preserve"> Инженерная инфраструктура</w:t>
      </w:r>
      <w:bookmarkEnd w:id="127"/>
      <w:bookmarkEnd w:id="202"/>
    </w:p>
    <w:p w:rsidR="004D5BC6" w:rsidRDefault="00F807D6" w:rsidP="004D5BC6">
      <w:pPr>
        <w:tabs>
          <w:tab w:val="left" w:pos="993"/>
        </w:tabs>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При подготовке раздела ис</w:t>
      </w:r>
      <w:r w:rsidR="004D5BC6">
        <w:rPr>
          <w:rFonts w:ascii="Times New Roman" w:hAnsi="Times New Roman" w:cs="Times New Roman"/>
          <w:sz w:val="28"/>
          <w:szCs w:val="28"/>
        </w:rPr>
        <w:t>пользованы следующие материалы:</w:t>
      </w:r>
    </w:p>
    <w:p w:rsidR="004D5BC6" w:rsidRPr="004D5BC6" w:rsidRDefault="004D5BC6" w:rsidP="004D5BC6">
      <w:pPr>
        <w:tabs>
          <w:tab w:val="left" w:pos="993"/>
        </w:tabs>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 xml:space="preserve">- </w:t>
      </w:r>
      <w:r w:rsidR="00F807D6" w:rsidRPr="004D5BC6">
        <w:rPr>
          <w:rFonts w:ascii="Times New Roman" w:hAnsi="Times New Roman" w:cs="Times New Roman"/>
          <w:sz w:val="28"/>
          <w:szCs w:val="28"/>
        </w:rPr>
        <w:t>Инвестиционная программа ГУП СК «Ставрополькрайводоканал» в сфере холодного водоснабжение и водоотведения на 2020-2023 годы, утвержденная Приказом Министерства жилищно-коммунального хозяйства Ставропольского края от 28 декабря 2019 г. №358;</w:t>
      </w:r>
    </w:p>
    <w:p w:rsidR="004D5BC6" w:rsidRPr="004D5BC6" w:rsidRDefault="004D5BC6" w:rsidP="004D5BC6">
      <w:pPr>
        <w:tabs>
          <w:tab w:val="left" w:pos="993"/>
        </w:tabs>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 xml:space="preserve">- </w:t>
      </w:r>
      <w:r w:rsidR="00F807D6" w:rsidRPr="004D5BC6">
        <w:rPr>
          <w:rFonts w:ascii="Times New Roman" w:hAnsi="Times New Roman" w:cs="Times New Roman"/>
          <w:sz w:val="28"/>
          <w:szCs w:val="28"/>
        </w:rPr>
        <w:t>«Схема и программа развития электроэнергетики Ставропольского края на 2020-2024 годы», утвержденная распоряжением Губернатора Ставропольского края от 30 августа 2019 г. № 446-р;</w:t>
      </w:r>
    </w:p>
    <w:p w:rsidR="004D5BC6" w:rsidRPr="004D5BC6" w:rsidRDefault="004D5BC6" w:rsidP="004D5BC6">
      <w:pPr>
        <w:tabs>
          <w:tab w:val="left" w:pos="993"/>
        </w:tabs>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 xml:space="preserve">- </w:t>
      </w:r>
      <w:r w:rsidR="00F807D6" w:rsidRPr="004D5BC6">
        <w:rPr>
          <w:rFonts w:ascii="Times New Roman" w:hAnsi="Times New Roman" w:cs="Times New Roman"/>
          <w:sz w:val="28"/>
          <w:szCs w:val="28"/>
        </w:rPr>
        <w:t>Краевая программа «Газификация жилищно-коммунального хозяйства, промышленных и иных организаций Ставропольского края на 2017-2021 годы» (с изменениями на 29 ноября 2019 года), утвержденная распоряжением Губернатора Ставропольского края от 6 февраля 2017 года №61-р;</w:t>
      </w:r>
    </w:p>
    <w:p w:rsidR="004D5BC6" w:rsidRPr="004D5BC6" w:rsidRDefault="004D5BC6" w:rsidP="004D5BC6">
      <w:pPr>
        <w:tabs>
          <w:tab w:val="left" w:pos="993"/>
        </w:tabs>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 xml:space="preserve">- </w:t>
      </w:r>
      <w:r w:rsidR="00F807D6" w:rsidRPr="004D5BC6">
        <w:rPr>
          <w:rFonts w:ascii="Times New Roman" w:hAnsi="Times New Roman" w:cs="Times New Roman"/>
          <w:sz w:val="28"/>
          <w:szCs w:val="28"/>
        </w:rPr>
        <w:t>Данные, предоставленные обслуживающими организациями Новоалександровского городского округа;</w:t>
      </w:r>
    </w:p>
    <w:p w:rsidR="004D5BC6" w:rsidRPr="004D5BC6" w:rsidRDefault="004D5BC6" w:rsidP="004D5BC6">
      <w:pPr>
        <w:tabs>
          <w:tab w:val="left" w:pos="993"/>
        </w:tabs>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 xml:space="preserve">- </w:t>
      </w:r>
      <w:r w:rsidR="00F807D6" w:rsidRPr="004D5BC6">
        <w:rPr>
          <w:rFonts w:ascii="Times New Roman" w:hAnsi="Times New Roman" w:cs="Times New Roman"/>
          <w:sz w:val="28"/>
          <w:szCs w:val="28"/>
        </w:rPr>
        <w:t>Паспорт социально-экономического положения Новоалександровского муниципального района (за 2005, 2010-2018 гг.);</w:t>
      </w:r>
    </w:p>
    <w:p w:rsidR="00F807D6" w:rsidRPr="004D5BC6" w:rsidRDefault="004D5BC6" w:rsidP="004D5BC6">
      <w:pPr>
        <w:tabs>
          <w:tab w:val="left" w:pos="993"/>
        </w:tabs>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 xml:space="preserve">- </w:t>
      </w:r>
      <w:r w:rsidR="00F807D6" w:rsidRPr="004D5BC6">
        <w:rPr>
          <w:rFonts w:ascii="Times New Roman" w:hAnsi="Times New Roman" w:cs="Times New Roman"/>
          <w:sz w:val="28"/>
          <w:szCs w:val="28"/>
        </w:rPr>
        <w:t>Программы комплексного развития систем коммунальной инфраструктуры муниципальных образований Новоалександровского городского округа.</w:t>
      </w:r>
    </w:p>
    <w:p w:rsidR="00F807D6" w:rsidRPr="004D5BC6" w:rsidRDefault="00F807D6" w:rsidP="004D5BC6">
      <w:pPr>
        <w:tabs>
          <w:tab w:val="left" w:pos="993"/>
        </w:tabs>
        <w:spacing w:after="0" w:line="240" w:lineRule="auto"/>
        <w:ind w:firstLine="709"/>
        <w:jc w:val="both"/>
        <w:rPr>
          <w:rFonts w:ascii="Times New Roman" w:hAnsi="Times New Roman" w:cs="Times New Roman"/>
          <w:sz w:val="28"/>
          <w:szCs w:val="28"/>
        </w:rPr>
      </w:pPr>
    </w:p>
    <w:p w:rsidR="00F807D6" w:rsidRPr="004D5BC6" w:rsidRDefault="00F807D6" w:rsidP="004D5BC6">
      <w:pPr>
        <w:spacing w:after="0" w:line="240" w:lineRule="auto"/>
        <w:ind w:left="567"/>
        <w:jc w:val="both"/>
        <w:outlineLvl w:val="2"/>
        <w:rPr>
          <w:rFonts w:ascii="Times New Roman" w:hAnsi="Times New Roman" w:cs="Times New Roman"/>
          <w:sz w:val="28"/>
          <w:szCs w:val="28"/>
        </w:rPr>
      </w:pPr>
      <w:bookmarkStart w:id="203" w:name="_Toc49855763"/>
      <w:r w:rsidRPr="004D5BC6">
        <w:rPr>
          <w:rFonts w:ascii="Times New Roman" w:hAnsi="Times New Roman" w:cs="Times New Roman"/>
          <w:sz w:val="28"/>
          <w:szCs w:val="28"/>
        </w:rPr>
        <w:t>2.9.1</w:t>
      </w:r>
      <w:r w:rsidR="004D5BC6">
        <w:rPr>
          <w:rFonts w:ascii="Times New Roman" w:hAnsi="Times New Roman" w:cs="Times New Roman"/>
          <w:sz w:val="28"/>
          <w:szCs w:val="28"/>
        </w:rPr>
        <w:t>.</w:t>
      </w:r>
      <w:r w:rsidRPr="004D5BC6">
        <w:rPr>
          <w:rFonts w:ascii="Times New Roman" w:hAnsi="Times New Roman" w:cs="Times New Roman"/>
          <w:sz w:val="28"/>
          <w:szCs w:val="28"/>
        </w:rPr>
        <w:t xml:space="preserve"> Водоснабжение и водоотведение</w:t>
      </w:r>
      <w:bookmarkEnd w:id="128"/>
      <w:bookmarkEnd w:id="203"/>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i/>
          <w:sz w:val="28"/>
          <w:szCs w:val="28"/>
        </w:rPr>
        <w:t>Водоснабжение</w:t>
      </w:r>
      <w:r w:rsidRPr="004D5BC6">
        <w:rPr>
          <w:rFonts w:ascii="Times New Roman" w:hAnsi="Times New Roman" w:cs="Times New Roman"/>
          <w:sz w:val="28"/>
          <w:szCs w:val="28"/>
        </w:rPr>
        <w:t xml:space="preserve"> населенных пунктов Новоалександровского городского округа, а также сельскохозяйственного производства, животноводства и промышленности осуществляется за счет поверхностных вод (Новотроицкое водохранилище), подземных вод, посредством артезианских скважин, а также колодцев и родников.</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 xml:space="preserve">Водоснабжение 53% потребителей Новоалександровского городского округа осуществляется из централизованных систем водоснабжения – рек Кубань и Егорлык и 46% из систем местного (децентрализованного) водоснабжения - подземных источников. </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Общая протяженность водопроводных сетей составляет 565,5 километров, в том числе ветхие водопроводные сети составляют 126,7 километров. Общее количество источников водоснабжения - 85 единиц, в том числе 83 артезианские скважины, Новотроицкий групповой водопровод, Новоалександровский групповой водопровод из поверхностных источников.</w:t>
      </w:r>
    </w:p>
    <w:p w:rsid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lastRenderedPageBreak/>
        <w:t>Согласно данным филиала ПТП Новоалександровского филиала ГУП СК «Ставрополькрайводоканал» производительность составляет 7,49 тыс. м</w:t>
      </w:r>
      <w:r w:rsidRPr="004D5BC6">
        <w:rPr>
          <w:rFonts w:ascii="Times New Roman" w:hAnsi="Times New Roman" w:cs="Times New Roman"/>
          <w:sz w:val="28"/>
          <w:szCs w:val="28"/>
          <w:vertAlign w:val="superscript"/>
        </w:rPr>
        <w:t>3</w:t>
      </w:r>
      <w:r w:rsidRPr="004D5BC6">
        <w:rPr>
          <w:rFonts w:ascii="Times New Roman" w:hAnsi="Times New Roman" w:cs="Times New Roman"/>
          <w:sz w:val="28"/>
          <w:szCs w:val="28"/>
        </w:rPr>
        <w:t>/сут. Краткая характеристика системы вод</w:t>
      </w:r>
      <w:r w:rsidR="004D5BC6">
        <w:rPr>
          <w:rFonts w:ascii="Times New Roman" w:hAnsi="Times New Roman" w:cs="Times New Roman"/>
          <w:sz w:val="28"/>
          <w:szCs w:val="28"/>
        </w:rPr>
        <w:t>опотребления представлена ниже.</w:t>
      </w:r>
    </w:p>
    <w:p w:rsidR="004D5BC6" w:rsidRDefault="004D5BC6" w:rsidP="004D5BC6">
      <w:pPr>
        <w:spacing w:after="0" w:line="240" w:lineRule="auto"/>
        <w:ind w:firstLine="709"/>
        <w:jc w:val="both"/>
        <w:rPr>
          <w:rFonts w:ascii="Times New Roman" w:hAnsi="Times New Roman" w:cs="Times New Roman"/>
          <w:sz w:val="28"/>
          <w:szCs w:val="28"/>
        </w:rPr>
      </w:pPr>
    </w:p>
    <w:p w:rsidR="00F807D6" w:rsidRPr="004D5BC6" w:rsidRDefault="00F807D6" w:rsidP="004D5BC6">
      <w:pPr>
        <w:spacing w:after="0" w:line="240" w:lineRule="auto"/>
        <w:ind w:firstLine="709"/>
        <w:jc w:val="both"/>
        <w:rPr>
          <w:rFonts w:ascii="Times New Roman" w:hAnsi="Times New Roman" w:cs="Times New Roman"/>
          <w:b/>
          <w:sz w:val="28"/>
          <w:szCs w:val="28"/>
        </w:rPr>
      </w:pPr>
      <w:r w:rsidRPr="004D5BC6">
        <w:rPr>
          <w:rFonts w:ascii="Times New Roman" w:hAnsi="Times New Roman" w:cs="Times New Roman"/>
          <w:b/>
          <w:sz w:val="28"/>
          <w:szCs w:val="28"/>
        </w:rPr>
        <w:t xml:space="preserve">Таблица </w:t>
      </w:r>
      <w:r w:rsidRPr="004D5BC6">
        <w:rPr>
          <w:rFonts w:ascii="Times New Roman" w:hAnsi="Times New Roman" w:cs="Times New Roman"/>
          <w:b/>
          <w:sz w:val="28"/>
          <w:szCs w:val="28"/>
        </w:rPr>
        <w:fldChar w:fldCharType="begin"/>
      </w:r>
      <w:r w:rsidRPr="004D5BC6">
        <w:rPr>
          <w:rFonts w:ascii="Times New Roman" w:hAnsi="Times New Roman" w:cs="Times New Roman"/>
          <w:b/>
          <w:sz w:val="28"/>
          <w:szCs w:val="28"/>
        </w:rPr>
        <w:instrText xml:space="preserve"> SEQ Таблица \* ARABIC </w:instrText>
      </w:r>
      <w:r w:rsidRPr="004D5BC6">
        <w:rPr>
          <w:rFonts w:ascii="Times New Roman" w:hAnsi="Times New Roman" w:cs="Times New Roman"/>
          <w:b/>
          <w:sz w:val="28"/>
          <w:szCs w:val="28"/>
        </w:rPr>
        <w:fldChar w:fldCharType="separate"/>
      </w:r>
      <w:r w:rsidR="005C2F0D">
        <w:rPr>
          <w:rFonts w:ascii="Times New Roman" w:hAnsi="Times New Roman" w:cs="Times New Roman"/>
          <w:b/>
          <w:noProof/>
          <w:sz w:val="28"/>
          <w:szCs w:val="28"/>
        </w:rPr>
        <w:t>42</w:t>
      </w:r>
      <w:r w:rsidRPr="004D5BC6">
        <w:rPr>
          <w:rFonts w:ascii="Times New Roman" w:hAnsi="Times New Roman" w:cs="Times New Roman"/>
          <w:b/>
          <w:noProof/>
          <w:sz w:val="28"/>
          <w:szCs w:val="28"/>
        </w:rPr>
        <w:fldChar w:fldCharType="end"/>
      </w:r>
      <w:r w:rsidRPr="004D5BC6">
        <w:rPr>
          <w:rFonts w:ascii="Times New Roman" w:hAnsi="Times New Roman" w:cs="Times New Roman"/>
          <w:b/>
          <w:sz w:val="28"/>
          <w:szCs w:val="28"/>
        </w:rPr>
        <w:t xml:space="preserve"> – Водоснабжение Новоалександровского городского округа</w:t>
      </w:r>
    </w:p>
    <w:tbl>
      <w:tblPr>
        <w:tblStyle w:val="ab"/>
        <w:tblW w:w="0" w:type="auto"/>
        <w:tblLook w:val="04A0" w:firstRow="1" w:lastRow="0" w:firstColumn="1" w:lastColumn="0" w:noHBand="0" w:noVBand="1"/>
      </w:tblPr>
      <w:tblGrid>
        <w:gridCol w:w="4815"/>
        <w:gridCol w:w="2265"/>
        <w:gridCol w:w="2265"/>
      </w:tblGrid>
      <w:tr w:rsidR="00F807D6" w:rsidRPr="00785957" w:rsidTr="006B5A30">
        <w:tc>
          <w:tcPr>
            <w:tcW w:w="4815" w:type="dxa"/>
          </w:tcPr>
          <w:p w:rsidR="00F807D6" w:rsidRPr="00785957" w:rsidRDefault="00F807D6" w:rsidP="006B5A30">
            <w:pPr>
              <w:jc w:val="both"/>
              <w:rPr>
                <w:rFonts w:ascii="Times New Roman" w:hAnsi="Times New Roman" w:cs="Times New Roman"/>
                <w:b/>
                <w:szCs w:val="24"/>
              </w:rPr>
            </w:pPr>
            <w:r w:rsidRPr="00785957">
              <w:rPr>
                <w:rFonts w:ascii="Times New Roman" w:hAnsi="Times New Roman" w:cs="Times New Roman"/>
                <w:b/>
                <w:szCs w:val="24"/>
              </w:rPr>
              <w:t>Наименование</w:t>
            </w:r>
          </w:p>
        </w:tc>
        <w:tc>
          <w:tcPr>
            <w:tcW w:w="4530" w:type="dxa"/>
            <w:gridSpan w:val="2"/>
          </w:tcPr>
          <w:p w:rsidR="00F807D6" w:rsidRPr="00785957" w:rsidRDefault="00F807D6" w:rsidP="006B5A30">
            <w:pPr>
              <w:jc w:val="center"/>
              <w:rPr>
                <w:rFonts w:ascii="Times New Roman" w:hAnsi="Times New Roman" w:cs="Times New Roman"/>
                <w:b/>
                <w:szCs w:val="24"/>
              </w:rPr>
            </w:pPr>
            <w:r w:rsidRPr="00785957">
              <w:rPr>
                <w:rFonts w:ascii="Times New Roman" w:hAnsi="Times New Roman" w:cs="Times New Roman"/>
                <w:b/>
                <w:szCs w:val="24"/>
              </w:rPr>
              <w:t>Показатели</w:t>
            </w:r>
          </w:p>
        </w:tc>
      </w:tr>
      <w:tr w:rsidR="00F807D6" w:rsidRPr="00785957" w:rsidTr="006B5A30">
        <w:tc>
          <w:tcPr>
            <w:tcW w:w="4815" w:type="dxa"/>
          </w:tcPr>
          <w:p w:rsidR="00F807D6" w:rsidRPr="00785957" w:rsidRDefault="00F807D6" w:rsidP="006B5A30">
            <w:pPr>
              <w:jc w:val="both"/>
              <w:rPr>
                <w:rFonts w:ascii="Times New Roman" w:hAnsi="Times New Roman" w:cs="Times New Roman"/>
                <w:szCs w:val="24"/>
              </w:rPr>
            </w:pPr>
            <w:r w:rsidRPr="00785957">
              <w:rPr>
                <w:rFonts w:ascii="Times New Roman" w:hAnsi="Times New Roman" w:cs="Times New Roman"/>
                <w:szCs w:val="24"/>
              </w:rPr>
              <w:t>Водоснабжение</w:t>
            </w:r>
          </w:p>
        </w:tc>
        <w:tc>
          <w:tcPr>
            <w:tcW w:w="2265" w:type="dxa"/>
          </w:tcPr>
          <w:p w:rsidR="00F807D6" w:rsidRPr="00785957" w:rsidRDefault="00F807D6" w:rsidP="006B5A30">
            <w:pPr>
              <w:jc w:val="center"/>
              <w:rPr>
                <w:rFonts w:ascii="Times New Roman" w:hAnsi="Times New Roman" w:cs="Times New Roman"/>
                <w:szCs w:val="24"/>
              </w:rPr>
            </w:pPr>
            <w:r w:rsidRPr="00785957">
              <w:rPr>
                <w:rFonts w:ascii="Times New Roman" w:hAnsi="Times New Roman" w:cs="Times New Roman"/>
                <w:szCs w:val="24"/>
              </w:rPr>
              <w:t>тыс. м</w:t>
            </w:r>
            <w:r w:rsidRPr="00785957">
              <w:rPr>
                <w:rFonts w:ascii="Times New Roman" w:hAnsi="Times New Roman" w:cs="Times New Roman"/>
                <w:szCs w:val="24"/>
                <w:vertAlign w:val="superscript"/>
              </w:rPr>
              <w:t>3</w:t>
            </w:r>
            <w:r w:rsidRPr="00785957">
              <w:rPr>
                <w:rFonts w:ascii="Times New Roman" w:hAnsi="Times New Roman" w:cs="Times New Roman"/>
                <w:szCs w:val="24"/>
              </w:rPr>
              <w:t>/сутки</w:t>
            </w:r>
          </w:p>
        </w:tc>
        <w:tc>
          <w:tcPr>
            <w:tcW w:w="2265" w:type="dxa"/>
          </w:tcPr>
          <w:p w:rsidR="00F807D6" w:rsidRPr="00785957" w:rsidRDefault="00F807D6" w:rsidP="006B5A30">
            <w:pPr>
              <w:jc w:val="right"/>
              <w:rPr>
                <w:rFonts w:ascii="Times New Roman" w:hAnsi="Times New Roman" w:cs="Times New Roman"/>
                <w:szCs w:val="24"/>
              </w:rPr>
            </w:pPr>
            <w:r w:rsidRPr="00785957">
              <w:rPr>
                <w:rFonts w:ascii="Times New Roman" w:hAnsi="Times New Roman" w:cs="Times New Roman"/>
                <w:szCs w:val="24"/>
              </w:rPr>
              <w:t>7,49</w:t>
            </w:r>
          </w:p>
        </w:tc>
      </w:tr>
      <w:tr w:rsidR="00F807D6" w:rsidRPr="00785957" w:rsidTr="006B5A30">
        <w:tc>
          <w:tcPr>
            <w:tcW w:w="4815" w:type="dxa"/>
          </w:tcPr>
          <w:p w:rsidR="00F807D6" w:rsidRPr="00785957" w:rsidRDefault="00F807D6" w:rsidP="006B5A30">
            <w:pPr>
              <w:jc w:val="both"/>
              <w:rPr>
                <w:rFonts w:ascii="Times New Roman" w:hAnsi="Times New Roman" w:cs="Times New Roman"/>
                <w:szCs w:val="24"/>
              </w:rPr>
            </w:pPr>
            <w:r w:rsidRPr="00785957">
              <w:rPr>
                <w:rFonts w:ascii="Times New Roman" w:hAnsi="Times New Roman" w:cs="Times New Roman"/>
                <w:szCs w:val="24"/>
              </w:rPr>
              <w:t>водопотребление</w:t>
            </w:r>
          </w:p>
        </w:tc>
        <w:tc>
          <w:tcPr>
            <w:tcW w:w="2265" w:type="dxa"/>
          </w:tcPr>
          <w:p w:rsidR="00F807D6" w:rsidRPr="00785957" w:rsidRDefault="00F807D6" w:rsidP="006B5A30">
            <w:pPr>
              <w:jc w:val="center"/>
              <w:rPr>
                <w:rFonts w:ascii="Times New Roman" w:hAnsi="Times New Roman" w:cs="Times New Roman"/>
                <w:szCs w:val="24"/>
              </w:rPr>
            </w:pPr>
          </w:p>
        </w:tc>
        <w:tc>
          <w:tcPr>
            <w:tcW w:w="2265" w:type="dxa"/>
          </w:tcPr>
          <w:p w:rsidR="00F807D6" w:rsidRPr="00785957" w:rsidRDefault="00F807D6" w:rsidP="006B5A30">
            <w:pPr>
              <w:jc w:val="right"/>
              <w:rPr>
                <w:rFonts w:ascii="Times New Roman" w:hAnsi="Times New Roman" w:cs="Times New Roman"/>
                <w:szCs w:val="24"/>
              </w:rPr>
            </w:pPr>
          </w:p>
        </w:tc>
      </w:tr>
      <w:tr w:rsidR="00F807D6" w:rsidRPr="00785957" w:rsidTr="006B5A30">
        <w:tc>
          <w:tcPr>
            <w:tcW w:w="4815" w:type="dxa"/>
          </w:tcPr>
          <w:p w:rsidR="00F807D6" w:rsidRPr="00785957" w:rsidRDefault="00F807D6" w:rsidP="006B5A30">
            <w:pPr>
              <w:jc w:val="both"/>
              <w:rPr>
                <w:rFonts w:ascii="Times New Roman" w:hAnsi="Times New Roman" w:cs="Times New Roman"/>
                <w:szCs w:val="24"/>
              </w:rPr>
            </w:pPr>
            <w:r w:rsidRPr="00785957">
              <w:rPr>
                <w:rFonts w:ascii="Times New Roman" w:hAnsi="Times New Roman" w:cs="Times New Roman"/>
                <w:szCs w:val="24"/>
              </w:rPr>
              <w:t>-всего</w:t>
            </w:r>
          </w:p>
        </w:tc>
        <w:tc>
          <w:tcPr>
            <w:tcW w:w="2265" w:type="dxa"/>
          </w:tcPr>
          <w:p w:rsidR="00F807D6" w:rsidRPr="00785957" w:rsidRDefault="00F807D6" w:rsidP="006B5A30">
            <w:pPr>
              <w:jc w:val="center"/>
              <w:rPr>
                <w:rFonts w:ascii="Times New Roman" w:hAnsi="Times New Roman" w:cs="Times New Roman"/>
                <w:szCs w:val="24"/>
              </w:rPr>
            </w:pPr>
            <w:r w:rsidRPr="00785957">
              <w:rPr>
                <w:rFonts w:ascii="Times New Roman" w:hAnsi="Times New Roman" w:cs="Times New Roman"/>
                <w:szCs w:val="24"/>
              </w:rPr>
              <w:t>тыс. м</w:t>
            </w:r>
            <w:r w:rsidRPr="00785957">
              <w:rPr>
                <w:rFonts w:ascii="Times New Roman" w:hAnsi="Times New Roman" w:cs="Times New Roman"/>
                <w:szCs w:val="24"/>
                <w:vertAlign w:val="superscript"/>
              </w:rPr>
              <w:t>3</w:t>
            </w:r>
            <w:r w:rsidRPr="00785957">
              <w:rPr>
                <w:rFonts w:ascii="Times New Roman" w:hAnsi="Times New Roman" w:cs="Times New Roman"/>
                <w:szCs w:val="24"/>
              </w:rPr>
              <w:t>/сутки</w:t>
            </w:r>
          </w:p>
        </w:tc>
        <w:tc>
          <w:tcPr>
            <w:tcW w:w="2265" w:type="dxa"/>
          </w:tcPr>
          <w:p w:rsidR="00F807D6" w:rsidRPr="00785957" w:rsidRDefault="00F807D6" w:rsidP="006B5A30">
            <w:pPr>
              <w:jc w:val="right"/>
              <w:rPr>
                <w:rFonts w:ascii="Times New Roman" w:hAnsi="Times New Roman" w:cs="Times New Roman"/>
                <w:szCs w:val="24"/>
              </w:rPr>
            </w:pPr>
            <w:r w:rsidRPr="00785957">
              <w:rPr>
                <w:rFonts w:ascii="Times New Roman" w:hAnsi="Times New Roman" w:cs="Times New Roman"/>
                <w:szCs w:val="24"/>
              </w:rPr>
              <w:t>4,15</w:t>
            </w:r>
          </w:p>
        </w:tc>
      </w:tr>
      <w:tr w:rsidR="00F807D6" w:rsidRPr="00785957" w:rsidTr="006B5A30">
        <w:tc>
          <w:tcPr>
            <w:tcW w:w="4815" w:type="dxa"/>
          </w:tcPr>
          <w:p w:rsidR="00F807D6" w:rsidRPr="00785957" w:rsidRDefault="00F807D6" w:rsidP="006B5A30">
            <w:pPr>
              <w:jc w:val="both"/>
              <w:rPr>
                <w:rFonts w:ascii="Times New Roman" w:hAnsi="Times New Roman" w:cs="Times New Roman"/>
                <w:szCs w:val="24"/>
              </w:rPr>
            </w:pPr>
            <w:r w:rsidRPr="00785957">
              <w:rPr>
                <w:rFonts w:ascii="Times New Roman" w:hAnsi="Times New Roman" w:cs="Times New Roman"/>
                <w:szCs w:val="24"/>
              </w:rPr>
              <w:t>в том числе:</w:t>
            </w:r>
          </w:p>
        </w:tc>
        <w:tc>
          <w:tcPr>
            <w:tcW w:w="2265" w:type="dxa"/>
          </w:tcPr>
          <w:p w:rsidR="00F807D6" w:rsidRPr="00785957" w:rsidRDefault="00F807D6" w:rsidP="006B5A30">
            <w:pPr>
              <w:jc w:val="center"/>
              <w:rPr>
                <w:rFonts w:ascii="Times New Roman" w:hAnsi="Times New Roman" w:cs="Times New Roman"/>
                <w:szCs w:val="24"/>
              </w:rPr>
            </w:pPr>
          </w:p>
        </w:tc>
        <w:tc>
          <w:tcPr>
            <w:tcW w:w="2265" w:type="dxa"/>
          </w:tcPr>
          <w:p w:rsidR="00F807D6" w:rsidRPr="00785957" w:rsidRDefault="00F807D6" w:rsidP="006B5A30">
            <w:pPr>
              <w:jc w:val="right"/>
              <w:rPr>
                <w:rFonts w:ascii="Times New Roman" w:hAnsi="Times New Roman" w:cs="Times New Roman"/>
                <w:szCs w:val="24"/>
              </w:rPr>
            </w:pPr>
          </w:p>
        </w:tc>
      </w:tr>
      <w:tr w:rsidR="00F807D6" w:rsidRPr="00785957" w:rsidTr="006B5A30">
        <w:tc>
          <w:tcPr>
            <w:tcW w:w="4815" w:type="dxa"/>
          </w:tcPr>
          <w:p w:rsidR="00F807D6" w:rsidRPr="00785957" w:rsidRDefault="00F807D6" w:rsidP="006B5A30">
            <w:pPr>
              <w:jc w:val="both"/>
              <w:rPr>
                <w:rFonts w:ascii="Times New Roman" w:hAnsi="Times New Roman" w:cs="Times New Roman"/>
                <w:szCs w:val="24"/>
              </w:rPr>
            </w:pPr>
            <w:r w:rsidRPr="00785957">
              <w:rPr>
                <w:rFonts w:ascii="Times New Roman" w:hAnsi="Times New Roman" w:cs="Times New Roman"/>
                <w:szCs w:val="24"/>
              </w:rPr>
              <w:t>- на хозяйственно-питьевые нужды</w:t>
            </w:r>
          </w:p>
        </w:tc>
        <w:tc>
          <w:tcPr>
            <w:tcW w:w="2265" w:type="dxa"/>
          </w:tcPr>
          <w:p w:rsidR="00F807D6" w:rsidRPr="00785957" w:rsidRDefault="00F807D6" w:rsidP="006B5A30">
            <w:pPr>
              <w:jc w:val="center"/>
              <w:rPr>
                <w:rFonts w:ascii="Times New Roman" w:hAnsi="Times New Roman" w:cs="Times New Roman"/>
                <w:szCs w:val="24"/>
              </w:rPr>
            </w:pPr>
            <w:r w:rsidRPr="00785957">
              <w:rPr>
                <w:rFonts w:ascii="Times New Roman" w:hAnsi="Times New Roman" w:cs="Times New Roman"/>
                <w:szCs w:val="24"/>
              </w:rPr>
              <w:t>тыс. м</w:t>
            </w:r>
            <w:r w:rsidRPr="00785957">
              <w:rPr>
                <w:rFonts w:ascii="Times New Roman" w:hAnsi="Times New Roman" w:cs="Times New Roman"/>
                <w:szCs w:val="24"/>
                <w:vertAlign w:val="superscript"/>
              </w:rPr>
              <w:t>3</w:t>
            </w:r>
            <w:r w:rsidRPr="00785957">
              <w:rPr>
                <w:rFonts w:ascii="Times New Roman" w:hAnsi="Times New Roman" w:cs="Times New Roman"/>
                <w:szCs w:val="24"/>
              </w:rPr>
              <w:t>/сутки</w:t>
            </w:r>
          </w:p>
        </w:tc>
        <w:tc>
          <w:tcPr>
            <w:tcW w:w="2265" w:type="dxa"/>
          </w:tcPr>
          <w:p w:rsidR="00F807D6" w:rsidRPr="00785957" w:rsidRDefault="00F807D6" w:rsidP="006B5A30">
            <w:pPr>
              <w:jc w:val="right"/>
              <w:rPr>
                <w:rFonts w:ascii="Times New Roman" w:hAnsi="Times New Roman" w:cs="Times New Roman"/>
                <w:szCs w:val="24"/>
              </w:rPr>
            </w:pPr>
            <w:r w:rsidRPr="00785957">
              <w:rPr>
                <w:rFonts w:ascii="Times New Roman" w:hAnsi="Times New Roman" w:cs="Times New Roman"/>
                <w:szCs w:val="24"/>
              </w:rPr>
              <w:t>3,64</w:t>
            </w:r>
          </w:p>
        </w:tc>
      </w:tr>
      <w:tr w:rsidR="00F807D6" w:rsidRPr="00785957" w:rsidTr="006B5A30">
        <w:tc>
          <w:tcPr>
            <w:tcW w:w="4815" w:type="dxa"/>
          </w:tcPr>
          <w:p w:rsidR="00F807D6" w:rsidRPr="00785957" w:rsidRDefault="00F807D6" w:rsidP="006B5A30">
            <w:pPr>
              <w:jc w:val="both"/>
              <w:rPr>
                <w:rFonts w:ascii="Times New Roman" w:hAnsi="Times New Roman" w:cs="Times New Roman"/>
                <w:szCs w:val="24"/>
              </w:rPr>
            </w:pPr>
            <w:r w:rsidRPr="00785957">
              <w:rPr>
                <w:rFonts w:ascii="Times New Roman" w:hAnsi="Times New Roman" w:cs="Times New Roman"/>
                <w:szCs w:val="24"/>
              </w:rPr>
              <w:t>- на производственные нужды</w:t>
            </w:r>
          </w:p>
        </w:tc>
        <w:tc>
          <w:tcPr>
            <w:tcW w:w="2265" w:type="dxa"/>
          </w:tcPr>
          <w:p w:rsidR="00F807D6" w:rsidRPr="00785957" w:rsidRDefault="00F807D6" w:rsidP="006B5A30">
            <w:pPr>
              <w:jc w:val="center"/>
              <w:rPr>
                <w:rFonts w:ascii="Times New Roman" w:hAnsi="Times New Roman" w:cs="Times New Roman"/>
                <w:szCs w:val="24"/>
              </w:rPr>
            </w:pPr>
          </w:p>
        </w:tc>
        <w:tc>
          <w:tcPr>
            <w:tcW w:w="2265" w:type="dxa"/>
          </w:tcPr>
          <w:p w:rsidR="00F807D6" w:rsidRPr="00785957" w:rsidRDefault="00F807D6" w:rsidP="006B5A30">
            <w:pPr>
              <w:jc w:val="right"/>
              <w:rPr>
                <w:rFonts w:ascii="Times New Roman" w:hAnsi="Times New Roman" w:cs="Times New Roman"/>
                <w:szCs w:val="24"/>
              </w:rPr>
            </w:pPr>
            <w:r w:rsidRPr="00785957">
              <w:rPr>
                <w:rFonts w:ascii="Times New Roman" w:hAnsi="Times New Roman" w:cs="Times New Roman"/>
                <w:szCs w:val="24"/>
              </w:rPr>
              <w:t>0,51</w:t>
            </w:r>
          </w:p>
        </w:tc>
      </w:tr>
      <w:tr w:rsidR="00F807D6" w:rsidRPr="00785957" w:rsidTr="006B5A30">
        <w:tc>
          <w:tcPr>
            <w:tcW w:w="4815" w:type="dxa"/>
          </w:tcPr>
          <w:p w:rsidR="00F807D6" w:rsidRPr="00785957" w:rsidRDefault="00F807D6" w:rsidP="006B5A30">
            <w:pPr>
              <w:jc w:val="both"/>
              <w:rPr>
                <w:rFonts w:ascii="Times New Roman" w:hAnsi="Times New Roman" w:cs="Times New Roman"/>
                <w:szCs w:val="24"/>
              </w:rPr>
            </w:pPr>
            <w:r w:rsidRPr="00785957">
              <w:rPr>
                <w:rFonts w:ascii="Times New Roman" w:hAnsi="Times New Roman" w:cs="Times New Roman"/>
                <w:szCs w:val="24"/>
              </w:rPr>
              <w:t>вторичное использование воды</w:t>
            </w:r>
          </w:p>
        </w:tc>
        <w:tc>
          <w:tcPr>
            <w:tcW w:w="2265" w:type="dxa"/>
          </w:tcPr>
          <w:p w:rsidR="00F807D6" w:rsidRPr="00785957" w:rsidRDefault="00F807D6" w:rsidP="006B5A30">
            <w:pPr>
              <w:jc w:val="center"/>
              <w:rPr>
                <w:rFonts w:ascii="Times New Roman" w:hAnsi="Times New Roman" w:cs="Times New Roman"/>
                <w:szCs w:val="24"/>
              </w:rPr>
            </w:pPr>
            <w:r w:rsidRPr="00785957">
              <w:rPr>
                <w:rFonts w:ascii="Times New Roman" w:hAnsi="Times New Roman" w:cs="Times New Roman"/>
                <w:szCs w:val="24"/>
              </w:rPr>
              <w:t>%</w:t>
            </w:r>
          </w:p>
        </w:tc>
        <w:tc>
          <w:tcPr>
            <w:tcW w:w="2265" w:type="dxa"/>
          </w:tcPr>
          <w:p w:rsidR="00F807D6" w:rsidRPr="00785957" w:rsidRDefault="00F807D6" w:rsidP="006B5A30">
            <w:pPr>
              <w:jc w:val="right"/>
              <w:rPr>
                <w:rFonts w:ascii="Times New Roman" w:hAnsi="Times New Roman" w:cs="Times New Roman"/>
                <w:szCs w:val="24"/>
              </w:rPr>
            </w:pPr>
          </w:p>
        </w:tc>
      </w:tr>
      <w:tr w:rsidR="00F807D6" w:rsidRPr="00785957" w:rsidTr="006B5A30">
        <w:tc>
          <w:tcPr>
            <w:tcW w:w="4815" w:type="dxa"/>
          </w:tcPr>
          <w:p w:rsidR="00F807D6" w:rsidRPr="00785957" w:rsidRDefault="00F807D6" w:rsidP="006B5A30">
            <w:pPr>
              <w:jc w:val="both"/>
              <w:rPr>
                <w:rFonts w:ascii="Times New Roman" w:hAnsi="Times New Roman" w:cs="Times New Roman"/>
                <w:szCs w:val="24"/>
              </w:rPr>
            </w:pPr>
            <w:r w:rsidRPr="00785957">
              <w:rPr>
                <w:rFonts w:ascii="Times New Roman" w:hAnsi="Times New Roman" w:cs="Times New Roman"/>
                <w:szCs w:val="24"/>
              </w:rPr>
              <w:t>производительность водозаборных сооружений</w:t>
            </w:r>
          </w:p>
        </w:tc>
        <w:tc>
          <w:tcPr>
            <w:tcW w:w="2265" w:type="dxa"/>
          </w:tcPr>
          <w:p w:rsidR="00F807D6" w:rsidRPr="00785957" w:rsidRDefault="00F807D6" w:rsidP="006B5A30">
            <w:pPr>
              <w:jc w:val="center"/>
              <w:rPr>
                <w:rFonts w:ascii="Times New Roman" w:hAnsi="Times New Roman" w:cs="Times New Roman"/>
                <w:szCs w:val="24"/>
              </w:rPr>
            </w:pPr>
            <w:r w:rsidRPr="00785957">
              <w:rPr>
                <w:rFonts w:ascii="Times New Roman" w:hAnsi="Times New Roman" w:cs="Times New Roman"/>
                <w:szCs w:val="24"/>
              </w:rPr>
              <w:t>тыс. м</w:t>
            </w:r>
            <w:r w:rsidRPr="00785957">
              <w:rPr>
                <w:rFonts w:ascii="Times New Roman" w:hAnsi="Times New Roman" w:cs="Times New Roman"/>
                <w:szCs w:val="24"/>
                <w:vertAlign w:val="superscript"/>
              </w:rPr>
              <w:t>3</w:t>
            </w:r>
            <w:r w:rsidRPr="00785957">
              <w:rPr>
                <w:rFonts w:ascii="Times New Roman" w:hAnsi="Times New Roman" w:cs="Times New Roman"/>
                <w:szCs w:val="24"/>
              </w:rPr>
              <w:t>/сутки</w:t>
            </w:r>
          </w:p>
        </w:tc>
        <w:tc>
          <w:tcPr>
            <w:tcW w:w="2265" w:type="dxa"/>
          </w:tcPr>
          <w:p w:rsidR="00F807D6" w:rsidRPr="00785957" w:rsidRDefault="00F807D6" w:rsidP="006B5A30">
            <w:pPr>
              <w:jc w:val="right"/>
              <w:rPr>
                <w:rFonts w:ascii="Times New Roman" w:hAnsi="Times New Roman" w:cs="Times New Roman"/>
                <w:szCs w:val="24"/>
              </w:rPr>
            </w:pPr>
            <w:r w:rsidRPr="00785957">
              <w:rPr>
                <w:rFonts w:ascii="Times New Roman" w:hAnsi="Times New Roman" w:cs="Times New Roman"/>
                <w:szCs w:val="24"/>
              </w:rPr>
              <w:t>24,16</w:t>
            </w:r>
          </w:p>
        </w:tc>
      </w:tr>
      <w:tr w:rsidR="00F807D6" w:rsidRPr="00785957" w:rsidTr="006B5A30">
        <w:tc>
          <w:tcPr>
            <w:tcW w:w="4815" w:type="dxa"/>
          </w:tcPr>
          <w:p w:rsidR="00F807D6" w:rsidRPr="00785957" w:rsidRDefault="00F807D6" w:rsidP="006B5A30">
            <w:pPr>
              <w:jc w:val="both"/>
              <w:rPr>
                <w:rFonts w:ascii="Times New Roman" w:hAnsi="Times New Roman" w:cs="Times New Roman"/>
                <w:szCs w:val="24"/>
              </w:rPr>
            </w:pPr>
            <w:r w:rsidRPr="00785957">
              <w:rPr>
                <w:rFonts w:ascii="Times New Roman" w:hAnsi="Times New Roman" w:cs="Times New Roman"/>
                <w:szCs w:val="24"/>
              </w:rPr>
              <w:t>в том числе водозаборов подземных вод</w:t>
            </w:r>
          </w:p>
        </w:tc>
        <w:tc>
          <w:tcPr>
            <w:tcW w:w="2265" w:type="dxa"/>
          </w:tcPr>
          <w:p w:rsidR="00F807D6" w:rsidRPr="00785957" w:rsidRDefault="00F807D6" w:rsidP="006B5A30">
            <w:pPr>
              <w:jc w:val="center"/>
              <w:rPr>
                <w:rFonts w:ascii="Times New Roman" w:hAnsi="Times New Roman" w:cs="Times New Roman"/>
                <w:szCs w:val="24"/>
              </w:rPr>
            </w:pPr>
            <w:r w:rsidRPr="00785957">
              <w:rPr>
                <w:rFonts w:ascii="Times New Roman" w:hAnsi="Times New Roman" w:cs="Times New Roman"/>
                <w:szCs w:val="24"/>
              </w:rPr>
              <w:t>тыс. м</w:t>
            </w:r>
            <w:r w:rsidRPr="00785957">
              <w:rPr>
                <w:rFonts w:ascii="Times New Roman" w:hAnsi="Times New Roman" w:cs="Times New Roman"/>
                <w:szCs w:val="24"/>
                <w:vertAlign w:val="superscript"/>
              </w:rPr>
              <w:t>3</w:t>
            </w:r>
            <w:r w:rsidRPr="00785957">
              <w:rPr>
                <w:rFonts w:ascii="Times New Roman" w:hAnsi="Times New Roman" w:cs="Times New Roman"/>
                <w:szCs w:val="24"/>
              </w:rPr>
              <w:t>/сутки</w:t>
            </w:r>
          </w:p>
        </w:tc>
        <w:tc>
          <w:tcPr>
            <w:tcW w:w="2265" w:type="dxa"/>
          </w:tcPr>
          <w:p w:rsidR="00F807D6" w:rsidRPr="00785957" w:rsidRDefault="00F807D6" w:rsidP="006B5A30">
            <w:pPr>
              <w:jc w:val="right"/>
              <w:rPr>
                <w:rFonts w:ascii="Times New Roman" w:hAnsi="Times New Roman" w:cs="Times New Roman"/>
                <w:szCs w:val="24"/>
              </w:rPr>
            </w:pPr>
            <w:r w:rsidRPr="00785957">
              <w:rPr>
                <w:rFonts w:ascii="Times New Roman" w:hAnsi="Times New Roman" w:cs="Times New Roman"/>
                <w:szCs w:val="24"/>
              </w:rPr>
              <w:t>6,16</w:t>
            </w:r>
          </w:p>
        </w:tc>
      </w:tr>
      <w:tr w:rsidR="00F807D6" w:rsidRPr="00785957" w:rsidTr="006B5A30">
        <w:tc>
          <w:tcPr>
            <w:tcW w:w="4815" w:type="dxa"/>
          </w:tcPr>
          <w:p w:rsidR="00F807D6" w:rsidRPr="00785957" w:rsidRDefault="00F807D6" w:rsidP="006B5A30">
            <w:pPr>
              <w:jc w:val="both"/>
              <w:rPr>
                <w:rFonts w:ascii="Times New Roman" w:hAnsi="Times New Roman" w:cs="Times New Roman"/>
                <w:szCs w:val="24"/>
              </w:rPr>
            </w:pPr>
            <w:r w:rsidRPr="00785957">
              <w:rPr>
                <w:rFonts w:ascii="Times New Roman" w:hAnsi="Times New Roman" w:cs="Times New Roman"/>
                <w:szCs w:val="24"/>
              </w:rPr>
              <w:t>среднесуточное водопотребление на 1 человека</w:t>
            </w:r>
          </w:p>
        </w:tc>
        <w:tc>
          <w:tcPr>
            <w:tcW w:w="2265" w:type="dxa"/>
          </w:tcPr>
          <w:p w:rsidR="00F807D6" w:rsidRPr="00785957" w:rsidRDefault="00F807D6" w:rsidP="006B5A30">
            <w:pPr>
              <w:jc w:val="center"/>
              <w:rPr>
                <w:rFonts w:ascii="Times New Roman" w:hAnsi="Times New Roman" w:cs="Times New Roman"/>
                <w:szCs w:val="24"/>
              </w:rPr>
            </w:pPr>
            <w:r w:rsidRPr="00785957">
              <w:rPr>
                <w:rFonts w:ascii="Times New Roman" w:hAnsi="Times New Roman" w:cs="Times New Roman"/>
                <w:szCs w:val="24"/>
              </w:rPr>
              <w:t>л / сутки на человека</w:t>
            </w:r>
          </w:p>
        </w:tc>
        <w:tc>
          <w:tcPr>
            <w:tcW w:w="2265" w:type="dxa"/>
          </w:tcPr>
          <w:p w:rsidR="00F807D6" w:rsidRPr="00785957" w:rsidRDefault="00F807D6" w:rsidP="006B5A30">
            <w:pPr>
              <w:jc w:val="right"/>
              <w:rPr>
                <w:rFonts w:ascii="Times New Roman" w:hAnsi="Times New Roman" w:cs="Times New Roman"/>
                <w:szCs w:val="24"/>
              </w:rPr>
            </w:pPr>
            <w:r w:rsidRPr="00785957">
              <w:rPr>
                <w:rFonts w:ascii="Times New Roman" w:hAnsi="Times New Roman" w:cs="Times New Roman"/>
                <w:szCs w:val="24"/>
              </w:rPr>
              <w:t>84,23</w:t>
            </w:r>
          </w:p>
        </w:tc>
      </w:tr>
      <w:tr w:rsidR="00F807D6" w:rsidRPr="00785957" w:rsidTr="006B5A30">
        <w:tc>
          <w:tcPr>
            <w:tcW w:w="4815" w:type="dxa"/>
          </w:tcPr>
          <w:p w:rsidR="00F807D6" w:rsidRPr="00785957" w:rsidRDefault="00F807D6" w:rsidP="006B5A30">
            <w:pPr>
              <w:jc w:val="both"/>
              <w:rPr>
                <w:rFonts w:ascii="Times New Roman" w:hAnsi="Times New Roman" w:cs="Times New Roman"/>
                <w:szCs w:val="24"/>
              </w:rPr>
            </w:pPr>
            <w:r w:rsidRPr="00785957">
              <w:rPr>
                <w:rFonts w:ascii="Times New Roman" w:hAnsi="Times New Roman" w:cs="Times New Roman"/>
                <w:szCs w:val="24"/>
              </w:rPr>
              <w:t>протяженность сетей водоснабжения</w:t>
            </w:r>
          </w:p>
        </w:tc>
        <w:tc>
          <w:tcPr>
            <w:tcW w:w="2265" w:type="dxa"/>
          </w:tcPr>
          <w:p w:rsidR="00F807D6" w:rsidRPr="00785957" w:rsidRDefault="00F807D6" w:rsidP="006B5A30">
            <w:pPr>
              <w:jc w:val="center"/>
              <w:rPr>
                <w:rFonts w:ascii="Times New Roman" w:hAnsi="Times New Roman" w:cs="Times New Roman"/>
                <w:szCs w:val="24"/>
              </w:rPr>
            </w:pPr>
            <w:r w:rsidRPr="00785957">
              <w:rPr>
                <w:rFonts w:ascii="Times New Roman" w:hAnsi="Times New Roman" w:cs="Times New Roman"/>
                <w:szCs w:val="24"/>
              </w:rPr>
              <w:t>км</w:t>
            </w:r>
          </w:p>
        </w:tc>
        <w:tc>
          <w:tcPr>
            <w:tcW w:w="2265" w:type="dxa"/>
          </w:tcPr>
          <w:p w:rsidR="00F807D6" w:rsidRPr="00785957" w:rsidRDefault="00F807D6" w:rsidP="006B5A30">
            <w:pPr>
              <w:jc w:val="right"/>
              <w:rPr>
                <w:rFonts w:ascii="Times New Roman" w:hAnsi="Times New Roman" w:cs="Times New Roman"/>
                <w:szCs w:val="24"/>
              </w:rPr>
            </w:pPr>
            <w:r w:rsidRPr="00785957">
              <w:rPr>
                <w:rFonts w:ascii="Times New Roman" w:hAnsi="Times New Roman" w:cs="Times New Roman"/>
                <w:szCs w:val="24"/>
              </w:rPr>
              <w:t>452,85</w:t>
            </w:r>
          </w:p>
        </w:tc>
      </w:tr>
    </w:tbl>
    <w:p w:rsidR="00F807D6" w:rsidRPr="004D5BC6" w:rsidRDefault="00F807D6" w:rsidP="004D5BC6">
      <w:pPr>
        <w:spacing w:after="0" w:line="240" w:lineRule="auto"/>
        <w:ind w:firstLine="709"/>
        <w:jc w:val="both"/>
        <w:rPr>
          <w:rFonts w:ascii="Times New Roman" w:hAnsi="Times New Roman" w:cs="Times New Roman"/>
          <w:sz w:val="28"/>
          <w:szCs w:val="28"/>
        </w:rPr>
      </w:pP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Водоснабжение города Новоалександровск осуществляется от двух источников: поверхностного и подземного. В качестве поверхностного источника водоснабжения служит Расшеватский распределитель оросительной системы междуречья «Кубань-Егорлык». Распределитель питается водой из Новотроицкого водохранилища. Водозабор поверхностного источника находится в 5 км южнее города. Производительность водозаборного сооружения из канала составляет 28 тыс. м³/сут.</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Одной из основных проблем в Новоалександровском городском округе является большой процент износа водопроводных сетей, водонапорных башен, водозаборных колонок, и самих водозаборных очистных сооружений.</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Водопроводные сети изношены на 75-80%, из-за чего случаются частые порывы на сетях, что приводит к большим потерям воды. Для снижения потерь воды необходима замена ветхих водопроводных сетей. Для снижения потерь воды и проведения быстрого и качественного ремонта водопроводных сетей необходимо произвести замену запорной арматуры.</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Некоторые населенные пункты не обеспечены централизованным водоснабжением (Встречный, Крутобалковский, Мокрая балка, Славенский). В населенных пунктах требуется реконструкция водонапорных башен, водоочистных сооружений. Также необходимо бурение новых артезианских скважин для увеличения обеспеченности качественной питьевой водой. В перспективе необходимо установление ЗСО от источников питьевого и хозяйственного водоснабжения в соответствии с СанПиНом 2.1.4.1110-02 Зоны санитарной охраны источников водоснабжения и водопроводов питьевого назначения.</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i/>
          <w:sz w:val="28"/>
          <w:szCs w:val="28"/>
        </w:rPr>
        <w:t xml:space="preserve">Водоотведение. </w:t>
      </w:r>
      <w:r w:rsidRPr="004D5BC6">
        <w:rPr>
          <w:rFonts w:ascii="Times New Roman" w:hAnsi="Times New Roman" w:cs="Times New Roman"/>
          <w:sz w:val="28"/>
          <w:szCs w:val="28"/>
        </w:rPr>
        <w:t xml:space="preserve">Централизованная система водоотведения представлена только в центре городского округа г. Новоалександровске. В остальных </w:t>
      </w:r>
      <w:r w:rsidRPr="004D5BC6">
        <w:rPr>
          <w:rFonts w:ascii="Times New Roman" w:hAnsi="Times New Roman" w:cs="Times New Roman"/>
          <w:sz w:val="28"/>
          <w:szCs w:val="28"/>
        </w:rPr>
        <w:lastRenderedPageBreak/>
        <w:t>населенных пунктах для ряда социальных объектов (детские сады, школы, столовые и т.д.) предусмотрены выгребные ямы, при заполнении которых осуществляется вывоз. Стоки от жителей сельских населенных пунктов попадают в выгребные ямы, которые впоследствии инфильтруются в почву и являются источниками загрязнения подземных и поверхностных вод.</w:t>
      </w:r>
    </w:p>
    <w:p w:rsid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Краткая информация по состоянию системы водоотведения представлена ниже</w:t>
      </w:r>
      <w:r w:rsidRPr="004D5BC6">
        <w:rPr>
          <w:rStyle w:val="af3"/>
          <w:rFonts w:ascii="Times New Roman" w:hAnsi="Times New Roman" w:cs="Times New Roman"/>
          <w:sz w:val="28"/>
          <w:szCs w:val="28"/>
        </w:rPr>
        <w:footnoteReference w:id="55"/>
      </w:r>
      <w:r w:rsidR="004D5BC6">
        <w:rPr>
          <w:rFonts w:ascii="Times New Roman" w:hAnsi="Times New Roman" w:cs="Times New Roman"/>
          <w:sz w:val="28"/>
          <w:szCs w:val="28"/>
        </w:rPr>
        <w:t>.</w:t>
      </w:r>
    </w:p>
    <w:p w:rsidR="004D5BC6" w:rsidRDefault="004D5BC6" w:rsidP="004D5BC6">
      <w:pPr>
        <w:spacing w:after="0" w:line="240" w:lineRule="auto"/>
        <w:ind w:firstLine="709"/>
        <w:jc w:val="both"/>
        <w:rPr>
          <w:rFonts w:ascii="Times New Roman" w:hAnsi="Times New Roman" w:cs="Times New Roman"/>
          <w:sz w:val="28"/>
          <w:szCs w:val="28"/>
        </w:rPr>
      </w:pPr>
    </w:p>
    <w:p w:rsidR="00F807D6" w:rsidRPr="004D5BC6" w:rsidRDefault="00F807D6" w:rsidP="004D5BC6">
      <w:pPr>
        <w:spacing w:after="0" w:line="240" w:lineRule="auto"/>
        <w:ind w:firstLine="709"/>
        <w:jc w:val="both"/>
        <w:rPr>
          <w:rFonts w:ascii="Times New Roman" w:hAnsi="Times New Roman" w:cs="Times New Roman"/>
          <w:b/>
          <w:sz w:val="28"/>
          <w:szCs w:val="28"/>
        </w:rPr>
      </w:pPr>
      <w:r w:rsidRPr="004D5BC6">
        <w:rPr>
          <w:rFonts w:ascii="Times New Roman" w:hAnsi="Times New Roman" w:cs="Times New Roman"/>
          <w:b/>
          <w:sz w:val="28"/>
          <w:szCs w:val="28"/>
        </w:rPr>
        <w:t xml:space="preserve">Таблица </w:t>
      </w:r>
      <w:r w:rsidRPr="004D5BC6">
        <w:rPr>
          <w:rFonts w:ascii="Times New Roman" w:hAnsi="Times New Roman" w:cs="Times New Roman"/>
          <w:b/>
          <w:sz w:val="28"/>
          <w:szCs w:val="28"/>
        </w:rPr>
        <w:fldChar w:fldCharType="begin"/>
      </w:r>
      <w:r w:rsidRPr="004D5BC6">
        <w:rPr>
          <w:rFonts w:ascii="Times New Roman" w:hAnsi="Times New Roman" w:cs="Times New Roman"/>
          <w:b/>
          <w:sz w:val="28"/>
          <w:szCs w:val="28"/>
        </w:rPr>
        <w:instrText xml:space="preserve"> SEQ Таблица \* ARABIC </w:instrText>
      </w:r>
      <w:r w:rsidRPr="004D5BC6">
        <w:rPr>
          <w:rFonts w:ascii="Times New Roman" w:hAnsi="Times New Roman" w:cs="Times New Roman"/>
          <w:b/>
          <w:sz w:val="28"/>
          <w:szCs w:val="28"/>
        </w:rPr>
        <w:fldChar w:fldCharType="separate"/>
      </w:r>
      <w:r w:rsidR="005C2F0D">
        <w:rPr>
          <w:rFonts w:ascii="Times New Roman" w:hAnsi="Times New Roman" w:cs="Times New Roman"/>
          <w:b/>
          <w:noProof/>
          <w:sz w:val="28"/>
          <w:szCs w:val="28"/>
        </w:rPr>
        <w:t>43</w:t>
      </w:r>
      <w:r w:rsidRPr="004D5BC6">
        <w:rPr>
          <w:rFonts w:ascii="Times New Roman" w:hAnsi="Times New Roman" w:cs="Times New Roman"/>
          <w:b/>
          <w:noProof/>
          <w:sz w:val="28"/>
          <w:szCs w:val="28"/>
        </w:rPr>
        <w:fldChar w:fldCharType="end"/>
      </w:r>
      <w:r w:rsidRPr="004D5BC6">
        <w:rPr>
          <w:rFonts w:ascii="Times New Roman" w:hAnsi="Times New Roman" w:cs="Times New Roman"/>
          <w:b/>
          <w:sz w:val="28"/>
          <w:szCs w:val="28"/>
        </w:rPr>
        <w:t xml:space="preserve"> – Водоотведение Новоалександровского городского округа</w:t>
      </w:r>
    </w:p>
    <w:tbl>
      <w:tblPr>
        <w:tblStyle w:val="ab"/>
        <w:tblW w:w="0" w:type="auto"/>
        <w:tblLook w:val="04A0" w:firstRow="1" w:lastRow="0" w:firstColumn="1" w:lastColumn="0" w:noHBand="0" w:noVBand="1"/>
      </w:tblPr>
      <w:tblGrid>
        <w:gridCol w:w="4815"/>
        <w:gridCol w:w="2265"/>
        <w:gridCol w:w="2265"/>
      </w:tblGrid>
      <w:tr w:rsidR="00F807D6" w:rsidRPr="00785957" w:rsidTr="006B5A30">
        <w:tc>
          <w:tcPr>
            <w:tcW w:w="4815" w:type="dxa"/>
          </w:tcPr>
          <w:p w:rsidR="00F807D6" w:rsidRPr="00785957" w:rsidRDefault="00F807D6" w:rsidP="006B5A30">
            <w:pPr>
              <w:jc w:val="both"/>
              <w:rPr>
                <w:rFonts w:ascii="Times New Roman" w:hAnsi="Times New Roman" w:cs="Times New Roman"/>
                <w:b/>
                <w:szCs w:val="24"/>
              </w:rPr>
            </w:pPr>
            <w:r w:rsidRPr="00785957">
              <w:rPr>
                <w:rFonts w:ascii="Times New Roman" w:hAnsi="Times New Roman" w:cs="Times New Roman"/>
                <w:b/>
                <w:szCs w:val="24"/>
              </w:rPr>
              <w:t>Наименование</w:t>
            </w:r>
          </w:p>
        </w:tc>
        <w:tc>
          <w:tcPr>
            <w:tcW w:w="4530" w:type="dxa"/>
            <w:gridSpan w:val="2"/>
          </w:tcPr>
          <w:p w:rsidR="00F807D6" w:rsidRPr="00785957" w:rsidRDefault="00F807D6" w:rsidP="006B5A30">
            <w:pPr>
              <w:jc w:val="center"/>
              <w:rPr>
                <w:rFonts w:ascii="Times New Roman" w:hAnsi="Times New Roman" w:cs="Times New Roman"/>
                <w:b/>
                <w:szCs w:val="24"/>
              </w:rPr>
            </w:pPr>
            <w:r w:rsidRPr="00785957">
              <w:rPr>
                <w:rFonts w:ascii="Times New Roman" w:hAnsi="Times New Roman" w:cs="Times New Roman"/>
                <w:b/>
                <w:szCs w:val="24"/>
              </w:rPr>
              <w:t>Показатели</w:t>
            </w:r>
          </w:p>
        </w:tc>
      </w:tr>
      <w:tr w:rsidR="00F807D6" w:rsidRPr="00785957" w:rsidTr="006B5A30">
        <w:tc>
          <w:tcPr>
            <w:tcW w:w="4815" w:type="dxa"/>
          </w:tcPr>
          <w:p w:rsidR="00F807D6" w:rsidRPr="00785957" w:rsidRDefault="00F807D6" w:rsidP="006B5A30">
            <w:pPr>
              <w:jc w:val="both"/>
              <w:rPr>
                <w:rFonts w:ascii="Times New Roman" w:hAnsi="Times New Roman" w:cs="Times New Roman"/>
                <w:szCs w:val="24"/>
              </w:rPr>
            </w:pPr>
            <w:r w:rsidRPr="00785957">
              <w:rPr>
                <w:rFonts w:ascii="Times New Roman" w:hAnsi="Times New Roman" w:cs="Times New Roman"/>
                <w:szCs w:val="24"/>
              </w:rPr>
              <w:t>Общее поступление сточных вод</w:t>
            </w:r>
          </w:p>
        </w:tc>
        <w:tc>
          <w:tcPr>
            <w:tcW w:w="2265" w:type="dxa"/>
          </w:tcPr>
          <w:p w:rsidR="00F807D6" w:rsidRPr="00785957" w:rsidRDefault="00F807D6" w:rsidP="006B5A30">
            <w:pPr>
              <w:jc w:val="center"/>
              <w:rPr>
                <w:rFonts w:ascii="Times New Roman" w:hAnsi="Times New Roman" w:cs="Times New Roman"/>
                <w:szCs w:val="24"/>
              </w:rPr>
            </w:pPr>
            <w:r w:rsidRPr="00785957">
              <w:rPr>
                <w:rFonts w:ascii="Times New Roman" w:hAnsi="Times New Roman" w:cs="Times New Roman"/>
                <w:szCs w:val="24"/>
              </w:rPr>
              <w:t>тыс. м</w:t>
            </w:r>
            <w:r w:rsidRPr="00785957">
              <w:rPr>
                <w:rFonts w:ascii="Times New Roman" w:hAnsi="Times New Roman" w:cs="Times New Roman"/>
                <w:szCs w:val="24"/>
                <w:vertAlign w:val="superscript"/>
              </w:rPr>
              <w:t>3</w:t>
            </w:r>
            <w:r w:rsidRPr="00785957">
              <w:rPr>
                <w:rFonts w:ascii="Times New Roman" w:hAnsi="Times New Roman" w:cs="Times New Roman"/>
                <w:szCs w:val="24"/>
              </w:rPr>
              <w:t>/сут.</w:t>
            </w:r>
          </w:p>
        </w:tc>
        <w:tc>
          <w:tcPr>
            <w:tcW w:w="2265" w:type="dxa"/>
          </w:tcPr>
          <w:p w:rsidR="00F807D6" w:rsidRPr="00785957" w:rsidRDefault="00F807D6" w:rsidP="006B5A30">
            <w:pPr>
              <w:jc w:val="right"/>
              <w:rPr>
                <w:rFonts w:ascii="Times New Roman" w:hAnsi="Times New Roman" w:cs="Times New Roman"/>
                <w:szCs w:val="24"/>
              </w:rPr>
            </w:pPr>
            <w:r w:rsidRPr="00785957">
              <w:rPr>
                <w:rFonts w:ascii="Times New Roman" w:hAnsi="Times New Roman" w:cs="Times New Roman"/>
                <w:szCs w:val="24"/>
              </w:rPr>
              <w:t>0,66</w:t>
            </w:r>
          </w:p>
        </w:tc>
      </w:tr>
      <w:tr w:rsidR="00F807D6" w:rsidRPr="00785957" w:rsidTr="006B5A30">
        <w:tc>
          <w:tcPr>
            <w:tcW w:w="4815" w:type="dxa"/>
          </w:tcPr>
          <w:p w:rsidR="00F807D6" w:rsidRPr="00785957" w:rsidRDefault="00F807D6" w:rsidP="006B5A30">
            <w:pPr>
              <w:jc w:val="both"/>
              <w:rPr>
                <w:rFonts w:ascii="Times New Roman" w:hAnsi="Times New Roman" w:cs="Times New Roman"/>
                <w:szCs w:val="24"/>
              </w:rPr>
            </w:pPr>
            <w:r w:rsidRPr="00785957">
              <w:rPr>
                <w:rFonts w:ascii="Times New Roman" w:hAnsi="Times New Roman" w:cs="Times New Roman"/>
                <w:szCs w:val="24"/>
              </w:rPr>
              <w:t>в том числе:</w:t>
            </w:r>
          </w:p>
        </w:tc>
        <w:tc>
          <w:tcPr>
            <w:tcW w:w="2265" w:type="dxa"/>
          </w:tcPr>
          <w:p w:rsidR="00F807D6" w:rsidRPr="00785957" w:rsidRDefault="00F807D6" w:rsidP="006B5A30">
            <w:pPr>
              <w:jc w:val="center"/>
              <w:rPr>
                <w:rFonts w:ascii="Times New Roman" w:hAnsi="Times New Roman" w:cs="Times New Roman"/>
                <w:szCs w:val="24"/>
              </w:rPr>
            </w:pPr>
          </w:p>
        </w:tc>
        <w:tc>
          <w:tcPr>
            <w:tcW w:w="2265" w:type="dxa"/>
          </w:tcPr>
          <w:p w:rsidR="00F807D6" w:rsidRPr="00785957" w:rsidRDefault="00F807D6" w:rsidP="006B5A30">
            <w:pPr>
              <w:jc w:val="right"/>
              <w:rPr>
                <w:rFonts w:ascii="Times New Roman" w:hAnsi="Times New Roman" w:cs="Times New Roman"/>
                <w:szCs w:val="24"/>
              </w:rPr>
            </w:pPr>
          </w:p>
        </w:tc>
      </w:tr>
      <w:tr w:rsidR="00F807D6" w:rsidRPr="00785957" w:rsidTr="006B5A30">
        <w:tc>
          <w:tcPr>
            <w:tcW w:w="4815" w:type="dxa"/>
          </w:tcPr>
          <w:p w:rsidR="00F807D6" w:rsidRPr="00785957" w:rsidRDefault="00F807D6" w:rsidP="006B5A30">
            <w:pPr>
              <w:jc w:val="both"/>
              <w:rPr>
                <w:rFonts w:ascii="Times New Roman" w:hAnsi="Times New Roman" w:cs="Times New Roman"/>
                <w:szCs w:val="24"/>
              </w:rPr>
            </w:pPr>
            <w:r w:rsidRPr="00785957">
              <w:rPr>
                <w:rFonts w:ascii="Times New Roman" w:hAnsi="Times New Roman" w:cs="Times New Roman"/>
                <w:szCs w:val="24"/>
              </w:rPr>
              <w:t>- хозяйственно-бытовые сточные воды</w:t>
            </w:r>
          </w:p>
        </w:tc>
        <w:tc>
          <w:tcPr>
            <w:tcW w:w="2265" w:type="dxa"/>
          </w:tcPr>
          <w:p w:rsidR="00F807D6" w:rsidRPr="00785957" w:rsidRDefault="00F807D6" w:rsidP="006B5A30">
            <w:pPr>
              <w:jc w:val="center"/>
              <w:rPr>
                <w:rFonts w:ascii="Times New Roman" w:hAnsi="Times New Roman" w:cs="Times New Roman"/>
                <w:szCs w:val="24"/>
              </w:rPr>
            </w:pPr>
            <w:r w:rsidRPr="00785957">
              <w:rPr>
                <w:rFonts w:ascii="Times New Roman" w:hAnsi="Times New Roman" w:cs="Times New Roman"/>
                <w:szCs w:val="24"/>
              </w:rPr>
              <w:t>тыс. м</w:t>
            </w:r>
            <w:r w:rsidRPr="00785957">
              <w:rPr>
                <w:rFonts w:ascii="Times New Roman" w:hAnsi="Times New Roman" w:cs="Times New Roman"/>
                <w:szCs w:val="24"/>
                <w:vertAlign w:val="superscript"/>
              </w:rPr>
              <w:t>3</w:t>
            </w:r>
            <w:r w:rsidRPr="00785957">
              <w:rPr>
                <w:rFonts w:ascii="Times New Roman" w:hAnsi="Times New Roman" w:cs="Times New Roman"/>
                <w:szCs w:val="24"/>
              </w:rPr>
              <w:t>/сут.</w:t>
            </w:r>
          </w:p>
        </w:tc>
        <w:tc>
          <w:tcPr>
            <w:tcW w:w="2265" w:type="dxa"/>
          </w:tcPr>
          <w:p w:rsidR="00F807D6" w:rsidRPr="00785957" w:rsidRDefault="00F807D6" w:rsidP="006B5A30">
            <w:pPr>
              <w:jc w:val="right"/>
              <w:rPr>
                <w:rFonts w:ascii="Times New Roman" w:hAnsi="Times New Roman" w:cs="Times New Roman"/>
                <w:szCs w:val="24"/>
              </w:rPr>
            </w:pPr>
            <w:r w:rsidRPr="00785957">
              <w:rPr>
                <w:rFonts w:ascii="Times New Roman" w:hAnsi="Times New Roman" w:cs="Times New Roman"/>
                <w:szCs w:val="24"/>
              </w:rPr>
              <w:t>0,31</w:t>
            </w:r>
          </w:p>
        </w:tc>
      </w:tr>
      <w:tr w:rsidR="00F807D6" w:rsidRPr="00785957" w:rsidTr="006B5A30">
        <w:tc>
          <w:tcPr>
            <w:tcW w:w="4815" w:type="dxa"/>
          </w:tcPr>
          <w:p w:rsidR="00F807D6" w:rsidRPr="00785957" w:rsidRDefault="00F807D6" w:rsidP="006B5A30">
            <w:pPr>
              <w:jc w:val="both"/>
              <w:rPr>
                <w:rFonts w:ascii="Times New Roman" w:hAnsi="Times New Roman" w:cs="Times New Roman"/>
                <w:szCs w:val="24"/>
              </w:rPr>
            </w:pPr>
            <w:r w:rsidRPr="00785957">
              <w:rPr>
                <w:rFonts w:ascii="Times New Roman" w:hAnsi="Times New Roman" w:cs="Times New Roman"/>
                <w:szCs w:val="24"/>
              </w:rPr>
              <w:t>- производственные сточные воды</w:t>
            </w:r>
          </w:p>
        </w:tc>
        <w:tc>
          <w:tcPr>
            <w:tcW w:w="2265" w:type="dxa"/>
          </w:tcPr>
          <w:p w:rsidR="00F807D6" w:rsidRPr="00785957" w:rsidRDefault="00F807D6" w:rsidP="006B5A30">
            <w:pPr>
              <w:jc w:val="center"/>
              <w:rPr>
                <w:rFonts w:ascii="Times New Roman" w:hAnsi="Times New Roman" w:cs="Times New Roman"/>
                <w:szCs w:val="24"/>
              </w:rPr>
            </w:pPr>
            <w:r w:rsidRPr="00785957">
              <w:rPr>
                <w:rFonts w:ascii="Times New Roman" w:hAnsi="Times New Roman" w:cs="Times New Roman"/>
                <w:szCs w:val="24"/>
              </w:rPr>
              <w:t>тыс. м</w:t>
            </w:r>
            <w:r w:rsidRPr="00785957">
              <w:rPr>
                <w:rFonts w:ascii="Times New Roman" w:hAnsi="Times New Roman" w:cs="Times New Roman"/>
                <w:szCs w:val="24"/>
                <w:vertAlign w:val="superscript"/>
              </w:rPr>
              <w:t>3</w:t>
            </w:r>
            <w:r w:rsidRPr="00785957">
              <w:rPr>
                <w:rFonts w:ascii="Times New Roman" w:hAnsi="Times New Roman" w:cs="Times New Roman"/>
                <w:szCs w:val="24"/>
              </w:rPr>
              <w:t>/сут.</w:t>
            </w:r>
          </w:p>
        </w:tc>
        <w:tc>
          <w:tcPr>
            <w:tcW w:w="2265" w:type="dxa"/>
          </w:tcPr>
          <w:p w:rsidR="00F807D6" w:rsidRPr="00785957" w:rsidRDefault="00F807D6" w:rsidP="006B5A30">
            <w:pPr>
              <w:jc w:val="right"/>
              <w:rPr>
                <w:rFonts w:ascii="Times New Roman" w:hAnsi="Times New Roman" w:cs="Times New Roman"/>
                <w:szCs w:val="24"/>
              </w:rPr>
            </w:pPr>
            <w:r w:rsidRPr="00785957">
              <w:rPr>
                <w:rFonts w:ascii="Times New Roman" w:hAnsi="Times New Roman" w:cs="Times New Roman"/>
                <w:szCs w:val="24"/>
              </w:rPr>
              <w:t>0,35</w:t>
            </w:r>
          </w:p>
        </w:tc>
      </w:tr>
      <w:tr w:rsidR="00F807D6" w:rsidRPr="00785957" w:rsidTr="006B5A30">
        <w:tc>
          <w:tcPr>
            <w:tcW w:w="4815" w:type="dxa"/>
          </w:tcPr>
          <w:p w:rsidR="00F807D6" w:rsidRPr="00785957" w:rsidRDefault="00F807D6" w:rsidP="006B5A30">
            <w:pPr>
              <w:jc w:val="both"/>
              <w:rPr>
                <w:rFonts w:ascii="Times New Roman" w:hAnsi="Times New Roman" w:cs="Times New Roman"/>
                <w:szCs w:val="24"/>
              </w:rPr>
            </w:pPr>
            <w:r w:rsidRPr="00785957">
              <w:rPr>
                <w:rFonts w:ascii="Times New Roman" w:hAnsi="Times New Roman" w:cs="Times New Roman"/>
                <w:szCs w:val="24"/>
              </w:rPr>
              <w:t>Производительность очистных сооружений канализации</w:t>
            </w:r>
          </w:p>
        </w:tc>
        <w:tc>
          <w:tcPr>
            <w:tcW w:w="2265" w:type="dxa"/>
          </w:tcPr>
          <w:p w:rsidR="00F807D6" w:rsidRPr="00785957" w:rsidRDefault="00F807D6" w:rsidP="006B5A30">
            <w:pPr>
              <w:jc w:val="center"/>
              <w:rPr>
                <w:rFonts w:ascii="Times New Roman" w:hAnsi="Times New Roman" w:cs="Times New Roman"/>
                <w:szCs w:val="24"/>
              </w:rPr>
            </w:pPr>
            <w:r w:rsidRPr="00785957">
              <w:rPr>
                <w:rFonts w:ascii="Times New Roman" w:hAnsi="Times New Roman" w:cs="Times New Roman"/>
                <w:szCs w:val="24"/>
              </w:rPr>
              <w:t>тыс. м</w:t>
            </w:r>
            <w:r w:rsidRPr="00785957">
              <w:rPr>
                <w:rFonts w:ascii="Times New Roman" w:hAnsi="Times New Roman" w:cs="Times New Roman"/>
                <w:szCs w:val="24"/>
                <w:vertAlign w:val="superscript"/>
              </w:rPr>
              <w:t>3</w:t>
            </w:r>
            <w:r w:rsidRPr="00785957">
              <w:rPr>
                <w:rFonts w:ascii="Times New Roman" w:hAnsi="Times New Roman" w:cs="Times New Roman"/>
                <w:szCs w:val="24"/>
              </w:rPr>
              <w:t>/сут.</w:t>
            </w:r>
          </w:p>
        </w:tc>
        <w:tc>
          <w:tcPr>
            <w:tcW w:w="2265" w:type="dxa"/>
          </w:tcPr>
          <w:p w:rsidR="00F807D6" w:rsidRPr="00785957" w:rsidRDefault="00F807D6" w:rsidP="006B5A30">
            <w:pPr>
              <w:jc w:val="right"/>
              <w:rPr>
                <w:rFonts w:ascii="Times New Roman" w:hAnsi="Times New Roman" w:cs="Times New Roman"/>
                <w:szCs w:val="24"/>
              </w:rPr>
            </w:pPr>
            <w:r w:rsidRPr="00785957">
              <w:rPr>
                <w:rFonts w:ascii="Times New Roman" w:hAnsi="Times New Roman" w:cs="Times New Roman"/>
                <w:szCs w:val="24"/>
              </w:rPr>
              <w:t>2</w:t>
            </w:r>
          </w:p>
        </w:tc>
      </w:tr>
      <w:tr w:rsidR="00F807D6" w:rsidRPr="00785957" w:rsidTr="006B5A30">
        <w:tc>
          <w:tcPr>
            <w:tcW w:w="4815" w:type="dxa"/>
          </w:tcPr>
          <w:p w:rsidR="00F807D6" w:rsidRPr="00785957" w:rsidRDefault="00F807D6" w:rsidP="006B5A30">
            <w:pPr>
              <w:jc w:val="both"/>
              <w:rPr>
                <w:rFonts w:ascii="Times New Roman" w:hAnsi="Times New Roman" w:cs="Times New Roman"/>
                <w:szCs w:val="24"/>
              </w:rPr>
            </w:pPr>
            <w:r w:rsidRPr="00785957">
              <w:rPr>
                <w:rFonts w:ascii="Times New Roman" w:hAnsi="Times New Roman" w:cs="Times New Roman"/>
                <w:szCs w:val="24"/>
              </w:rPr>
              <w:t>Протяженность сетей канализации</w:t>
            </w:r>
          </w:p>
        </w:tc>
        <w:tc>
          <w:tcPr>
            <w:tcW w:w="2265" w:type="dxa"/>
          </w:tcPr>
          <w:p w:rsidR="00F807D6" w:rsidRPr="00785957" w:rsidRDefault="00F807D6" w:rsidP="006B5A30">
            <w:pPr>
              <w:jc w:val="center"/>
              <w:rPr>
                <w:rFonts w:ascii="Times New Roman" w:hAnsi="Times New Roman" w:cs="Times New Roman"/>
                <w:szCs w:val="24"/>
              </w:rPr>
            </w:pPr>
            <w:r w:rsidRPr="00785957">
              <w:rPr>
                <w:rFonts w:ascii="Times New Roman" w:hAnsi="Times New Roman" w:cs="Times New Roman"/>
                <w:szCs w:val="24"/>
              </w:rPr>
              <w:t>км</w:t>
            </w:r>
          </w:p>
        </w:tc>
        <w:tc>
          <w:tcPr>
            <w:tcW w:w="2265" w:type="dxa"/>
          </w:tcPr>
          <w:p w:rsidR="00F807D6" w:rsidRPr="00785957" w:rsidRDefault="00F807D6" w:rsidP="006B5A30">
            <w:pPr>
              <w:jc w:val="right"/>
              <w:rPr>
                <w:rFonts w:ascii="Times New Roman" w:hAnsi="Times New Roman" w:cs="Times New Roman"/>
                <w:szCs w:val="24"/>
              </w:rPr>
            </w:pPr>
            <w:r w:rsidRPr="00785957">
              <w:rPr>
                <w:rFonts w:ascii="Times New Roman" w:hAnsi="Times New Roman" w:cs="Times New Roman"/>
                <w:szCs w:val="24"/>
              </w:rPr>
              <w:t>21,62</w:t>
            </w:r>
          </w:p>
        </w:tc>
      </w:tr>
    </w:tbl>
    <w:p w:rsidR="00F807D6" w:rsidRPr="004D5BC6" w:rsidRDefault="00F807D6" w:rsidP="004D5BC6">
      <w:pPr>
        <w:spacing w:after="0" w:line="240" w:lineRule="auto"/>
        <w:ind w:firstLine="709"/>
        <w:jc w:val="both"/>
        <w:rPr>
          <w:rFonts w:ascii="Times New Roman" w:hAnsi="Times New Roman" w:cs="Times New Roman"/>
          <w:sz w:val="28"/>
          <w:szCs w:val="28"/>
        </w:rPr>
      </w:pP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 xml:space="preserve">Протяженность центральной канализации 21,62 км. Большинство труб выполнены в асбестоцементном и керамическом исполнении диаметром труб до 1000 мм. </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Хозяйственные и производственные сточные воды г. Новоалександровск по системе напорно-самотечных коллекторов и канализационных насосных станций поступают на очистные сооружений канализации, расположенные в 6 км к северо-западу от города Новоалександровск. Проектная мощность очистных сооружений канализации составляет 2000 м³/сут, фактическая 800 м³/сут. Сброс сточных вод после очистных сооружений осуществляется в реку Расшеватка на расстоянии 6 км от ближайшего населенного пункта – дачного поселка «Ягодка». Осадок сточных вод поступает на иловую площадку. По мере накопления производится очистка ила механизмами и через 5 лет вывозится на поля в качестве удобрения. Канализационная насосная станции расположена по ул. Жукова. Установленная производственная мощность станции – 4,8 тыс. м³/сут. Основной проблемой является низкий охват жилищным фондом и высокий процент изношенности сетей (более 75%).</w:t>
      </w:r>
    </w:p>
    <w:p w:rsidR="004D5BC6" w:rsidRDefault="00F807D6" w:rsidP="004D5BC6">
      <w:pPr>
        <w:spacing w:after="0" w:line="240" w:lineRule="auto"/>
        <w:ind w:firstLine="709"/>
        <w:jc w:val="both"/>
        <w:rPr>
          <w:rFonts w:ascii="Times New Roman" w:hAnsi="Times New Roman" w:cs="Times New Roman"/>
          <w:b/>
          <w:sz w:val="28"/>
          <w:szCs w:val="28"/>
        </w:rPr>
      </w:pPr>
      <w:r w:rsidRPr="004D5BC6">
        <w:rPr>
          <w:rFonts w:ascii="Times New Roman" w:hAnsi="Times New Roman" w:cs="Times New Roman"/>
          <w:b/>
          <w:sz w:val="28"/>
          <w:szCs w:val="28"/>
        </w:rPr>
        <w:t>Анализ существующей системы водоснабжения и водоотведени</w:t>
      </w:r>
      <w:r w:rsidR="004D5BC6">
        <w:rPr>
          <w:rFonts w:ascii="Times New Roman" w:hAnsi="Times New Roman" w:cs="Times New Roman"/>
          <w:b/>
          <w:sz w:val="28"/>
          <w:szCs w:val="28"/>
        </w:rPr>
        <w:t>я позволяет выделить следующее:</w:t>
      </w:r>
    </w:p>
    <w:p w:rsidR="004D5BC6" w:rsidRPr="004D5BC6" w:rsidRDefault="004D5BC6" w:rsidP="004D5BC6">
      <w:pPr>
        <w:spacing w:after="0" w:line="240" w:lineRule="auto"/>
        <w:ind w:firstLine="709"/>
        <w:jc w:val="both"/>
        <w:rPr>
          <w:rFonts w:ascii="Times New Roman" w:hAnsi="Times New Roman" w:cs="Times New Roman"/>
          <w:b/>
          <w:sz w:val="28"/>
          <w:szCs w:val="28"/>
        </w:rPr>
      </w:pPr>
      <w:r w:rsidRPr="004D5BC6">
        <w:rPr>
          <w:rFonts w:ascii="Times New Roman" w:hAnsi="Times New Roman" w:cs="Times New Roman"/>
          <w:b/>
          <w:sz w:val="28"/>
          <w:szCs w:val="28"/>
        </w:rPr>
        <w:t xml:space="preserve">- </w:t>
      </w:r>
      <w:r w:rsidR="00F807D6" w:rsidRPr="004D5BC6">
        <w:rPr>
          <w:rFonts w:ascii="Times New Roman" w:hAnsi="Times New Roman" w:cs="Times New Roman"/>
          <w:b/>
          <w:sz w:val="28"/>
          <w:szCs w:val="28"/>
        </w:rPr>
        <w:t>Вся система водоснабжения и водоотведения требует замены в связи с высоким процентом изношенности системы линейных объектов.</w:t>
      </w:r>
    </w:p>
    <w:p w:rsidR="004D5BC6" w:rsidRPr="004D5BC6" w:rsidRDefault="004D5BC6" w:rsidP="004D5BC6">
      <w:pPr>
        <w:spacing w:after="0" w:line="240" w:lineRule="auto"/>
        <w:ind w:firstLine="709"/>
        <w:jc w:val="both"/>
        <w:rPr>
          <w:rFonts w:ascii="Times New Roman" w:hAnsi="Times New Roman" w:cs="Times New Roman"/>
          <w:b/>
          <w:sz w:val="28"/>
          <w:szCs w:val="28"/>
        </w:rPr>
      </w:pPr>
      <w:r w:rsidRPr="004D5BC6">
        <w:rPr>
          <w:rFonts w:ascii="Times New Roman" w:hAnsi="Times New Roman" w:cs="Times New Roman"/>
          <w:b/>
          <w:sz w:val="28"/>
          <w:szCs w:val="28"/>
        </w:rPr>
        <w:t xml:space="preserve">- </w:t>
      </w:r>
      <w:r w:rsidR="00F807D6" w:rsidRPr="004D5BC6">
        <w:rPr>
          <w:rFonts w:ascii="Times New Roman" w:hAnsi="Times New Roman" w:cs="Times New Roman"/>
          <w:b/>
          <w:sz w:val="28"/>
          <w:szCs w:val="28"/>
        </w:rPr>
        <w:t>Необходимо строительство новых ОСК и реконструкция существующих с увеличением мощности очистки вод.</w:t>
      </w:r>
    </w:p>
    <w:p w:rsidR="004D5BC6" w:rsidRPr="004D5BC6" w:rsidRDefault="004D5BC6" w:rsidP="004D5BC6">
      <w:pPr>
        <w:spacing w:after="0" w:line="240" w:lineRule="auto"/>
        <w:ind w:firstLine="709"/>
        <w:jc w:val="both"/>
        <w:rPr>
          <w:rFonts w:ascii="Times New Roman" w:hAnsi="Times New Roman" w:cs="Times New Roman"/>
          <w:b/>
          <w:sz w:val="28"/>
          <w:szCs w:val="28"/>
        </w:rPr>
      </w:pPr>
      <w:r w:rsidRPr="004D5BC6">
        <w:rPr>
          <w:rFonts w:ascii="Times New Roman" w:hAnsi="Times New Roman" w:cs="Times New Roman"/>
          <w:b/>
          <w:sz w:val="28"/>
          <w:szCs w:val="28"/>
        </w:rPr>
        <w:t xml:space="preserve">- </w:t>
      </w:r>
      <w:r w:rsidR="00F807D6" w:rsidRPr="004D5BC6">
        <w:rPr>
          <w:rFonts w:ascii="Times New Roman" w:hAnsi="Times New Roman" w:cs="Times New Roman"/>
          <w:b/>
          <w:sz w:val="28"/>
          <w:szCs w:val="28"/>
        </w:rPr>
        <w:t>Для увеличения объемов поставки воды населению запланировать бурение дополнительных артезианских скважин.</w:t>
      </w:r>
    </w:p>
    <w:p w:rsidR="00F807D6" w:rsidRPr="004D5BC6" w:rsidRDefault="004D5BC6" w:rsidP="004D5BC6">
      <w:pPr>
        <w:spacing w:after="0" w:line="240" w:lineRule="auto"/>
        <w:ind w:firstLine="709"/>
        <w:jc w:val="both"/>
        <w:rPr>
          <w:rFonts w:ascii="Times New Roman" w:hAnsi="Times New Roman" w:cs="Times New Roman"/>
          <w:b/>
          <w:sz w:val="28"/>
          <w:szCs w:val="28"/>
        </w:rPr>
      </w:pPr>
      <w:r w:rsidRPr="004D5BC6">
        <w:rPr>
          <w:rFonts w:ascii="Times New Roman" w:hAnsi="Times New Roman" w:cs="Times New Roman"/>
          <w:b/>
          <w:sz w:val="28"/>
          <w:szCs w:val="28"/>
        </w:rPr>
        <w:lastRenderedPageBreak/>
        <w:t xml:space="preserve">- </w:t>
      </w:r>
      <w:r w:rsidR="00F807D6" w:rsidRPr="004D5BC6">
        <w:rPr>
          <w:rFonts w:ascii="Times New Roman" w:hAnsi="Times New Roman" w:cs="Times New Roman"/>
          <w:b/>
          <w:sz w:val="28"/>
          <w:szCs w:val="28"/>
        </w:rPr>
        <w:t>Для сокращения числа аварийных участков рекомендуется произвести инструментальное обследование всей системы водоотведения и сооружений, входящих в ее состав, не зависимо от технологических зон и зон эксплуатационной ответственности. Для снижения экологической нагрузки необходимо строительство системы канализации в местах её отсутствия. Осуществить роста степени очистки сточных вод посредством модернизации насосных станций первичной переработки.</w:t>
      </w:r>
      <w:r w:rsidR="00F807D6" w:rsidRPr="004D5BC6">
        <w:rPr>
          <w:rFonts w:cs="Times New Roman"/>
          <w:b/>
          <w:szCs w:val="28"/>
        </w:rPr>
        <w:t xml:space="preserve"> </w:t>
      </w:r>
    </w:p>
    <w:p w:rsidR="00F807D6" w:rsidRPr="004D5BC6" w:rsidRDefault="00F807D6" w:rsidP="004D5BC6">
      <w:pPr>
        <w:tabs>
          <w:tab w:val="left" w:pos="993"/>
        </w:tabs>
        <w:spacing w:after="0" w:line="240" w:lineRule="auto"/>
        <w:ind w:firstLine="709"/>
        <w:jc w:val="both"/>
        <w:rPr>
          <w:rFonts w:ascii="Times New Roman" w:hAnsi="Times New Roman" w:cs="Times New Roman"/>
          <w:sz w:val="28"/>
          <w:szCs w:val="28"/>
        </w:rPr>
      </w:pPr>
    </w:p>
    <w:p w:rsidR="00F807D6" w:rsidRPr="004D5BC6" w:rsidRDefault="00F807D6" w:rsidP="004D5BC6">
      <w:pPr>
        <w:spacing w:after="0" w:line="240" w:lineRule="auto"/>
        <w:ind w:left="567"/>
        <w:jc w:val="both"/>
        <w:outlineLvl w:val="2"/>
        <w:rPr>
          <w:rFonts w:ascii="Times New Roman" w:hAnsi="Times New Roman" w:cs="Times New Roman"/>
          <w:sz w:val="28"/>
          <w:szCs w:val="28"/>
        </w:rPr>
      </w:pPr>
      <w:bookmarkStart w:id="204" w:name="_Toc49855764"/>
      <w:r w:rsidRPr="004D5BC6">
        <w:rPr>
          <w:rFonts w:ascii="Times New Roman" w:hAnsi="Times New Roman" w:cs="Times New Roman"/>
          <w:sz w:val="28"/>
          <w:szCs w:val="28"/>
        </w:rPr>
        <w:t>2.9.2</w:t>
      </w:r>
      <w:r w:rsidR="004D5BC6">
        <w:rPr>
          <w:rFonts w:ascii="Times New Roman" w:hAnsi="Times New Roman" w:cs="Times New Roman"/>
          <w:sz w:val="28"/>
          <w:szCs w:val="28"/>
        </w:rPr>
        <w:t>.</w:t>
      </w:r>
      <w:r w:rsidRPr="004D5BC6">
        <w:rPr>
          <w:rFonts w:ascii="Times New Roman" w:hAnsi="Times New Roman" w:cs="Times New Roman"/>
          <w:sz w:val="28"/>
          <w:szCs w:val="28"/>
        </w:rPr>
        <w:t xml:space="preserve"> Теплоснабжение</w:t>
      </w:r>
      <w:bookmarkEnd w:id="129"/>
      <w:bookmarkEnd w:id="204"/>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Теплоснабжение Новоалександровского городского округа осуществляется как централизованно, так и децентрализовано. Централизованное теплоснабжение обеспечивается ГУП СК «Крайтеплоэнерго». В районах среднеэтажной застройки теплоснабжение обеспечивается от котельных, в районах индивидуальной застройки здания имеют автономное теплоснабжение от генераторов теплоты, обслуживаемых жильцами. Основной вид топлива – природный сетевой газ.</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Теплоснабжение потребителей Новоалександровского городского округа осуществляется от 27 теплоисточников централизованного теплоснабжения (см. таблицу). Общая установленная тепловая мощность сетей источников теплоснабжения составляет 15,35 Гкал/ч.</w:t>
      </w:r>
    </w:p>
    <w:p w:rsid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Все котельные, расположенные на территории городского округа, оснащены приборами учета природного газа, электроснабжения, по холодному</w:t>
      </w:r>
      <w:r w:rsidR="004D5BC6">
        <w:rPr>
          <w:rFonts w:ascii="Times New Roman" w:hAnsi="Times New Roman" w:cs="Times New Roman"/>
          <w:sz w:val="28"/>
          <w:szCs w:val="28"/>
        </w:rPr>
        <w:t xml:space="preserve"> водоснабжению в полном объеме.</w:t>
      </w:r>
    </w:p>
    <w:p w:rsidR="004D5BC6" w:rsidRDefault="004D5BC6" w:rsidP="004D5BC6">
      <w:pPr>
        <w:spacing w:after="0" w:line="240" w:lineRule="auto"/>
        <w:ind w:firstLine="709"/>
        <w:jc w:val="both"/>
        <w:rPr>
          <w:rFonts w:ascii="Times New Roman" w:hAnsi="Times New Roman" w:cs="Times New Roman"/>
          <w:sz w:val="28"/>
          <w:szCs w:val="28"/>
        </w:rPr>
      </w:pPr>
    </w:p>
    <w:p w:rsidR="00F807D6" w:rsidRPr="004D5BC6" w:rsidRDefault="00F807D6" w:rsidP="004D5BC6">
      <w:pPr>
        <w:spacing w:after="0" w:line="240" w:lineRule="auto"/>
        <w:ind w:firstLine="709"/>
        <w:jc w:val="both"/>
        <w:rPr>
          <w:rFonts w:ascii="Times New Roman" w:hAnsi="Times New Roman" w:cs="Times New Roman"/>
          <w:b/>
          <w:sz w:val="28"/>
          <w:szCs w:val="28"/>
        </w:rPr>
      </w:pPr>
      <w:r w:rsidRPr="004D5BC6">
        <w:rPr>
          <w:rFonts w:ascii="Times New Roman" w:hAnsi="Times New Roman" w:cs="Times New Roman"/>
          <w:b/>
          <w:sz w:val="28"/>
          <w:szCs w:val="28"/>
        </w:rPr>
        <w:t xml:space="preserve">Таблица </w:t>
      </w:r>
      <w:r w:rsidRPr="004D5BC6">
        <w:rPr>
          <w:rFonts w:ascii="Times New Roman" w:hAnsi="Times New Roman" w:cs="Times New Roman"/>
          <w:b/>
          <w:sz w:val="28"/>
          <w:szCs w:val="28"/>
        </w:rPr>
        <w:fldChar w:fldCharType="begin"/>
      </w:r>
      <w:r w:rsidRPr="004D5BC6">
        <w:rPr>
          <w:rFonts w:ascii="Times New Roman" w:hAnsi="Times New Roman" w:cs="Times New Roman"/>
          <w:b/>
          <w:sz w:val="28"/>
          <w:szCs w:val="28"/>
        </w:rPr>
        <w:instrText xml:space="preserve"> SEQ Таблица \* ARABIC </w:instrText>
      </w:r>
      <w:r w:rsidRPr="004D5BC6">
        <w:rPr>
          <w:rFonts w:ascii="Times New Roman" w:hAnsi="Times New Roman" w:cs="Times New Roman"/>
          <w:b/>
          <w:sz w:val="28"/>
          <w:szCs w:val="28"/>
        </w:rPr>
        <w:fldChar w:fldCharType="separate"/>
      </w:r>
      <w:r w:rsidR="005C2F0D">
        <w:rPr>
          <w:rFonts w:ascii="Times New Roman" w:hAnsi="Times New Roman" w:cs="Times New Roman"/>
          <w:b/>
          <w:noProof/>
          <w:sz w:val="28"/>
          <w:szCs w:val="28"/>
        </w:rPr>
        <w:t>44</w:t>
      </w:r>
      <w:r w:rsidRPr="004D5BC6">
        <w:rPr>
          <w:rFonts w:ascii="Times New Roman" w:hAnsi="Times New Roman" w:cs="Times New Roman"/>
          <w:b/>
          <w:noProof/>
          <w:sz w:val="28"/>
          <w:szCs w:val="28"/>
        </w:rPr>
        <w:fldChar w:fldCharType="end"/>
      </w:r>
      <w:r w:rsidRPr="004D5BC6">
        <w:rPr>
          <w:rFonts w:ascii="Times New Roman" w:hAnsi="Times New Roman" w:cs="Times New Roman"/>
          <w:b/>
          <w:sz w:val="28"/>
          <w:szCs w:val="28"/>
        </w:rPr>
        <w:t xml:space="preserve"> – Обобщенная характеристика сетей теплоснабжения Новоалександровского городского округа</w:t>
      </w:r>
    </w:p>
    <w:tbl>
      <w:tblPr>
        <w:tblStyle w:val="ab"/>
        <w:tblW w:w="0" w:type="auto"/>
        <w:tblLook w:val="04A0" w:firstRow="1" w:lastRow="0" w:firstColumn="1" w:lastColumn="0" w:noHBand="0" w:noVBand="1"/>
      </w:tblPr>
      <w:tblGrid>
        <w:gridCol w:w="646"/>
        <w:gridCol w:w="2406"/>
        <w:gridCol w:w="3660"/>
        <w:gridCol w:w="1650"/>
        <w:gridCol w:w="1492"/>
      </w:tblGrid>
      <w:tr w:rsidR="00785957" w:rsidRPr="00785957" w:rsidTr="006B5A30">
        <w:tc>
          <w:tcPr>
            <w:tcW w:w="691" w:type="dxa"/>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w:t>
            </w:r>
          </w:p>
        </w:tc>
        <w:tc>
          <w:tcPr>
            <w:tcW w:w="2628" w:type="dxa"/>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Номер котельной</w:t>
            </w:r>
          </w:p>
        </w:tc>
        <w:tc>
          <w:tcPr>
            <w:tcW w:w="4009"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Местоположение</w:t>
            </w:r>
          </w:p>
        </w:tc>
        <w:tc>
          <w:tcPr>
            <w:tcW w:w="1795"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Протяженность сетей в двухтрубном исполнении</w:t>
            </w:r>
          </w:p>
        </w:tc>
        <w:tc>
          <w:tcPr>
            <w:tcW w:w="222" w:type="dxa"/>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Подключенная нагрузка</w:t>
            </w:r>
          </w:p>
        </w:tc>
      </w:tr>
      <w:tr w:rsidR="00785957" w:rsidRPr="00785957" w:rsidTr="006B5A30">
        <w:trPr>
          <w:trHeight w:val="58"/>
        </w:trPr>
        <w:tc>
          <w:tcPr>
            <w:tcW w:w="691" w:type="dxa"/>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1</w:t>
            </w:r>
          </w:p>
        </w:tc>
        <w:tc>
          <w:tcPr>
            <w:tcW w:w="2628" w:type="dxa"/>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29-01 Шевченко</w:t>
            </w:r>
          </w:p>
        </w:tc>
        <w:tc>
          <w:tcPr>
            <w:tcW w:w="4009"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 пер. Шевченко № 17</w:t>
            </w:r>
          </w:p>
        </w:tc>
        <w:tc>
          <w:tcPr>
            <w:tcW w:w="1795" w:type="dxa"/>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4747,55</w:t>
            </w:r>
          </w:p>
        </w:tc>
        <w:tc>
          <w:tcPr>
            <w:tcW w:w="222"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6,05</w:t>
            </w:r>
          </w:p>
        </w:tc>
      </w:tr>
      <w:tr w:rsidR="00785957" w:rsidRPr="00785957" w:rsidTr="006B5A30">
        <w:trPr>
          <w:trHeight w:val="58"/>
        </w:trPr>
        <w:tc>
          <w:tcPr>
            <w:tcW w:w="691" w:type="dxa"/>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2</w:t>
            </w:r>
          </w:p>
        </w:tc>
        <w:tc>
          <w:tcPr>
            <w:tcW w:w="2628" w:type="dxa"/>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29-02 Энгельса</w:t>
            </w:r>
          </w:p>
        </w:tc>
        <w:tc>
          <w:tcPr>
            <w:tcW w:w="4009"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 пер. Энгельса № 10а</w:t>
            </w:r>
          </w:p>
        </w:tc>
        <w:tc>
          <w:tcPr>
            <w:tcW w:w="1795" w:type="dxa"/>
            <w:noWrap/>
            <w:vAlign w:val="center"/>
            <w:hideMark/>
          </w:tcPr>
          <w:p w:rsidR="00F807D6" w:rsidRPr="00785957" w:rsidRDefault="00F807D6" w:rsidP="006B5A30">
            <w:pPr>
              <w:jc w:val="center"/>
              <w:rPr>
                <w:rFonts w:ascii="Times New Roman" w:hAnsi="Times New Roman" w:cs="Times New Roman"/>
              </w:rPr>
            </w:pPr>
          </w:p>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937,4</w:t>
            </w:r>
          </w:p>
        </w:tc>
        <w:tc>
          <w:tcPr>
            <w:tcW w:w="222"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0,95</w:t>
            </w:r>
          </w:p>
        </w:tc>
      </w:tr>
      <w:tr w:rsidR="00785957" w:rsidRPr="00785957" w:rsidTr="006B5A30">
        <w:trPr>
          <w:trHeight w:val="58"/>
        </w:trPr>
        <w:tc>
          <w:tcPr>
            <w:tcW w:w="691" w:type="dxa"/>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3</w:t>
            </w:r>
          </w:p>
        </w:tc>
        <w:tc>
          <w:tcPr>
            <w:tcW w:w="2628" w:type="dxa"/>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29-03 Набережная</w:t>
            </w:r>
          </w:p>
        </w:tc>
        <w:tc>
          <w:tcPr>
            <w:tcW w:w="4009"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 ул. Набережная №1а</w:t>
            </w:r>
          </w:p>
        </w:tc>
        <w:tc>
          <w:tcPr>
            <w:tcW w:w="1795" w:type="dxa"/>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272,3</w:t>
            </w:r>
          </w:p>
        </w:tc>
        <w:tc>
          <w:tcPr>
            <w:tcW w:w="222"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0,54</w:t>
            </w:r>
          </w:p>
        </w:tc>
      </w:tr>
      <w:tr w:rsidR="00785957" w:rsidRPr="00785957" w:rsidTr="006B5A30">
        <w:trPr>
          <w:trHeight w:val="58"/>
        </w:trPr>
        <w:tc>
          <w:tcPr>
            <w:tcW w:w="691" w:type="dxa"/>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4</w:t>
            </w:r>
          </w:p>
        </w:tc>
        <w:tc>
          <w:tcPr>
            <w:tcW w:w="2628" w:type="dxa"/>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29-04 Райбольница</w:t>
            </w:r>
          </w:p>
        </w:tc>
        <w:tc>
          <w:tcPr>
            <w:tcW w:w="4009"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 пер. Больничный № 1</w:t>
            </w:r>
          </w:p>
        </w:tc>
        <w:tc>
          <w:tcPr>
            <w:tcW w:w="1795" w:type="dxa"/>
            <w:noWrap/>
            <w:vAlign w:val="center"/>
            <w:hideMark/>
          </w:tcPr>
          <w:p w:rsidR="00F807D6" w:rsidRPr="00785957" w:rsidRDefault="00F807D6" w:rsidP="006B5A30">
            <w:pPr>
              <w:jc w:val="center"/>
              <w:rPr>
                <w:rFonts w:ascii="Times New Roman" w:hAnsi="Times New Roman" w:cs="Times New Roman"/>
              </w:rPr>
            </w:pPr>
          </w:p>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720,9</w:t>
            </w:r>
          </w:p>
        </w:tc>
        <w:tc>
          <w:tcPr>
            <w:tcW w:w="222"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1,97</w:t>
            </w:r>
          </w:p>
        </w:tc>
      </w:tr>
      <w:tr w:rsidR="00785957" w:rsidRPr="00785957" w:rsidTr="006B5A30">
        <w:trPr>
          <w:trHeight w:val="58"/>
        </w:trPr>
        <w:tc>
          <w:tcPr>
            <w:tcW w:w="691"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5</w:t>
            </w:r>
          </w:p>
        </w:tc>
        <w:tc>
          <w:tcPr>
            <w:tcW w:w="2628"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29-05а СОШ № 3</w:t>
            </w:r>
          </w:p>
        </w:tc>
        <w:tc>
          <w:tcPr>
            <w:tcW w:w="4009"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 ул. Советская № 150, а</w:t>
            </w:r>
          </w:p>
        </w:tc>
        <w:tc>
          <w:tcPr>
            <w:tcW w:w="1795" w:type="dxa"/>
            <w:vAlign w:val="center"/>
            <w:hideMark/>
          </w:tcPr>
          <w:p w:rsidR="00F807D6" w:rsidRPr="00785957" w:rsidRDefault="00F807D6" w:rsidP="006B5A30">
            <w:pPr>
              <w:jc w:val="center"/>
              <w:rPr>
                <w:rFonts w:ascii="Times New Roman" w:hAnsi="Times New Roman" w:cs="Times New Roman"/>
              </w:rPr>
            </w:pPr>
          </w:p>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241,2</w:t>
            </w:r>
          </w:p>
        </w:tc>
        <w:tc>
          <w:tcPr>
            <w:tcW w:w="222"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0,31</w:t>
            </w:r>
          </w:p>
        </w:tc>
      </w:tr>
      <w:tr w:rsidR="00785957" w:rsidRPr="00785957" w:rsidTr="006B5A30">
        <w:trPr>
          <w:trHeight w:val="58"/>
        </w:trPr>
        <w:tc>
          <w:tcPr>
            <w:tcW w:w="691"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6</w:t>
            </w:r>
          </w:p>
        </w:tc>
        <w:tc>
          <w:tcPr>
            <w:tcW w:w="2628"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29-06 СОШ № 5</w:t>
            </w:r>
          </w:p>
        </w:tc>
        <w:tc>
          <w:tcPr>
            <w:tcW w:w="4009"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 пер. Лермонтова № 20</w:t>
            </w:r>
          </w:p>
        </w:tc>
        <w:tc>
          <w:tcPr>
            <w:tcW w:w="1795" w:type="dxa"/>
            <w:vAlign w:val="center"/>
            <w:hideMark/>
          </w:tcPr>
          <w:p w:rsidR="00F807D6" w:rsidRPr="00785957" w:rsidRDefault="00F807D6" w:rsidP="006B5A30">
            <w:pPr>
              <w:jc w:val="center"/>
              <w:rPr>
                <w:rFonts w:ascii="Times New Roman" w:hAnsi="Times New Roman" w:cs="Times New Roman"/>
              </w:rPr>
            </w:pPr>
          </w:p>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98,0</w:t>
            </w:r>
          </w:p>
        </w:tc>
        <w:tc>
          <w:tcPr>
            <w:tcW w:w="222"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0,30</w:t>
            </w:r>
          </w:p>
        </w:tc>
      </w:tr>
      <w:tr w:rsidR="00785957" w:rsidRPr="00785957" w:rsidTr="006B5A30">
        <w:trPr>
          <w:trHeight w:val="58"/>
        </w:trPr>
        <w:tc>
          <w:tcPr>
            <w:tcW w:w="691"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7</w:t>
            </w:r>
          </w:p>
        </w:tc>
        <w:tc>
          <w:tcPr>
            <w:tcW w:w="2628"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29-07 СОШ № 12</w:t>
            </w:r>
          </w:p>
        </w:tc>
        <w:tc>
          <w:tcPr>
            <w:tcW w:w="4009"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 пер. Красноармейский № 77</w:t>
            </w:r>
          </w:p>
        </w:tc>
        <w:tc>
          <w:tcPr>
            <w:tcW w:w="1795" w:type="dxa"/>
            <w:vAlign w:val="center"/>
            <w:hideMark/>
          </w:tcPr>
          <w:p w:rsidR="00F807D6" w:rsidRPr="00785957" w:rsidRDefault="00F807D6" w:rsidP="006B5A30">
            <w:pPr>
              <w:jc w:val="center"/>
              <w:rPr>
                <w:rFonts w:ascii="Times New Roman" w:hAnsi="Times New Roman" w:cs="Times New Roman"/>
              </w:rPr>
            </w:pPr>
          </w:p>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128,0</w:t>
            </w:r>
          </w:p>
        </w:tc>
        <w:tc>
          <w:tcPr>
            <w:tcW w:w="222"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0,31</w:t>
            </w:r>
          </w:p>
        </w:tc>
      </w:tr>
      <w:tr w:rsidR="00785957" w:rsidRPr="00785957" w:rsidTr="006B5A30">
        <w:trPr>
          <w:trHeight w:val="58"/>
        </w:trPr>
        <w:tc>
          <w:tcPr>
            <w:tcW w:w="691" w:type="dxa"/>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8</w:t>
            </w:r>
          </w:p>
        </w:tc>
        <w:tc>
          <w:tcPr>
            <w:tcW w:w="2628" w:type="dxa"/>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29-08, а Типография</w:t>
            </w:r>
          </w:p>
        </w:tc>
        <w:tc>
          <w:tcPr>
            <w:tcW w:w="4009"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 ул. Гагарина № 353</w:t>
            </w:r>
          </w:p>
        </w:tc>
        <w:tc>
          <w:tcPr>
            <w:tcW w:w="1795" w:type="dxa"/>
            <w:noWrap/>
            <w:vAlign w:val="center"/>
            <w:hideMark/>
          </w:tcPr>
          <w:p w:rsidR="00F807D6" w:rsidRPr="00785957" w:rsidRDefault="00F807D6" w:rsidP="006B5A30">
            <w:pPr>
              <w:jc w:val="center"/>
              <w:rPr>
                <w:rFonts w:ascii="Times New Roman" w:hAnsi="Times New Roman" w:cs="Times New Roman"/>
              </w:rPr>
            </w:pPr>
          </w:p>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н/д</w:t>
            </w:r>
          </w:p>
        </w:tc>
        <w:tc>
          <w:tcPr>
            <w:tcW w:w="222"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н/д</w:t>
            </w:r>
          </w:p>
        </w:tc>
      </w:tr>
      <w:tr w:rsidR="00785957" w:rsidRPr="00785957" w:rsidTr="006B5A30">
        <w:trPr>
          <w:trHeight w:val="58"/>
        </w:trPr>
        <w:tc>
          <w:tcPr>
            <w:tcW w:w="691" w:type="dxa"/>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9</w:t>
            </w:r>
          </w:p>
        </w:tc>
        <w:tc>
          <w:tcPr>
            <w:tcW w:w="2628" w:type="dxa"/>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29-09 Мичурина</w:t>
            </w:r>
          </w:p>
        </w:tc>
        <w:tc>
          <w:tcPr>
            <w:tcW w:w="4009"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г. Новоалександровск, ул. </w:t>
            </w:r>
            <w:r w:rsidRPr="00785957">
              <w:rPr>
                <w:rFonts w:ascii="Times New Roman" w:hAnsi="Times New Roman" w:cs="Times New Roman"/>
              </w:rPr>
              <w:lastRenderedPageBreak/>
              <w:t>Мичурина № 17</w:t>
            </w:r>
          </w:p>
        </w:tc>
        <w:tc>
          <w:tcPr>
            <w:tcW w:w="1795" w:type="dxa"/>
            <w:noWrap/>
            <w:vAlign w:val="center"/>
            <w:hideMark/>
          </w:tcPr>
          <w:p w:rsidR="00F807D6" w:rsidRPr="00785957" w:rsidRDefault="00F807D6" w:rsidP="006B5A30">
            <w:pPr>
              <w:jc w:val="center"/>
              <w:rPr>
                <w:rFonts w:ascii="Times New Roman" w:hAnsi="Times New Roman" w:cs="Times New Roman"/>
              </w:rPr>
            </w:pPr>
          </w:p>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496,8</w:t>
            </w:r>
          </w:p>
        </w:tc>
        <w:tc>
          <w:tcPr>
            <w:tcW w:w="222"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0,18</w:t>
            </w:r>
          </w:p>
        </w:tc>
      </w:tr>
      <w:tr w:rsidR="00785957" w:rsidRPr="00785957" w:rsidTr="006B5A30">
        <w:trPr>
          <w:trHeight w:val="82"/>
        </w:trPr>
        <w:tc>
          <w:tcPr>
            <w:tcW w:w="691"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lastRenderedPageBreak/>
              <w:t>10</w:t>
            </w:r>
          </w:p>
        </w:tc>
        <w:tc>
          <w:tcPr>
            <w:tcW w:w="2628"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29-10а Расшеватская Центр</w:t>
            </w:r>
          </w:p>
        </w:tc>
        <w:tc>
          <w:tcPr>
            <w:tcW w:w="4009"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 ул. Тургенева № 1/1</w:t>
            </w:r>
          </w:p>
        </w:tc>
        <w:tc>
          <w:tcPr>
            <w:tcW w:w="1795" w:type="dxa"/>
            <w:vAlign w:val="center"/>
            <w:hideMark/>
          </w:tcPr>
          <w:p w:rsidR="00F807D6" w:rsidRPr="00785957" w:rsidRDefault="00F807D6" w:rsidP="006B5A30">
            <w:pPr>
              <w:jc w:val="center"/>
              <w:rPr>
                <w:rFonts w:ascii="Times New Roman" w:hAnsi="Times New Roman" w:cs="Times New Roman"/>
              </w:rPr>
            </w:pPr>
          </w:p>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205,3</w:t>
            </w:r>
          </w:p>
        </w:tc>
        <w:tc>
          <w:tcPr>
            <w:tcW w:w="222"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0,25</w:t>
            </w:r>
          </w:p>
        </w:tc>
      </w:tr>
      <w:tr w:rsidR="00785957" w:rsidRPr="00785957" w:rsidTr="006B5A30">
        <w:trPr>
          <w:trHeight w:val="58"/>
        </w:trPr>
        <w:tc>
          <w:tcPr>
            <w:tcW w:w="691"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11</w:t>
            </w:r>
          </w:p>
        </w:tc>
        <w:tc>
          <w:tcPr>
            <w:tcW w:w="2628"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29-12 пос. Темижбекский</w:t>
            </w:r>
          </w:p>
        </w:tc>
        <w:tc>
          <w:tcPr>
            <w:tcW w:w="4009"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п. Темижбекский ул. Почтовая № 17</w:t>
            </w:r>
          </w:p>
        </w:tc>
        <w:tc>
          <w:tcPr>
            <w:tcW w:w="1795" w:type="dxa"/>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857,6</w:t>
            </w:r>
          </w:p>
        </w:tc>
        <w:tc>
          <w:tcPr>
            <w:tcW w:w="222"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0,68</w:t>
            </w:r>
          </w:p>
        </w:tc>
      </w:tr>
      <w:tr w:rsidR="00785957" w:rsidRPr="00785957" w:rsidTr="006B5A30">
        <w:trPr>
          <w:trHeight w:val="58"/>
        </w:trPr>
        <w:tc>
          <w:tcPr>
            <w:tcW w:w="691" w:type="dxa"/>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12</w:t>
            </w:r>
          </w:p>
        </w:tc>
        <w:tc>
          <w:tcPr>
            <w:tcW w:w="2628" w:type="dxa"/>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29-13а пос. Светлый</w:t>
            </w:r>
          </w:p>
        </w:tc>
        <w:tc>
          <w:tcPr>
            <w:tcW w:w="4009"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п. Светлый, ул. Советская б/н</w:t>
            </w:r>
          </w:p>
        </w:tc>
        <w:tc>
          <w:tcPr>
            <w:tcW w:w="1795" w:type="dxa"/>
            <w:noWrap/>
            <w:vAlign w:val="center"/>
            <w:hideMark/>
          </w:tcPr>
          <w:p w:rsidR="00F807D6" w:rsidRPr="00785957" w:rsidRDefault="00F807D6" w:rsidP="006B5A30">
            <w:pPr>
              <w:jc w:val="center"/>
              <w:rPr>
                <w:rFonts w:ascii="Times New Roman" w:hAnsi="Times New Roman" w:cs="Times New Roman"/>
              </w:rPr>
            </w:pPr>
          </w:p>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366,5</w:t>
            </w:r>
          </w:p>
        </w:tc>
        <w:tc>
          <w:tcPr>
            <w:tcW w:w="222"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0,24</w:t>
            </w:r>
          </w:p>
        </w:tc>
      </w:tr>
      <w:tr w:rsidR="00785957" w:rsidRPr="00785957" w:rsidTr="006B5A30">
        <w:trPr>
          <w:trHeight w:val="83"/>
        </w:trPr>
        <w:tc>
          <w:tcPr>
            <w:tcW w:w="691"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13</w:t>
            </w:r>
          </w:p>
        </w:tc>
        <w:tc>
          <w:tcPr>
            <w:tcW w:w="2628"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29-14а х. Красночервонный</w:t>
            </w:r>
          </w:p>
        </w:tc>
        <w:tc>
          <w:tcPr>
            <w:tcW w:w="4009"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х. Красночервоный, ул. Краснопартизанская</w:t>
            </w:r>
          </w:p>
          <w:p w:rsidR="00F807D6" w:rsidRPr="00785957" w:rsidRDefault="00F807D6" w:rsidP="006B5A30">
            <w:pPr>
              <w:rPr>
                <w:rFonts w:ascii="Times New Roman" w:hAnsi="Times New Roman" w:cs="Times New Roman"/>
              </w:rPr>
            </w:pPr>
            <w:r w:rsidRPr="00785957">
              <w:rPr>
                <w:rFonts w:ascii="Times New Roman" w:hAnsi="Times New Roman" w:cs="Times New Roman"/>
              </w:rPr>
              <w:t>№ 118</w:t>
            </w:r>
          </w:p>
        </w:tc>
        <w:tc>
          <w:tcPr>
            <w:tcW w:w="1795" w:type="dxa"/>
            <w:vAlign w:val="center"/>
            <w:hideMark/>
          </w:tcPr>
          <w:p w:rsidR="00F807D6" w:rsidRPr="00785957" w:rsidRDefault="00F807D6" w:rsidP="006B5A30">
            <w:pPr>
              <w:jc w:val="center"/>
              <w:rPr>
                <w:rFonts w:ascii="Times New Roman" w:hAnsi="Times New Roman" w:cs="Times New Roman"/>
              </w:rPr>
            </w:pPr>
          </w:p>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95</w:t>
            </w:r>
          </w:p>
        </w:tc>
        <w:tc>
          <w:tcPr>
            <w:tcW w:w="222"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0,14</w:t>
            </w:r>
          </w:p>
        </w:tc>
      </w:tr>
      <w:tr w:rsidR="00785957" w:rsidRPr="00785957" w:rsidTr="006B5A30">
        <w:trPr>
          <w:trHeight w:val="92"/>
        </w:trPr>
        <w:tc>
          <w:tcPr>
            <w:tcW w:w="691"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14</w:t>
            </w:r>
          </w:p>
        </w:tc>
        <w:tc>
          <w:tcPr>
            <w:tcW w:w="2628"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29-15 х. Воровский</w:t>
            </w:r>
          </w:p>
        </w:tc>
        <w:tc>
          <w:tcPr>
            <w:tcW w:w="4009"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х. Воровский, ул. Школьная № 15</w:t>
            </w:r>
          </w:p>
        </w:tc>
        <w:tc>
          <w:tcPr>
            <w:tcW w:w="1795" w:type="dxa"/>
            <w:vAlign w:val="center"/>
            <w:hideMark/>
          </w:tcPr>
          <w:p w:rsidR="00F807D6" w:rsidRPr="00785957" w:rsidRDefault="00F807D6" w:rsidP="006B5A30">
            <w:pPr>
              <w:jc w:val="center"/>
              <w:rPr>
                <w:rFonts w:ascii="Times New Roman" w:hAnsi="Times New Roman" w:cs="Times New Roman"/>
              </w:rPr>
            </w:pPr>
          </w:p>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61,3</w:t>
            </w:r>
          </w:p>
        </w:tc>
        <w:tc>
          <w:tcPr>
            <w:tcW w:w="222"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0,12</w:t>
            </w:r>
          </w:p>
        </w:tc>
      </w:tr>
      <w:tr w:rsidR="00785957" w:rsidRPr="00785957" w:rsidTr="006B5A30">
        <w:trPr>
          <w:trHeight w:val="58"/>
        </w:trPr>
        <w:tc>
          <w:tcPr>
            <w:tcW w:w="691"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15</w:t>
            </w:r>
          </w:p>
        </w:tc>
        <w:tc>
          <w:tcPr>
            <w:tcW w:w="2628"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29-16а Элеватор</w:t>
            </w:r>
          </w:p>
        </w:tc>
        <w:tc>
          <w:tcPr>
            <w:tcW w:w="4009"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 ул. Элеваторная б/н</w:t>
            </w:r>
          </w:p>
        </w:tc>
        <w:tc>
          <w:tcPr>
            <w:tcW w:w="1795" w:type="dxa"/>
            <w:vAlign w:val="center"/>
            <w:hideMark/>
          </w:tcPr>
          <w:p w:rsidR="00F807D6" w:rsidRPr="00785957" w:rsidRDefault="00F807D6" w:rsidP="006B5A30">
            <w:pPr>
              <w:jc w:val="center"/>
              <w:rPr>
                <w:rFonts w:ascii="Times New Roman" w:hAnsi="Times New Roman" w:cs="Times New Roman"/>
              </w:rPr>
            </w:pPr>
          </w:p>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649,9</w:t>
            </w:r>
          </w:p>
        </w:tc>
        <w:tc>
          <w:tcPr>
            <w:tcW w:w="222"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0,26</w:t>
            </w:r>
          </w:p>
        </w:tc>
      </w:tr>
      <w:tr w:rsidR="00785957" w:rsidRPr="00785957" w:rsidTr="006B5A30">
        <w:trPr>
          <w:trHeight w:val="58"/>
        </w:trPr>
        <w:tc>
          <w:tcPr>
            <w:tcW w:w="691"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16</w:t>
            </w:r>
          </w:p>
        </w:tc>
        <w:tc>
          <w:tcPr>
            <w:tcW w:w="2628"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29-17а Красная Заря</w:t>
            </w:r>
          </w:p>
        </w:tc>
        <w:tc>
          <w:tcPr>
            <w:tcW w:w="4009"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п. Краснозоринский, ул. Ветеранов б/н</w:t>
            </w:r>
          </w:p>
        </w:tc>
        <w:tc>
          <w:tcPr>
            <w:tcW w:w="1795" w:type="dxa"/>
            <w:vAlign w:val="center"/>
            <w:hideMark/>
          </w:tcPr>
          <w:p w:rsidR="00F807D6" w:rsidRPr="00785957" w:rsidRDefault="00F807D6" w:rsidP="006B5A30">
            <w:pPr>
              <w:jc w:val="center"/>
              <w:rPr>
                <w:rFonts w:ascii="Times New Roman" w:hAnsi="Times New Roman" w:cs="Times New Roman"/>
              </w:rPr>
            </w:pPr>
          </w:p>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168,5</w:t>
            </w:r>
          </w:p>
        </w:tc>
        <w:tc>
          <w:tcPr>
            <w:tcW w:w="222"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0,25</w:t>
            </w:r>
          </w:p>
        </w:tc>
      </w:tr>
      <w:tr w:rsidR="00785957" w:rsidRPr="00785957" w:rsidTr="006B5A30">
        <w:trPr>
          <w:trHeight w:val="93"/>
        </w:trPr>
        <w:tc>
          <w:tcPr>
            <w:tcW w:w="691"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17</w:t>
            </w:r>
          </w:p>
        </w:tc>
        <w:tc>
          <w:tcPr>
            <w:tcW w:w="2628"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29-18 с. Раздольное</w:t>
            </w:r>
          </w:p>
        </w:tc>
        <w:tc>
          <w:tcPr>
            <w:tcW w:w="4009"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с. Раздольное ул. Школьная № 18</w:t>
            </w:r>
          </w:p>
        </w:tc>
        <w:tc>
          <w:tcPr>
            <w:tcW w:w="1795" w:type="dxa"/>
            <w:vAlign w:val="center"/>
            <w:hideMark/>
          </w:tcPr>
          <w:p w:rsidR="00F807D6" w:rsidRPr="00785957" w:rsidRDefault="00F807D6" w:rsidP="006B5A30">
            <w:pPr>
              <w:jc w:val="center"/>
              <w:rPr>
                <w:rFonts w:ascii="Times New Roman" w:hAnsi="Times New Roman" w:cs="Times New Roman"/>
              </w:rPr>
            </w:pPr>
          </w:p>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168,8</w:t>
            </w:r>
          </w:p>
        </w:tc>
        <w:tc>
          <w:tcPr>
            <w:tcW w:w="222"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0,18</w:t>
            </w:r>
          </w:p>
        </w:tc>
      </w:tr>
      <w:tr w:rsidR="00785957" w:rsidRPr="00785957" w:rsidTr="006B5A30">
        <w:trPr>
          <w:trHeight w:val="58"/>
        </w:trPr>
        <w:tc>
          <w:tcPr>
            <w:tcW w:w="691"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18</w:t>
            </w:r>
          </w:p>
        </w:tc>
        <w:tc>
          <w:tcPr>
            <w:tcW w:w="2628"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29-19 Шмидта</w:t>
            </w:r>
          </w:p>
        </w:tc>
        <w:tc>
          <w:tcPr>
            <w:tcW w:w="4009"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ст. Григорополисская, ул. Шмидта № 28</w:t>
            </w:r>
          </w:p>
        </w:tc>
        <w:tc>
          <w:tcPr>
            <w:tcW w:w="1795" w:type="dxa"/>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637,5</w:t>
            </w:r>
          </w:p>
          <w:p w:rsidR="00F807D6" w:rsidRPr="00785957" w:rsidRDefault="00F807D6" w:rsidP="006B5A30">
            <w:pPr>
              <w:jc w:val="center"/>
              <w:rPr>
                <w:rFonts w:ascii="Times New Roman" w:hAnsi="Times New Roman" w:cs="Times New Roman"/>
              </w:rPr>
            </w:pPr>
          </w:p>
        </w:tc>
        <w:tc>
          <w:tcPr>
            <w:tcW w:w="222"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0,78</w:t>
            </w:r>
          </w:p>
        </w:tc>
      </w:tr>
      <w:tr w:rsidR="00785957" w:rsidRPr="00785957" w:rsidTr="006B5A30">
        <w:trPr>
          <w:trHeight w:val="58"/>
        </w:trPr>
        <w:tc>
          <w:tcPr>
            <w:tcW w:w="691"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19</w:t>
            </w:r>
          </w:p>
        </w:tc>
        <w:tc>
          <w:tcPr>
            <w:tcW w:w="2628"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29-20 Водопадная</w:t>
            </w:r>
          </w:p>
        </w:tc>
        <w:tc>
          <w:tcPr>
            <w:tcW w:w="4009"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ст. Григорополисская, ул. Водопадная № 20</w:t>
            </w:r>
          </w:p>
        </w:tc>
        <w:tc>
          <w:tcPr>
            <w:tcW w:w="1795" w:type="dxa"/>
            <w:vAlign w:val="center"/>
            <w:hideMark/>
          </w:tcPr>
          <w:p w:rsidR="00F807D6" w:rsidRPr="00785957" w:rsidRDefault="00F807D6" w:rsidP="006B5A30">
            <w:pPr>
              <w:jc w:val="center"/>
              <w:rPr>
                <w:rFonts w:ascii="Times New Roman" w:hAnsi="Times New Roman" w:cs="Times New Roman"/>
              </w:rPr>
            </w:pPr>
          </w:p>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307,5</w:t>
            </w:r>
          </w:p>
        </w:tc>
        <w:tc>
          <w:tcPr>
            <w:tcW w:w="222"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0,25</w:t>
            </w:r>
          </w:p>
        </w:tc>
      </w:tr>
      <w:tr w:rsidR="00785957" w:rsidRPr="00785957" w:rsidTr="006B5A30">
        <w:trPr>
          <w:trHeight w:val="96"/>
        </w:trPr>
        <w:tc>
          <w:tcPr>
            <w:tcW w:w="691"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20</w:t>
            </w:r>
          </w:p>
        </w:tc>
        <w:tc>
          <w:tcPr>
            <w:tcW w:w="2628"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29-21 ул. Светлая</w:t>
            </w:r>
          </w:p>
        </w:tc>
        <w:tc>
          <w:tcPr>
            <w:tcW w:w="4009"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ст. Григорополисская, ул. Светлая № 11</w:t>
            </w:r>
          </w:p>
        </w:tc>
        <w:tc>
          <w:tcPr>
            <w:tcW w:w="1795" w:type="dxa"/>
            <w:vAlign w:val="center"/>
            <w:hideMark/>
          </w:tcPr>
          <w:p w:rsidR="00F807D6" w:rsidRPr="00785957" w:rsidRDefault="00F807D6" w:rsidP="006B5A30">
            <w:pPr>
              <w:jc w:val="center"/>
              <w:rPr>
                <w:rFonts w:ascii="Times New Roman" w:hAnsi="Times New Roman" w:cs="Times New Roman"/>
              </w:rPr>
            </w:pPr>
          </w:p>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63,9</w:t>
            </w:r>
          </w:p>
        </w:tc>
        <w:tc>
          <w:tcPr>
            <w:tcW w:w="222"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0,07</w:t>
            </w:r>
          </w:p>
        </w:tc>
      </w:tr>
      <w:tr w:rsidR="00785957" w:rsidRPr="00785957" w:rsidTr="006B5A30">
        <w:trPr>
          <w:trHeight w:val="248"/>
        </w:trPr>
        <w:tc>
          <w:tcPr>
            <w:tcW w:w="691"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21</w:t>
            </w:r>
          </w:p>
        </w:tc>
        <w:tc>
          <w:tcPr>
            <w:tcW w:w="2628"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29-22 Детский Дом</w:t>
            </w:r>
          </w:p>
        </w:tc>
        <w:tc>
          <w:tcPr>
            <w:tcW w:w="4009"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ст. Григорополисская, ул. Мартыненко № 11б</w:t>
            </w:r>
          </w:p>
        </w:tc>
        <w:tc>
          <w:tcPr>
            <w:tcW w:w="1795" w:type="dxa"/>
            <w:vAlign w:val="center"/>
            <w:hideMark/>
          </w:tcPr>
          <w:p w:rsidR="00F807D6" w:rsidRPr="00785957" w:rsidRDefault="00F807D6" w:rsidP="006B5A30">
            <w:pPr>
              <w:jc w:val="center"/>
              <w:rPr>
                <w:rFonts w:ascii="Times New Roman" w:hAnsi="Times New Roman" w:cs="Times New Roman"/>
              </w:rPr>
            </w:pPr>
          </w:p>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394,3</w:t>
            </w:r>
          </w:p>
        </w:tc>
        <w:tc>
          <w:tcPr>
            <w:tcW w:w="222"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0,17</w:t>
            </w:r>
          </w:p>
        </w:tc>
      </w:tr>
      <w:tr w:rsidR="00785957" w:rsidRPr="00785957" w:rsidTr="006B5A30">
        <w:trPr>
          <w:trHeight w:val="58"/>
        </w:trPr>
        <w:tc>
          <w:tcPr>
            <w:tcW w:w="691"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22</w:t>
            </w:r>
          </w:p>
        </w:tc>
        <w:tc>
          <w:tcPr>
            <w:tcW w:w="2628"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29-23 СОШ № 18</w:t>
            </w:r>
          </w:p>
        </w:tc>
        <w:tc>
          <w:tcPr>
            <w:tcW w:w="4009"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ст. Григорополисская, ул. Первомайская № 30</w:t>
            </w:r>
          </w:p>
        </w:tc>
        <w:tc>
          <w:tcPr>
            <w:tcW w:w="1795" w:type="dxa"/>
            <w:vAlign w:val="center"/>
            <w:hideMark/>
          </w:tcPr>
          <w:p w:rsidR="00F807D6" w:rsidRPr="00785957" w:rsidRDefault="00F807D6" w:rsidP="006B5A30">
            <w:pPr>
              <w:jc w:val="center"/>
              <w:rPr>
                <w:rFonts w:ascii="Times New Roman" w:hAnsi="Times New Roman" w:cs="Times New Roman"/>
              </w:rPr>
            </w:pPr>
          </w:p>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67,0</w:t>
            </w:r>
          </w:p>
        </w:tc>
        <w:tc>
          <w:tcPr>
            <w:tcW w:w="222"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0,14</w:t>
            </w:r>
          </w:p>
        </w:tc>
      </w:tr>
      <w:tr w:rsidR="00785957" w:rsidRPr="00785957" w:rsidTr="006B5A30">
        <w:trPr>
          <w:trHeight w:val="58"/>
        </w:trPr>
        <w:tc>
          <w:tcPr>
            <w:tcW w:w="691"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23</w:t>
            </w:r>
          </w:p>
        </w:tc>
        <w:tc>
          <w:tcPr>
            <w:tcW w:w="2628"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29-24 Детсад "Гнездышко"</w:t>
            </w:r>
          </w:p>
        </w:tc>
        <w:tc>
          <w:tcPr>
            <w:tcW w:w="4009"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с. Раздольное, ул. Комсомольская № 15</w:t>
            </w:r>
          </w:p>
        </w:tc>
        <w:tc>
          <w:tcPr>
            <w:tcW w:w="1795" w:type="dxa"/>
            <w:vAlign w:val="center"/>
            <w:hideMark/>
          </w:tcPr>
          <w:p w:rsidR="00F807D6" w:rsidRPr="00785957" w:rsidRDefault="00F807D6" w:rsidP="006B5A30">
            <w:pPr>
              <w:jc w:val="center"/>
              <w:rPr>
                <w:rFonts w:ascii="Times New Roman" w:hAnsi="Times New Roman" w:cs="Times New Roman"/>
              </w:rPr>
            </w:pPr>
          </w:p>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42,7</w:t>
            </w:r>
          </w:p>
        </w:tc>
        <w:tc>
          <w:tcPr>
            <w:tcW w:w="222"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0,08</w:t>
            </w:r>
          </w:p>
        </w:tc>
      </w:tr>
      <w:tr w:rsidR="00785957" w:rsidRPr="00785957" w:rsidTr="006B5A30">
        <w:trPr>
          <w:trHeight w:val="58"/>
        </w:trPr>
        <w:tc>
          <w:tcPr>
            <w:tcW w:w="691"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24</w:t>
            </w:r>
          </w:p>
        </w:tc>
        <w:tc>
          <w:tcPr>
            <w:tcW w:w="2628"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29-26 Спецшкола</w:t>
            </w:r>
          </w:p>
        </w:tc>
        <w:tc>
          <w:tcPr>
            <w:tcW w:w="4009"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ст. Григорополисская, ул. Ленина № 20</w:t>
            </w:r>
          </w:p>
        </w:tc>
        <w:tc>
          <w:tcPr>
            <w:tcW w:w="1795" w:type="dxa"/>
            <w:vAlign w:val="center"/>
            <w:hideMark/>
          </w:tcPr>
          <w:p w:rsidR="00F807D6" w:rsidRPr="00785957" w:rsidRDefault="00F807D6" w:rsidP="006B5A30">
            <w:pPr>
              <w:jc w:val="center"/>
              <w:rPr>
                <w:rFonts w:ascii="Times New Roman" w:hAnsi="Times New Roman" w:cs="Times New Roman"/>
              </w:rPr>
            </w:pPr>
          </w:p>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174,9</w:t>
            </w:r>
          </w:p>
        </w:tc>
        <w:tc>
          <w:tcPr>
            <w:tcW w:w="222"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0,16</w:t>
            </w:r>
          </w:p>
        </w:tc>
      </w:tr>
      <w:tr w:rsidR="00785957" w:rsidRPr="00785957" w:rsidTr="006B5A30">
        <w:trPr>
          <w:trHeight w:val="58"/>
        </w:trPr>
        <w:tc>
          <w:tcPr>
            <w:tcW w:w="691"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25</w:t>
            </w:r>
          </w:p>
        </w:tc>
        <w:tc>
          <w:tcPr>
            <w:tcW w:w="2628"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29-28 Жилой дом ул. Тургенева № 1</w:t>
            </w:r>
          </w:p>
        </w:tc>
        <w:tc>
          <w:tcPr>
            <w:tcW w:w="4009"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 ул. Тургенева № 1</w:t>
            </w:r>
          </w:p>
        </w:tc>
        <w:tc>
          <w:tcPr>
            <w:tcW w:w="1795" w:type="dxa"/>
            <w:vAlign w:val="center"/>
            <w:hideMark/>
          </w:tcPr>
          <w:p w:rsidR="00F807D6" w:rsidRPr="00785957" w:rsidRDefault="00F807D6" w:rsidP="006B5A30">
            <w:pPr>
              <w:jc w:val="center"/>
              <w:rPr>
                <w:rFonts w:ascii="Times New Roman" w:hAnsi="Times New Roman" w:cs="Times New Roman"/>
              </w:rPr>
            </w:pPr>
          </w:p>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39,0</w:t>
            </w:r>
          </w:p>
        </w:tc>
        <w:tc>
          <w:tcPr>
            <w:tcW w:w="222"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0,05</w:t>
            </w:r>
          </w:p>
        </w:tc>
      </w:tr>
      <w:tr w:rsidR="00785957" w:rsidRPr="00785957" w:rsidTr="006B5A30">
        <w:trPr>
          <w:trHeight w:val="58"/>
        </w:trPr>
        <w:tc>
          <w:tcPr>
            <w:tcW w:w="691"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26</w:t>
            </w:r>
          </w:p>
        </w:tc>
        <w:tc>
          <w:tcPr>
            <w:tcW w:w="2628"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29-29 Сельхозтехникум</w:t>
            </w:r>
          </w:p>
        </w:tc>
        <w:tc>
          <w:tcPr>
            <w:tcW w:w="4009"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ст. Григорополисская, ул. Ленина № 9</w:t>
            </w:r>
          </w:p>
        </w:tc>
        <w:tc>
          <w:tcPr>
            <w:tcW w:w="1795" w:type="dxa"/>
            <w:vAlign w:val="center"/>
            <w:hideMark/>
          </w:tcPr>
          <w:p w:rsidR="00F807D6" w:rsidRPr="00785957" w:rsidRDefault="00F807D6" w:rsidP="006B5A30">
            <w:pPr>
              <w:jc w:val="center"/>
              <w:rPr>
                <w:rFonts w:ascii="Times New Roman" w:hAnsi="Times New Roman" w:cs="Times New Roman"/>
              </w:rPr>
            </w:pPr>
          </w:p>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441,5</w:t>
            </w:r>
          </w:p>
        </w:tc>
        <w:tc>
          <w:tcPr>
            <w:tcW w:w="222"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0,47</w:t>
            </w:r>
          </w:p>
        </w:tc>
      </w:tr>
      <w:tr w:rsidR="00785957" w:rsidRPr="00785957" w:rsidTr="006B5A30">
        <w:trPr>
          <w:trHeight w:val="58"/>
        </w:trPr>
        <w:tc>
          <w:tcPr>
            <w:tcW w:w="691"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27</w:t>
            </w:r>
          </w:p>
        </w:tc>
        <w:tc>
          <w:tcPr>
            <w:tcW w:w="2628"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29-30 Тимирязева</w:t>
            </w:r>
          </w:p>
        </w:tc>
        <w:tc>
          <w:tcPr>
            <w:tcW w:w="4009" w:type="dxa"/>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ст. Григорополисская, ул. Тимирязева,92</w:t>
            </w:r>
          </w:p>
        </w:tc>
        <w:tc>
          <w:tcPr>
            <w:tcW w:w="1795" w:type="dxa"/>
            <w:vAlign w:val="center"/>
            <w:hideMark/>
          </w:tcPr>
          <w:p w:rsidR="00F807D6" w:rsidRPr="00785957" w:rsidRDefault="00F807D6" w:rsidP="006B5A30">
            <w:pPr>
              <w:jc w:val="center"/>
              <w:rPr>
                <w:rFonts w:ascii="Times New Roman" w:hAnsi="Times New Roman" w:cs="Times New Roman"/>
              </w:rPr>
            </w:pPr>
          </w:p>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581,5</w:t>
            </w:r>
          </w:p>
        </w:tc>
        <w:tc>
          <w:tcPr>
            <w:tcW w:w="222" w:type="dxa"/>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0,47</w:t>
            </w:r>
          </w:p>
        </w:tc>
      </w:tr>
      <w:tr w:rsidR="00785957" w:rsidRPr="00785957" w:rsidTr="006B5A30">
        <w:trPr>
          <w:trHeight w:val="360"/>
        </w:trPr>
        <w:tc>
          <w:tcPr>
            <w:tcW w:w="7328" w:type="dxa"/>
            <w:gridSpan w:val="3"/>
            <w:noWrap/>
            <w:vAlign w:val="center"/>
            <w:hideMark/>
          </w:tcPr>
          <w:p w:rsidR="00F807D6" w:rsidRPr="00785957" w:rsidRDefault="00F807D6" w:rsidP="006B5A30">
            <w:pPr>
              <w:rPr>
                <w:rFonts w:ascii="Times New Roman" w:hAnsi="Times New Roman" w:cs="Times New Roman"/>
                <w:b/>
                <w:bCs/>
              </w:rPr>
            </w:pPr>
            <w:r w:rsidRPr="00785957">
              <w:rPr>
                <w:rFonts w:ascii="Times New Roman" w:hAnsi="Times New Roman" w:cs="Times New Roman"/>
                <w:b/>
                <w:bCs/>
              </w:rPr>
              <w:t> Итого:</w:t>
            </w:r>
          </w:p>
        </w:tc>
        <w:tc>
          <w:tcPr>
            <w:tcW w:w="1795" w:type="dxa"/>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12964,85</w:t>
            </w:r>
          </w:p>
        </w:tc>
        <w:tc>
          <w:tcPr>
            <w:tcW w:w="222" w:type="dxa"/>
            <w:vAlign w:val="center"/>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15,35</w:t>
            </w:r>
          </w:p>
        </w:tc>
      </w:tr>
    </w:tbl>
    <w:p w:rsidR="00F807D6" w:rsidRPr="004D5BC6" w:rsidRDefault="00F807D6" w:rsidP="004D5BC6">
      <w:pPr>
        <w:spacing w:after="0" w:line="240" w:lineRule="auto"/>
        <w:ind w:firstLine="709"/>
        <w:jc w:val="both"/>
        <w:rPr>
          <w:rFonts w:ascii="Times New Roman" w:hAnsi="Times New Roman" w:cs="Times New Roman"/>
          <w:sz w:val="28"/>
          <w:szCs w:val="28"/>
        </w:rPr>
      </w:pP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Тепловые сети, расположенные на территории Новоалександровского городского округа, являются государственной собственностью Ставропольского края, на территории города переданы в хозяйственное ведение ГУП СК ГУП СК «Крайтеплоэнерго».</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 xml:space="preserve">Способ прокладки сетей как подземный, так и надземный. Подземные тепловые сети проложены преимущественно в непроходных каналах. Тепловые сети выполнены в двухтрубном исполнении, преимущественно бесканальным путем. Общая протяженность сетей составляет 15,8 км, из них 1,4 нуждаются в замене. </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lastRenderedPageBreak/>
        <w:t>Разрушена и частично отсутствует тепловая изоляция на теплопроводах, тепловые потери составляют более 10% от полезного отпуска в год. Здания практически не утеплены, большинство подвалов находятся в неудовлетворительном состоянии (отсутствует надежная герметизация).</w:t>
      </w:r>
    </w:p>
    <w:p w:rsidR="00F807D6" w:rsidRPr="004D5BC6" w:rsidRDefault="00F807D6" w:rsidP="004D5BC6">
      <w:pPr>
        <w:shd w:val="clear" w:color="auto" w:fill="FFFFFF"/>
        <w:spacing w:after="0" w:line="240" w:lineRule="auto"/>
        <w:ind w:firstLine="709"/>
        <w:jc w:val="both"/>
        <w:rPr>
          <w:rFonts w:ascii="Times New Roman" w:hAnsi="Times New Roman" w:cs="Times New Roman"/>
          <w:iCs/>
          <w:sz w:val="28"/>
          <w:szCs w:val="28"/>
        </w:rPr>
      </w:pPr>
      <w:r w:rsidRPr="004D5BC6">
        <w:rPr>
          <w:rFonts w:ascii="Times New Roman" w:hAnsi="Times New Roman" w:cs="Times New Roman"/>
          <w:b/>
          <w:sz w:val="28"/>
          <w:szCs w:val="28"/>
        </w:rPr>
        <w:t>Система теплоснабжения округа изношена, требуется модернизация существующих систем. Одним из решений может стать уход от советской модели центрального теплоснабжения и постепенный переход на индивидуальное отопление с газовыми котельными. Новое жилищное строительство должно осуществлять с учетом существующего положения инженерных систем. В новых квартирах необходимо предусмотреть индивидуальное отопление. Такой переход позволит снизить нагрузки с муниципального образования, а также снизить затраты жителей на отопление в течение года.</w:t>
      </w:r>
    </w:p>
    <w:p w:rsidR="00F807D6" w:rsidRPr="004D5BC6" w:rsidRDefault="00F807D6" w:rsidP="004D5BC6">
      <w:pPr>
        <w:shd w:val="clear" w:color="auto" w:fill="FFFFFF"/>
        <w:spacing w:after="0" w:line="240" w:lineRule="auto"/>
        <w:ind w:firstLine="709"/>
        <w:jc w:val="both"/>
        <w:rPr>
          <w:rFonts w:ascii="Times New Roman" w:hAnsi="Times New Roman" w:cs="Times New Roman"/>
          <w:iCs/>
          <w:sz w:val="28"/>
          <w:szCs w:val="28"/>
        </w:rPr>
      </w:pPr>
    </w:p>
    <w:p w:rsidR="00F807D6" w:rsidRPr="004D5BC6" w:rsidRDefault="00F807D6" w:rsidP="004D5BC6">
      <w:pPr>
        <w:spacing w:after="0" w:line="240" w:lineRule="auto"/>
        <w:ind w:left="567"/>
        <w:jc w:val="both"/>
        <w:outlineLvl w:val="2"/>
        <w:rPr>
          <w:rFonts w:ascii="Times New Roman" w:hAnsi="Times New Roman" w:cs="Times New Roman"/>
          <w:sz w:val="28"/>
          <w:szCs w:val="28"/>
        </w:rPr>
      </w:pPr>
      <w:bookmarkStart w:id="205" w:name="_Toc49855765"/>
      <w:r w:rsidRPr="004D5BC6">
        <w:rPr>
          <w:rFonts w:ascii="Times New Roman" w:hAnsi="Times New Roman" w:cs="Times New Roman"/>
          <w:sz w:val="28"/>
          <w:szCs w:val="28"/>
        </w:rPr>
        <w:t>2.9.3</w:t>
      </w:r>
      <w:r w:rsidR="004D5BC6">
        <w:rPr>
          <w:rFonts w:ascii="Times New Roman" w:hAnsi="Times New Roman" w:cs="Times New Roman"/>
          <w:sz w:val="28"/>
          <w:szCs w:val="28"/>
        </w:rPr>
        <w:t>.</w:t>
      </w:r>
      <w:r w:rsidRPr="004D5BC6">
        <w:rPr>
          <w:rFonts w:ascii="Times New Roman" w:hAnsi="Times New Roman" w:cs="Times New Roman"/>
          <w:sz w:val="28"/>
          <w:szCs w:val="28"/>
        </w:rPr>
        <w:t xml:space="preserve"> Электроснабжение</w:t>
      </w:r>
      <w:bookmarkEnd w:id="130"/>
      <w:bookmarkEnd w:id="205"/>
    </w:p>
    <w:p w:rsid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 xml:space="preserve">Электроснабжение </w:t>
      </w:r>
      <w:r w:rsidRPr="004D5BC6">
        <w:rPr>
          <w:rFonts w:ascii="Times New Roman" w:eastAsia="Calibri" w:hAnsi="Times New Roman" w:cs="Times New Roman"/>
          <w:sz w:val="28"/>
          <w:szCs w:val="28"/>
        </w:rPr>
        <w:t>Новоалександровского</w:t>
      </w:r>
      <w:r w:rsidRPr="004D5BC6">
        <w:rPr>
          <w:rFonts w:ascii="Times New Roman" w:hAnsi="Times New Roman" w:cs="Times New Roman"/>
          <w:sz w:val="28"/>
          <w:szCs w:val="28"/>
        </w:rPr>
        <w:t xml:space="preserve"> городского округа осуществляется ГУП СК «Ставрополькоммунэлектро». Распределение электроэнергии потребителям Новоалександровского городского округа осуществляется через 5 подстанций 110 кВ и 7 подстанций 35 кВ филиал ОАО «МРСК Северного Кавказа» – «Ставропольэнерго» «Но</w:t>
      </w:r>
      <w:r w:rsidR="004D5BC6">
        <w:rPr>
          <w:rFonts w:ascii="Times New Roman" w:hAnsi="Times New Roman" w:cs="Times New Roman"/>
          <w:sz w:val="28"/>
          <w:szCs w:val="28"/>
        </w:rPr>
        <w:t>вотроицкие электрические сети».</w:t>
      </w:r>
    </w:p>
    <w:p w:rsidR="004D5BC6" w:rsidRDefault="004D5BC6" w:rsidP="004D5BC6">
      <w:pPr>
        <w:spacing w:after="0" w:line="240" w:lineRule="auto"/>
        <w:ind w:firstLine="709"/>
        <w:jc w:val="both"/>
        <w:rPr>
          <w:rFonts w:ascii="Times New Roman" w:hAnsi="Times New Roman" w:cs="Times New Roman"/>
          <w:sz w:val="28"/>
          <w:szCs w:val="28"/>
        </w:rPr>
      </w:pPr>
    </w:p>
    <w:p w:rsidR="00F807D6" w:rsidRPr="004D5BC6" w:rsidRDefault="00F807D6" w:rsidP="004D5BC6">
      <w:pPr>
        <w:spacing w:after="0" w:line="240" w:lineRule="auto"/>
        <w:ind w:firstLine="709"/>
        <w:jc w:val="both"/>
        <w:rPr>
          <w:rFonts w:ascii="Times New Roman" w:hAnsi="Times New Roman" w:cs="Times New Roman"/>
          <w:b/>
          <w:sz w:val="28"/>
          <w:szCs w:val="28"/>
        </w:rPr>
      </w:pPr>
      <w:r w:rsidRPr="004D5BC6">
        <w:rPr>
          <w:rFonts w:ascii="Times New Roman" w:hAnsi="Times New Roman" w:cs="Times New Roman"/>
          <w:b/>
          <w:sz w:val="28"/>
          <w:szCs w:val="28"/>
        </w:rPr>
        <w:t xml:space="preserve">Таблица </w:t>
      </w:r>
      <w:r w:rsidRPr="004D5BC6">
        <w:rPr>
          <w:rFonts w:ascii="Times New Roman" w:hAnsi="Times New Roman" w:cs="Times New Roman"/>
          <w:b/>
          <w:sz w:val="28"/>
          <w:szCs w:val="28"/>
        </w:rPr>
        <w:fldChar w:fldCharType="begin"/>
      </w:r>
      <w:r w:rsidRPr="004D5BC6">
        <w:rPr>
          <w:rFonts w:ascii="Times New Roman" w:hAnsi="Times New Roman" w:cs="Times New Roman"/>
          <w:b/>
          <w:sz w:val="28"/>
          <w:szCs w:val="28"/>
        </w:rPr>
        <w:instrText xml:space="preserve"> SEQ Таблица \* ARABIC </w:instrText>
      </w:r>
      <w:r w:rsidRPr="004D5BC6">
        <w:rPr>
          <w:rFonts w:ascii="Times New Roman" w:hAnsi="Times New Roman" w:cs="Times New Roman"/>
          <w:b/>
          <w:sz w:val="28"/>
          <w:szCs w:val="28"/>
        </w:rPr>
        <w:fldChar w:fldCharType="separate"/>
      </w:r>
      <w:r w:rsidR="005C2F0D">
        <w:rPr>
          <w:rFonts w:ascii="Times New Roman" w:hAnsi="Times New Roman" w:cs="Times New Roman"/>
          <w:b/>
          <w:noProof/>
          <w:sz w:val="28"/>
          <w:szCs w:val="28"/>
        </w:rPr>
        <w:t>45</w:t>
      </w:r>
      <w:r w:rsidRPr="004D5BC6">
        <w:rPr>
          <w:rFonts w:ascii="Times New Roman" w:hAnsi="Times New Roman" w:cs="Times New Roman"/>
          <w:b/>
          <w:noProof/>
          <w:sz w:val="28"/>
          <w:szCs w:val="28"/>
        </w:rPr>
        <w:fldChar w:fldCharType="end"/>
      </w:r>
      <w:r w:rsidRPr="004D5BC6">
        <w:rPr>
          <w:rFonts w:ascii="Times New Roman" w:hAnsi="Times New Roman" w:cs="Times New Roman"/>
          <w:b/>
          <w:sz w:val="28"/>
          <w:szCs w:val="28"/>
        </w:rPr>
        <w:t xml:space="preserve"> – Основные распределительные электроподстанции Новоалександровского городского округа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25"/>
        <w:gridCol w:w="2694"/>
        <w:gridCol w:w="3335"/>
      </w:tblGrid>
      <w:tr w:rsidR="00785957" w:rsidRPr="00785957" w:rsidTr="006B5A30">
        <w:trPr>
          <w:tblHeader/>
        </w:trPr>
        <w:tc>
          <w:tcPr>
            <w:tcW w:w="1941" w:type="pct"/>
          </w:tcPr>
          <w:p w:rsidR="00F807D6" w:rsidRPr="00785957" w:rsidRDefault="00F807D6" w:rsidP="006B5A30">
            <w:pPr>
              <w:pStyle w:val="2e"/>
              <w:keepNext/>
              <w:keepLines/>
              <w:jc w:val="center"/>
              <w:rPr>
                <w:b/>
                <w:szCs w:val="22"/>
              </w:rPr>
            </w:pPr>
            <w:r w:rsidRPr="00785957">
              <w:rPr>
                <w:b/>
                <w:szCs w:val="22"/>
              </w:rPr>
              <w:t>Наименование ПС, РУ</w:t>
            </w:r>
          </w:p>
        </w:tc>
        <w:tc>
          <w:tcPr>
            <w:tcW w:w="1367" w:type="pct"/>
          </w:tcPr>
          <w:p w:rsidR="00F807D6" w:rsidRPr="00785957" w:rsidRDefault="00F807D6" w:rsidP="006B5A30">
            <w:pPr>
              <w:pStyle w:val="2e"/>
              <w:keepNext/>
              <w:keepLines/>
              <w:jc w:val="center"/>
              <w:rPr>
                <w:b/>
                <w:szCs w:val="22"/>
              </w:rPr>
            </w:pPr>
            <w:r w:rsidRPr="00785957">
              <w:rPr>
                <w:b/>
                <w:szCs w:val="22"/>
              </w:rPr>
              <w:t>Напряжение</w:t>
            </w:r>
          </w:p>
        </w:tc>
        <w:tc>
          <w:tcPr>
            <w:tcW w:w="1692" w:type="pct"/>
          </w:tcPr>
          <w:p w:rsidR="00F807D6" w:rsidRPr="00785957" w:rsidRDefault="00F807D6" w:rsidP="006B5A30">
            <w:pPr>
              <w:pStyle w:val="2e"/>
              <w:keepNext/>
              <w:keepLines/>
              <w:jc w:val="center"/>
              <w:rPr>
                <w:b/>
                <w:szCs w:val="22"/>
              </w:rPr>
            </w:pPr>
            <w:r w:rsidRPr="00785957">
              <w:rPr>
                <w:b/>
                <w:szCs w:val="22"/>
              </w:rPr>
              <w:t>Количество х Мощность трансформаторов, МВА</w:t>
            </w:r>
          </w:p>
        </w:tc>
      </w:tr>
      <w:tr w:rsidR="00785957" w:rsidRPr="00785957" w:rsidTr="006B5A30">
        <w:tc>
          <w:tcPr>
            <w:tcW w:w="1941" w:type="pct"/>
            <w:vAlign w:val="center"/>
          </w:tcPr>
          <w:p w:rsidR="00F807D6" w:rsidRPr="00785957" w:rsidRDefault="00F807D6" w:rsidP="006B5A30">
            <w:pPr>
              <w:pStyle w:val="2e"/>
              <w:rPr>
                <w:szCs w:val="22"/>
              </w:rPr>
            </w:pPr>
            <w:r w:rsidRPr="00785957">
              <w:rPr>
                <w:szCs w:val="22"/>
              </w:rPr>
              <w:t>Новоалександровская</w:t>
            </w:r>
          </w:p>
        </w:tc>
        <w:tc>
          <w:tcPr>
            <w:tcW w:w="1367" w:type="pct"/>
            <w:vAlign w:val="center"/>
          </w:tcPr>
          <w:p w:rsidR="00F807D6" w:rsidRPr="00785957" w:rsidRDefault="00F807D6" w:rsidP="006B5A30">
            <w:pPr>
              <w:pStyle w:val="2e"/>
              <w:rPr>
                <w:szCs w:val="22"/>
              </w:rPr>
            </w:pPr>
            <w:r w:rsidRPr="00785957">
              <w:rPr>
                <w:szCs w:val="22"/>
              </w:rPr>
              <w:t>110/35/10</w:t>
            </w:r>
          </w:p>
        </w:tc>
        <w:tc>
          <w:tcPr>
            <w:tcW w:w="1692" w:type="pct"/>
            <w:vAlign w:val="center"/>
          </w:tcPr>
          <w:p w:rsidR="00F807D6" w:rsidRPr="00785957" w:rsidRDefault="00F807D6" w:rsidP="006B5A30">
            <w:pPr>
              <w:pStyle w:val="2e"/>
              <w:rPr>
                <w:szCs w:val="22"/>
              </w:rPr>
            </w:pPr>
            <w:r w:rsidRPr="00785957">
              <w:rPr>
                <w:szCs w:val="22"/>
              </w:rPr>
              <w:t>2 х 16</w:t>
            </w:r>
          </w:p>
        </w:tc>
      </w:tr>
      <w:tr w:rsidR="00785957" w:rsidRPr="00785957" w:rsidTr="006B5A30">
        <w:tc>
          <w:tcPr>
            <w:tcW w:w="1941" w:type="pct"/>
          </w:tcPr>
          <w:p w:rsidR="00F807D6" w:rsidRPr="00785957" w:rsidRDefault="00F807D6" w:rsidP="006B5A30">
            <w:pPr>
              <w:pStyle w:val="2e"/>
              <w:rPr>
                <w:szCs w:val="22"/>
              </w:rPr>
            </w:pPr>
            <w:r w:rsidRPr="00785957">
              <w:rPr>
                <w:szCs w:val="22"/>
              </w:rPr>
              <w:t>Светлая</w:t>
            </w:r>
          </w:p>
        </w:tc>
        <w:tc>
          <w:tcPr>
            <w:tcW w:w="1367" w:type="pct"/>
            <w:vAlign w:val="center"/>
          </w:tcPr>
          <w:p w:rsidR="00F807D6" w:rsidRPr="00785957" w:rsidRDefault="00F807D6" w:rsidP="006B5A30">
            <w:pPr>
              <w:pStyle w:val="2e"/>
              <w:rPr>
                <w:szCs w:val="22"/>
              </w:rPr>
            </w:pPr>
            <w:r w:rsidRPr="00785957">
              <w:rPr>
                <w:szCs w:val="22"/>
              </w:rPr>
              <w:t>110/35/10</w:t>
            </w:r>
          </w:p>
        </w:tc>
        <w:tc>
          <w:tcPr>
            <w:tcW w:w="1692" w:type="pct"/>
            <w:vAlign w:val="center"/>
          </w:tcPr>
          <w:p w:rsidR="00F807D6" w:rsidRPr="00785957" w:rsidRDefault="00F807D6" w:rsidP="006B5A30">
            <w:pPr>
              <w:pStyle w:val="2e"/>
              <w:rPr>
                <w:szCs w:val="22"/>
              </w:rPr>
            </w:pPr>
            <w:r w:rsidRPr="00785957">
              <w:rPr>
                <w:szCs w:val="22"/>
              </w:rPr>
              <w:t>1 х 16, х 10</w:t>
            </w:r>
          </w:p>
        </w:tc>
      </w:tr>
      <w:tr w:rsidR="00785957" w:rsidRPr="00785957" w:rsidTr="006B5A30">
        <w:tc>
          <w:tcPr>
            <w:tcW w:w="1941" w:type="pct"/>
          </w:tcPr>
          <w:p w:rsidR="00F807D6" w:rsidRPr="00785957" w:rsidRDefault="00F807D6" w:rsidP="006B5A30">
            <w:pPr>
              <w:pStyle w:val="2e"/>
              <w:rPr>
                <w:szCs w:val="22"/>
              </w:rPr>
            </w:pPr>
            <w:r w:rsidRPr="00785957">
              <w:rPr>
                <w:szCs w:val="22"/>
              </w:rPr>
              <w:t>Краснозоринская</w:t>
            </w:r>
          </w:p>
        </w:tc>
        <w:tc>
          <w:tcPr>
            <w:tcW w:w="1367" w:type="pct"/>
            <w:vAlign w:val="center"/>
          </w:tcPr>
          <w:p w:rsidR="00F807D6" w:rsidRPr="00785957" w:rsidRDefault="00F807D6" w:rsidP="006B5A30">
            <w:pPr>
              <w:pStyle w:val="2e"/>
              <w:rPr>
                <w:szCs w:val="22"/>
              </w:rPr>
            </w:pPr>
            <w:r w:rsidRPr="00785957">
              <w:rPr>
                <w:szCs w:val="22"/>
              </w:rPr>
              <w:t>110/10</w:t>
            </w:r>
          </w:p>
        </w:tc>
        <w:tc>
          <w:tcPr>
            <w:tcW w:w="1692" w:type="pct"/>
            <w:vAlign w:val="center"/>
          </w:tcPr>
          <w:p w:rsidR="00F807D6" w:rsidRPr="00785957" w:rsidRDefault="00F807D6" w:rsidP="006B5A30">
            <w:pPr>
              <w:pStyle w:val="2e"/>
              <w:rPr>
                <w:szCs w:val="22"/>
              </w:rPr>
            </w:pPr>
            <w:r w:rsidRPr="00785957">
              <w:rPr>
                <w:szCs w:val="22"/>
              </w:rPr>
              <w:t>2 х 2,5</w:t>
            </w:r>
          </w:p>
        </w:tc>
      </w:tr>
      <w:tr w:rsidR="00785957" w:rsidRPr="00785957" w:rsidTr="006B5A30">
        <w:tc>
          <w:tcPr>
            <w:tcW w:w="1941" w:type="pct"/>
          </w:tcPr>
          <w:p w:rsidR="00F807D6" w:rsidRPr="00785957" w:rsidRDefault="00F807D6" w:rsidP="006B5A30">
            <w:pPr>
              <w:pStyle w:val="2e"/>
              <w:rPr>
                <w:szCs w:val="22"/>
              </w:rPr>
            </w:pPr>
            <w:r w:rsidRPr="00785957">
              <w:rPr>
                <w:szCs w:val="22"/>
              </w:rPr>
              <w:t>Раздольненская</w:t>
            </w:r>
          </w:p>
        </w:tc>
        <w:tc>
          <w:tcPr>
            <w:tcW w:w="1367" w:type="pct"/>
            <w:vAlign w:val="center"/>
          </w:tcPr>
          <w:p w:rsidR="00F807D6" w:rsidRPr="00785957" w:rsidRDefault="00F807D6" w:rsidP="006B5A30">
            <w:pPr>
              <w:pStyle w:val="2e"/>
              <w:rPr>
                <w:szCs w:val="22"/>
              </w:rPr>
            </w:pPr>
            <w:r w:rsidRPr="00785957">
              <w:rPr>
                <w:szCs w:val="22"/>
              </w:rPr>
              <w:t>110/10</w:t>
            </w:r>
          </w:p>
        </w:tc>
        <w:tc>
          <w:tcPr>
            <w:tcW w:w="1692" w:type="pct"/>
            <w:vAlign w:val="center"/>
          </w:tcPr>
          <w:p w:rsidR="00F807D6" w:rsidRPr="00785957" w:rsidRDefault="00F807D6" w:rsidP="006B5A30">
            <w:pPr>
              <w:pStyle w:val="2e"/>
              <w:rPr>
                <w:szCs w:val="22"/>
              </w:rPr>
            </w:pPr>
            <w:r w:rsidRPr="00785957">
              <w:rPr>
                <w:szCs w:val="22"/>
              </w:rPr>
              <w:t>1 х 2,5</w:t>
            </w:r>
          </w:p>
        </w:tc>
      </w:tr>
      <w:tr w:rsidR="00785957" w:rsidRPr="00785957" w:rsidTr="006B5A30">
        <w:tc>
          <w:tcPr>
            <w:tcW w:w="1941" w:type="pct"/>
          </w:tcPr>
          <w:p w:rsidR="00F807D6" w:rsidRPr="00785957" w:rsidRDefault="00F807D6" w:rsidP="006B5A30">
            <w:pPr>
              <w:pStyle w:val="2e"/>
              <w:rPr>
                <w:szCs w:val="22"/>
              </w:rPr>
            </w:pPr>
            <w:r w:rsidRPr="00785957">
              <w:rPr>
                <w:szCs w:val="22"/>
              </w:rPr>
              <w:t>Григорополисская</w:t>
            </w:r>
          </w:p>
        </w:tc>
        <w:tc>
          <w:tcPr>
            <w:tcW w:w="1367" w:type="pct"/>
            <w:vAlign w:val="center"/>
          </w:tcPr>
          <w:p w:rsidR="00F807D6" w:rsidRPr="00785957" w:rsidRDefault="00F807D6" w:rsidP="006B5A30">
            <w:pPr>
              <w:pStyle w:val="2e"/>
              <w:rPr>
                <w:szCs w:val="22"/>
              </w:rPr>
            </w:pPr>
            <w:r w:rsidRPr="00785957">
              <w:rPr>
                <w:szCs w:val="22"/>
              </w:rPr>
              <w:t>110/35/10</w:t>
            </w:r>
          </w:p>
        </w:tc>
        <w:tc>
          <w:tcPr>
            <w:tcW w:w="1692" w:type="pct"/>
            <w:vAlign w:val="center"/>
          </w:tcPr>
          <w:p w:rsidR="00F807D6" w:rsidRPr="00785957" w:rsidRDefault="00F807D6" w:rsidP="006B5A30">
            <w:pPr>
              <w:pStyle w:val="2e"/>
              <w:rPr>
                <w:szCs w:val="22"/>
              </w:rPr>
            </w:pPr>
            <w:r w:rsidRPr="00785957">
              <w:rPr>
                <w:szCs w:val="22"/>
              </w:rPr>
              <w:t>1 х 10, 1 х 4</w:t>
            </w:r>
          </w:p>
        </w:tc>
      </w:tr>
      <w:tr w:rsidR="00785957" w:rsidRPr="00785957" w:rsidTr="006B5A30">
        <w:tc>
          <w:tcPr>
            <w:tcW w:w="1941" w:type="pct"/>
            <w:vAlign w:val="center"/>
          </w:tcPr>
          <w:p w:rsidR="00F807D6" w:rsidRPr="00785957" w:rsidRDefault="00F807D6" w:rsidP="006B5A30">
            <w:pPr>
              <w:pStyle w:val="2e"/>
              <w:rPr>
                <w:szCs w:val="22"/>
              </w:rPr>
            </w:pPr>
            <w:r w:rsidRPr="00785957">
              <w:rPr>
                <w:szCs w:val="22"/>
              </w:rPr>
              <w:t>Нива</w:t>
            </w:r>
          </w:p>
        </w:tc>
        <w:tc>
          <w:tcPr>
            <w:tcW w:w="1367" w:type="pct"/>
            <w:vAlign w:val="center"/>
          </w:tcPr>
          <w:p w:rsidR="00F807D6" w:rsidRPr="00785957" w:rsidRDefault="00F807D6" w:rsidP="006B5A30">
            <w:pPr>
              <w:pStyle w:val="2e"/>
              <w:rPr>
                <w:szCs w:val="22"/>
              </w:rPr>
            </w:pPr>
            <w:r w:rsidRPr="00785957">
              <w:rPr>
                <w:szCs w:val="22"/>
              </w:rPr>
              <w:t>35/10</w:t>
            </w:r>
          </w:p>
        </w:tc>
        <w:tc>
          <w:tcPr>
            <w:tcW w:w="1692" w:type="pct"/>
            <w:vAlign w:val="center"/>
          </w:tcPr>
          <w:p w:rsidR="00F807D6" w:rsidRPr="00785957" w:rsidRDefault="00F807D6" w:rsidP="006B5A30">
            <w:pPr>
              <w:pStyle w:val="2e"/>
              <w:rPr>
                <w:szCs w:val="22"/>
              </w:rPr>
            </w:pPr>
            <w:r w:rsidRPr="00785957">
              <w:rPr>
                <w:szCs w:val="22"/>
              </w:rPr>
              <w:t>2 х 4</w:t>
            </w:r>
          </w:p>
        </w:tc>
      </w:tr>
      <w:tr w:rsidR="00785957" w:rsidRPr="00785957" w:rsidTr="006B5A30">
        <w:tc>
          <w:tcPr>
            <w:tcW w:w="1941" w:type="pct"/>
            <w:vAlign w:val="center"/>
          </w:tcPr>
          <w:p w:rsidR="00F807D6" w:rsidRPr="00785957" w:rsidRDefault="00F807D6" w:rsidP="006B5A30">
            <w:pPr>
              <w:pStyle w:val="2e"/>
              <w:rPr>
                <w:szCs w:val="22"/>
              </w:rPr>
            </w:pPr>
            <w:r w:rsidRPr="00785957">
              <w:rPr>
                <w:szCs w:val="22"/>
              </w:rPr>
              <w:t>Расшеватская</w:t>
            </w:r>
          </w:p>
        </w:tc>
        <w:tc>
          <w:tcPr>
            <w:tcW w:w="1367" w:type="pct"/>
            <w:vAlign w:val="center"/>
          </w:tcPr>
          <w:p w:rsidR="00F807D6" w:rsidRPr="00785957" w:rsidRDefault="00F807D6" w:rsidP="006B5A30">
            <w:pPr>
              <w:pStyle w:val="2e"/>
              <w:rPr>
                <w:szCs w:val="22"/>
              </w:rPr>
            </w:pPr>
            <w:r w:rsidRPr="00785957">
              <w:rPr>
                <w:szCs w:val="22"/>
              </w:rPr>
              <w:t>35/10</w:t>
            </w:r>
          </w:p>
        </w:tc>
        <w:tc>
          <w:tcPr>
            <w:tcW w:w="1692" w:type="pct"/>
            <w:vAlign w:val="center"/>
          </w:tcPr>
          <w:p w:rsidR="00F807D6" w:rsidRPr="00785957" w:rsidRDefault="00F807D6" w:rsidP="006B5A30">
            <w:pPr>
              <w:pStyle w:val="2e"/>
              <w:rPr>
                <w:szCs w:val="22"/>
              </w:rPr>
            </w:pPr>
            <w:r w:rsidRPr="00785957">
              <w:rPr>
                <w:szCs w:val="22"/>
              </w:rPr>
              <w:t>2 х 2,5</w:t>
            </w:r>
          </w:p>
        </w:tc>
      </w:tr>
      <w:tr w:rsidR="00785957" w:rsidRPr="00785957" w:rsidTr="006B5A30">
        <w:tc>
          <w:tcPr>
            <w:tcW w:w="1941" w:type="pct"/>
          </w:tcPr>
          <w:p w:rsidR="00F807D6" w:rsidRPr="00785957" w:rsidRDefault="00F807D6" w:rsidP="006B5A30">
            <w:pPr>
              <w:pStyle w:val="2e"/>
              <w:rPr>
                <w:szCs w:val="22"/>
              </w:rPr>
            </w:pPr>
            <w:r w:rsidRPr="00785957">
              <w:rPr>
                <w:szCs w:val="22"/>
              </w:rPr>
              <w:t>Радуга</w:t>
            </w:r>
          </w:p>
        </w:tc>
        <w:tc>
          <w:tcPr>
            <w:tcW w:w="1367" w:type="pct"/>
            <w:vAlign w:val="center"/>
          </w:tcPr>
          <w:p w:rsidR="00F807D6" w:rsidRPr="00785957" w:rsidRDefault="00F807D6" w:rsidP="006B5A30">
            <w:pPr>
              <w:pStyle w:val="2e"/>
              <w:rPr>
                <w:szCs w:val="22"/>
              </w:rPr>
            </w:pPr>
            <w:r w:rsidRPr="00785957">
              <w:rPr>
                <w:szCs w:val="22"/>
              </w:rPr>
              <w:t>35/10</w:t>
            </w:r>
          </w:p>
        </w:tc>
        <w:tc>
          <w:tcPr>
            <w:tcW w:w="1692" w:type="pct"/>
            <w:vAlign w:val="center"/>
          </w:tcPr>
          <w:p w:rsidR="00F807D6" w:rsidRPr="00785957" w:rsidRDefault="00F807D6" w:rsidP="006B5A30">
            <w:pPr>
              <w:pStyle w:val="2e"/>
              <w:rPr>
                <w:szCs w:val="22"/>
              </w:rPr>
            </w:pPr>
            <w:r w:rsidRPr="00785957">
              <w:rPr>
                <w:szCs w:val="22"/>
              </w:rPr>
              <w:t>1 х 2,5</w:t>
            </w:r>
          </w:p>
        </w:tc>
      </w:tr>
      <w:tr w:rsidR="00785957" w:rsidRPr="00785957" w:rsidTr="006B5A30">
        <w:tc>
          <w:tcPr>
            <w:tcW w:w="1941" w:type="pct"/>
          </w:tcPr>
          <w:p w:rsidR="00F807D6" w:rsidRPr="00785957" w:rsidRDefault="00F807D6" w:rsidP="006B5A30">
            <w:pPr>
              <w:pStyle w:val="2e"/>
              <w:rPr>
                <w:szCs w:val="22"/>
              </w:rPr>
            </w:pPr>
            <w:r w:rsidRPr="00785957">
              <w:rPr>
                <w:szCs w:val="22"/>
              </w:rPr>
              <w:t>Горьковская</w:t>
            </w:r>
          </w:p>
        </w:tc>
        <w:tc>
          <w:tcPr>
            <w:tcW w:w="1367" w:type="pct"/>
            <w:vAlign w:val="center"/>
          </w:tcPr>
          <w:p w:rsidR="00F807D6" w:rsidRPr="00785957" w:rsidRDefault="00F807D6" w:rsidP="006B5A30">
            <w:pPr>
              <w:pStyle w:val="2e"/>
              <w:rPr>
                <w:szCs w:val="22"/>
              </w:rPr>
            </w:pPr>
            <w:r w:rsidRPr="00785957">
              <w:rPr>
                <w:szCs w:val="22"/>
              </w:rPr>
              <w:t>35/10</w:t>
            </w:r>
          </w:p>
        </w:tc>
        <w:tc>
          <w:tcPr>
            <w:tcW w:w="1692" w:type="pct"/>
            <w:vAlign w:val="center"/>
          </w:tcPr>
          <w:p w:rsidR="00F807D6" w:rsidRPr="00785957" w:rsidRDefault="00F807D6" w:rsidP="006B5A30">
            <w:pPr>
              <w:pStyle w:val="2e"/>
              <w:rPr>
                <w:szCs w:val="22"/>
              </w:rPr>
            </w:pPr>
            <w:r w:rsidRPr="00785957">
              <w:rPr>
                <w:szCs w:val="22"/>
              </w:rPr>
              <w:t>2 х 2,5</w:t>
            </w:r>
          </w:p>
        </w:tc>
      </w:tr>
      <w:tr w:rsidR="00785957" w:rsidRPr="00785957" w:rsidTr="006B5A30">
        <w:tc>
          <w:tcPr>
            <w:tcW w:w="1941" w:type="pct"/>
          </w:tcPr>
          <w:p w:rsidR="00F807D6" w:rsidRPr="00785957" w:rsidRDefault="00F807D6" w:rsidP="006B5A30">
            <w:pPr>
              <w:pStyle w:val="2e"/>
              <w:rPr>
                <w:szCs w:val="22"/>
              </w:rPr>
            </w:pPr>
            <w:r w:rsidRPr="00785957">
              <w:rPr>
                <w:szCs w:val="22"/>
              </w:rPr>
              <w:t>Темижбекская</w:t>
            </w:r>
          </w:p>
        </w:tc>
        <w:tc>
          <w:tcPr>
            <w:tcW w:w="1367" w:type="pct"/>
            <w:vAlign w:val="center"/>
          </w:tcPr>
          <w:p w:rsidR="00F807D6" w:rsidRPr="00785957" w:rsidRDefault="00F807D6" w:rsidP="006B5A30">
            <w:pPr>
              <w:pStyle w:val="2e"/>
              <w:rPr>
                <w:szCs w:val="22"/>
              </w:rPr>
            </w:pPr>
            <w:r w:rsidRPr="00785957">
              <w:rPr>
                <w:szCs w:val="22"/>
              </w:rPr>
              <w:t>35/10</w:t>
            </w:r>
          </w:p>
        </w:tc>
        <w:tc>
          <w:tcPr>
            <w:tcW w:w="1692" w:type="pct"/>
            <w:vAlign w:val="center"/>
          </w:tcPr>
          <w:p w:rsidR="00F807D6" w:rsidRPr="00785957" w:rsidRDefault="00F807D6" w:rsidP="006B5A30">
            <w:pPr>
              <w:pStyle w:val="2e"/>
              <w:rPr>
                <w:szCs w:val="22"/>
              </w:rPr>
            </w:pPr>
            <w:r w:rsidRPr="00785957">
              <w:rPr>
                <w:szCs w:val="22"/>
              </w:rPr>
              <w:t>2 х 2,5</w:t>
            </w:r>
          </w:p>
        </w:tc>
      </w:tr>
      <w:tr w:rsidR="00785957" w:rsidRPr="00785957" w:rsidTr="006B5A30">
        <w:tc>
          <w:tcPr>
            <w:tcW w:w="1941" w:type="pct"/>
          </w:tcPr>
          <w:p w:rsidR="00F807D6" w:rsidRPr="00785957" w:rsidRDefault="00F807D6" w:rsidP="006B5A30">
            <w:pPr>
              <w:pStyle w:val="2e"/>
              <w:rPr>
                <w:szCs w:val="22"/>
              </w:rPr>
            </w:pPr>
            <w:r w:rsidRPr="00785957">
              <w:rPr>
                <w:szCs w:val="22"/>
              </w:rPr>
              <w:t>Фельдмаршальская</w:t>
            </w:r>
          </w:p>
        </w:tc>
        <w:tc>
          <w:tcPr>
            <w:tcW w:w="1367" w:type="pct"/>
            <w:vAlign w:val="center"/>
          </w:tcPr>
          <w:p w:rsidR="00F807D6" w:rsidRPr="00785957" w:rsidRDefault="00F807D6" w:rsidP="006B5A30">
            <w:pPr>
              <w:pStyle w:val="2e"/>
              <w:rPr>
                <w:szCs w:val="22"/>
              </w:rPr>
            </w:pPr>
            <w:r w:rsidRPr="00785957">
              <w:rPr>
                <w:szCs w:val="22"/>
              </w:rPr>
              <w:t>35/10</w:t>
            </w:r>
          </w:p>
        </w:tc>
        <w:tc>
          <w:tcPr>
            <w:tcW w:w="1692" w:type="pct"/>
            <w:vAlign w:val="center"/>
          </w:tcPr>
          <w:p w:rsidR="00F807D6" w:rsidRPr="00785957" w:rsidRDefault="00F807D6" w:rsidP="006B5A30">
            <w:pPr>
              <w:pStyle w:val="2e"/>
              <w:rPr>
                <w:szCs w:val="22"/>
              </w:rPr>
            </w:pPr>
            <w:r w:rsidRPr="00785957">
              <w:rPr>
                <w:szCs w:val="22"/>
              </w:rPr>
              <w:t>2 х 2,5</w:t>
            </w:r>
          </w:p>
        </w:tc>
      </w:tr>
      <w:tr w:rsidR="00785957" w:rsidRPr="00785957" w:rsidTr="006B5A30">
        <w:tc>
          <w:tcPr>
            <w:tcW w:w="1941" w:type="pct"/>
          </w:tcPr>
          <w:p w:rsidR="00F807D6" w:rsidRPr="00785957" w:rsidRDefault="00F807D6" w:rsidP="006B5A30">
            <w:pPr>
              <w:pStyle w:val="2e"/>
              <w:rPr>
                <w:szCs w:val="22"/>
              </w:rPr>
            </w:pPr>
            <w:r w:rsidRPr="00785957">
              <w:rPr>
                <w:szCs w:val="22"/>
              </w:rPr>
              <w:t>Форштадская</w:t>
            </w:r>
          </w:p>
        </w:tc>
        <w:tc>
          <w:tcPr>
            <w:tcW w:w="1367" w:type="pct"/>
            <w:vAlign w:val="center"/>
          </w:tcPr>
          <w:p w:rsidR="00F807D6" w:rsidRPr="00785957" w:rsidRDefault="00F807D6" w:rsidP="006B5A30">
            <w:pPr>
              <w:pStyle w:val="2e"/>
              <w:rPr>
                <w:szCs w:val="22"/>
              </w:rPr>
            </w:pPr>
            <w:r w:rsidRPr="00785957">
              <w:rPr>
                <w:szCs w:val="22"/>
              </w:rPr>
              <w:t>35/10</w:t>
            </w:r>
          </w:p>
        </w:tc>
        <w:tc>
          <w:tcPr>
            <w:tcW w:w="1692" w:type="pct"/>
            <w:vAlign w:val="center"/>
          </w:tcPr>
          <w:p w:rsidR="00F807D6" w:rsidRPr="00785957" w:rsidRDefault="00F807D6" w:rsidP="006B5A30">
            <w:pPr>
              <w:pStyle w:val="2e"/>
              <w:rPr>
                <w:szCs w:val="22"/>
              </w:rPr>
            </w:pPr>
            <w:r w:rsidRPr="00785957">
              <w:rPr>
                <w:szCs w:val="22"/>
              </w:rPr>
              <w:t>1 х 2,5</w:t>
            </w:r>
          </w:p>
        </w:tc>
      </w:tr>
      <w:tr w:rsidR="00785957" w:rsidRPr="00785957" w:rsidTr="006B5A30">
        <w:tc>
          <w:tcPr>
            <w:tcW w:w="1941" w:type="pct"/>
            <w:vAlign w:val="center"/>
          </w:tcPr>
          <w:p w:rsidR="00F807D6" w:rsidRPr="00785957" w:rsidRDefault="00F807D6" w:rsidP="006B5A30">
            <w:pPr>
              <w:pStyle w:val="2e"/>
              <w:rPr>
                <w:szCs w:val="22"/>
              </w:rPr>
            </w:pPr>
            <w:r w:rsidRPr="00785957">
              <w:rPr>
                <w:szCs w:val="22"/>
                <w:lang w:val="en-US"/>
              </w:rPr>
              <w:t>Итого:</w:t>
            </w:r>
          </w:p>
        </w:tc>
        <w:tc>
          <w:tcPr>
            <w:tcW w:w="1367" w:type="pct"/>
            <w:vAlign w:val="center"/>
          </w:tcPr>
          <w:p w:rsidR="00F807D6" w:rsidRPr="00785957" w:rsidRDefault="00F807D6" w:rsidP="006B5A30">
            <w:pPr>
              <w:pStyle w:val="2e"/>
              <w:rPr>
                <w:szCs w:val="22"/>
              </w:rPr>
            </w:pPr>
            <w:r w:rsidRPr="00785957">
              <w:rPr>
                <w:szCs w:val="22"/>
              </w:rPr>
              <w:t>-</w:t>
            </w:r>
          </w:p>
        </w:tc>
        <w:tc>
          <w:tcPr>
            <w:tcW w:w="1692" w:type="pct"/>
            <w:vAlign w:val="center"/>
          </w:tcPr>
          <w:p w:rsidR="00F807D6" w:rsidRPr="00785957" w:rsidRDefault="00F807D6" w:rsidP="006B5A30">
            <w:pPr>
              <w:pStyle w:val="2e"/>
              <w:rPr>
                <w:szCs w:val="22"/>
              </w:rPr>
            </w:pPr>
            <w:r w:rsidRPr="00785957">
              <w:rPr>
                <w:szCs w:val="22"/>
              </w:rPr>
              <w:t>112,5</w:t>
            </w:r>
          </w:p>
        </w:tc>
      </w:tr>
    </w:tbl>
    <w:p w:rsidR="00F807D6" w:rsidRPr="004D5BC6" w:rsidRDefault="00F807D6" w:rsidP="004D5BC6">
      <w:pPr>
        <w:spacing w:after="0" w:line="240" w:lineRule="auto"/>
        <w:ind w:firstLine="709"/>
        <w:jc w:val="both"/>
        <w:rPr>
          <w:rFonts w:ascii="Times New Roman" w:hAnsi="Times New Roman" w:cs="Times New Roman"/>
          <w:sz w:val="28"/>
          <w:szCs w:val="28"/>
        </w:rPr>
      </w:pP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 xml:space="preserve">Согласно данным ПАО «Ставропольэнергосбыт» потребление электроэнергии на 1 чел составляет 1011 кВт. ч./год. Имеется потребность в дополнительной энергии в размере 52 млн кВт. ч., из них 22 млн кВт. ч. на производственные нужды, а 30 млн кВт. ч. на коммунально-бытовые нужды. Уличная электросеть во многих местах устарела и требует замены. Городской округ развивается, и в новые жилые кварталы требуется подведение новых </w:t>
      </w:r>
      <w:r w:rsidRPr="004D5BC6">
        <w:rPr>
          <w:rFonts w:ascii="Times New Roman" w:hAnsi="Times New Roman" w:cs="Times New Roman"/>
          <w:sz w:val="28"/>
          <w:szCs w:val="28"/>
        </w:rPr>
        <w:lastRenderedPageBreak/>
        <w:t>электросетей. Ниже приводится характеристика уличных ЛЭП в разрезе территориальных отделов округа.</w:t>
      </w:r>
    </w:p>
    <w:p w:rsidR="00F807D6" w:rsidRPr="004D5BC6" w:rsidRDefault="00F807D6" w:rsidP="004D5BC6">
      <w:pPr>
        <w:spacing w:after="0" w:line="240" w:lineRule="auto"/>
        <w:ind w:firstLine="709"/>
        <w:jc w:val="both"/>
        <w:rPr>
          <w:rFonts w:ascii="Times New Roman" w:hAnsi="Times New Roman" w:cs="Times New Roman"/>
          <w:sz w:val="28"/>
          <w:szCs w:val="28"/>
        </w:rPr>
      </w:pPr>
    </w:p>
    <w:p w:rsidR="00F807D6" w:rsidRPr="004D5BC6" w:rsidRDefault="00F807D6" w:rsidP="004D5BC6">
      <w:pPr>
        <w:pStyle w:val="af9"/>
        <w:rPr>
          <w:rFonts w:ascii="Times New Roman" w:hAnsi="Times New Roman" w:cs="Times New Roman"/>
          <w:sz w:val="28"/>
          <w:szCs w:val="28"/>
        </w:rPr>
      </w:pPr>
      <w:r w:rsidRPr="004D5BC6">
        <w:rPr>
          <w:rFonts w:ascii="Times New Roman" w:hAnsi="Times New Roman" w:cs="Times New Roman"/>
          <w:sz w:val="28"/>
          <w:szCs w:val="28"/>
        </w:rPr>
        <w:t xml:space="preserve">Таблица </w:t>
      </w:r>
      <w:r w:rsidRPr="004D5BC6">
        <w:rPr>
          <w:rFonts w:ascii="Times New Roman" w:hAnsi="Times New Roman" w:cs="Times New Roman"/>
          <w:noProof/>
          <w:sz w:val="28"/>
          <w:szCs w:val="28"/>
        </w:rPr>
        <w:fldChar w:fldCharType="begin"/>
      </w:r>
      <w:r w:rsidRPr="004D5BC6">
        <w:rPr>
          <w:rFonts w:ascii="Times New Roman" w:hAnsi="Times New Roman" w:cs="Times New Roman"/>
          <w:noProof/>
          <w:sz w:val="28"/>
          <w:szCs w:val="28"/>
        </w:rPr>
        <w:instrText xml:space="preserve"> SEQ Таблица \* ARABIC </w:instrText>
      </w:r>
      <w:r w:rsidRPr="004D5BC6">
        <w:rPr>
          <w:rFonts w:ascii="Times New Roman" w:hAnsi="Times New Roman" w:cs="Times New Roman"/>
          <w:noProof/>
          <w:sz w:val="28"/>
          <w:szCs w:val="28"/>
        </w:rPr>
        <w:fldChar w:fldCharType="separate"/>
      </w:r>
      <w:r w:rsidR="005C2F0D">
        <w:rPr>
          <w:rFonts w:ascii="Times New Roman" w:hAnsi="Times New Roman" w:cs="Times New Roman"/>
          <w:noProof/>
          <w:sz w:val="28"/>
          <w:szCs w:val="28"/>
        </w:rPr>
        <w:t>46</w:t>
      </w:r>
      <w:r w:rsidRPr="004D5BC6">
        <w:rPr>
          <w:rFonts w:ascii="Times New Roman" w:hAnsi="Times New Roman" w:cs="Times New Roman"/>
          <w:noProof/>
          <w:sz w:val="28"/>
          <w:szCs w:val="28"/>
        </w:rPr>
        <w:fldChar w:fldCharType="end"/>
      </w:r>
      <w:r w:rsidRPr="004D5BC6">
        <w:rPr>
          <w:rFonts w:ascii="Times New Roman" w:hAnsi="Times New Roman" w:cs="Times New Roman"/>
          <w:sz w:val="28"/>
          <w:szCs w:val="28"/>
        </w:rPr>
        <w:t xml:space="preserve"> – Характеристика уличных линий электропередач территориальных управлений </w:t>
      </w:r>
      <w:r w:rsidRPr="004D5BC6">
        <w:rPr>
          <w:rFonts w:ascii="Times New Roman" w:eastAsia="Calibri" w:hAnsi="Times New Roman" w:cs="Times New Roman"/>
          <w:sz w:val="28"/>
          <w:szCs w:val="28"/>
        </w:rPr>
        <w:t>Новоалександровского</w:t>
      </w:r>
      <w:r w:rsidRPr="004D5BC6">
        <w:rPr>
          <w:rFonts w:ascii="Times New Roman" w:hAnsi="Times New Roman" w:cs="Times New Roman"/>
          <w:sz w:val="28"/>
          <w:szCs w:val="28"/>
        </w:rPr>
        <w:t xml:space="preserve"> городского округа </w:t>
      </w:r>
    </w:p>
    <w:tbl>
      <w:tblPr>
        <w:tblStyle w:val="ab"/>
        <w:tblW w:w="5000" w:type="pct"/>
        <w:tblLook w:val="04A0" w:firstRow="1" w:lastRow="0" w:firstColumn="1" w:lastColumn="0" w:noHBand="0" w:noVBand="1"/>
      </w:tblPr>
      <w:tblGrid>
        <w:gridCol w:w="4927"/>
        <w:gridCol w:w="4927"/>
      </w:tblGrid>
      <w:tr w:rsidR="00785957" w:rsidRPr="00785957" w:rsidTr="006B5A30">
        <w:tc>
          <w:tcPr>
            <w:tcW w:w="2500" w:type="pct"/>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Наименование территориального управления</w:t>
            </w:r>
          </w:p>
        </w:tc>
        <w:tc>
          <w:tcPr>
            <w:tcW w:w="2500" w:type="pct"/>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Протяженность, км</w:t>
            </w:r>
          </w:p>
        </w:tc>
      </w:tr>
      <w:tr w:rsidR="00785957" w:rsidRPr="00785957" w:rsidTr="006B5A30">
        <w:tc>
          <w:tcPr>
            <w:tcW w:w="2500"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2500" w:type="pct"/>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307,1</w:t>
            </w:r>
          </w:p>
        </w:tc>
      </w:tr>
      <w:tr w:rsidR="00785957" w:rsidRPr="00785957" w:rsidTr="006B5A30">
        <w:tc>
          <w:tcPr>
            <w:tcW w:w="2500"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Горьковский</w:t>
            </w:r>
          </w:p>
        </w:tc>
        <w:tc>
          <w:tcPr>
            <w:tcW w:w="2500" w:type="pct"/>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29,6</w:t>
            </w:r>
          </w:p>
        </w:tc>
      </w:tr>
      <w:tr w:rsidR="00785957" w:rsidRPr="00785957" w:rsidTr="006B5A30">
        <w:tc>
          <w:tcPr>
            <w:tcW w:w="2500"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Григорополисский</w:t>
            </w:r>
          </w:p>
        </w:tc>
        <w:tc>
          <w:tcPr>
            <w:tcW w:w="2500" w:type="pct"/>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125,0</w:t>
            </w:r>
          </w:p>
        </w:tc>
      </w:tr>
      <w:tr w:rsidR="00785957" w:rsidRPr="00785957" w:rsidTr="006B5A30">
        <w:tc>
          <w:tcPr>
            <w:tcW w:w="2500"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Станица Кармалиновская</w:t>
            </w:r>
          </w:p>
        </w:tc>
        <w:tc>
          <w:tcPr>
            <w:tcW w:w="2500" w:type="pct"/>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23,1</w:t>
            </w:r>
          </w:p>
        </w:tc>
      </w:tr>
      <w:tr w:rsidR="00785957" w:rsidRPr="00785957" w:rsidTr="006B5A30">
        <w:tc>
          <w:tcPr>
            <w:tcW w:w="2500"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Краснозоринский</w:t>
            </w:r>
          </w:p>
        </w:tc>
        <w:tc>
          <w:tcPr>
            <w:tcW w:w="2500" w:type="pct"/>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25,8</w:t>
            </w:r>
          </w:p>
        </w:tc>
      </w:tr>
      <w:tr w:rsidR="00785957" w:rsidRPr="00785957" w:rsidTr="006B5A30">
        <w:tc>
          <w:tcPr>
            <w:tcW w:w="2500"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Присадовый</w:t>
            </w:r>
          </w:p>
        </w:tc>
        <w:tc>
          <w:tcPr>
            <w:tcW w:w="2500" w:type="pct"/>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13,7</w:t>
            </w:r>
          </w:p>
        </w:tc>
      </w:tr>
      <w:tr w:rsidR="00785957" w:rsidRPr="00785957" w:rsidTr="006B5A30">
        <w:tc>
          <w:tcPr>
            <w:tcW w:w="2500"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Радужский</w:t>
            </w:r>
          </w:p>
        </w:tc>
        <w:tc>
          <w:tcPr>
            <w:tcW w:w="2500" w:type="pct"/>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16,8</w:t>
            </w:r>
          </w:p>
        </w:tc>
      </w:tr>
      <w:tr w:rsidR="00785957" w:rsidRPr="00785957" w:rsidTr="006B5A30">
        <w:tc>
          <w:tcPr>
            <w:tcW w:w="2500"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Раздольненский</w:t>
            </w:r>
          </w:p>
        </w:tc>
        <w:tc>
          <w:tcPr>
            <w:tcW w:w="2500" w:type="pct"/>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146,6</w:t>
            </w:r>
          </w:p>
        </w:tc>
      </w:tr>
      <w:tr w:rsidR="00785957" w:rsidRPr="00785957" w:rsidTr="006B5A30">
        <w:tc>
          <w:tcPr>
            <w:tcW w:w="2500"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Станица Расшеватская</w:t>
            </w:r>
          </w:p>
        </w:tc>
        <w:tc>
          <w:tcPr>
            <w:tcW w:w="2500" w:type="pct"/>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47,5</w:t>
            </w:r>
          </w:p>
        </w:tc>
      </w:tr>
      <w:tr w:rsidR="00785957" w:rsidRPr="00785957" w:rsidTr="006B5A30">
        <w:tc>
          <w:tcPr>
            <w:tcW w:w="2500"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Светлинский</w:t>
            </w:r>
          </w:p>
        </w:tc>
        <w:tc>
          <w:tcPr>
            <w:tcW w:w="2500" w:type="pct"/>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17,9</w:t>
            </w:r>
          </w:p>
        </w:tc>
      </w:tr>
      <w:tr w:rsidR="00785957" w:rsidRPr="00785957" w:rsidTr="006B5A30">
        <w:tc>
          <w:tcPr>
            <w:tcW w:w="2500"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Темижбекский</w:t>
            </w:r>
          </w:p>
        </w:tc>
        <w:tc>
          <w:tcPr>
            <w:tcW w:w="2500" w:type="pct"/>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62,4</w:t>
            </w:r>
          </w:p>
        </w:tc>
      </w:tr>
      <w:tr w:rsidR="00785957" w:rsidRPr="00785957" w:rsidTr="006B5A30">
        <w:tc>
          <w:tcPr>
            <w:tcW w:w="2500"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Красночервонный</w:t>
            </w:r>
          </w:p>
        </w:tc>
        <w:tc>
          <w:tcPr>
            <w:tcW w:w="2500" w:type="pct"/>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38,3</w:t>
            </w:r>
          </w:p>
        </w:tc>
      </w:tr>
      <w:tr w:rsidR="00785957" w:rsidRPr="00785957" w:rsidTr="006B5A30">
        <w:tc>
          <w:tcPr>
            <w:tcW w:w="2500" w:type="pct"/>
          </w:tcPr>
          <w:p w:rsidR="00F807D6" w:rsidRPr="00785957" w:rsidRDefault="00F807D6" w:rsidP="006B5A30">
            <w:pPr>
              <w:rPr>
                <w:rFonts w:ascii="Times New Roman" w:hAnsi="Times New Roman" w:cs="Times New Roman"/>
                <w:b/>
              </w:rPr>
            </w:pPr>
            <w:r w:rsidRPr="00785957">
              <w:rPr>
                <w:rFonts w:ascii="Times New Roman" w:hAnsi="Times New Roman" w:cs="Times New Roman"/>
                <w:b/>
              </w:rPr>
              <w:t>Итого</w:t>
            </w:r>
          </w:p>
        </w:tc>
        <w:tc>
          <w:tcPr>
            <w:tcW w:w="2500" w:type="pct"/>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fldChar w:fldCharType="begin"/>
            </w:r>
            <w:r w:rsidRPr="00785957">
              <w:rPr>
                <w:rFonts w:ascii="Times New Roman" w:hAnsi="Times New Roman" w:cs="Times New Roman"/>
              </w:rPr>
              <w:instrText xml:space="preserve"> =SUM(ABOVE) </w:instrText>
            </w:r>
            <w:r w:rsidRPr="00785957">
              <w:rPr>
                <w:rFonts w:ascii="Times New Roman" w:hAnsi="Times New Roman" w:cs="Times New Roman"/>
              </w:rPr>
              <w:fldChar w:fldCharType="separate"/>
            </w:r>
            <w:r w:rsidRPr="00785957">
              <w:rPr>
                <w:rFonts w:ascii="Times New Roman" w:hAnsi="Times New Roman" w:cs="Times New Roman"/>
                <w:noProof/>
              </w:rPr>
              <w:t>853,8</w:t>
            </w:r>
            <w:r w:rsidRPr="00785957">
              <w:rPr>
                <w:rFonts w:ascii="Times New Roman" w:hAnsi="Times New Roman" w:cs="Times New Roman"/>
              </w:rPr>
              <w:fldChar w:fldCharType="end"/>
            </w:r>
          </w:p>
        </w:tc>
      </w:tr>
    </w:tbl>
    <w:p w:rsidR="00F807D6" w:rsidRPr="004D5BC6" w:rsidRDefault="00F807D6" w:rsidP="004D5BC6">
      <w:pPr>
        <w:spacing w:after="0" w:line="240" w:lineRule="auto"/>
        <w:ind w:firstLine="709"/>
        <w:jc w:val="both"/>
        <w:rPr>
          <w:rFonts w:ascii="Times New Roman" w:hAnsi="Times New Roman" w:cs="Times New Roman"/>
          <w:sz w:val="28"/>
          <w:szCs w:val="28"/>
        </w:rPr>
      </w:pP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В ближайшей перспективе в городском округе планируется размещение новых объектов по передачи электрической энергии, а также идет работа по размещению Кармалиновской ВЭС. Реализация мероприятий региоанльного и местного значения позволят снизить нагрузку на электрические сети округа, усилит внутренние взаимосвязи, а также позволит частично перейти на «зеленую энергетику». В соответствии с Постановлением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вдоль воздушных линий электропередачи составляют: 750 кВ – 40 м, 500 и 330 кВ – 30 м, 220 кВ – 25 м, 35 кВ – 15 м, 6 кВ – 10 м по обе стороны линии от крайних проводов при не отклонённом их положении.</w:t>
      </w:r>
    </w:p>
    <w:p w:rsidR="00F807D6" w:rsidRPr="004D5BC6" w:rsidRDefault="00F807D6" w:rsidP="004D5BC6">
      <w:pPr>
        <w:shd w:val="clear" w:color="auto" w:fill="FFFFFF"/>
        <w:spacing w:after="0" w:line="240" w:lineRule="auto"/>
        <w:ind w:firstLine="709"/>
        <w:jc w:val="both"/>
        <w:rPr>
          <w:rFonts w:ascii="Times New Roman" w:hAnsi="Times New Roman" w:cs="Times New Roman"/>
          <w:b/>
          <w:sz w:val="28"/>
          <w:szCs w:val="28"/>
        </w:rPr>
      </w:pPr>
    </w:p>
    <w:p w:rsidR="00F807D6" w:rsidRPr="00785957" w:rsidRDefault="00F807D6" w:rsidP="00F807D6">
      <w:pPr>
        <w:shd w:val="clear" w:color="auto" w:fill="FFFFFF"/>
        <w:spacing w:line="276" w:lineRule="auto"/>
        <w:ind w:firstLine="709"/>
        <w:jc w:val="both"/>
        <w:rPr>
          <w:rFonts w:ascii="Times New Roman" w:hAnsi="Times New Roman" w:cs="Times New Roman"/>
          <w:b/>
          <w:sz w:val="24"/>
          <w:szCs w:val="24"/>
        </w:rPr>
      </w:pPr>
      <w:r w:rsidRPr="00785957">
        <w:rPr>
          <w:rFonts w:ascii="Times New Roman" w:hAnsi="Times New Roman" w:cs="Times New Roman"/>
          <w:b/>
          <w:noProof/>
          <w:sz w:val="24"/>
          <w:szCs w:val="24"/>
          <w:lang w:eastAsia="ru-RU"/>
        </w:rPr>
        <w:lastRenderedPageBreak/>
        <w:drawing>
          <wp:inline distT="0" distB="0" distL="0" distR="0" wp14:anchorId="5EED79A3" wp14:editId="576056E1">
            <wp:extent cx="5316279" cy="6284228"/>
            <wp:effectExtent l="0" t="0" r="0" b="2540"/>
            <wp:docPr id="24" name="Рисунок 24" descr="F:\Новоалександровск\ГП_Новоалександровск\ГП_Новоалександровск\Карты\Электроснабж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Новоалександровск\ГП_Новоалександровск\ГП_Новоалександровск\Карты\Электроснабжение.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6135"/>
                    <a:stretch/>
                  </pic:blipFill>
                  <pic:spPr bwMode="auto">
                    <a:xfrm>
                      <a:off x="0" y="0"/>
                      <a:ext cx="5313522" cy="6280969"/>
                    </a:xfrm>
                    <a:prstGeom prst="rect">
                      <a:avLst/>
                    </a:prstGeom>
                    <a:noFill/>
                    <a:ln>
                      <a:noFill/>
                    </a:ln>
                    <a:extLst>
                      <a:ext uri="{53640926-AAD7-44D8-BBD7-CCE9431645EC}">
                        <a14:shadowObscured xmlns:a14="http://schemas.microsoft.com/office/drawing/2010/main"/>
                      </a:ext>
                    </a:extLst>
                  </pic:spPr>
                </pic:pic>
              </a:graphicData>
            </a:graphic>
          </wp:inline>
        </w:drawing>
      </w:r>
    </w:p>
    <w:p w:rsidR="00F807D6" w:rsidRPr="004D5BC6" w:rsidRDefault="00F807D6" w:rsidP="004D5BC6">
      <w:pPr>
        <w:pStyle w:val="af9"/>
        <w:rPr>
          <w:rFonts w:ascii="Times New Roman" w:hAnsi="Times New Roman" w:cs="Times New Roman"/>
          <w:sz w:val="28"/>
          <w:szCs w:val="28"/>
        </w:rPr>
      </w:pPr>
      <w:r w:rsidRPr="004D5BC6">
        <w:rPr>
          <w:rFonts w:ascii="Times New Roman" w:hAnsi="Times New Roman" w:cs="Times New Roman"/>
          <w:sz w:val="28"/>
          <w:szCs w:val="28"/>
        </w:rPr>
        <w:t xml:space="preserve">Рисунок </w:t>
      </w:r>
      <w:r w:rsidRPr="004D5BC6">
        <w:rPr>
          <w:rFonts w:ascii="Times New Roman" w:hAnsi="Times New Roman" w:cs="Times New Roman"/>
          <w:sz w:val="28"/>
          <w:szCs w:val="28"/>
        </w:rPr>
        <w:fldChar w:fldCharType="begin"/>
      </w:r>
      <w:r w:rsidRPr="004D5BC6">
        <w:rPr>
          <w:rFonts w:ascii="Times New Roman" w:hAnsi="Times New Roman" w:cs="Times New Roman"/>
          <w:sz w:val="28"/>
          <w:szCs w:val="28"/>
        </w:rPr>
        <w:instrText xml:space="preserve"> SEQ Рисунок \* ARABIC </w:instrText>
      </w:r>
      <w:r w:rsidRPr="004D5BC6">
        <w:rPr>
          <w:rFonts w:ascii="Times New Roman" w:hAnsi="Times New Roman" w:cs="Times New Roman"/>
          <w:sz w:val="28"/>
          <w:szCs w:val="28"/>
        </w:rPr>
        <w:fldChar w:fldCharType="separate"/>
      </w:r>
      <w:r w:rsidR="005C2F0D">
        <w:rPr>
          <w:rFonts w:ascii="Times New Roman" w:hAnsi="Times New Roman" w:cs="Times New Roman"/>
          <w:noProof/>
          <w:sz w:val="28"/>
          <w:szCs w:val="28"/>
        </w:rPr>
        <w:t>9</w:t>
      </w:r>
      <w:r w:rsidRPr="004D5BC6">
        <w:rPr>
          <w:rFonts w:ascii="Times New Roman" w:hAnsi="Times New Roman" w:cs="Times New Roman"/>
          <w:sz w:val="28"/>
          <w:szCs w:val="28"/>
        </w:rPr>
        <w:fldChar w:fldCharType="end"/>
      </w:r>
      <w:r w:rsidRPr="004D5BC6">
        <w:rPr>
          <w:rFonts w:ascii="Times New Roman" w:hAnsi="Times New Roman" w:cs="Times New Roman"/>
          <w:sz w:val="28"/>
          <w:szCs w:val="28"/>
        </w:rPr>
        <w:t xml:space="preserve"> – Система электроснабжения Новоалександровского городского округа</w:t>
      </w:r>
    </w:p>
    <w:p w:rsidR="00F807D6" w:rsidRPr="004D5BC6" w:rsidRDefault="00F807D6" w:rsidP="004D5BC6">
      <w:pPr>
        <w:spacing w:after="0" w:line="240" w:lineRule="auto"/>
        <w:rPr>
          <w:rFonts w:ascii="Times New Roman" w:hAnsi="Times New Roman" w:cs="Times New Roman"/>
          <w:sz w:val="28"/>
          <w:szCs w:val="28"/>
        </w:rPr>
      </w:pPr>
    </w:p>
    <w:p w:rsidR="00F807D6" w:rsidRPr="004D5BC6" w:rsidRDefault="00F807D6" w:rsidP="004D5BC6">
      <w:pPr>
        <w:shd w:val="clear" w:color="auto" w:fill="FFFFFF"/>
        <w:spacing w:after="0" w:line="240" w:lineRule="auto"/>
        <w:ind w:firstLine="709"/>
        <w:jc w:val="both"/>
        <w:rPr>
          <w:rFonts w:ascii="Times New Roman" w:hAnsi="Times New Roman" w:cs="Times New Roman"/>
          <w:iCs/>
          <w:sz w:val="28"/>
          <w:szCs w:val="28"/>
        </w:rPr>
      </w:pPr>
      <w:r w:rsidRPr="004D5BC6">
        <w:rPr>
          <w:rFonts w:ascii="Times New Roman" w:hAnsi="Times New Roman" w:cs="Times New Roman"/>
          <w:b/>
          <w:sz w:val="28"/>
          <w:szCs w:val="28"/>
        </w:rPr>
        <w:t>Система электроснабжения обеспечивает все населенные пункты городского округа. В системе имеются небольшие сложности, связанные с высоким износом уличных сетей. На сегодня в округе реализуется важный проект, направленный на развитие альтернативных источников энергии. В дальнейшем при получении положительного эффекта от данного проекта, городскому округу необходимо предусмотреть дополнительные площадки для ветроэлектростанций.</w:t>
      </w:r>
    </w:p>
    <w:p w:rsidR="00F807D6" w:rsidRPr="004D5BC6" w:rsidRDefault="00F807D6" w:rsidP="004D5BC6">
      <w:pPr>
        <w:shd w:val="clear" w:color="auto" w:fill="FFFFFF"/>
        <w:spacing w:after="0" w:line="240" w:lineRule="auto"/>
        <w:ind w:firstLine="709"/>
        <w:jc w:val="both"/>
        <w:rPr>
          <w:rFonts w:ascii="Times New Roman" w:hAnsi="Times New Roman" w:cs="Times New Roman"/>
          <w:iCs/>
          <w:sz w:val="28"/>
          <w:szCs w:val="28"/>
        </w:rPr>
      </w:pPr>
    </w:p>
    <w:p w:rsidR="00F807D6" w:rsidRPr="004D5BC6" w:rsidRDefault="00F807D6" w:rsidP="004D5BC6">
      <w:pPr>
        <w:spacing w:after="0" w:line="240" w:lineRule="auto"/>
        <w:ind w:left="567"/>
        <w:jc w:val="both"/>
        <w:outlineLvl w:val="2"/>
        <w:rPr>
          <w:rFonts w:ascii="Times New Roman" w:hAnsi="Times New Roman" w:cs="Times New Roman"/>
          <w:sz w:val="28"/>
          <w:szCs w:val="28"/>
        </w:rPr>
      </w:pPr>
      <w:bookmarkStart w:id="206" w:name="_Toc49855766"/>
      <w:r w:rsidRPr="004D5BC6">
        <w:rPr>
          <w:rFonts w:ascii="Times New Roman" w:hAnsi="Times New Roman" w:cs="Times New Roman"/>
          <w:sz w:val="28"/>
          <w:szCs w:val="28"/>
        </w:rPr>
        <w:t>2.9.4</w:t>
      </w:r>
      <w:r w:rsidR="004D5BC6">
        <w:rPr>
          <w:rFonts w:ascii="Times New Roman" w:hAnsi="Times New Roman" w:cs="Times New Roman"/>
          <w:sz w:val="28"/>
          <w:szCs w:val="28"/>
        </w:rPr>
        <w:t>.</w:t>
      </w:r>
      <w:r w:rsidRPr="004D5BC6">
        <w:rPr>
          <w:rFonts w:ascii="Times New Roman" w:hAnsi="Times New Roman" w:cs="Times New Roman"/>
          <w:sz w:val="28"/>
          <w:szCs w:val="28"/>
        </w:rPr>
        <w:t xml:space="preserve"> Газоснабжение</w:t>
      </w:r>
      <w:bookmarkEnd w:id="131"/>
      <w:bookmarkEnd w:id="206"/>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lastRenderedPageBreak/>
        <w:t>Газоснабжение Новоалександровского городского округа осуществляется природным и сжиженным газом.</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По территории округа проходит участок магистрального газопровода «Голубой поток»</w:t>
      </w:r>
      <w:r w:rsidRPr="004D5BC6">
        <w:rPr>
          <w:rStyle w:val="af3"/>
          <w:rFonts w:ascii="Times New Roman" w:hAnsi="Times New Roman" w:cs="Times New Roman"/>
          <w:sz w:val="28"/>
          <w:szCs w:val="28"/>
        </w:rPr>
        <w:footnoteReference w:id="56"/>
      </w:r>
      <w:r w:rsidRPr="004D5BC6">
        <w:rPr>
          <w:rFonts w:ascii="Times New Roman" w:hAnsi="Times New Roman" w:cs="Times New Roman"/>
          <w:sz w:val="28"/>
          <w:szCs w:val="28"/>
        </w:rPr>
        <w:t>, диаметром Ø 1400 мм, от которого запитаны по газопроводам-отводам 4 ГРС: ГРС «Новоалександровская», ГРС «Расшеватская», ГРС «Раздольненская» и ГРС «Григорополисская».</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ГРС «Новоалександровская» расположена северо-восточнее г. Новоалександровск и снабжает газом центральную, восточную и северо-восточную части округа.</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ГРС «Расшеватская» расположена севернее ст. Расшеватская и снабжает газом северо-западную часть округа.</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ГРС «Раздольненская» расположена севернее с. Раздольное и снабжает газом южную и юго-восточную части округа.</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ГРС «Григорополисская» расположена восточнее ст. Григорополисская и снабжает газом юго-западную и западную части округа.</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От ГРС проложены межпоселковые газопроводы высокого и среднего давлений до ГРП населенных пунктов.</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Топливно-энергетический комплекс Новоалександровского городского округа представлен акционерным обществом «Новоалександровскрайгаз», филиалом ООО «Газпром межрегионгаз Ставрополь» в Новоалександровском городском округе, ООО «Газпром трансгаз Ставрополь», производственным отделением Новотроицкие электрические сети филиала ПАО «МРСК Северного Кавказа» – «Ставропольэнерго» и филиалом ГУП СК «Ставрополькоммунэлектро» в г. Новоалександровске.</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Уровень газификации составляет 95,32%, что в целом соответствует среднему уровню газификации населенных пунктов Ставропольского края (97,1%). В городском округе газифицировано 23067 квартир из общего количества 24344, что составляет 94,75%. Газифицировано 39 населенных пунктов, не газифицировано два населенных пункта с численностью проживающего населения меньше 50 человек: хутор Петровский (15 домовладений) и поселок Кармалиновский (10 домовладений), согласно критериев и требований газификации.</w:t>
      </w:r>
    </w:p>
    <w:p w:rsidR="00F807D6" w:rsidRPr="00785957" w:rsidRDefault="00F807D6" w:rsidP="00F807D6">
      <w:pPr>
        <w:spacing w:line="276" w:lineRule="auto"/>
        <w:jc w:val="center"/>
        <w:rPr>
          <w:rFonts w:ascii="Times New Roman" w:hAnsi="Times New Roman" w:cs="Times New Roman"/>
          <w:sz w:val="24"/>
          <w:szCs w:val="24"/>
        </w:rPr>
      </w:pPr>
      <w:r w:rsidRPr="00785957">
        <w:rPr>
          <w:rFonts w:ascii="Times New Roman" w:hAnsi="Times New Roman" w:cs="Times New Roman"/>
          <w:noProof/>
          <w:sz w:val="24"/>
          <w:szCs w:val="24"/>
          <w:lang w:eastAsia="ru-RU"/>
        </w:rPr>
        <w:lastRenderedPageBreak/>
        <w:drawing>
          <wp:inline distT="0" distB="0" distL="0" distR="0" wp14:anchorId="25F1C876" wp14:editId="47A41EB9">
            <wp:extent cx="5486400" cy="6467208"/>
            <wp:effectExtent l="0" t="0" r="0" b="0"/>
            <wp:docPr id="21" name="Рисунок 21" descr="F:\Новоалександровск\ГП_Новоалександровск\ГП_Новоалександровск\Карты\га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овоалександровск\ГП_Новоалександровск\ГП_Новоалександровск\Карты\газ.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35956"/>
                    <a:stretch/>
                  </pic:blipFill>
                  <pic:spPr bwMode="auto">
                    <a:xfrm>
                      <a:off x="0" y="0"/>
                      <a:ext cx="5483556" cy="6463856"/>
                    </a:xfrm>
                    <a:prstGeom prst="rect">
                      <a:avLst/>
                    </a:prstGeom>
                    <a:noFill/>
                    <a:ln>
                      <a:noFill/>
                    </a:ln>
                    <a:extLst>
                      <a:ext uri="{53640926-AAD7-44D8-BBD7-CCE9431645EC}">
                        <a14:shadowObscured xmlns:a14="http://schemas.microsoft.com/office/drawing/2010/main"/>
                      </a:ext>
                    </a:extLst>
                  </pic:spPr>
                </pic:pic>
              </a:graphicData>
            </a:graphic>
          </wp:inline>
        </w:drawing>
      </w:r>
    </w:p>
    <w:p w:rsidR="00F807D6" w:rsidRPr="004D5BC6" w:rsidRDefault="00F807D6" w:rsidP="004D5BC6">
      <w:pPr>
        <w:pStyle w:val="af9"/>
        <w:rPr>
          <w:rFonts w:ascii="Times New Roman" w:hAnsi="Times New Roman" w:cs="Times New Roman"/>
          <w:sz w:val="28"/>
          <w:szCs w:val="28"/>
        </w:rPr>
      </w:pPr>
      <w:r w:rsidRPr="004D5BC6">
        <w:rPr>
          <w:rFonts w:ascii="Times New Roman" w:hAnsi="Times New Roman" w:cs="Times New Roman"/>
          <w:sz w:val="28"/>
          <w:szCs w:val="28"/>
        </w:rPr>
        <w:t xml:space="preserve">Рисунок </w:t>
      </w:r>
      <w:r w:rsidRPr="004D5BC6">
        <w:rPr>
          <w:rFonts w:ascii="Times New Roman" w:hAnsi="Times New Roman" w:cs="Times New Roman"/>
          <w:sz w:val="28"/>
          <w:szCs w:val="28"/>
        </w:rPr>
        <w:fldChar w:fldCharType="begin"/>
      </w:r>
      <w:r w:rsidRPr="004D5BC6">
        <w:rPr>
          <w:rFonts w:ascii="Times New Roman" w:hAnsi="Times New Roman" w:cs="Times New Roman"/>
          <w:sz w:val="28"/>
          <w:szCs w:val="28"/>
        </w:rPr>
        <w:instrText xml:space="preserve"> SEQ Рисунок \* ARABIC </w:instrText>
      </w:r>
      <w:r w:rsidRPr="004D5BC6">
        <w:rPr>
          <w:rFonts w:ascii="Times New Roman" w:hAnsi="Times New Roman" w:cs="Times New Roman"/>
          <w:sz w:val="28"/>
          <w:szCs w:val="28"/>
        </w:rPr>
        <w:fldChar w:fldCharType="separate"/>
      </w:r>
      <w:r w:rsidR="005C2F0D">
        <w:rPr>
          <w:rFonts w:ascii="Times New Roman" w:hAnsi="Times New Roman" w:cs="Times New Roman"/>
          <w:noProof/>
          <w:sz w:val="28"/>
          <w:szCs w:val="28"/>
        </w:rPr>
        <w:t>10</w:t>
      </w:r>
      <w:r w:rsidRPr="004D5BC6">
        <w:rPr>
          <w:rFonts w:ascii="Times New Roman" w:hAnsi="Times New Roman" w:cs="Times New Roman"/>
          <w:sz w:val="28"/>
          <w:szCs w:val="28"/>
        </w:rPr>
        <w:fldChar w:fldCharType="end"/>
      </w:r>
      <w:r w:rsidRPr="004D5BC6">
        <w:rPr>
          <w:rFonts w:ascii="Times New Roman" w:hAnsi="Times New Roman" w:cs="Times New Roman"/>
          <w:sz w:val="28"/>
          <w:szCs w:val="28"/>
        </w:rPr>
        <w:t xml:space="preserve"> – Система магистральных газопроводоов на территории Новоалександровского городского округа</w:t>
      </w:r>
    </w:p>
    <w:p w:rsidR="00F807D6" w:rsidRPr="004D5BC6" w:rsidRDefault="00F807D6" w:rsidP="004D5BC6">
      <w:pPr>
        <w:spacing w:after="0" w:line="240" w:lineRule="auto"/>
        <w:ind w:firstLine="709"/>
        <w:jc w:val="both"/>
        <w:rPr>
          <w:rFonts w:ascii="Times New Roman" w:hAnsi="Times New Roman" w:cs="Times New Roman"/>
          <w:sz w:val="28"/>
          <w:szCs w:val="28"/>
        </w:rPr>
      </w:pP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 xml:space="preserve">Аварийных участков на газопроводах нет. Ведется постоянное обслуживание и контроль за состоянием системы газопроводов, сооружений и технических устройств на них. </w:t>
      </w:r>
    </w:p>
    <w:p w:rsidR="008A28B4" w:rsidRDefault="00F807D6" w:rsidP="008A28B4">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Потребителями природного и сжи</w:t>
      </w:r>
      <w:r w:rsidR="008A28B4">
        <w:rPr>
          <w:rFonts w:ascii="Times New Roman" w:hAnsi="Times New Roman" w:cs="Times New Roman"/>
          <w:sz w:val="28"/>
          <w:szCs w:val="28"/>
        </w:rPr>
        <w:t>женного газа в округе являются:</w:t>
      </w:r>
    </w:p>
    <w:p w:rsidR="008A28B4" w:rsidRPr="008A28B4" w:rsidRDefault="008A28B4"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w:t>
      </w:r>
      <w:r w:rsidR="00F807D6" w:rsidRPr="008A28B4">
        <w:rPr>
          <w:rFonts w:ascii="Times New Roman" w:hAnsi="Times New Roman" w:cs="Times New Roman"/>
          <w:sz w:val="28"/>
          <w:szCs w:val="28"/>
        </w:rPr>
        <w:t>население;</w:t>
      </w:r>
    </w:p>
    <w:p w:rsidR="008A28B4" w:rsidRPr="008A28B4" w:rsidRDefault="008A28B4"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w:t>
      </w:r>
      <w:r w:rsidR="00F807D6" w:rsidRPr="008A28B4">
        <w:rPr>
          <w:rFonts w:ascii="Times New Roman" w:hAnsi="Times New Roman" w:cs="Times New Roman"/>
          <w:sz w:val="28"/>
          <w:szCs w:val="28"/>
        </w:rPr>
        <w:t>коммунально-бытовые организации и промышленные предприятия;</w:t>
      </w:r>
    </w:p>
    <w:p w:rsidR="00F807D6" w:rsidRPr="008A28B4" w:rsidRDefault="008A28B4"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w:t>
      </w:r>
      <w:r w:rsidR="00F807D6" w:rsidRPr="008A28B4">
        <w:rPr>
          <w:rFonts w:ascii="Times New Roman" w:hAnsi="Times New Roman" w:cs="Times New Roman"/>
          <w:sz w:val="28"/>
          <w:szCs w:val="28"/>
        </w:rPr>
        <w:t>прочие потребители.</w:t>
      </w:r>
    </w:p>
    <w:p w:rsidR="008A28B4" w:rsidRDefault="00F807D6" w:rsidP="008A28B4">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lastRenderedPageBreak/>
        <w:t>Годовое потребление природного газа составляет около</w:t>
      </w:r>
      <w:r w:rsidR="008A28B4">
        <w:rPr>
          <w:rFonts w:ascii="Times New Roman" w:hAnsi="Times New Roman" w:cs="Times New Roman"/>
          <w:sz w:val="28"/>
          <w:szCs w:val="28"/>
        </w:rPr>
        <w:t xml:space="preserve"> 133,6 млн куб. м, в том числе:</w:t>
      </w:r>
    </w:p>
    <w:p w:rsidR="008A28B4" w:rsidRPr="008A28B4" w:rsidRDefault="008A28B4"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w:t>
      </w:r>
      <w:r w:rsidR="00F807D6" w:rsidRPr="008A28B4">
        <w:rPr>
          <w:rFonts w:ascii="Times New Roman" w:hAnsi="Times New Roman" w:cs="Times New Roman"/>
          <w:sz w:val="28"/>
          <w:szCs w:val="28"/>
        </w:rPr>
        <w:t>населением – 68,5 млн куб. м;</w:t>
      </w:r>
    </w:p>
    <w:p w:rsidR="008A28B4" w:rsidRPr="008A28B4" w:rsidRDefault="008A28B4"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w:t>
      </w:r>
      <w:r w:rsidR="00F807D6" w:rsidRPr="008A28B4">
        <w:rPr>
          <w:rFonts w:ascii="Times New Roman" w:hAnsi="Times New Roman" w:cs="Times New Roman"/>
          <w:sz w:val="28"/>
          <w:szCs w:val="28"/>
        </w:rPr>
        <w:t>коммунально-бытовыми организациями и промышленными предприятиями – 62,6 млн куб. м;</w:t>
      </w:r>
    </w:p>
    <w:p w:rsidR="00F807D6" w:rsidRPr="008A28B4" w:rsidRDefault="008A28B4"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w:t>
      </w:r>
      <w:r w:rsidR="00F807D6" w:rsidRPr="008A28B4">
        <w:rPr>
          <w:rFonts w:ascii="Times New Roman" w:hAnsi="Times New Roman" w:cs="Times New Roman"/>
          <w:sz w:val="28"/>
          <w:szCs w:val="28"/>
        </w:rPr>
        <w:t>технические потери – 2,5 млн куб. м.</w:t>
      </w:r>
    </w:p>
    <w:p w:rsidR="00F807D6" w:rsidRPr="004D5BC6" w:rsidRDefault="00F807D6" w:rsidP="004D5BC6">
      <w:pPr>
        <w:shd w:val="clear" w:color="auto" w:fill="FFFFFF"/>
        <w:spacing w:after="0" w:line="240" w:lineRule="auto"/>
        <w:ind w:firstLine="709"/>
        <w:jc w:val="both"/>
        <w:rPr>
          <w:rFonts w:ascii="Times New Roman" w:hAnsi="Times New Roman" w:cs="Times New Roman"/>
          <w:iCs/>
          <w:sz w:val="28"/>
          <w:szCs w:val="28"/>
        </w:rPr>
      </w:pPr>
      <w:r w:rsidRPr="004D5BC6">
        <w:rPr>
          <w:rFonts w:ascii="Times New Roman" w:hAnsi="Times New Roman" w:cs="Times New Roman"/>
          <w:b/>
          <w:sz w:val="28"/>
          <w:szCs w:val="28"/>
        </w:rPr>
        <w:t>На первую очередь и расчетный срок необходимо достичь показателя в 100% обеспеченности газом населения. При необходимости проводить реконструкцию газопроводов среднего и низкого давления.</w:t>
      </w:r>
    </w:p>
    <w:p w:rsidR="00F807D6" w:rsidRPr="004D5BC6" w:rsidRDefault="00F807D6" w:rsidP="004D5BC6">
      <w:pPr>
        <w:shd w:val="clear" w:color="auto" w:fill="FFFFFF"/>
        <w:spacing w:after="0" w:line="240" w:lineRule="auto"/>
        <w:ind w:firstLine="709"/>
        <w:jc w:val="both"/>
        <w:rPr>
          <w:rFonts w:ascii="Times New Roman" w:hAnsi="Times New Roman" w:cs="Times New Roman"/>
          <w:iCs/>
          <w:sz w:val="28"/>
          <w:szCs w:val="28"/>
        </w:rPr>
      </w:pPr>
    </w:p>
    <w:p w:rsidR="00F807D6" w:rsidRPr="004D5BC6" w:rsidRDefault="00F807D6" w:rsidP="004D5BC6">
      <w:pPr>
        <w:spacing w:after="0" w:line="240" w:lineRule="auto"/>
        <w:ind w:left="567"/>
        <w:jc w:val="both"/>
        <w:outlineLvl w:val="2"/>
        <w:rPr>
          <w:rFonts w:ascii="Times New Roman" w:hAnsi="Times New Roman" w:cs="Times New Roman"/>
          <w:sz w:val="28"/>
          <w:szCs w:val="28"/>
        </w:rPr>
      </w:pPr>
      <w:bookmarkStart w:id="207" w:name="_Toc49855767"/>
      <w:r w:rsidRPr="004D5BC6">
        <w:rPr>
          <w:rFonts w:ascii="Times New Roman" w:hAnsi="Times New Roman" w:cs="Times New Roman"/>
          <w:sz w:val="28"/>
          <w:szCs w:val="28"/>
        </w:rPr>
        <w:t>2.9.5</w:t>
      </w:r>
      <w:r w:rsidR="008A28B4">
        <w:rPr>
          <w:rFonts w:ascii="Times New Roman" w:hAnsi="Times New Roman" w:cs="Times New Roman"/>
          <w:sz w:val="28"/>
          <w:szCs w:val="28"/>
        </w:rPr>
        <w:t>.</w:t>
      </w:r>
      <w:r w:rsidRPr="004D5BC6">
        <w:rPr>
          <w:rFonts w:ascii="Times New Roman" w:hAnsi="Times New Roman" w:cs="Times New Roman"/>
          <w:sz w:val="28"/>
          <w:szCs w:val="28"/>
        </w:rPr>
        <w:t xml:space="preserve"> Система обращения с твердыми коммунальными отходами (ТКО)</w:t>
      </w:r>
      <w:bookmarkEnd w:id="132"/>
      <w:bookmarkEnd w:id="207"/>
      <w:r w:rsidRPr="004D5BC6">
        <w:rPr>
          <w:rFonts w:ascii="Times New Roman" w:hAnsi="Times New Roman" w:cs="Times New Roman"/>
          <w:sz w:val="28"/>
          <w:szCs w:val="28"/>
        </w:rPr>
        <w:t xml:space="preserve"> </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Современная ситуация системы обращения с отходами в Новоалександровского округе сохраняет общероссийские тенденции. На территории городского округа накапливается более 150-180 тыс. м</w:t>
      </w:r>
      <w:r w:rsidRPr="004D5BC6">
        <w:rPr>
          <w:rFonts w:ascii="Times New Roman" w:hAnsi="Times New Roman" w:cs="Times New Roman"/>
          <w:sz w:val="28"/>
          <w:szCs w:val="28"/>
          <w:vertAlign w:val="superscript"/>
        </w:rPr>
        <w:t>3</w:t>
      </w:r>
      <w:r w:rsidRPr="004D5BC6">
        <w:rPr>
          <w:rFonts w:ascii="Times New Roman" w:hAnsi="Times New Roman" w:cs="Times New Roman"/>
          <w:sz w:val="28"/>
          <w:szCs w:val="28"/>
        </w:rPr>
        <w:t xml:space="preserve"> твердых коммунальных отходов (далее – ТКО) в год. Общий объем ТКО возрастает, ухудшая санитарное состояние территорий. </w:t>
      </w:r>
    </w:p>
    <w:p w:rsidR="008A28B4" w:rsidRDefault="00F807D6" w:rsidP="008A28B4">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Источниками образования ТКО на террито</w:t>
      </w:r>
      <w:r w:rsidR="008A28B4">
        <w:rPr>
          <w:rFonts w:ascii="Times New Roman" w:hAnsi="Times New Roman" w:cs="Times New Roman"/>
          <w:sz w:val="28"/>
          <w:szCs w:val="28"/>
        </w:rPr>
        <w:t>рии городского округа являются:</w:t>
      </w:r>
    </w:p>
    <w:p w:rsidR="008A28B4" w:rsidRPr="008A28B4" w:rsidRDefault="008A28B4"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w:t>
      </w:r>
      <w:r w:rsidR="00F807D6" w:rsidRPr="008A28B4">
        <w:rPr>
          <w:rFonts w:ascii="Times New Roman" w:hAnsi="Times New Roman" w:cs="Times New Roman"/>
          <w:sz w:val="28"/>
          <w:szCs w:val="28"/>
        </w:rPr>
        <w:t>жилой фонд;</w:t>
      </w:r>
    </w:p>
    <w:p w:rsidR="008A28B4" w:rsidRPr="008A28B4" w:rsidRDefault="008A28B4"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w:t>
      </w:r>
      <w:r w:rsidR="00F807D6" w:rsidRPr="008A28B4">
        <w:rPr>
          <w:rFonts w:ascii="Times New Roman" w:hAnsi="Times New Roman" w:cs="Times New Roman"/>
          <w:sz w:val="28"/>
          <w:szCs w:val="28"/>
        </w:rPr>
        <w:t>объекты социального назначения;</w:t>
      </w:r>
    </w:p>
    <w:p w:rsidR="008A28B4" w:rsidRPr="008A28B4" w:rsidRDefault="008A28B4"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w:t>
      </w:r>
      <w:r w:rsidR="00F807D6" w:rsidRPr="008A28B4">
        <w:rPr>
          <w:rFonts w:ascii="Times New Roman" w:hAnsi="Times New Roman" w:cs="Times New Roman"/>
          <w:sz w:val="28"/>
          <w:szCs w:val="28"/>
        </w:rPr>
        <w:t>объекты сельского хозяйства;</w:t>
      </w:r>
    </w:p>
    <w:p w:rsidR="00F807D6" w:rsidRPr="008A28B4" w:rsidRDefault="008A28B4"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w:t>
      </w:r>
      <w:r w:rsidR="00F807D6" w:rsidRPr="008A28B4">
        <w:rPr>
          <w:rFonts w:ascii="Times New Roman" w:hAnsi="Times New Roman" w:cs="Times New Roman"/>
          <w:sz w:val="28"/>
          <w:szCs w:val="28"/>
        </w:rPr>
        <w:t>промышленные и производственные предприятия (отходы 4-5 классов опасности).</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Опасные отходы (1-3 классов опасности) складируются на территории предприятий и передаются на специализированные предприятия.</w:t>
      </w:r>
    </w:p>
    <w:p w:rsidR="00F807D6" w:rsidRPr="004D5BC6" w:rsidRDefault="00F807D6" w:rsidP="004D5BC6">
      <w:pPr>
        <w:spacing w:after="0" w:line="240" w:lineRule="auto"/>
        <w:ind w:firstLine="709"/>
        <w:jc w:val="both"/>
        <w:rPr>
          <w:rFonts w:ascii="Times New Roman" w:hAnsi="Times New Roman" w:cs="Times New Roman"/>
          <w:sz w:val="28"/>
          <w:szCs w:val="28"/>
        </w:rPr>
      </w:pPr>
      <w:r w:rsidRPr="004D5BC6">
        <w:rPr>
          <w:rFonts w:ascii="Times New Roman" w:hAnsi="Times New Roman" w:cs="Times New Roman"/>
          <w:sz w:val="28"/>
          <w:szCs w:val="28"/>
        </w:rPr>
        <w:t>Ежегодно каждый городской житель в России производит 300-400 кг ТКО, образующих городской мусор. Общий объем формирования ТКО на территории городского округа представлен в таблице.</w:t>
      </w:r>
    </w:p>
    <w:p w:rsidR="00F807D6" w:rsidRPr="004D5BC6" w:rsidRDefault="00F807D6" w:rsidP="004D5BC6">
      <w:pPr>
        <w:spacing w:after="0" w:line="240" w:lineRule="auto"/>
        <w:jc w:val="both"/>
        <w:rPr>
          <w:rFonts w:ascii="Times New Roman" w:hAnsi="Times New Roman" w:cs="Times New Roman"/>
          <w:sz w:val="28"/>
          <w:szCs w:val="28"/>
        </w:rPr>
      </w:pPr>
    </w:p>
    <w:p w:rsidR="00F807D6" w:rsidRPr="004D5BC6" w:rsidRDefault="00F807D6" w:rsidP="004D5BC6">
      <w:pPr>
        <w:pStyle w:val="af9"/>
        <w:rPr>
          <w:rFonts w:ascii="Times New Roman" w:hAnsi="Times New Roman" w:cs="Times New Roman"/>
          <w:sz w:val="28"/>
          <w:szCs w:val="28"/>
        </w:rPr>
      </w:pPr>
      <w:r w:rsidRPr="004D5BC6">
        <w:rPr>
          <w:rFonts w:ascii="Times New Roman" w:hAnsi="Times New Roman" w:cs="Times New Roman"/>
          <w:sz w:val="28"/>
          <w:szCs w:val="28"/>
        </w:rPr>
        <w:t xml:space="preserve">Таблица </w:t>
      </w:r>
      <w:r w:rsidRPr="004D5BC6">
        <w:rPr>
          <w:rFonts w:ascii="Times New Roman" w:hAnsi="Times New Roman" w:cs="Times New Roman"/>
          <w:sz w:val="28"/>
          <w:szCs w:val="28"/>
        </w:rPr>
        <w:fldChar w:fldCharType="begin"/>
      </w:r>
      <w:r w:rsidRPr="004D5BC6">
        <w:rPr>
          <w:rFonts w:ascii="Times New Roman" w:hAnsi="Times New Roman" w:cs="Times New Roman"/>
          <w:sz w:val="28"/>
          <w:szCs w:val="28"/>
        </w:rPr>
        <w:instrText xml:space="preserve"> SEQ Таблица \* ARABIC </w:instrText>
      </w:r>
      <w:r w:rsidRPr="004D5BC6">
        <w:rPr>
          <w:rFonts w:ascii="Times New Roman" w:hAnsi="Times New Roman" w:cs="Times New Roman"/>
          <w:sz w:val="28"/>
          <w:szCs w:val="28"/>
        </w:rPr>
        <w:fldChar w:fldCharType="separate"/>
      </w:r>
      <w:r w:rsidR="005C2F0D">
        <w:rPr>
          <w:rFonts w:ascii="Times New Roman" w:hAnsi="Times New Roman" w:cs="Times New Roman"/>
          <w:noProof/>
          <w:sz w:val="28"/>
          <w:szCs w:val="28"/>
        </w:rPr>
        <w:t>47</w:t>
      </w:r>
      <w:r w:rsidRPr="004D5BC6">
        <w:rPr>
          <w:rFonts w:ascii="Times New Roman" w:hAnsi="Times New Roman" w:cs="Times New Roman"/>
          <w:noProof/>
          <w:sz w:val="28"/>
          <w:szCs w:val="28"/>
        </w:rPr>
        <w:fldChar w:fldCharType="end"/>
      </w:r>
      <w:r w:rsidRPr="004D5BC6">
        <w:rPr>
          <w:rFonts w:ascii="Times New Roman" w:hAnsi="Times New Roman" w:cs="Times New Roman"/>
          <w:sz w:val="28"/>
          <w:szCs w:val="28"/>
        </w:rPr>
        <w:t xml:space="preserve"> – Объем и масса ТКО по Новоалександровскому городскому округу на 2016-2026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4"/>
        <w:gridCol w:w="1606"/>
        <w:gridCol w:w="2188"/>
        <w:gridCol w:w="2446"/>
      </w:tblGrid>
      <w:tr w:rsidR="00785957" w:rsidRPr="00785957" w:rsidTr="006B5A30">
        <w:trPr>
          <w:jc w:val="center"/>
        </w:trPr>
        <w:tc>
          <w:tcPr>
            <w:tcW w:w="18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7D6" w:rsidRPr="00785957" w:rsidRDefault="00F807D6" w:rsidP="006B5A30">
            <w:pPr>
              <w:jc w:val="center"/>
              <w:rPr>
                <w:rFonts w:ascii="Times New Roman" w:hAnsi="Times New Roman" w:cs="Times New Roman"/>
                <w:b/>
                <w:sz w:val="24"/>
                <w:szCs w:val="24"/>
              </w:rPr>
            </w:pPr>
            <w:r w:rsidRPr="00785957">
              <w:rPr>
                <w:rFonts w:ascii="Times New Roman" w:hAnsi="Times New Roman" w:cs="Times New Roman"/>
                <w:b/>
                <w:sz w:val="24"/>
                <w:szCs w:val="24"/>
              </w:rPr>
              <w:t>Наименование муниципального образования</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7D6" w:rsidRPr="00785957" w:rsidRDefault="00F807D6" w:rsidP="006B5A30">
            <w:pPr>
              <w:pStyle w:val="Default"/>
              <w:jc w:val="center"/>
              <w:rPr>
                <w:rFonts w:ascii="Times New Roman" w:hAnsi="Times New Roman" w:cs="Times New Roman"/>
                <w:b/>
                <w:color w:val="auto"/>
              </w:rPr>
            </w:pPr>
            <w:r w:rsidRPr="00785957">
              <w:rPr>
                <w:rFonts w:ascii="Times New Roman" w:hAnsi="Times New Roman" w:cs="Times New Roman"/>
                <w:b/>
                <w:color w:val="auto"/>
              </w:rPr>
              <w:t xml:space="preserve">Все население (человек) </w:t>
            </w:r>
          </w:p>
        </w:tc>
        <w:tc>
          <w:tcPr>
            <w:tcW w:w="1110"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pStyle w:val="Default"/>
              <w:jc w:val="center"/>
              <w:rPr>
                <w:rFonts w:ascii="Times New Roman" w:hAnsi="Times New Roman" w:cs="Times New Roman"/>
                <w:b/>
                <w:color w:val="auto"/>
              </w:rPr>
            </w:pPr>
            <w:r w:rsidRPr="00785957">
              <w:rPr>
                <w:rFonts w:ascii="Times New Roman" w:hAnsi="Times New Roman" w:cs="Times New Roman"/>
                <w:b/>
                <w:color w:val="auto"/>
              </w:rPr>
              <w:t xml:space="preserve">Образование твердых коммунальных отходов, куб. м </w:t>
            </w:r>
          </w:p>
        </w:tc>
        <w:tc>
          <w:tcPr>
            <w:tcW w:w="1241"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jc w:val="center"/>
              <w:rPr>
                <w:rFonts w:ascii="Times New Roman" w:hAnsi="Times New Roman" w:cs="Times New Roman"/>
                <w:b/>
                <w:sz w:val="24"/>
                <w:szCs w:val="24"/>
              </w:rPr>
            </w:pPr>
            <w:r w:rsidRPr="00785957">
              <w:rPr>
                <w:rFonts w:ascii="Times New Roman" w:hAnsi="Times New Roman" w:cs="Times New Roman"/>
                <w:b/>
                <w:sz w:val="24"/>
                <w:szCs w:val="24"/>
              </w:rPr>
              <w:t>Образование твердых коммунальных отходов, тонн в год</w:t>
            </w:r>
          </w:p>
        </w:tc>
      </w:tr>
      <w:tr w:rsidR="00785957" w:rsidRPr="00785957" w:rsidTr="006B5A30">
        <w:trPr>
          <w:jc w:val="center"/>
        </w:trPr>
        <w:tc>
          <w:tcPr>
            <w:tcW w:w="1834" w:type="pct"/>
            <w:tcBorders>
              <w:top w:val="single" w:sz="4" w:space="0" w:color="auto"/>
              <w:left w:val="single" w:sz="4" w:space="0" w:color="auto"/>
              <w:bottom w:val="single" w:sz="4" w:space="0" w:color="auto"/>
              <w:right w:val="single" w:sz="4" w:space="0" w:color="auto"/>
            </w:tcBorders>
            <w:shd w:val="clear" w:color="auto" w:fill="auto"/>
            <w:vAlign w:val="center"/>
          </w:tcPr>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Ставропольский край</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F807D6" w:rsidRPr="00785957" w:rsidRDefault="00F807D6" w:rsidP="006B5A30">
            <w:pPr>
              <w:jc w:val="center"/>
              <w:rPr>
                <w:rFonts w:ascii="Times New Roman" w:hAnsi="Times New Roman" w:cs="Times New Roman"/>
                <w:sz w:val="24"/>
                <w:szCs w:val="24"/>
              </w:rPr>
            </w:pPr>
            <w:r w:rsidRPr="00785957">
              <w:rPr>
                <w:rFonts w:ascii="Times New Roman" w:hAnsi="Times New Roman" w:cs="Times New Roman"/>
                <w:sz w:val="24"/>
                <w:szCs w:val="24"/>
              </w:rPr>
              <w:t>2801597</w:t>
            </w:r>
          </w:p>
        </w:tc>
        <w:tc>
          <w:tcPr>
            <w:tcW w:w="1110"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jc w:val="center"/>
              <w:rPr>
                <w:rFonts w:ascii="Times New Roman" w:hAnsi="Times New Roman" w:cs="Times New Roman"/>
                <w:sz w:val="24"/>
                <w:szCs w:val="24"/>
              </w:rPr>
            </w:pPr>
            <w:r w:rsidRPr="00785957">
              <w:rPr>
                <w:rFonts w:ascii="Times New Roman" w:hAnsi="Times New Roman" w:cs="Times New Roman"/>
                <w:sz w:val="24"/>
                <w:szCs w:val="24"/>
              </w:rPr>
              <w:t>7003993</w:t>
            </w:r>
          </w:p>
        </w:tc>
        <w:tc>
          <w:tcPr>
            <w:tcW w:w="1241"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jc w:val="center"/>
              <w:rPr>
                <w:rFonts w:ascii="Times New Roman" w:hAnsi="Times New Roman" w:cs="Times New Roman"/>
                <w:sz w:val="24"/>
                <w:szCs w:val="24"/>
              </w:rPr>
            </w:pPr>
            <w:r w:rsidRPr="00785957">
              <w:rPr>
                <w:rFonts w:ascii="Times New Roman" w:hAnsi="Times New Roman" w:cs="Times New Roman"/>
                <w:sz w:val="24"/>
                <w:szCs w:val="24"/>
              </w:rPr>
              <w:t>1050599</w:t>
            </w:r>
          </w:p>
        </w:tc>
      </w:tr>
      <w:tr w:rsidR="00785957" w:rsidRPr="00785957" w:rsidTr="006B5A30">
        <w:trPr>
          <w:jc w:val="center"/>
        </w:trPr>
        <w:tc>
          <w:tcPr>
            <w:tcW w:w="1834" w:type="pct"/>
            <w:tcBorders>
              <w:top w:val="single" w:sz="4" w:space="0" w:color="auto"/>
              <w:left w:val="single" w:sz="4" w:space="0" w:color="auto"/>
              <w:bottom w:val="single" w:sz="4" w:space="0" w:color="auto"/>
              <w:right w:val="single" w:sz="4" w:space="0" w:color="auto"/>
            </w:tcBorders>
            <w:shd w:val="clear" w:color="auto" w:fill="auto"/>
            <w:vAlign w:val="center"/>
          </w:tcPr>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 xml:space="preserve">Новоалександровский городской округ </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F807D6" w:rsidRPr="00785957" w:rsidRDefault="00F807D6" w:rsidP="006B5A30">
            <w:pPr>
              <w:jc w:val="center"/>
              <w:rPr>
                <w:rFonts w:ascii="Times New Roman" w:hAnsi="Times New Roman" w:cs="Times New Roman"/>
                <w:sz w:val="24"/>
                <w:szCs w:val="24"/>
              </w:rPr>
            </w:pPr>
            <w:r w:rsidRPr="00785957">
              <w:rPr>
                <w:rFonts w:ascii="Times New Roman" w:hAnsi="Times New Roman" w:cs="Times New Roman"/>
                <w:sz w:val="24"/>
                <w:szCs w:val="24"/>
              </w:rPr>
              <w:t xml:space="preserve">65595 </w:t>
            </w:r>
          </w:p>
        </w:tc>
        <w:tc>
          <w:tcPr>
            <w:tcW w:w="1110"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jc w:val="center"/>
              <w:rPr>
                <w:rFonts w:ascii="Times New Roman" w:hAnsi="Times New Roman" w:cs="Times New Roman"/>
                <w:sz w:val="24"/>
                <w:szCs w:val="24"/>
              </w:rPr>
            </w:pPr>
            <w:r w:rsidRPr="00785957">
              <w:rPr>
                <w:rFonts w:ascii="Times New Roman" w:hAnsi="Times New Roman" w:cs="Times New Roman"/>
                <w:sz w:val="24"/>
                <w:szCs w:val="24"/>
              </w:rPr>
              <w:t xml:space="preserve">163988 </w:t>
            </w:r>
          </w:p>
        </w:tc>
        <w:tc>
          <w:tcPr>
            <w:tcW w:w="1241"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jc w:val="center"/>
              <w:rPr>
                <w:rFonts w:ascii="Times New Roman" w:hAnsi="Times New Roman" w:cs="Times New Roman"/>
                <w:sz w:val="24"/>
                <w:szCs w:val="24"/>
              </w:rPr>
            </w:pPr>
            <w:r w:rsidRPr="00785957">
              <w:rPr>
                <w:rFonts w:ascii="Times New Roman" w:hAnsi="Times New Roman" w:cs="Times New Roman"/>
                <w:sz w:val="24"/>
                <w:szCs w:val="24"/>
              </w:rPr>
              <w:t xml:space="preserve">24598 </w:t>
            </w:r>
          </w:p>
        </w:tc>
      </w:tr>
      <w:tr w:rsidR="00785957" w:rsidRPr="00785957" w:rsidTr="006B5A30">
        <w:trPr>
          <w:jc w:val="center"/>
        </w:trPr>
        <w:tc>
          <w:tcPr>
            <w:tcW w:w="1834" w:type="pct"/>
            <w:tcBorders>
              <w:top w:val="single" w:sz="4" w:space="0" w:color="auto"/>
              <w:left w:val="single" w:sz="4" w:space="0" w:color="auto"/>
              <w:bottom w:val="single" w:sz="4" w:space="0" w:color="auto"/>
              <w:right w:val="single" w:sz="4" w:space="0" w:color="auto"/>
            </w:tcBorders>
            <w:shd w:val="clear" w:color="auto" w:fill="auto"/>
            <w:vAlign w:val="center"/>
          </w:tcPr>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 xml:space="preserve">Город Новоалександровск </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F807D6" w:rsidRPr="00785957" w:rsidRDefault="00F807D6" w:rsidP="006B5A30">
            <w:pPr>
              <w:jc w:val="center"/>
              <w:rPr>
                <w:rFonts w:ascii="Times New Roman" w:hAnsi="Times New Roman" w:cs="Times New Roman"/>
                <w:sz w:val="24"/>
                <w:szCs w:val="24"/>
              </w:rPr>
            </w:pPr>
            <w:r w:rsidRPr="00785957">
              <w:rPr>
                <w:rFonts w:ascii="Times New Roman" w:hAnsi="Times New Roman" w:cs="Times New Roman"/>
                <w:sz w:val="24"/>
                <w:szCs w:val="24"/>
              </w:rPr>
              <w:t xml:space="preserve">27217 </w:t>
            </w:r>
          </w:p>
        </w:tc>
        <w:tc>
          <w:tcPr>
            <w:tcW w:w="1110"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jc w:val="center"/>
              <w:rPr>
                <w:rFonts w:ascii="Times New Roman" w:hAnsi="Times New Roman" w:cs="Times New Roman"/>
                <w:sz w:val="24"/>
                <w:szCs w:val="24"/>
              </w:rPr>
            </w:pPr>
            <w:r w:rsidRPr="00785957">
              <w:rPr>
                <w:rFonts w:ascii="Times New Roman" w:hAnsi="Times New Roman" w:cs="Times New Roman"/>
                <w:sz w:val="24"/>
                <w:szCs w:val="24"/>
              </w:rPr>
              <w:t xml:space="preserve">68043 </w:t>
            </w:r>
          </w:p>
        </w:tc>
        <w:tc>
          <w:tcPr>
            <w:tcW w:w="1241"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jc w:val="center"/>
              <w:rPr>
                <w:rFonts w:ascii="Times New Roman" w:hAnsi="Times New Roman" w:cs="Times New Roman"/>
                <w:sz w:val="24"/>
                <w:szCs w:val="24"/>
              </w:rPr>
            </w:pPr>
            <w:r w:rsidRPr="00785957">
              <w:rPr>
                <w:rFonts w:ascii="Times New Roman" w:hAnsi="Times New Roman" w:cs="Times New Roman"/>
                <w:sz w:val="24"/>
                <w:szCs w:val="24"/>
              </w:rPr>
              <w:t xml:space="preserve">10206 </w:t>
            </w:r>
          </w:p>
        </w:tc>
      </w:tr>
    </w:tbl>
    <w:p w:rsidR="00F807D6" w:rsidRPr="00785957" w:rsidRDefault="00F807D6" w:rsidP="00F807D6">
      <w:pPr>
        <w:spacing w:line="276" w:lineRule="auto"/>
        <w:ind w:firstLine="709"/>
        <w:jc w:val="both"/>
        <w:rPr>
          <w:rFonts w:ascii="Times New Roman" w:hAnsi="Times New Roman" w:cs="Times New Roman"/>
          <w:sz w:val="24"/>
          <w:szCs w:val="24"/>
        </w:rPr>
      </w:pP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lastRenderedPageBreak/>
        <w:t>Сбор ТКО на территории Новоалександровского городского округа производится в контейнеры объемом 0,75 м</w:t>
      </w:r>
      <w:r w:rsidRPr="008A28B4">
        <w:rPr>
          <w:rFonts w:ascii="Times New Roman" w:hAnsi="Times New Roman" w:cs="Times New Roman"/>
          <w:sz w:val="28"/>
          <w:szCs w:val="28"/>
          <w:vertAlign w:val="superscript"/>
        </w:rPr>
        <w:t>3</w:t>
      </w:r>
      <w:r w:rsidRPr="008A28B4">
        <w:rPr>
          <w:rFonts w:ascii="Times New Roman" w:hAnsi="Times New Roman" w:cs="Times New Roman"/>
          <w:sz w:val="28"/>
          <w:szCs w:val="28"/>
        </w:rPr>
        <w:t>. Вывоз ТКО на территории Новоалександровского городского округа осуществляется региональным оператором ООО «Эко-Сити», действующим на территории Ставропольского края с 01.01.2018 г. Сбор и удаление отходов в городском округе осуществляется по плановой регулярной системе в сроки, предусмотренные санитарными правилами, по утвержденным маршрутным графикам. Также имеются и частные предприниматели, которые обслуживают население городского округа. Весь мусор вывозится на полигоны МЗЦ «Нижнерусский» ООО «Эко-Сити» площадью 56 га с годовой мощностью 230726,03 т.</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Ввиду отсутствия на территории округа лицензированных объектов размещения отходов, население вывозит отходы на несанкционированные свалки, эксплуатация которых осуществляется с нарушением требований Федерального закона «Об отходах производства и потребления». В большинстве сельских населенных пунктов городского округа система планово-регулярной очистки территорий не действует, отходы сжигаются или сбрасываются на несанкционированные свалки.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На территории городского округа ликвидировано 41 стихийных свалок. Общая потребность в контейнерах, применяемых для сбора ТКО, согласно Генеральной схеме очистки территории городского округа, составляет 2700 шт., контейнерных площадок – 831. Фактически установлено 3853 (143% от потребности), 267 контейнерных площадок (32,1%). Отмечается нехватка необходимого количества контейнерных площадок на территории сельских населенных пунктов. Централизованным сбором и вывозом коммунальных отходов охвачено 100% населения.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В 2017 г. в Федеральный закон «Об отходах производства и потребления» была введена норма, закрепляющая с 2019 года за местными властями полномочия по обустройству контейнерных площадок. Позже Постановлением Правительства РФ от 31 августа 2018 г. №1039</w:t>
      </w:r>
      <w:r w:rsidRPr="008A28B4">
        <w:rPr>
          <w:rStyle w:val="af3"/>
          <w:rFonts w:ascii="Times New Roman" w:hAnsi="Times New Roman" w:cs="Times New Roman"/>
          <w:sz w:val="28"/>
          <w:szCs w:val="28"/>
        </w:rPr>
        <w:footnoteReference w:id="57"/>
      </w:r>
      <w:r w:rsidRPr="008A28B4">
        <w:rPr>
          <w:rFonts w:ascii="Times New Roman" w:hAnsi="Times New Roman" w:cs="Times New Roman"/>
          <w:sz w:val="28"/>
          <w:szCs w:val="28"/>
        </w:rPr>
        <w:t xml:space="preserve"> определен порядок создания мест накопления ТКО, правила формирования и ведения реестра таких площадок, а также требования к содержанию этого реестра. Количественные характеристики контейнеров в соответствии с реестром по населенным пунктам Новоалександровского городского округа представлены в таблице. </w:t>
      </w:r>
    </w:p>
    <w:p w:rsidR="00F807D6" w:rsidRPr="008A28B4" w:rsidRDefault="00F807D6" w:rsidP="008A28B4">
      <w:pPr>
        <w:spacing w:after="0" w:line="240" w:lineRule="auto"/>
        <w:jc w:val="center"/>
        <w:rPr>
          <w:rFonts w:ascii="Times New Roman" w:hAnsi="Times New Roman" w:cs="Times New Roman"/>
          <w:b/>
          <w:sz w:val="28"/>
          <w:szCs w:val="28"/>
        </w:rPr>
      </w:pPr>
    </w:p>
    <w:p w:rsidR="00F807D6" w:rsidRPr="008A28B4" w:rsidRDefault="00F807D6" w:rsidP="008A28B4">
      <w:pPr>
        <w:pStyle w:val="af9"/>
        <w:rPr>
          <w:rFonts w:ascii="Times New Roman" w:hAnsi="Times New Roman" w:cs="Times New Roman"/>
          <w:sz w:val="28"/>
          <w:szCs w:val="28"/>
        </w:rPr>
      </w:pPr>
      <w:r w:rsidRPr="008A28B4">
        <w:rPr>
          <w:rFonts w:ascii="Times New Roman" w:hAnsi="Times New Roman" w:cs="Times New Roman"/>
          <w:sz w:val="28"/>
          <w:szCs w:val="28"/>
        </w:rPr>
        <w:t xml:space="preserve">Таблица </w:t>
      </w:r>
      <w:r w:rsidRPr="008A28B4">
        <w:rPr>
          <w:rFonts w:ascii="Times New Roman" w:hAnsi="Times New Roman" w:cs="Times New Roman"/>
          <w:sz w:val="28"/>
          <w:szCs w:val="28"/>
        </w:rPr>
        <w:fldChar w:fldCharType="begin"/>
      </w:r>
      <w:r w:rsidRPr="008A28B4">
        <w:rPr>
          <w:rFonts w:ascii="Times New Roman" w:hAnsi="Times New Roman" w:cs="Times New Roman"/>
          <w:sz w:val="28"/>
          <w:szCs w:val="28"/>
        </w:rPr>
        <w:instrText xml:space="preserve"> SEQ Таблица \* ARABIC </w:instrText>
      </w:r>
      <w:r w:rsidRPr="008A28B4">
        <w:rPr>
          <w:rFonts w:ascii="Times New Roman" w:hAnsi="Times New Roman" w:cs="Times New Roman"/>
          <w:sz w:val="28"/>
          <w:szCs w:val="28"/>
        </w:rPr>
        <w:fldChar w:fldCharType="separate"/>
      </w:r>
      <w:r w:rsidR="005C2F0D">
        <w:rPr>
          <w:rFonts w:ascii="Times New Roman" w:hAnsi="Times New Roman" w:cs="Times New Roman"/>
          <w:noProof/>
          <w:sz w:val="28"/>
          <w:szCs w:val="28"/>
        </w:rPr>
        <w:t>48</w:t>
      </w:r>
      <w:r w:rsidRPr="008A28B4">
        <w:rPr>
          <w:rFonts w:ascii="Times New Roman" w:hAnsi="Times New Roman" w:cs="Times New Roman"/>
          <w:noProof/>
          <w:sz w:val="28"/>
          <w:szCs w:val="28"/>
        </w:rPr>
        <w:fldChar w:fldCharType="end"/>
      </w:r>
      <w:r w:rsidRPr="008A28B4">
        <w:rPr>
          <w:rFonts w:ascii="Times New Roman" w:hAnsi="Times New Roman" w:cs="Times New Roman"/>
          <w:sz w:val="28"/>
          <w:szCs w:val="28"/>
        </w:rPr>
        <w:t xml:space="preserve"> – Количество установленных контейнеров для накопления твердых коммунальных отходов в Новоалександровском городском округе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4426"/>
        <w:gridCol w:w="2542"/>
        <w:gridCol w:w="2385"/>
      </w:tblGrid>
      <w:tr w:rsidR="00785957" w:rsidRPr="00785957" w:rsidTr="006B5A30">
        <w:trPr>
          <w:trHeight w:val="20"/>
          <w:jc w:val="center"/>
        </w:trPr>
        <w:tc>
          <w:tcPr>
            <w:tcW w:w="254" w:type="pct"/>
            <w:shd w:val="clear" w:color="000000" w:fill="FFFFFF"/>
            <w:vAlign w:val="center"/>
            <w:hideMark/>
          </w:tcPr>
          <w:p w:rsidR="00F807D6" w:rsidRPr="00785957" w:rsidRDefault="00F807D6" w:rsidP="006B5A30">
            <w:pPr>
              <w:spacing w:line="276" w:lineRule="auto"/>
              <w:jc w:val="center"/>
              <w:rPr>
                <w:rFonts w:ascii="Times New Roman" w:hAnsi="Times New Roman" w:cs="Times New Roman"/>
                <w:b/>
              </w:rPr>
            </w:pPr>
            <w:r w:rsidRPr="00785957">
              <w:rPr>
                <w:rFonts w:ascii="Times New Roman" w:hAnsi="Times New Roman" w:cs="Times New Roman"/>
                <w:b/>
              </w:rPr>
              <w:t>№</w:t>
            </w:r>
          </w:p>
        </w:tc>
        <w:tc>
          <w:tcPr>
            <w:tcW w:w="2246" w:type="pct"/>
            <w:shd w:val="clear" w:color="000000" w:fill="FFFFFF"/>
            <w:vAlign w:val="center"/>
            <w:hideMark/>
          </w:tcPr>
          <w:p w:rsidR="00F807D6" w:rsidRPr="00785957" w:rsidRDefault="00F807D6" w:rsidP="006B5A30">
            <w:pPr>
              <w:spacing w:line="276" w:lineRule="auto"/>
              <w:jc w:val="center"/>
              <w:rPr>
                <w:rFonts w:ascii="Times New Roman" w:hAnsi="Times New Roman" w:cs="Times New Roman"/>
                <w:b/>
              </w:rPr>
            </w:pPr>
            <w:r w:rsidRPr="00785957">
              <w:rPr>
                <w:rFonts w:ascii="Times New Roman" w:hAnsi="Times New Roman" w:cs="Times New Roman"/>
                <w:b/>
              </w:rPr>
              <w:t>Название населенного пункта</w:t>
            </w:r>
          </w:p>
        </w:tc>
        <w:tc>
          <w:tcPr>
            <w:tcW w:w="1290" w:type="pct"/>
            <w:shd w:val="clear" w:color="000000" w:fill="FFFFFF"/>
            <w:vAlign w:val="center"/>
          </w:tcPr>
          <w:p w:rsidR="00F807D6" w:rsidRPr="00785957" w:rsidRDefault="00F807D6" w:rsidP="006B5A30">
            <w:pPr>
              <w:spacing w:line="276" w:lineRule="auto"/>
              <w:jc w:val="center"/>
              <w:rPr>
                <w:rFonts w:ascii="Times New Roman" w:hAnsi="Times New Roman" w:cs="Times New Roman"/>
                <w:b/>
                <w:vertAlign w:val="superscript"/>
              </w:rPr>
            </w:pPr>
            <w:r w:rsidRPr="00785957">
              <w:rPr>
                <w:rFonts w:ascii="Times New Roman" w:hAnsi="Times New Roman" w:cs="Times New Roman"/>
                <w:b/>
              </w:rPr>
              <w:t>Объем контейнера, м</w:t>
            </w:r>
            <w:r w:rsidRPr="00785957">
              <w:rPr>
                <w:rFonts w:ascii="Times New Roman" w:hAnsi="Times New Roman" w:cs="Times New Roman"/>
                <w:b/>
                <w:vertAlign w:val="superscript"/>
              </w:rPr>
              <w:t>3</w:t>
            </w:r>
          </w:p>
        </w:tc>
        <w:tc>
          <w:tcPr>
            <w:tcW w:w="1210" w:type="pct"/>
            <w:shd w:val="clear" w:color="000000" w:fill="FFFFFF"/>
            <w:vAlign w:val="center"/>
            <w:hideMark/>
          </w:tcPr>
          <w:p w:rsidR="00F807D6" w:rsidRPr="00785957" w:rsidRDefault="00F807D6" w:rsidP="006B5A30">
            <w:pPr>
              <w:spacing w:line="276" w:lineRule="auto"/>
              <w:jc w:val="center"/>
              <w:rPr>
                <w:rFonts w:ascii="Times New Roman" w:hAnsi="Times New Roman" w:cs="Times New Roman"/>
                <w:b/>
              </w:rPr>
            </w:pPr>
            <w:r w:rsidRPr="00785957">
              <w:rPr>
                <w:rFonts w:ascii="Times New Roman" w:hAnsi="Times New Roman" w:cs="Times New Roman"/>
                <w:b/>
              </w:rPr>
              <w:t>Количество контейнеров, шт.</w:t>
            </w:r>
          </w:p>
        </w:tc>
      </w:tr>
      <w:tr w:rsidR="00785957" w:rsidRPr="00785957" w:rsidTr="006B5A30">
        <w:trPr>
          <w:trHeight w:val="20"/>
          <w:jc w:val="center"/>
        </w:trPr>
        <w:tc>
          <w:tcPr>
            <w:tcW w:w="254" w:type="pct"/>
            <w:shd w:val="clear" w:color="000000" w:fill="FFFFFF"/>
            <w:vAlign w:val="center"/>
            <w:hideMark/>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1</w:t>
            </w:r>
          </w:p>
        </w:tc>
        <w:tc>
          <w:tcPr>
            <w:tcW w:w="2246" w:type="pct"/>
            <w:shd w:val="clear" w:color="000000" w:fill="FFFFFF"/>
            <w:vAlign w:val="center"/>
            <w:hideMark/>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г. Новоалександровск</w:t>
            </w:r>
          </w:p>
        </w:tc>
        <w:tc>
          <w:tcPr>
            <w:tcW w:w="1290"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0,75</w:t>
            </w:r>
          </w:p>
        </w:tc>
        <w:tc>
          <w:tcPr>
            <w:tcW w:w="1210" w:type="pct"/>
            <w:shd w:val="clear" w:color="000000" w:fill="FFFFFF"/>
            <w:vAlign w:val="center"/>
            <w:hideMark/>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2366</w:t>
            </w:r>
          </w:p>
        </w:tc>
      </w:tr>
      <w:tr w:rsidR="00785957" w:rsidRPr="00785957" w:rsidTr="006B5A30">
        <w:trPr>
          <w:trHeight w:val="20"/>
          <w:jc w:val="center"/>
        </w:trPr>
        <w:tc>
          <w:tcPr>
            <w:tcW w:w="254" w:type="pct"/>
            <w:shd w:val="clear" w:color="000000" w:fill="FFFFFF"/>
            <w:vAlign w:val="center"/>
            <w:hideMark/>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2</w:t>
            </w:r>
          </w:p>
        </w:tc>
        <w:tc>
          <w:tcPr>
            <w:tcW w:w="2246" w:type="pct"/>
            <w:shd w:val="clear" w:color="000000" w:fill="FFFFFF"/>
            <w:vAlign w:val="center"/>
            <w:hideMark/>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пос. Горьковский</w:t>
            </w:r>
          </w:p>
        </w:tc>
        <w:tc>
          <w:tcPr>
            <w:tcW w:w="1290" w:type="pct"/>
            <w:shd w:val="clear" w:color="000000"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0,75</w:t>
            </w:r>
          </w:p>
        </w:tc>
        <w:tc>
          <w:tcPr>
            <w:tcW w:w="1210" w:type="pct"/>
            <w:shd w:val="clear" w:color="000000" w:fill="FFFFFF"/>
            <w:vAlign w:val="center"/>
            <w:hideMark/>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100</w:t>
            </w:r>
          </w:p>
        </w:tc>
      </w:tr>
      <w:tr w:rsidR="00785957" w:rsidRPr="00785957" w:rsidTr="006B5A30">
        <w:trPr>
          <w:trHeight w:val="20"/>
          <w:jc w:val="center"/>
        </w:trPr>
        <w:tc>
          <w:tcPr>
            <w:tcW w:w="254"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lastRenderedPageBreak/>
              <w:t>3</w:t>
            </w:r>
          </w:p>
        </w:tc>
        <w:tc>
          <w:tcPr>
            <w:tcW w:w="2246" w:type="pct"/>
            <w:shd w:val="clear" w:color="000000" w:fill="FFFFFF"/>
            <w:vAlign w:val="center"/>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пос. Краснозоринский</w:t>
            </w:r>
          </w:p>
        </w:tc>
        <w:tc>
          <w:tcPr>
            <w:tcW w:w="1290" w:type="pct"/>
            <w:shd w:val="clear" w:color="000000"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0,75</w:t>
            </w:r>
          </w:p>
        </w:tc>
        <w:tc>
          <w:tcPr>
            <w:tcW w:w="1210"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71</w:t>
            </w:r>
          </w:p>
        </w:tc>
      </w:tr>
      <w:tr w:rsidR="00785957" w:rsidRPr="00785957" w:rsidTr="006B5A30">
        <w:trPr>
          <w:trHeight w:val="20"/>
          <w:jc w:val="center"/>
        </w:trPr>
        <w:tc>
          <w:tcPr>
            <w:tcW w:w="254"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4</w:t>
            </w:r>
          </w:p>
        </w:tc>
        <w:tc>
          <w:tcPr>
            <w:tcW w:w="2246" w:type="pct"/>
            <w:shd w:val="clear" w:color="000000" w:fill="FFFFFF"/>
            <w:vAlign w:val="center"/>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пос. Присадовый</w:t>
            </w:r>
          </w:p>
        </w:tc>
        <w:tc>
          <w:tcPr>
            <w:tcW w:w="1290" w:type="pct"/>
            <w:shd w:val="clear" w:color="000000"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0,75</w:t>
            </w:r>
          </w:p>
        </w:tc>
        <w:tc>
          <w:tcPr>
            <w:tcW w:w="1210"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56</w:t>
            </w:r>
          </w:p>
        </w:tc>
      </w:tr>
      <w:tr w:rsidR="00785957" w:rsidRPr="00785957" w:rsidTr="006B5A30">
        <w:trPr>
          <w:trHeight w:val="20"/>
          <w:jc w:val="center"/>
        </w:trPr>
        <w:tc>
          <w:tcPr>
            <w:tcW w:w="254"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5</w:t>
            </w:r>
          </w:p>
        </w:tc>
        <w:tc>
          <w:tcPr>
            <w:tcW w:w="2246" w:type="pct"/>
            <w:shd w:val="clear" w:color="000000" w:fill="FFFFFF"/>
            <w:vAlign w:val="center"/>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пос. Виноградный</w:t>
            </w:r>
          </w:p>
        </w:tc>
        <w:tc>
          <w:tcPr>
            <w:tcW w:w="1290" w:type="pct"/>
            <w:shd w:val="clear" w:color="000000"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0,75</w:t>
            </w:r>
          </w:p>
        </w:tc>
        <w:tc>
          <w:tcPr>
            <w:tcW w:w="1210"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21</w:t>
            </w:r>
          </w:p>
        </w:tc>
      </w:tr>
      <w:tr w:rsidR="00785957" w:rsidRPr="00785957" w:rsidTr="006B5A30">
        <w:trPr>
          <w:trHeight w:val="20"/>
          <w:jc w:val="center"/>
        </w:trPr>
        <w:tc>
          <w:tcPr>
            <w:tcW w:w="254"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6</w:t>
            </w:r>
          </w:p>
        </w:tc>
        <w:tc>
          <w:tcPr>
            <w:tcW w:w="2246" w:type="pct"/>
            <w:shd w:val="clear" w:color="000000" w:fill="FFFFFF"/>
            <w:vAlign w:val="center"/>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пос. Ударный</w:t>
            </w:r>
          </w:p>
        </w:tc>
        <w:tc>
          <w:tcPr>
            <w:tcW w:w="1290" w:type="pct"/>
            <w:shd w:val="clear" w:color="000000"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0,75</w:t>
            </w:r>
          </w:p>
        </w:tc>
        <w:tc>
          <w:tcPr>
            <w:tcW w:w="1210"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20</w:t>
            </w:r>
          </w:p>
        </w:tc>
      </w:tr>
      <w:tr w:rsidR="00785957" w:rsidRPr="00785957" w:rsidTr="006B5A30">
        <w:trPr>
          <w:trHeight w:val="20"/>
          <w:jc w:val="center"/>
        </w:trPr>
        <w:tc>
          <w:tcPr>
            <w:tcW w:w="254"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7</w:t>
            </w:r>
          </w:p>
        </w:tc>
        <w:tc>
          <w:tcPr>
            <w:tcW w:w="2246" w:type="pct"/>
            <w:shd w:val="clear" w:color="000000" w:fill="FFFFFF"/>
            <w:vAlign w:val="center"/>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пос. Радуга</w:t>
            </w:r>
          </w:p>
        </w:tc>
        <w:tc>
          <w:tcPr>
            <w:tcW w:w="1290" w:type="pct"/>
            <w:shd w:val="clear" w:color="000000"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0,75</w:t>
            </w:r>
          </w:p>
        </w:tc>
        <w:tc>
          <w:tcPr>
            <w:tcW w:w="1210"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16</w:t>
            </w:r>
          </w:p>
        </w:tc>
      </w:tr>
      <w:tr w:rsidR="00785957" w:rsidRPr="00785957" w:rsidTr="006B5A30">
        <w:trPr>
          <w:trHeight w:val="20"/>
          <w:jc w:val="center"/>
        </w:trPr>
        <w:tc>
          <w:tcPr>
            <w:tcW w:w="254"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8</w:t>
            </w:r>
          </w:p>
        </w:tc>
        <w:tc>
          <w:tcPr>
            <w:tcW w:w="2246" w:type="pct"/>
            <w:shd w:val="clear" w:color="000000" w:fill="FFFFFF"/>
            <w:vAlign w:val="center"/>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пос. Светлый</w:t>
            </w:r>
          </w:p>
        </w:tc>
        <w:tc>
          <w:tcPr>
            <w:tcW w:w="1290" w:type="pct"/>
            <w:shd w:val="clear" w:color="000000"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0,75</w:t>
            </w:r>
          </w:p>
        </w:tc>
        <w:tc>
          <w:tcPr>
            <w:tcW w:w="1210"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43</w:t>
            </w:r>
          </w:p>
        </w:tc>
      </w:tr>
      <w:tr w:rsidR="00785957" w:rsidRPr="00785957" w:rsidTr="006B5A30">
        <w:trPr>
          <w:trHeight w:val="20"/>
          <w:jc w:val="center"/>
        </w:trPr>
        <w:tc>
          <w:tcPr>
            <w:tcW w:w="254"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9</w:t>
            </w:r>
          </w:p>
        </w:tc>
        <w:tc>
          <w:tcPr>
            <w:tcW w:w="2246" w:type="pct"/>
            <w:shd w:val="clear" w:color="000000" w:fill="FFFFFF"/>
            <w:vAlign w:val="center"/>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пос. Темижбекский</w:t>
            </w:r>
          </w:p>
        </w:tc>
        <w:tc>
          <w:tcPr>
            <w:tcW w:w="1290" w:type="pct"/>
            <w:shd w:val="clear" w:color="000000"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0,75</w:t>
            </w:r>
          </w:p>
        </w:tc>
        <w:tc>
          <w:tcPr>
            <w:tcW w:w="1210"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154</w:t>
            </w:r>
          </w:p>
        </w:tc>
      </w:tr>
      <w:tr w:rsidR="00785957" w:rsidRPr="00785957" w:rsidTr="006B5A30">
        <w:trPr>
          <w:trHeight w:val="20"/>
          <w:jc w:val="center"/>
        </w:trPr>
        <w:tc>
          <w:tcPr>
            <w:tcW w:w="254"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10</w:t>
            </w:r>
          </w:p>
        </w:tc>
        <w:tc>
          <w:tcPr>
            <w:tcW w:w="2246" w:type="pct"/>
            <w:shd w:val="clear" w:color="000000" w:fill="FFFFFF"/>
            <w:vAlign w:val="center"/>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ст. Рашеватская</w:t>
            </w:r>
          </w:p>
        </w:tc>
        <w:tc>
          <w:tcPr>
            <w:tcW w:w="1290" w:type="pct"/>
            <w:shd w:val="clear" w:color="000000"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0,75</w:t>
            </w:r>
          </w:p>
        </w:tc>
        <w:tc>
          <w:tcPr>
            <w:tcW w:w="1210"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91</w:t>
            </w:r>
          </w:p>
        </w:tc>
      </w:tr>
      <w:tr w:rsidR="00785957" w:rsidRPr="00785957" w:rsidTr="006B5A30">
        <w:trPr>
          <w:trHeight w:val="20"/>
          <w:jc w:val="center"/>
        </w:trPr>
        <w:tc>
          <w:tcPr>
            <w:tcW w:w="254"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11</w:t>
            </w:r>
          </w:p>
        </w:tc>
        <w:tc>
          <w:tcPr>
            <w:tcW w:w="2246" w:type="pct"/>
            <w:shd w:val="clear" w:color="000000" w:fill="FFFFFF"/>
            <w:vAlign w:val="center"/>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ст. Кармалиновская</w:t>
            </w:r>
          </w:p>
        </w:tc>
        <w:tc>
          <w:tcPr>
            <w:tcW w:w="1290" w:type="pct"/>
            <w:shd w:val="clear" w:color="000000"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0,75</w:t>
            </w:r>
          </w:p>
        </w:tc>
        <w:tc>
          <w:tcPr>
            <w:tcW w:w="1210"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94</w:t>
            </w:r>
          </w:p>
        </w:tc>
      </w:tr>
      <w:tr w:rsidR="00785957" w:rsidRPr="00785957" w:rsidTr="006B5A30">
        <w:trPr>
          <w:trHeight w:val="20"/>
          <w:jc w:val="center"/>
        </w:trPr>
        <w:tc>
          <w:tcPr>
            <w:tcW w:w="254"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12</w:t>
            </w:r>
          </w:p>
        </w:tc>
        <w:tc>
          <w:tcPr>
            <w:tcW w:w="2246" w:type="pct"/>
            <w:shd w:val="clear" w:color="000000" w:fill="FFFFFF"/>
            <w:vAlign w:val="center"/>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ст. Григорополисская</w:t>
            </w:r>
          </w:p>
        </w:tc>
        <w:tc>
          <w:tcPr>
            <w:tcW w:w="1290" w:type="pct"/>
            <w:shd w:val="clear" w:color="000000"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0,75</w:t>
            </w:r>
          </w:p>
        </w:tc>
        <w:tc>
          <w:tcPr>
            <w:tcW w:w="1210"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341</w:t>
            </w:r>
          </w:p>
        </w:tc>
      </w:tr>
      <w:tr w:rsidR="00785957" w:rsidRPr="00785957" w:rsidTr="006B5A30">
        <w:trPr>
          <w:trHeight w:val="20"/>
          <w:jc w:val="center"/>
        </w:trPr>
        <w:tc>
          <w:tcPr>
            <w:tcW w:w="254"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13</w:t>
            </w:r>
          </w:p>
        </w:tc>
        <w:tc>
          <w:tcPr>
            <w:tcW w:w="2246" w:type="pct"/>
            <w:shd w:val="clear" w:color="000000" w:fill="FFFFFF"/>
            <w:vAlign w:val="center"/>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х. Красночервоный</w:t>
            </w:r>
          </w:p>
        </w:tc>
        <w:tc>
          <w:tcPr>
            <w:tcW w:w="1290" w:type="pct"/>
            <w:shd w:val="clear" w:color="000000"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0,75</w:t>
            </w:r>
          </w:p>
        </w:tc>
        <w:tc>
          <w:tcPr>
            <w:tcW w:w="1210"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170</w:t>
            </w:r>
          </w:p>
        </w:tc>
      </w:tr>
      <w:tr w:rsidR="00785957" w:rsidRPr="00785957" w:rsidTr="006B5A30">
        <w:trPr>
          <w:trHeight w:val="20"/>
          <w:jc w:val="center"/>
        </w:trPr>
        <w:tc>
          <w:tcPr>
            <w:tcW w:w="254"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14</w:t>
            </w:r>
          </w:p>
        </w:tc>
        <w:tc>
          <w:tcPr>
            <w:tcW w:w="2246" w:type="pct"/>
            <w:shd w:val="clear" w:color="000000" w:fill="FFFFFF"/>
            <w:vAlign w:val="center"/>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х. Воровский</w:t>
            </w:r>
          </w:p>
        </w:tc>
        <w:tc>
          <w:tcPr>
            <w:tcW w:w="1290" w:type="pct"/>
            <w:shd w:val="clear" w:color="000000"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0,75</w:t>
            </w:r>
          </w:p>
        </w:tc>
        <w:tc>
          <w:tcPr>
            <w:tcW w:w="1210"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22</w:t>
            </w:r>
          </w:p>
        </w:tc>
      </w:tr>
      <w:tr w:rsidR="00785957" w:rsidRPr="00785957" w:rsidTr="006B5A30">
        <w:trPr>
          <w:trHeight w:val="20"/>
          <w:jc w:val="center"/>
        </w:trPr>
        <w:tc>
          <w:tcPr>
            <w:tcW w:w="254"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15</w:t>
            </w:r>
          </w:p>
        </w:tc>
        <w:tc>
          <w:tcPr>
            <w:tcW w:w="2246" w:type="pct"/>
            <w:shd w:val="clear" w:color="000000" w:fill="FFFFFF"/>
            <w:vAlign w:val="center"/>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х. Первомайский</w:t>
            </w:r>
          </w:p>
        </w:tc>
        <w:tc>
          <w:tcPr>
            <w:tcW w:w="1290" w:type="pct"/>
            <w:shd w:val="clear" w:color="000000"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0,75</w:t>
            </w:r>
          </w:p>
        </w:tc>
        <w:tc>
          <w:tcPr>
            <w:tcW w:w="1210"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14</w:t>
            </w:r>
          </w:p>
        </w:tc>
      </w:tr>
      <w:tr w:rsidR="00785957" w:rsidRPr="00785957" w:rsidTr="006B5A30">
        <w:trPr>
          <w:trHeight w:val="20"/>
          <w:jc w:val="center"/>
        </w:trPr>
        <w:tc>
          <w:tcPr>
            <w:tcW w:w="254"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16</w:t>
            </w:r>
          </w:p>
        </w:tc>
        <w:tc>
          <w:tcPr>
            <w:tcW w:w="2246" w:type="pct"/>
            <w:shd w:val="clear" w:color="000000" w:fill="FFFFFF"/>
            <w:vAlign w:val="center"/>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х. Керамик</w:t>
            </w:r>
          </w:p>
        </w:tc>
        <w:tc>
          <w:tcPr>
            <w:tcW w:w="1290" w:type="pct"/>
            <w:shd w:val="clear" w:color="000000"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0,75</w:t>
            </w:r>
          </w:p>
        </w:tc>
        <w:tc>
          <w:tcPr>
            <w:tcW w:w="1210"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11</w:t>
            </w:r>
          </w:p>
        </w:tc>
      </w:tr>
      <w:tr w:rsidR="00785957" w:rsidRPr="00785957" w:rsidTr="006B5A30">
        <w:trPr>
          <w:trHeight w:val="20"/>
          <w:jc w:val="center"/>
        </w:trPr>
        <w:tc>
          <w:tcPr>
            <w:tcW w:w="254"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17</w:t>
            </w:r>
          </w:p>
        </w:tc>
        <w:tc>
          <w:tcPr>
            <w:tcW w:w="2246" w:type="pct"/>
            <w:shd w:val="clear" w:color="000000" w:fill="FFFFFF"/>
            <w:vAlign w:val="center"/>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с. Раздольное</w:t>
            </w:r>
          </w:p>
        </w:tc>
        <w:tc>
          <w:tcPr>
            <w:tcW w:w="1290" w:type="pct"/>
            <w:shd w:val="clear" w:color="000000"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0,75</w:t>
            </w:r>
          </w:p>
        </w:tc>
        <w:tc>
          <w:tcPr>
            <w:tcW w:w="1210"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168</w:t>
            </w:r>
          </w:p>
        </w:tc>
      </w:tr>
      <w:tr w:rsidR="00785957" w:rsidRPr="00785957" w:rsidTr="006B5A30">
        <w:trPr>
          <w:trHeight w:val="20"/>
          <w:jc w:val="center"/>
        </w:trPr>
        <w:tc>
          <w:tcPr>
            <w:tcW w:w="254"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18</w:t>
            </w:r>
          </w:p>
        </w:tc>
        <w:tc>
          <w:tcPr>
            <w:tcW w:w="2246" w:type="pct"/>
            <w:shd w:val="clear" w:color="000000" w:fill="FFFFFF"/>
            <w:vAlign w:val="center"/>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с. Раздольное, х. Фельдмаршельский</w:t>
            </w:r>
          </w:p>
        </w:tc>
        <w:tc>
          <w:tcPr>
            <w:tcW w:w="1290" w:type="pct"/>
            <w:shd w:val="clear" w:color="000000"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0,75</w:t>
            </w:r>
          </w:p>
        </w:tc>
        <w:tc>
          <w:tcPr>
            <w:tcW w:w="1210"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60</w:t>
            </w:r>
          </w:p>
        </w:tc>
      </w:tr>
      <w:tr w:rsidR="00785957" w:rsidRPr="00785957" w:rsidTr="006B5A30">
        <w:trPr>
          <w:trHeight w:val="20"/>
          <w:jc w:val="center"/>
        </w:trPr>
        <w:tc>
          <w:tcPr>
            <w:tcW w:w="254"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19</w:t>
            </w:r>
          </w:p>
        </w:tc>
        <w:tc>
          <w:tcPr>
            <w:tcW w:w="2246" w:type="pct"/>
            <w:shd w:val="clear" w:color="000000" w:fill="FFFFFF"/>
            <w:vAlign w:val="center"/>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с. Раздольное, ст. Воскресенская</w:t>
            </w:r>
          </w:p>
        </w:tc>
        <w:tc>
          <w:tcPr>
            <w:tcW w:w="1290" w:type="pct"/>
            <w:shd w:val="clear" w:color="000000"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0,75</w:t>
            </w:r>
          </w:p>
        </w:tc>
        <w:tc>
          <w:tcPr>
            <w:tcW w:w="1210"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26</w:t>
            </w:r>
          </w:p>
        </w:tc>
      </w:tr>
      <w:tr w:rsidR="00785957" w:rsidRPr="00785957" w:rsidTr="006B5A30">
        <w:trPr>
          <w:trHeight w:val="20"/>
          <w:jc w:val="center"/>
        </w:trPr>
        <w:tc>
          <w:tcPr>
            <w:tcW w:w="254"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20</w:t>
            </w:r>
          </w:p>
        </w:tc>
        <w:tc>
          <w:tcPr>
            <w:tcW w:w="2246" w:type="pct"/>
            <w:shd w:val="clear" w:color="000000" w:fill="FFFFFF"/>
            <w:vAlign w:val="center"/>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с. Раздольное, х. Краснодарский</w:t>
            </w:r>
          </w:p>
        </w:tc>
        <w:tc>
          <w:tcPr>
            <w:tcW w:w="1290" w:type="pct"/>
            <w:shd w:val="clear" w:color="000000"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0,75</w:t>
            </w:r>
          </w:p>
        </w:tc>
        <w:tc>
          <w:tcPr>
            <w:tcW w:w="1210" w:type="pct"/>
            <w:shd w:val="clear" w:color="000000" w:fill="FFFFFF"/>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34</w:t>
            </w:r>
          </w:p>
        </w:tc>
      </w:tr>
    </w:tbl>
    <w:p w:rsidR="00F807D6" w:rsidRPr="008A28B4" w:rsidRDefault="00F807D6" w:rsidP="008A28B4">
      <w:pPr>
        <w:spacing w:after="0" w:line="240" w:lineRule="auto"/>
        <w:ind w:firstLine="709"/>
        <w:jc w:val="both"/>
        <w:rPr>
          <w:rFonts w:ascii="Times New Roman" w:hAnsi="Times New Roman" w:cs="Times New Roman"/>
          <w:sz w:val="28"/>
          <w:szCs w:val="28"/>
        </w:rPr>
      </w:pPr>
    </w:p>
    <w:p w:rsid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На сегодняшний день обстановка в городском округе улучшается. Происходит сокращение числа несанкционированных свалок, формирование экологической повестки по возможности раздельного сбора ТКО. Несмотря на положительную тенденцию на территории городского округа имеется ряд нерешенных п</w:t>
      </w:r>
      <w:r w:rsidR="008A28B4">
        <w:rPr>
          <w:rFonts w:ascii="Times New Roman" w:hAnsi="Times New Roman" w:cs="Times New Roman"/>
          <w:sz w:val="28"/>
          <w:szCs w:val="28"/>
        </w:rPr>
        <w:t>роблем, среди которых:</w:t>
      </w:r>
    </w:p>
    <w:p w:rsidR="008A28B4" w:rsidRPr="008A28B4" w:rsidRDefault="008A28B4"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w:t>
      </w:r>
      <w:r w:rsidR="00F807D6" w:rsidRPr="008A28B4">
        <w:rPr>
          <w:rFonts w:ascii="Times New Roman" w:hAnsi="Times New Roman" w:cs="Times New Roman"/>
          <w:sz w:val="28"/>
          <w:szCs w:val="28"/>
        </w:rPr>
        <w:t>усложнение состава ТКО и большее количество экологически опасных компонентов</w:t>
      </w:r>
    </w:p>
    <w:p w:rsidR="008A28B4" w:rsidRPr="008A28B4" w:rsidRDefault="008A28B4"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w:t>
      </w:r>
      <w:r w:rsidR="00F807D6" w:rsidRPr="008A28B4">
        <w:rPr>
          <w:rFonts w:ascii="Times New Roman" w:hAnsi="Times New Roman" w:cs="Times New Roman"/>
          <w:sz w:val="28"/>
          <w:szCs w:val="28"/>
        </w:rPr>
        <w:t>увеличение затрат на обращение с отходами;</w:t>
      </w:r>
    </w:p>
    <w:p w:rsidR="008A28B4" w:rsidRPr="008A28B4" w:rsidRDefault="008A28B4"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w:t>
      </w:r>
      <w:r w:rsidR="00F807D6" w:rsidRPr="008A28B4">
        <w:rPr>
          <w:rFonts w:ascii="Times New Roman" w:hAnsi="Times New Roman" w:cs="Times New Roman"/>
          <w:sz w:val="28"/>
          <w:szCs w:val="28"/>
        </w:rPr>
        <w:t>сложности утилизации электробытовых приборов, электронной и компьютерной техники, электрических батареек, аккумуляторов, ртутьсодержащих отходов, автомобилей и их деталей;</w:t>
      </w:r>
    </w:p>
    <w:p w:rsidR="008A28B4" w:rsidRPr="008A28B4" w:rsidRDefault="008A28B4"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w:t>
      </w:r>
      <w:r w:rsidR="00F807D6" w:rsidRPr="008A28B4">
        <w:rPr>
          <w:rFonts w:ascii="Times New Roman" w:hAnsi="Times New Roman" w:cs="Times New Roman"/>
          <w:sz w:val="28"/>
          <w:szCs w:val="28"/>
        </w:rPr>
        <w:t>отсутствие установок по обезвреживанию опасных отходов лечебно-профилактических учреждений и захоронение этих отходов на полигоне ТКО;</w:t>
      </w:r>
    </w:p>
    <w:p w:rsidR="00F807D6" w:rsidRPr="008A28B4" w:rsidRDefault="008A28B4"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w:t>
      </w:r>
      <w:r w:rsidR="00F807D6" w:rsidRPr="008A28B4">
        <w:rPr>
          <w:rFonts w:ascii="Times New Roman" w:hAnsi="Times New Roman" w:cs="Times New Roman"/>
          <w:sz w:val="28"/>
          <w:szCs w:val="28"/>
        </w:rPr>
        <w:t>отсутствие экологической культуры у населения.</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В соответствии с территориальной схемой обращения с отходами, в том числе с твердыми коммунальными отходами в Ставропольском крае, на </w:t>
      </w:r>
      <w:r w:rsidRPr="008A28B4">
        <w:rPr>
          <w:rFonts w:ascii="Times New Roman" w:hAnsi="Times New Roman" w:cs="Times New Roman"/>
          <w:sz w:val="28"/>
          <w:szCs w:val="28"/>
        </w:rPr>
        <w:lastRenderedPageBreak/>
        <w:t>территории г. Новоалександровска предусматривается строительство зонального центра с элементами сортировки мощностью до 20 тыс. тонн в год и в дальнейшем создание МЗЦ+ПВ (полигон ТКО + мусоросортировочный комплекс + предприятие по переработке вторсырья) мощностью до 140 тыс. тонн в год. Имеется земельный участок площадью 7,9 га, который передан в аренду региональному оператору ТКО для устройства площадки по перегрузке и сортировке мусора.</w:t>
      </w:r>
    </w:p>
    <w:p w:rsidR="00F807D6" w:rsidRPr="008A28B4" w:rsidRDefault="00F807D6" w:rsidP="008A28B4">
      <w:pPr>
        <w:shd w:val="clear" w:color="auto" w:fill="FFFFFF"/>
        <w:spacing w:after="0" w:line="240" w:lineRule="auto"/>
        <w:ind w:firstLine="709"/>
        <w:jc w:val="both"/>
        <w:rPr>
          <w:rFonts w:ascii="Times New Roman" w:hAnsi="Times New Roman" w:cs="Times New Roman"/>
          <w:iCs/>
          <w:sz w:val="28"/>
          <w:szCs w:val="28"/>
        </w:rPr>
      </w:pPr>
    </w:p>
    <w:p w:rsidR="00F807D6" w:rsidRPr="008A28B4" w:rsidRDefault="00F807D6" w:rsidP="008A28B4">
      <w:pPr>
        <w:spacing w:after="0" w:line="240" w:lineRule="auto"/>
        <w:ind w:left="284"/>
        <w:jc w:val="both"/>
        <w:outlineLvl w:val="1"/>
        <w:rPr>
          <w:rFonts w:ascii="Times New Roman" w:hAnsi="Times New Roman" w:cs="Times New Roman"/>
          <w:b/>
          <w:sz w:val="28"/>
          <w:szCs w:val="28"/>
        </w:rPr>
      </w:pPr>
      <w:bookmarkStart w:id="208" w:name="_Toc49855768"/>
      <w:bookmarkEnd w:id="133"/>
      <w:r w:rsidRPr="008A28B4">
        <w:rPr>
          <w:rFonts w:ascii="Times New Roman" w:hAnsi="Times New Roman" w:cs="Times New Roman"/>
          <w:b/>
          <w:sz w:val="28"/>
          <w:szCs w:val="28"/>
        </w:rPr>
        <w:t>2.10</w:t>
      </w:r>
      <w:r w:rsidR="008A28B4">
        <w:rPr>
          <w:rFonts w:ascii="Times New Roman" w:hAnsi="Times New Roman" w:cs="Times New Roman"/>
          <w:b/>
          <w:sz w:val="28"/>
          <w:szCs w:val="28"/>
        </w:rPr>
        <w:t>.</w:t>
      </w:r>
      <w:r w:rsidRPr="008A28B4">
        <w:rPr>
          <w:rFonts w:ascii="Times New Roman" w:hAnsi="Times New Roman" w:cs="Times New Roman"/>
          <w:b/>
          <w:sz w:val="28"/>
          <w:szCs w:val="28"/>
        </w:rPr>
        <w:t xml:space="preserve"> Экологическое состояние территории</w:t>
      </w:r>
      <w:bookmarkEnd w:id="134"/>
      <w:bookmarkEnd w:id="208"/>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Обеспечение экологически безопасного устойчивого развития – главнейшая задача, стоящая перед городским округом, при этом охрана природы – одно из важнейших направлений в его экономической и социальной политике.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Государственное регулирование охраны окружающей среды и природопользования на рассматриваемой территории осуществляется в соответствии с Конституцией Российской Федерации, требованиями федерального закона «Об охране окружающей природной среды», водным, лесным, земельным законодательством, законодательством о недрах, о животном мире и иными нормативными актами, указами и распоряжениями Президента РФ, постановлениями и распоряжениями Правительства Российской Федерации, Губернатора и Правительства Ставропольского края, и Новоалександровского городского округа, реализующий на своей территории комплекс мероприятий по охране окружающей среды и улучшению экологической ситуации.</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Следует отметить, что окружающая среда рассматриваемой территории характеризуется высокой чувствительностью, уязвимостью при воздействии на неё природных и техногенных факторов. Рельеф окружающей местности представляет собой степную пересеченную равнину, с повышением в южной и понижением в северо-западной части.</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В целом для территории Новоалександровского городского округа характерен умеренно-континентальный климат, теплый период длится почти 9 месяцев. Мягкая зима и жаркое лето, длительный вегетационный период позволяют выращивать многие южные сельскохозяйственные культуры, включая озимые, сахарную свеклу и подсолнечник. Благодаря этим климатическим условиям и наличию плодородных почв Новоалександровский городской округ стал важным центром зернового хозяйства, технических культур.</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На территории городского округа эксплуатируется 39 участков недропользования - это нерудное сырье, пресные подземные воды, углеводородное сырье. Имеется 9 месторождений глинистых пород, пригодных для производства керамического кирпича, и одно месторождение валунно-песчано-гравийного материала. Разрабатывается 6 месторождений. Поисково-оценочными работами в районе выделены перспективные площади нерудного </w:t>
      </w:r>
      <w:r w:rsidRPr="008A28B4">
        <w:rPr>
          <w:rFonts w:ascii="Times New Roman" w:hAnsi="Times New Roman" w:cs="Times New Roman"/>
          <w:sz w:val="28"/>
          <w:szCs w:val="28"/>
        </w:rPr>
        <w:lastRenderedPageBreak/>
        <w:t>сырья, прогнозные ресурсы которых составляют глинистые породы для производства керамического кирпича 12138 млн м</w:t>
      </w:r>
      <w:r w:rsidRPr="008A28B4">
        <w:rPr>
          <w:rFonts w:ascii="Times New Roman" w:hAnsi="Times New Roman" w:cs="Times New Roman"/>
          <w:sz w:val="28"/>
          <w:szCs w:val="28"/>
          <w:vertAlign w:val="superscript"/>
        </w:rPr>
        <w:t>3</w:t>
      </w:r>
      <w:r w:rsidRPr="008A28B4">
        <w:rPr>
          <w:rFonts w:ascii="Times New Roman" w:hAnsi="Times New Roman" w:cs="Times New Roman"/>
          <w:sz w:val="28"/>
          <w:szCs w:val="28"/>
        </w:rPr>
        <w:t>, глин для производства керамзитового гравия 269,4 млн м</w:t>
      </w:r>
      <w:r w:rsidRPr="008A28B4">
        <w:rPr>
          <w:rFonts w:ascii="Times New Roman" w:hAnsi="Times New Roman" w:cs="Times New Roman"/>
          <w:sz w:val="28"/>
          <w:szCs w:val="28"/>
          <w:vertAlign w:val="superscript"/>
        </w:rPr>
        <w:t>3</w:t>
      </w:r>
      <w:r w:rsidRPr="008A28B4">
        <w:rPr>
          <w:rFonts w:ascii="Times New Roman" w:hAnsi="Times New Roman" w:cs="Times New Roman"/>
          <w:sz w:val="28"/>
          <w:szCs w:val="28"/>
        </w:rPr>
        <w:t>, глин для производства керамзитовых глин 1974,7 млн м</w:t>
      </w:r>
      <w:r w:rsidRPr="008A28B4">
        <w:rPr>
          <w:rFonts w:ascii="Times New Roman" w:hAnsi="Times New Roman" w:cs="Times New Roman"/>
          <w:sz w:val="28"/>
          <w:szCs w:val="28"/>
          <w:vertAlign w:val="superscript"/>
        </w:rPr>
        <w:t>3</w:t>
      </w:r>
      <w:r w:rsidRPr="008A28B4">
        <w:rPr>
          <w:rFonts w:ascii="Times New Roman" w:hAnsi="Times New Roman" w:cs="Times New Roman"/>
          <w:sz w:val="28"/>
          <w:szCs w:val="28"/>
        </w:rPr>
        <w:t>.</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Месторождения нераспределенного фонда недр с утвержденными запасами представлены в таблице.</w:t>
      </w:r>
    </w:p>
    <w:p w:rsidR="008A28B4" w:rsidRDefault="008A28B4" w:rsidP="008A28B4">
      <w:pPr>
        <w:pStyle w:val="af9"/>
        <w:rPr>
          <w:rFonts w:ascii="Times New Roman" w:hAnsi="Times New Roman" w:cs="Times New Roman"/>
          <w:sz w:val="28"/>
          <w:szCs w:val="28"/>
        </w:rPr>
      </w:pPr>
    </w:p>
    <w:p w:rsidR="00F807D6" w:rsidRPr="008A28B4" w:rsidRDefault="00F807D6" w:rsidP="008A28B4">
      <w:pPr>
        <w:pStyle w:val="af9"/>
        <w:rPr>
          <w:rFonts w:ascii="Times New Roman" w:hAnsi="Times New Roman" w:cs="Times New Roman"/>
          <w:sz w:val="28"/>
          <w:szCs w:val="28"/>
        </w:rPr>
      </w:pPr>
      <w:r w:rsidRPr="008A28B4">
        <w:rPr>
          <w:rFonts w:ascii="Times New Roman" w:hAnsi="Times New Roman" w:cs="Times New Roman"/>
          <w:sz w:val="28"/>
          <w:szCs w:val="28"/>
        </w:rPr>
        <w:t xml:space="preserve">Таблица </w:t>
      </w:r>
      <w:r w:rsidRPr="008A28B4">
        <w:rPr>
          <w:rFonts w:ascii="Times New Roman" w:hAnsi="Times New Roman" w:cs="Times New Roman"/>
          <w:sz w:val="28"/>
          <w:szCs w:val="28"/>
        </w:rPr>
        <w:fldChar w:fldCharType="begin"/>
      </w:r>
      <w:r w:rsidRPr="008A28B4">
        <w:rPr>
          <w:rFonts w:ascii="Times New Roman" w:hAnsi="Times New Roman" w:cs="Times New Roman"/>
          <w:sz w:val="28"/>
          <w:szCs w:val="28"/>
        </w:rPr>
        <w:instrText xml:space="preserve"> SEQ Таблица \* ARABIC </w:instrText>
      </w:r>
      <w:r w:rsidRPr="008A28B4">
        <w:rPr>
          <w:rFonts w:ascii="Times New Roman" w:hAnsi="Times New Roman" w:cs="Times New Roman"/>
          <w:sz w:val="28"/>
          <w:szCs w:val="28"/>
        </w:rPr>
        <w:fldChar w:fldCharType="separate"/>
      </w:r>
      <w:r w:rsidR="005C2F0D">
        <w:rPr>
          <w:rFonts w:ascii="Times New Roman" w:hAnsi="Times New Roman" w:cs="Times New Roman"/>
          <w:noProof/>
          <w:sz w:val="28"/>
          <w:szCs w:val="28"/>
        </w:rPr>
        <w:t>49</w:t>
      </w:r>
      <w:r w:rsidRPr="008A28B4">
        <w:rPr>
          <w:rFonts w:ascii="Times New Roman" w:hAnsi="Times New Roman" w:cs="Times New Roman"/>
          <w:noProof/>
          <w:sz w:val="28"/>
          <w:szCs w:val="28"/>
        </w:rPr>
        <w:fldChar w:fldCharType="end"/>
      </w:r>
      <w:r w:rsidRPr="008A28B4">
        <w:rPr>
          <w:rFonts w:ascii="Times New Roman" w:hAnsi="Times New Roman" w:cs="Times New Roman"/>
          <w:sz w:val="28"/>
          <w:szCs w:val="28"/>
        </w:rPr>
        <w:t xml:space="preserve"> – Месторождения нераспределенного фонда недр с утвержденными запасами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4"/>
        <w:gridCol w:w="2223"/>
        <w:gridCol w:w="769"/>
        <w:gridCol w:w="800"/>
        <w:gridCol w:w="800"/>
        <w:gridCol w:w="1788"/>
      </w:tblGrid>
      <w:tr w:rsidR="00785957" w:rsidRPr="00785957" w:rsidTr="006B5A30">
        <w:trPr>
          <w:trHeight w:val="660"/>
          <w:tblHeader/>
          <w:jc w:val="center"/>
        </w:trPr>
        <w:tc>
          <w:tcPr>
            <w:tcW w:w="1763" w:type="pct"/>
            <w:vMerge w:val="restart"/>
            <w:shd w:val="clear" w:color="auto" w:fill="auto"/>
            <w:vAlign w:val="center"/>
          </w:tcPr>
          <w:p w:rsidR="00F807D6" w:rsidRPr="00785957" w:rsidRDefault="00F807D6" w:rsidP="006B5A30">
            <w:pPr>
              <w:keepLines/>
              <w:jc w:val="center"/>
              <w:rPr>
                <w:rFonts w:ascii="Times New Roman" w:hAnsi="Times New Roman" w:cs="Times New Roman"/>
                <w:b/>
                <w:sz w:val="24"/>
                <w:szCs w:val="24"/>
              </w:rPr>
            </w:pPr>
            <w:r w:rsidRPr="00785957">
              <w:rPr>
                <w:rFonts w:ascii="Times New Roman" w:hAnsi="Times New Roman" w:cs="Times New Roman"/>
                <w:b/>
                <w:sz w:val="24"/>
                <w:szCs w:val="24"/>
              </w:rPr>
              <w:t>Название</w:t>
            </w:r>
          </w:p>
          <w:p w:rsidR="00F807D6" w:rsidRPr="00785957" w:rsidRDefault="00F807D6" w:rsidP="006B5A30">
            <w:pPr>
              <w:keepLines/>
              <w:jc w:val="center"/>
              <w:rPr>
                <w:rFonts w:ascii="Times New Roman" w:hAnsi="Times New Roman" w:cs="Times New Roman"/>
                <w:b/>
                <w:sz w:val="24"/>
                <w:szCs w:val="24"/>
              </w:rPr>
            </w:pPr>
            <w:r w:rsidRPr="00785957">
              <w:rPr>
                <w:rFonts w:ascii="Times New Roman" w:hAnsi="Times New Roman" w:cs="Times New Roman"/>
                <w:b/>
                <w:sz w:val="24"/>
                <w:szCs w:val="24"/>
              </w:rPr>
              <w:t>месторождения</w:t>
            </w:r>
          </w:p>
          <w:p w:rsidR="00F807D6" w:rsidRPr="00785957" w:rsidRDefault="00F807D6" w:rsidP="006B5A30">
            <w:pPr>
              <w:keepLines/>
              <w:jc w:val="center"/>
              <w:rPr>
                <w:rFonts w:ascii="Times New Roman" w:hAnsi="Times New Roman" w:cs="Times New Roman"/>
                <w:b/>
                <w:sz w:val="24"/>
                <w:szCs w:val="24"/>
              </w:rPr>
            </w:pPr>
          </w:p>
        </w:tc>
        <w:tc>
          <w:tcPr>
            <w:tcW w:w="1128" w:type="pct"/>
            <w:vMerge w:val="restart"/>
            <w:shd w:val="clear" w:color="auto" w:fill="auto"/>
            <w:vAlign w:val="center"/>
          </w:tcPr>
          <w:p w:rsidR="00F807D6" w:rsidRPr="00785957" w:rsidRDefault="00F807D6" w:rsidP="006B5A30">
            <w:pPr>
              <w:keepLines/>
              <w:jc w:val="center"/>
              <w:rPr>
                <w:rFonts w:ascii="Times New Roman" w:hAnsi="Times New Roman" w:cs="Times New Roman"/>
                <w:b/>
                <w:sz w:val="24"/>
                <w:szCs w:val="24"/>
              </w:rPr>
            </w:pPr>
            <w:r w:rsidRPr="00785957">
              <w:rPr>
                <w:rFonts w:ascii="Times New Roman" w:hAnsi="Times New Roman" w:cs="Times New Roman"/>
                <w:b/>
                <w:sz w:val="24"/>
                <w:szCs w:val="24"/>
              </w:rPr>
              <w:t>Вид</w:t>
            </w:r>
          </w:p>
          <w:p w:rsidR="00F807D6" w:rsidRPr="00785957" w:rsidRDefault="00F807D6" w:rsidP="006B5A30">
            <w:pPr>
              <w:keepLines/>
              <w:jc w:val="center"/>
              <w:rPr>
                <w:rFonts w:ascii="Times New Roman" w:hAnsi="Times New Roman" w:cs="Times New Roman"/>
                <w:b/>
                <w:sz w:val="24"/>
                <w:szCs w:val="24"/>
              </w:rPr>
            </w:pPr>
            <w:r w:rsidRPr="00785957">
              <w:rPr>
                <w:rFonts w:ascii="Times New Roman" w:hAnsi="Times New Roman" w:cs="Times New Roman"/>
                <w:b/>
                <w:sz w:val="24"/>
                <w:szCs w:val="24"/>
              </w:rPr>
              <w:t>полезного</w:t>
            </w:r>
          </w:p>
          <w:p w:rsidR="00F807D6" w:rsidRPr="00785957" w:rsidRDefault="00F807D6" w:rsidP="006B5A30">
            <w:pPr>
              <w:keepLines/>
              <w:jc w:val="center"/>
              <w:rPr>
                <w:rFonts w:ascii="Times New Roman" w:hAnsi="Times New Roman" w:cs="Times New Roman"/>
                <w:b/>
                <w:sz w:val="24"/>
                <w:szCs w:val="24"/>
              </w:rPr>
            </w:pPr>
            <w:r w:rsidRPr="00785957">
              <w:rPr>
                <w:rFonts w:ascii="Times New Roman" w:hAnsi="Times New Roman" w:cs="Times New Roman"/>
                <w:b/>
                <w:sz w:val="24"/>
                <w:szCs w:val="24"/>
              </w:rPr>
              <w:t>ископаемого</w:t>
            </w:r>
          </w:p>
        </w:tc>
        <w:tc>
          <w:tcPr>
            <w:tcW w:w="2108" w:type="pct"/>
            <w:gridSpan w:val="4"/>
            <w:shd w:val="clear" w:color="auto" w:fill="auto"/>
            <w:vAlign w:val="center"/>
          </w:tcPr>
          <w:p w:rsidR="00F807D6" w:rsidRPr="00785957" w:rsidRDefault="00F807D6" w:rsidP="006B5A30">
            <w:pPr>
              <w:keepLines/>
              <w:jc w:val="center"/>
              <w:rPr>
                <w:rFonts w:ascii="Times New Roman" w:hAnsi="Times New Roman" w:cs="Times New Roman"/>
                <w:b/>
                <w:sz w:val="24"/>
                <w:szCs w:val="24"/>
              </w:rPr>
            </w:pPr>
            <w:r w:rsidRPr="00785957">
              <w:rPr>
                <w:rFonts w:ascii="Times New Roman" w:hAnsi="Times New Roman" w:cs="Times New Roman"/>
                <w:b/>
                <w:sz w:val="24"/>
                <w:szCs w:val="24"/>
              </w:rPr>
              <w:t>Состояние запасов</w:t>
            </w:r>
          </w:p>
          <w:p w:rsidR="00F807D6" w:rsidRPr="00785957" w:rsidRDefault="00F807D6" w:rsidP="006B5A30">
            <w:pPr>
              <w:keepLines/>
              <w:jc w:val="center"/>
              <w:rPr>
                <w:rFonts w:ascii="Times New Roman" w:hAnsi="Times New Roman" w:cs="Times New Roman"/>
                <w:b/>
                <w:sz w:val="24"/>
                <w:szCs w:val="24"/>
              </w:rPr>
            </w:pPr>
            <w:r w:rsidRPr="00785957">
              <w:rPr>
                <w:rFonts w:ascii="Times New Roman" w:hAnsi="Times New Roman" w:cs="Times New Roman"/>
                <w:b/>
                <w:sz w:val="24"/>
                <w:szCs w:val="24"/>
              </w:rPr>
              <w:t>(тыс. м3)</w:t>
            </w:r>
          </w:p>
        </w:tc>
      </w:tr>
      <w:tr w:rsidR="00785957" w:rsidRPr="00785957" w:rsidTr="006B5A30">
        <w:trPr>
          <w:trHeight w:val="340"/>
          <w:tblHeader/>
          <w:jc w:val="center"/>
        </w:trPr>
        <w:tc>
          <w:tcPr>
            <w:tcW w:w="1763" w:type="pct"/>
            <w:vMerge/>
            <w:shd w:val="clear" w:color="auto" w:fill="auto"/>
            <w:vAlign w:val="center"/>
          </w:tcPr>
          <w:p w:rsidR="00F807D6" w:rsidRPr="00785957" w:rsidRDefault="00F807D6" w:rsidP="006B5A30">
            <w:pPr>
              <w:keepLines/>
              <w:jc w:val="center"/>
              <w:rPr>
                <w:rFonts w:ascii="Times New Roman" w:hAnsi="Times New Roman" w:cs="Times New Roman"/>
                <w:b/>
                <w:sz w:val="24"/>
                <w:szCs w:val="24"/>
              </w:rPr>
            </w:pPr>
          </w:p>
        </w:tc>
        <w:tc>
          <w:tcPr>
            <w:tcW w:w="1128" w:type="pct"/>
            <w:vMerge/>
            <w:shd w:val="clear" w:color="auto" w:fill="auto"/>
            <w:vAlign w:val="center"/>
          </w:tcPr>
          <w:p w:rsidR="00F807D6" w:rsidRPr="00785957" w:rsidRDefault="00F807D6" w:rsidP="006B5A30">
            <w:pPr>
              <w:keepLines/>
              <w:jc w:val="center"/>
              <w:rPr>
                <w:rFonts w:ascii="Times New Roman" w:hAnsi="Times New Roman" w:cs="Times New Roman"/>
                <w:b/>
                <w:sz w:val="24"/>
                <w:szCs w:val="24"/>
              </w:rPr>
            </w:pPr>
          </w:p>
        </w:tc>
        <w:tc>
          <w:tcPr>
            <w:tcW w:w="2108" w:type="pct"/>
            <w:gridSpan w:val="4"/>
            <w:shd w:val="clear" w:color="auto" w:fill="auto"/>
            <w:vAlign w:val="center"/>
          </w:tcPr>
          <w:p w:rsidR="00F807D6" w:rsidRPr="00785957" w:rsidRDefault="00F807D6" w:rsidP="006B5A30">
            <w:pPr>
              <w:keepLines/>
              <w:jc w:val="center"/>
              <w:rPr>
                <w:rFonts w:ascii="Times New Roman" w:hAnsi="Times New Roman" w:cs="Times New Roman"/>
                <w:b/>
                <w:sz w:val="24"/>
                <w:szCs w:val="24"/>
              </w:rPr>
            </w:pPr>
            <w:r w:rsidRPr="00785957">
              <w:rPr>
                <w:rFonts w:ascii="Times New Roman" w:hAnsi="Times New Roman" w:cs="Times New Roman"/>
                <w:b/>
                <w:sz w:val="24"/>
                <w:szCs w:val="24"/>
              </w:rPr>
              <w:t>балансовые</w:t>
            </w:r>
          </w:p>
        </w:tc>
      </w:tr>
      <w:tr w:rsidR="00785957" w:rsidRPr="00785957" w:rsidTr="006B5A30">
        <w:trPr>
          <w:trHeight w:val="335"/>
          <w:tblHeader/>
          <w:jc w:val="center"/>
        </w:trPr>
        <w:tc>
          <w:tcPr>
            <w:tcW w:w="1763" w:type="pct"/>
            <w:vMerge/>
            <w:shd w:val="clear" w:color="auto" w:fill="auto"/>
            <w:vAlign w:val="center"/>
          </w:tcPr>
          <w:p w:rsidR="00F807D6" w:rsidRPr="00785957" w:rsidRDefault="00F807D6" w:rsidP="006B5A30">
            <w:pPr>
              <w:keepLines/>
              <w:jc w:val="center"/>
              <w:rPr>
                <w:rFonts w:ascii="Times New Roman" w:hAnsi="Times New Roman" w:cs="Times New Roman"/>
                <w:b/>
                <w:sz w:val="24"/>
                <w:szCs w:val="24"/>
              </w:rPr>
            </w:pPr>
          </w:p>
        </w:tc>
        <w:tc>
          <w:tcPr>
            <w:tcW w:w="1128" w:type="pct"/>
            <w:vMerge/>
            <w:shd w:val="clear" w:color="auto" w:fill="auto"/>
            <w:vAlign w:val="center"/>
          </w:tcPr>
          <w:p w:rsidR="00F807D6" w:rsidRPr="00785957" w:rsidRDefault="00F807D6" w:rsidP="006B5A30">
            <w:pPr>
              <w:keepLines/>
              <w:jc w:val="center"/>
              <w:rPr>
                <w:rFonts w:ascii="Times New Roman" w:hAnsi="Times New Roman" w:cs="Times New Roman"/>
                <w:b/>
                <w:sz w:val="24"/>
                <w:szCs w:val="24"/>
              </w:rPr>
            </w:pPr>
          </w:p>
        </w:tc>
        <w:tc>
          <w:tcPr>
            <w:tcW w:w="390" w:type="pct"/>
            <w:shd w:val="clear" w:color="auto" w:fill="auto"/>
            <w:vAlign w:val="center"/>
          </w:tcPr>
          <w:p w:rsidR="00F807D6" w:rsidRPr="00785957" w:rsidRDefault="00F807D6" w:rsidP="006B5A30">
            <w:pPr>
              <w:keepLines/>
              <w:jc w:val="center"/>
              <w:rPr>
                <w:rFonts w:ascii="Times New Roman" w:hAnsi="Times New Roman" w:cs="Times New Roman"/>
                <w:b/>
                <w:sz w:val="24"/>
                <w:szCs w:val="24"/>
              </w:rPr>
            </w:pPr>
            <w:r w:rsidRPr="00785957">
              <w:rPr>
                <w:rFonts w:ascii="Times New Roman" w:hAnsi="Times New Roman" w:cs="Times New Roman"/>
                <w:b/>
                <w:sz w:val="24"/>
                <w:szCs w:val="24"/>
              </w:rPr>
              <w:t>А</w:t>
            </w:r>
          </w:p>
        </w:tc>
        <w:tc>
          <w:tcPr>
            <w:tcW w:w="406" w:type="pct"/>
            <w:shd w:val="clear" w:color="auto" w:fill="auto"/>
            <w:vAlign w:val="center"/>
          </w:tcPr>
          <w:p w:rsidR="00F807D6" w:rsidRPr="00785957" w:rsidRDefault="00F807D6" w:rsidP="006B5A30">
            <w:pPr>
              <w:keepLines/>
              <w:jc w:val="center"/>
              <w:rPr>
                <w:rFonts w:ascii="Times New Roman" w:hAnsi="Times New Roman" w:cs="Times New Roman"/>
                <w:b/>
                <w:sz w:val="24"/>
                <w:szCs w:val="24"/>
              </w:rPr>
            </w:pPr>
            <w:r w:rsidRPr="00785957">
              <w:rPr>
                <w:rFonts w:ascii="Times New Roman" w:hAnsi="Times New Roman" w:cs="Times New Roman"/>
                <w:b/>
                <w:sz w:val="24"/>
                <w:szCs w:val="24"/>
              </w:rPr>
              <w:t>В</w:t>
            </w:r>
          </w:p>
        </w:tc>
        <w:tc>
          <w:tcPr>
            <w:tcW w:w="406" w:type="pct"/>
            <w:shd w:val="clear" w:color="auto" w:fill="auto"/>
            <w:vAlign w:val="center"/>
          </w:tcPr>
          <w:p w:rsidR="00F807D6" w:rsidRPr="00785957" w:rsidRDefault="00F807D6" w:rsidP="006B5A30">
            <w:pPr>
              <w:keepLines/>
              <w:jc w:val="center"/>
              <w:rPr>
                <w:rFonts w:ascii="Times New Roman" w:hAnsi="Times New Roman" w:cs="Times New Roman"/>
                <w:b/>
                <w:sz w:val="24"/>
                <w:szCs w:val="24"/>
              </w:rPr>
            </w:pPr>
            <w:r w:rsidRPr="00785957">
              <w:rPr>
                <w:rFonts w:ascii="Times New Roman" w:hAnsi="Times New Roman" w:cs="Times New Roman"/>
                <w:b/>
                <w:sz w:val="24"/>
                <w:szCs w:val="24"/>
              </w:rPr>
              <w:t>С1</w:t>
            </w:r>
          </w:p>
        </w:tc>
        <w:tc>
          <w:tcPr>
            <w:tcW w:w="908" w:type="pct"/>
            <w:shd w:val="clear" w:color="auto" w:fill="auto"/>
            <w:vAlign w:val="center"/>
          </w:tcPr>
          <w:p w:rsidR="00F807D6" w:rsidRPr="00785957" w:rsidRDefault="00F807D6" w:rsidP="006B5A30">
            <w:pPr>
              <w:keepLines/>
              <w:jc w:val="center"/>
              <w:rPr>
                <w:rFonts w:ascii="Times New Roman" w:hAnsi="Times New Roman" w:cs="Times New Roman"/>
                <w:b/>
                <w:sz w:val="24"/>
                <w:szCs w:val="24"/>
              </w:rPr>
            </w:pPr>
            <w:r w:rsidRPr="00785957">
              <w:rPr>
                <w:rFonts w:ascii="Times New Roman" w:hAnsi="Times New Roman" w:cs="Times New Roman"/>
                <w:b/>
                <w:sz w:val="24"/>
                <w:szCs w:val="24"/>
              </w:rPr>
              <w:t>С1А+В+С1</w:t>
            </w:r>
          </w:p>
        </w:tc>
      </w:tr>
      <w:tr w:rsidR="00785957" w:rsidRPr="00785957" w:rsidTr="006B5A30">
        <w:trPr>
          <w:jc w:val="center"/>
        </w:trPr>
        <w:tc>
          <w:tcPr>
            <w:tcW w:w="1763" w:type="pct"/>
            <w:shd w:val="clear" w:color="auto" w:fill="auto"/>
            <w:vAlign w:val="center"/>
          </w:tcPr>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Левобережное</w:t>
            </w:r>
          </w:p>
        </w:tc>
        <w:tc>
          <w:tcPr>
            <w:tcW w:w="1128" w:type="pct"/>
            <w:shd w:val="clear" w:color="auto" w:fill="auto"/>
          </w:tcPr>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керамические</w:t>
            </w:r>
          </w:p>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глины</w:t>
            </w:r>
          </w:p>
        </w:tc>
        <w:tc>
          <w:tcPr>
            <w:tcW w:w="390" w:type="pct"/>
            <w:shd w:val="clear" w:color="auto" w:fill="auto"/>
          </w:tcPr>
          <w:p w:rsidR="00F807D6" w:rsidRPr="00785957" w:rsidRDefault="00F807D6" w:rsidP="006B5A30">
            <w:pPr>
              <w:jc w:val="center"/>
              <w:rPr>
                <w:rFonts w:ascii="Times New Roman" w:hAnsi="Times New Roman" w:cs="Times New Roman"/>
                <w:sz w:val="24"/>
                <w:szCs w:val="24"/>
              </w:rPr>
            </w:pPr>
          </w:p>
        </w:tc>
        <w:tc>
          <w:tcPr>
            <w:tcW w:w="406" w:type="pct"/>
            <w:shd w:val="clear" w:color="auto" w:fill="auto"/>
          </w:tcPr>
          <w:p w:rsidR="00F807D6" w:rsidRPr="00785957" w:rsidRDefault="00F807D6" w:rsidP="006B5A30">
            <w:pPr>
              <w:jc w:val="center"/>
              <w:rPr>
                <w:rFonts w:ascii="Times New Roman" w:hAnsi="Times New Roman" w:cs="Times New Roman"/>
                <w:sz w:val="24"/>
                <w:szCs w:val="24"/>
              </w:rPr>
            </w:pPr>
          </w:p>
        </w:tc>
        <w:tc>
          <w:tcPr>
            <w:tcW w:w="406" w:type="pct"/>
            <w:shd w:val="clear" w:color="auto" w:fill="auto"/>
          </w:tcPr>
          <w:p w:rsidR="00F807D6" w:rsidRPr="00785957" w:rsidRDefault="00F807D6" w:rsidP="006B5A30">
            <w:pPr>
              <w:jc w:val="center"/>
              <w:rPr>
                <w:rFonts w:ascii="Times New Roman" w:hAnsi="Times New Roman" w:cs="Times New Roman"/>
                <w:sz w:val="24"/>
                <w:szCs w:val="24"/>
              </w:rPr>
            </w:pPr>
          </w:p>
        </w:tc>
        <w:tc>
          <w:tcPr>
            <w:tcW w:w="908" w:type="pct"/>
            <w:shd w:val="clear" w:color="auto" w:fill="auto"/>
          </w:tcPr>
          <w:p w:rsidR="00F807D6" w:rsidRPr="00785957" w:rsidRDefault="00F807D6" w:rsidP="006B5A30">
            <w:pPr>
              <w:jc w:val="center"/>
              <w:rPr>
                <w:rFonts w:ascii="Times New Roman" w:hAnsi="Times New Roman" w:cs="Times New Roman"/>
                <w:sz w:val="24"/>
                <w:szCs w:val="24"/>
              </w:rPr>
            </w:pPr>
            <w:r w:rsidRPr="00785957">
              <w:rPr>
                <w:rFonts w:ascii="Times New Roman" w:hAnsi="Times New Roman" w:cs="Times New Roman"/>
                <w:sz w:val="24"/>
                <w:szCs w:val="24"/>
              </w:rPr>
              <w:t>1245</w:t>
            </w:r>
          </w:p>
          <w:p w:rsidR="00F807D6" w:rsidRPr="00785957" w:rsidRDefault="00F807D6" w:rsidP="006B5A30">
            <w:pPr>
              <w:jc w:val="center"/>
              <w:rPr>
                <w:rFonts w:ascii="Times New Roman" w:hAnsi="Times New Roman" w:cs="Times New Roman"/>
                <w:sz w:val="24"/>
                <w:szCs w:val="24"/>
              </w:rPr>
            </w:pPr>
          </w:p>
        </w:tc>
      </w:tr>
      <w:tr w:rsidR="00785957" w:rsidRPr="00785957" w:rsidTr="006B5A30">
        <w:trPr>
          <w:jc w:val="center"/>
        </w:trPr>
        <w:tc>
          <w:tcPr>
            <w:tcW w:w="1763" w:type="pct"/>
            <w:shd w:val="clear" w:color="auto" w:fill="auto"/>
            <w:vAlign w:val="center"/>
          </w:tcPr>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Расшеватское</w:t>
            </w:r>
          </w:p>
        </w:tc>
        <w:tc>
          <w:tcPr>
            <w:tcW w:w="1128" w:type="pct"/>
            <w:shd w:val="clear" w:color="auto" w:fill="auto"/>
          </w:tcPr>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глина</w:t>
            </w:r>
          </w:p>
        </w:tc>
        <w:tc>
          <w:tcPr>
            <w:tcW w:w="390" w:type="pct"/>
            <w:shd w:val="clear" w:color="auto" w:fill="auto"/>
          </w:tcPr>
          <w:p w:rsidR="00F807D6" w:rsidRPr="00785957" w:rsidRDefault="00F807D6" w:rsidP="006B5A30">
            <w:pPr>
              <w:jc w:val="center"/>
              <w:rPr>
                <w:rFonts w:ascii="Times New Roman" w:hAnsi="Times New Roman" w:cs="Times New Roman"/>
                <w:sz w:val="24"/>
                <w:szCs w:val="24"/>
              </w:rPr>
            </w:pPr>
          </w:p>
        </w:tc>
        <w:tc>
          <w:tcPr>
            <w:tcW w:w="406" w:type="pct"/>
            <w:shd w:val="clear" w:color="auto" w:fill="auto"/>
          </w:tcPr>
          <w:p w:rsidR="00F807D6" w:rsidRPr="00785957" w:rsidRDefault="00F807D6" w:rsidP="006B5A30">
            <w:pPr>
              <w:jc w:val="center"/>
              <w:rPr>
                <w:rFonts w:ascii="Times New Roman" w:hAnsi="Times New Roman" w:cs="Times New Roman"/>
                <w:sz w:val="24"/>
                <w:szCs w:val="24"/>
              </w:rPr>
            </w:pPr>
          </w:p>
        </w:tc>
        <w:tc>
          <w:tcPr>
            <w:tcW w:w="406" w:type="pct"/>
            <w:shd w:val="clear" w:color="auto" w:fill="auto"/>
          </w:tcPr>
          <w:p w:rsidR="00F807D6" w:rsidRPr="00785957" w:rsidRDefault="00F807D6" w:rsidP="006B5A30">
            <w:pPr>
              <w:jc w:val="center"/>
              <w:rPr>
                <w:rFonts w:ascii="Times New Roman" w:hAnsi="Times New Roman" w:cs="Times New Roman"/>
                <w:sz w:val="24"/>
                <w:szCs w:val="24"/>
              </w:rPr>
            </w:pPr>
            <w:r w:rsidRPr="00785957">
              <w:rPr>
                <w:rFonts w:ascii="Times New Roman" w:hAnsi="Times New Roman" w:cs="Times New Roman"/>
                <w:sz w:val="24"/>
                <w:szCs w:val="24"/>
              </w:rPr>
              <w:t>263</w:t>
            </w:r>
          </w:p>
        </w:tc>
        <w:tc>
          <w:tcPr>
            <w:tcW w:w="908" w:type="pct"/>
            <w:shd w:val="clear" w:color="auto" w:fill="auto"/>
          </w:tcPr>
          <w:p w:rsidR="00F807D6" w:rsidRPr="00785957" w:rsidRDefault="00F807D6" w:rsidP="006B5A30">
            <w:pPr>
              <w:jc w:val="center"/>
              <w:rPr>
                <w:rFonts w:ascii="Times New Roman" w:hAnsi="Times New Roman" w:cs="Times New Roman"/>
                <w:sz w:val="24"/>
                <w:szCs w:val="24"/>
              </w:rPr>
            </w:pPr>
            <w:r w:rsidRPr="00785957">
              <w:rPr>
                <w:rFonts w:ascii="Times New Roman" w:hAnsi="Times New Roman" w:cs="Times New Roman"/>
                <w:sz w:val="24"/>
                <w:szCs w:val="24"/>
              </w:rPr>
              <w:t>263</w:t>
            </w:r>
          </w:p>
        </w:tc>
      </w:tr>
      <w:tr w:rsidR="00785957" w:rsidRPr="00785957" w:rsidTr="006B5A30">
        <w:trPr>
          <w:jc w:val="center"/>
        </w:trPr>
        <w:tc>
          <w:tcPr>
            <w:tcW w:w="1763" w:type="pct"/>
            <w:shd w:val="clear" w:color="auto" w:fill="auto"/>
            <w:vAlign w:val="center"/>
          </w:tcPr>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Новоалександровское</w:t>
            </w:r>
          </w:p>
        </w:tc>
        <w:tc>
          <w:tcPr>
            <w:tcW w:w="1128" w:type="pct"/>
            <w:shd w:val="clear" w:color="auto" w:fill="auto"/>
          </w:tcPr>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суглинки</w:t>
            </w:r>
          </w:p>
        </w:tc>
        <w:tc>
          <w:tcPr>
            <w:tcW w:w="390" w:type="pct"/>
            <w:shd w:val="clear" w:color="auto" w:fill="auto"/>
          </w:tcPr>
          <w:p w:rsidR="00F807D6" w:rsidRPr="00785957" w:rsidRDefault="00F807D6" w:rsidP="006B5A30">
            <w:pPr>
              <w:jc w:val="center"/>
              <w:rPr>
                <w:rFonts w:ascii="Times New Roman" w:hAnsi="Times New Roman" w:cs="Times New Roman"/>
                <w:sz w:val="24"/>
                <w:szCs w:val="24"/>
              </w:rPr>
            </w:pPr>
            <w:r w:rsidRPr="00785957">
              <w:rPr>
                <w:rFonts w:ascii="Times New Roman" w:hAnsi="Times New Roman" w:cs="Times New Roman"/>
                <w:sz w:val="24"/>
                <w:szCs w:val="24"/>
              </w:rPr>
              <w:t>51</w:t>
            </w:r>
          </w:p>
        </w:tc>
        <w:tc>
          <w:tcPr>
            <w:tcW w:w="406" w:type="pct"/>
            <w:shd w:val="clear" w:color="auto" w:fill="auto"/>
          </w:tcPr>
          <w:p w:rsidR="00F807D6" w:rsidRPr="00785957" w:rsidRDefault="00F807D6" w:rsidP="006B5A30">
            <w:pPr>
              <w:jc w:val="center"/>
              <w:rPr>
                <w:rFonts w:ascii="Times New Roman" w:hAnsi="Times New Roman" w:cs="Times New Roman"/>
                <w:sz w:val="24"/>
                <w:szCs w:val="24"/>
              </w:rPr>
            </w:pPr>
            <w:r w:rsidRPr="00785957">
              <w:rPr>
                <w:rFonts w:ascii="Times New Roman" w:hAnsi="Times New Roman" w:cs="Times New Roman"/>
                <w:sz w:val="24"/>
                <w:szCs w:val="24"/>
              </w:rPr>
              <w:t>244</w:t>
            </w:r>
          </w:p>
        </w:tc>
        <w:tc>
          <w:tcPr>
            <w:tcW w:w="406" w:type="pct"/>
            <w:shd w:val="clear" w:color="auto" w:fill="auto"/>
          </w:tcPr>
          <w:p w:rsidR="00F807D6" w:rsidRPr="00785957" w:rsidRDefault="00F807D6" w:rsidP="006B5A30">
            <w:pPr>
              <w:jc w:val="center"/>
              <w:rPr>
                <w:rFonts w:ascii="Times New Roman" w:hAnsi="Times New Roman" w:cs="Times New Roman"/>
                <w:sz w:val="24"/>
                <w:szCs w:val="24"/>
              </w:rPr>
            </w:pPr>
            <w:r w:rsidRPr="00785957">
              <w:rPr>
                <w:rFonts w:ascii="Times New Roman" w:hAnsi="Times New Roman" w:cs="Times New Roman"/>
                <w:sz w:val="24"/>
                <w:szCs w:val="24"/>
              </w:rPr>
              <w:t>515</w:t>
            </w:r>
          </w:p>
        </w:tc>
        <w:tc>
          <w:tcPr>
            <w:tcW w:w="908" w:type="pct"/>
            <w:shd w:val="clear" w:color="auto" w:fill="auto"/>
          </w:tcPr>
          <w:p w:rsidR="00F807D6" w:rsidRPr="00785957" w:rsidRDefault="00F807D6" w:rsidP="006B5A30">
            <w:pPr>
              <w:jc w:val="center"/>
              <w:rPr>
                <w:rFonts w:ascii="Times New Roman" w:hAnsi="Times New Roman" w:cs="Times New Roman"/>
                <w:sz w:val="24"/>
                <w:szCs w:val="24"/>
              </w:rPr>
            </w:pPr>
            <w:r w:rsidRPr="00785957">
              <w:rPr>
                <w:rFonts w:ascii="Times New Roman" w:hAnsi="Times New Roman" w:cs="Times New Roman"/>
                <w:sz w:val="24"/>
                <w:szCs w:val="24"/>
              </w:rPr>
              <w:t>810</w:t>
            </w:r>
          </w:p>
        </w:tc>
      </w:tr>
      <w:tr w:rsidR="00785957" w:rsidRPr="00785957" w:rsidTr="006B5A30">
        <w:trPr>
          <w:jc w:val="center"/>
        </w:trPr>
        <w:tc>
          <w:tcPr>
            <w:tcW w:w="1763" w:type="pct"/>
            <w:shd w:val="clear" w:color="auto" w:fill="auto"/>
            <w:vAlign w:val="center"/>
          </w:tcPr>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Новоалександровское-1</w:t>
            </w:r>
          </w:p>
        </w:tc>
        <w:tc>
          <w:tcPr>
            <w:tcW w:w="1128" w:type="pct"/>
            <w:shd w:val="clear" w:color="auto" w:fill="auto"/>
          </w:tcPr>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суглинки</w:t>
            </w:r>
          </w:p>
        </w:tc>
        <w:tc>
          <w:tcPr>
            <w:tcW w:w="390" w:type="pct"/>
            <w:shd w:val="clear" w:color="auto" w:fill="auto"/>
          </w:tcPr>
          <w:p w:rsidR="00F807D6" w:rsidRPr="00785957" w:rsidRDefault="00F807D6" w:rsidP="006B5A30">
            <w:pPr>
              <w:jc w:val="center"/>
              <w:rPr>
                <w:rFonts w:ascii="Times New Roman" w:hAnsi="Times New Roman" w:cs="Times New Roman"/>
                <w:sz w:val="24"/>
                <w:szCs w:val="24"/>
              </w:rPr>
            </w:pPr>
            <w:r w:rsidRPr="00785957">
              <w:rPr>
                <w:rFonts w:ascii="Times New Roman" w:hAnsi="Times New Roman" w:cs="Times New Roman"/>
                <w:sz w:val="24"/>
                <w:szCs w:val="24"/>
              </w:rPr>
              <w:t>220</w:t>
            </w:r>
          </w:p>
        </w:tc>
        <w:tc>
          <w:tcPr>
            <w:tcW w:w="406" w:type="pct"/>
            <w:shd w:val="clear" w:color="auto" w:fill="auto"/>
          </w:tcPr>
          <w:p w:rsidR="00F807D6" w:rsidRPr="00785957" w:rsidRDefault="00F807D6" w:rsidP="006B5A30">
            <w:pPr>
              <w:jc w:val="center"/>
              <w:rPr>
                <w:rFonts w:ascii="Times New Roman" w:hAnsi="Times New Roman" w:cs="Times New Roman"/>
                <w:sz w:val="24"/>
                <w:szCs w:val="24"/>
              </w:rPr>
            </w:pPr>
            <w:r w:rsidRPr="00785957">
              <w:rPr>
                <w:rFonts w:ascii="Times New Roman" w:hAnsi="Times New Roman" w:cs="Times New Roman"/>
                <w:sz w:val="24"/>
                <w:szCs w:val="24"/>
              </w:rPr>
              <w:t>39</w:t>
            </w:r>
          </w:p>
        </w:tc>
        <w:tc>
          <w:tcPr>
            <w:tcW w:w="406" w:type="pct"/>
            <w:shd w:val="clear" w:color="auto" w:fill="auto"/>
          </w:tcPr>
          <w:p w:rsidR="00F807D6" w:rsidRPr="00785957" w:rsidRDefault="00F807D6" w:rsidP="006B5A30">
            <w:pPr>
              <w:jc w:val="center"/>
              <w:rPr>
                <w:rFonts w:ascii="Times New Roman" w:hAnsi="Times New Roman" w:cs="Times New Roman"/>
                <w:sz w:val="24"/>
                <w:szCs w:val="24"/>
              </w:rPr>
            </w:pPr>
          </w:p>
        </w:tc>
        <w:tc>
          <w:tcPr>
            <w:tcW w:w="908" w:type="pct"/>
            <w:shd w:val="clear" w:color="auto" w:fill="auto"/>
          </w:tcPr>
          <w:p w:rsidR="00F807D6" w:rsidRPr="00785957" w:rsidRDefault="00F807D6" w:rsidP="006B5A30">
            <w:pPr>
              <w:jc w:val="center"/>
              <w:rPr>
                <w:rFonts w:ascii="Times New Roman" w:hAnsi="Times New Roman" w:cs="Times New Roman"/>
                <w:sz w:val="24"/>
                <w:szCs w:val="24"/>
              </w:rPr>
            </w:pPr>
            <w:r w:rsidRPr="00785957">
              <w:rPr>
                <w:rFonts w:ascii="Times New Roman" w:hAnsi="Times New Roman" w:cs="Times New Roman"/>
                <w:sz w:val="24"/>
                <w:szCs w:val="24"/>
              </w:rPr>
              <w:t>259</w:t>
            </w:r>
          </w:p>
        </w:tc>
      </w:tr>
    </w:tbl>
    <w:p w:rsidR="00F807D6" w:rsidRPr="008A28B4" w:rsidRDefault="00F807D6" w:rsidP="008A28B4">
      <w:pPr>
        <w:spacing w:after="0" w:line="240" w:lineRule="auto"/>
        <w:ind w:firstLine="709"/>
        <w:jc w:val="both"/>
        <w:rPr>
          <w:rFonts w:ascii="Times New Roman" w:hAnsi="Times New Roman" w:cs="Times New Roman"/>
          <w:sz w:val="28"/>
          <w:szCs w:val="28"/>
        </w:rPr>
      </w:pP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На территории Новоалександровского городского округа эксплуатируется Расшеватское газоконденсатное месторождение.</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Нарушения окружающей среды являются реакцией на техногенные воздействия в значительной мере определяемые величиной техногенной нагрузки, складывающейся из основных объектов народного хозяйства.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Техногенную нагрузку на территории района создают городские и сельские поселения, промышленные и агропромышленные предприятия, автомобильные и железные дороги, магистральные линии газопроводов, основные магистральные каналы, водохранилища, пруды, орошаемые площади, ското- и птицеводческие фермы и др.</w:t>
      </w:r>
    </w:p>
    <w:p w:rsidR="00F807D6" w:rsidRPr="008A28B4" w:rsidRDefault="00F807D6" w:rsidP="008A28B4">
      <w:pPr>
        <w:spacing w:after="0" w:line="240" w:lineRule="auto"/>
        <w:ind w:firstLine="709"/>
        <w:jc w:val="both"/>
        <w:rPr>
          <w:rFonts w:ascii="Times New Roman" w:hAnsi="Times New Roman" w:cs="Times New Roman"/>
          <w:sz w:val="28"/>
          <w:szCs w:val="28"/>
        </w:rPr>
      </w:pPr>
    </w:p>
    <w:p w:rsidR="00F807D6" w:rsidRPr="008A28B4" w:rsidRDefault="00F807D6" w:rsidP="008A28B4">
      <w:pPr>
        <w:spacing w:after="0" w:line="240" w:lineRule="auto"/>
        <w:ind w:left="567"/>
        <w:jc w:val="both"/>
        <w:outlineLvl w:val="2"/>
        <w:rPr>
          <w:rFonts w:ascii="Times New Roman" w:hAnsi="Times New Roman" w:cs="Times New Roman"/>
          <w:sz w:val="28"/>
          <w:szCs w:val="28"/>
        </w:rPr>
      </w:pPr>
      <w:bookmarkStart w:id="209" w:name="_Toc49855769"/>
      <w:r w:rsidRPr="008A28B4">
        <w:rPr>
          <w:rFonts w:ascii="Times New Roman" w:hAnsi="Times New Roman" w:cs="Times New Roman"/>
          <w:sz w:val="28"/>
          <w:szCs w:val="28"/>
        </w:rPr>
        <w:t>2.10.1</w:t>
      </w:r>
      <w:r w:rsidR="008A28B4">
        <w:rPr>
          <w:rFonts w:ascii="Times New Roman" w:hAnsi="Times New Roman" w:cs="Times New Roman"/>
          <w:sz w:val="28"/>
          <w:szCs w:val="28"/>
        </w:rPr>
        <w:t>.</w:t>
      </w:r>
      <w:r w:rsidRPr="008A28B4">
        <w:rPr>
          <w:rFonts w:ascii="Times New Roman" w:hAnsi="Times New Roman" w:cs="Times New Roman"/>
          <w:sz w:val="28"/>
          <w:szCs w:val="28"/>
        </w:rPr>
        <w:t xml:space="preserve"> Атмосферный воздух</w:t>
      </w:r>
      <w:bookmarkEnd w:id="135"/>
      <w:bookmarkEnd w:id="209"/>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Выбросы вредных веществ в воздушный бассейн поступают, как от стационарных, так и от передвижных источников. По данным министерства природных ресурсов и охраны окружающей среды Ставропольского края основной вклад в загрязнение атмосферного воздуха вносят вредные выбросы от автотранспорта, обусловленные ежегодным увеличением количества транспортных средств. В 2018 г. количество эксплуатируемых транспортных средств в крае увеличилось на 1,2%.</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lastRenderedPageBreak/>
        <w:t>Состояние атмосферного воздуха в Новоалександровском городском округе определяется выбросами загрязняющих веществ от стационарных источников и транспорта.</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На территории района имеется 16 предприятий, производящих выбросы загрязняющих веществ в атмосферу, а также 1445 источников выбросов, в том числе 1126 – организованных, что составляет 77,9% к общему числу.</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В 2019 г. по г. Ставрополю зарегистрировано 114 проб воздуха с превышением содержания углерода оксида. Максимальное установленное превышение норматива по оксиду углерода составила 1,6 ПДК. В г. Новоалександровске в 2019 г. отмечены превышения по максимальным разовым ПДК: из 14 наблюдений максимально разовых предельно допустимых концентраций фенола – в 4 пробах (26,2%) (максимальная концентрация – 1,5 ПДК), этилбензола – в 1 пробе (7,1%) (максимальная концентрация – 1,1 ПДК);</w:t>
      </w:r>
    </w:p>
    <w:p w:rsidR="00F807D6" w:rsidRPr="008A28B4" w:rsidRDefault="00F807D6" w:rsidP="008A28B4">
      <w:pPr>
        <w:shd w:val="clear" w:color="auto" w:fill="FFFFFF"/>
        <w:spacing w:after="0" w:line="240" w:lineRule="auto"/>
        <w:ind w:firstLine="709"/>
        <w:jc w:val="both"/>
        <w:rPr>
          <w:rFonts w:ascii="Times New Roman" w:hAnsi="Times New Roman" w:cs="Times New Roman"/>
          <w:iCs/>
          <w:sz w:val="28"/>
          <w:szCs w:val="28"/>
        </w:rPr>
      </w:pPr>
      <w:r w:rsidRPr="008A28B4">
        <w:rPr>
          <w:rFonts w:ascii="Times New Roman" w:hAnsi="Times New Roman" w:cs="Times New Roman"/>
          <w:sz w:val="28"/>
          <w:szCs w:val="28"/>
        </w:rPr>
        <w:t>В 2019 году ИЛЦ ФБУЗ «Центр гигиены и эпидемиологии в Ставропольском крае» было исследовано 6777 пробы атмосферного воздуха (в 2018 г. – 6226 проб), из которых 1431 пробы на территории сельских поселений (в 2018 г. – 1006 проб) и 5346 проб – в городах (в 2018 г. – 5220 проб). В том числе в рамках социально-гигиенического мониторинга выполнено 4436 исследования атмосферного воздуха населённых мест. По результатам всех проведенных исследований в 2019 г. выявлено 12 проб с превышением ПДК в сельских поселениях или 0,16% (в 2018 г. – 10 проб или 0,16%). В городских поселениях проб атмосферного воздуха, не отвечающих санитарным требованиям не выявлено.</w:t>
      </w:r>
    </w:p>
    <w:p w:rsidR="00F807D6" w:rsidRPr="008A28B4" w:rsidRDefault="00F807D6" w:rsidP="008A28B4">
      <w:pPr>
        <w:shd w:val="clear" w:color="auto" w:fill="FFFFFF"/>
        <w:spacing w:after="0" w:line="240" w:lineRule="auto"/>
        <w:ind w:firstLine="709"/>
        <w:jc w:val="both"/>
        <w:rPr>
          <w:rFonts w:ascii="Times New Roman" w:hAnsi="Times New Roman" w:cs="Times New Roman"/>
          <w:iCs/>
          <w:sz w:val="28"/>
          <w:szCs w:val="28"/>
        </w:rPr>
      </w:pPr>
    </w:p>
    <w:p w:rsidR="00F807D6" w:rsidRPr="008A28B4" w:rsidRDefault="00F807D6" w:rsidP="008A28B4">
      <w:pPr>
        <w:spacing w:after="0" w:line="240" w:lineRule="auto"/>
        <w:ind w:left="567"/>
        <w:jc w:val="both"/>
        <w:outlineLvl w:val="2"/>
        <w:rPr>
          <w:rFonts w:ascii="Times New Roman" w:hAnsi="Times New Roman" w:cs="Times New Roman"/>
          <w:sz w:val="28"/>
          <w:szCs w:val="28"/>
        </w:rPr>
      </w:pPr>
      <w:bookmarkStart w:id="210" w:name="_Toc49855770"/>
      <w:r w:rsidRPr="008A28B4">
        <w:rPr>
          <w:rFonts w:ascii="Times New Roman" w:hAnsi="Times New Roman" w:cs="Times New Roman"/>
          <w:sz w:val="28"/>
          <w:szCs w:val="28"/>
        </w:rPr>
        <w:t>2.10.2</w:t>
      </w:r>
      <w:r w:rsidR="008A28B4">
        <w:rPr>
          <w:rFonts w:ascii="Times New Roman" w:hAnsi="Times New Roman" w:cs="Times New Roman"/>
          <w:sz w:val="28"/>
          <w:szCs w:val="28"/>
        </w:rPr>
        <w:t>.</w:t>
      </w:r>
      <w:r w:rsidRPr="008A28B4">
        <w:rPr>
          <w:rFonts w:ascii="Times New Roman" w:hAnsi="Times New Roman" w:cs="Times New Roman"/>
          <w:sz w:val="28"/>
          <w:szCs w:val="28"/>
        </w:rPr>
        <w:t xml:space="preserve"> Водный бассейн</w:t>
      </w:r>
      <w:bookmarkEnd w:id="136"/>
      <w:bookmarkEnd w:id="210"/>
    </w:p>
    <w:p w:rsidR="00F807D6" w:rsidRPr="008A28B4" w:rsidRDefault="00F807D6" w:rsidP="008A28B4">
      <w:pPr>
        <w:spacing w:after="0" w:line="240" w:lineRule="auto"/>
        <w:ind w:firstLine="567"/>
        <w:jc w:val="both"/>
        <w:rPr>
          <w:rFonts w:ascii="Times New Roman" w:hAnsi="Times New Roman" w:cs="Times New Roman"/>
          <w:sz w:val="28"/>
          <w:szCs w:val="28"/>
        </w:rPr>
      </w:pPr>
      <w:r w:rsidRPr="008A28B4">
        <w:rPr>
          <w:rFonts w:ascii="Times New Roman" w:hAnsi="Times New Roman" w:cs="Times New Roman"/>
          <w:sz w:val="28"/>
          <w:szCs w:val="28"/>
        </w:rPr>
        <w:t>Основу водных ресурсов Новоалександровского городского округа составляют реки Расшеватка, Камышеваха и Кубань. Все реки Новоалександровского городского округа относятся к категории малых рек, за исключением Кубани.</w:t>
      </w:r>
    </w:p>
    <w:p w:rsidR="00F807D6" w:rsidRPr="008A28B4" w:rsidRDefault="00F807D6" w:rsidP="008A28B4">
      <w:pPr>
        <w:spacing w:after="0" w:line="240" w:lineRule="auto"/>
        <w:ind w:firstLine="567"/>
        <w:jc w:val="both"/>
        <w:rPr>
          <w:rFonts w:ascii="Times New Roman" w:hAnsi="Times New Roman" w:cs="Times New Roman"/>
          <w:sz w:val="28"/>
          <w:szCs w:val="28"/>
        </w:rPr>
      </w:pPr>
      <w:r w:rsidRPr="008A28B4">
        <w:rPr>
          <w:rFonts w:ascii="Times New Roman" w:hAnsi="Times New Roman" w:cs="Times New Roman"/>
          <w:sz w:val="28"/>
          <w:szCs w:val="28"/>
        </w:rPr>
        <w:t>В городском округе числится 168 водных объектов, общей площадью около 2 тыс. га различного назначения (рекреация, рыборазведение, орошение, любительское рыболовство, обводнение, противоэрозийные), эксплуатируется Расшеватское газоконденсатное месторождение. Общее количество используемых прудов и водоемов составляет 86, из них используется сельскохозяйственными предприятиями – 12, акционерными обществами – 15, крестьянскими фермерскими хозяйствами – 10, индивидуальными предпринимателями – 45, муниципальными образованиями – 4.</w:t>
      </w:r>
    </w:p>
    <w:p w:rsidR="00F807D6" w:rsidRPr="008A28B4" w:rsidRDefault="00F807D6" w:rsidP="008A28B4">
      <w:pPr>
        <w:spacing w:after="0" w:line="240" w:lineRule="auto"/>
        <w:ind w:firstLine="567"/>
        <w:jc w:val="both"/>
        <w:rPr>
          <w:rFonts w:ascii="Times New Roman" w:hAnsi="Times New Roman" w:cs="Times New Roman"/>
          <w:sz w:val="28"/>
          <w:szCs w:val="28"/>
        </w:rPr>
      </w:pPr>
      <w:r w:rsidRPr="008A28B4">
        <w:rPr>
          <w:rFonts w:ascii="Times New Roman" w:hAnsi="Times New Roman" w:cs="Times New Roman"/>
          <w:sz w:val="28"/>
          <w:szCs w:val="28"/>
        </w:rPr>
        <w:t xml:space="preserve">Реки и каналы Новоалександровского городского округа в основном отвечают функциям линейных элементов природного каркаса. </w:t>
      </w:r>
    </w:p>
    <w:p w:rsidR="00F807D6" w:rsidRPr="008A28B4" w:rsidRDefault="00F807D6" w:rsidP="008A28B4">
      <w:pPr>
        <w:spacing w:after="0" w:line="240" w:lineRule="auto"/>
        <w:ind w:firstLine="567"/>
        <w:jc w:val="both"/>
        <w:rPr>
          <w:rFonts w:ascii="Times New Roman" w:hAnsi="Times New Roman" w:cs="Times New Roman"/>
          <w:sz w:val="28"/>
          <w:szCs w:val="28"/>
        </w:rPr>
      </w:pPr>
      <w:r w:rsidRPr="008A28B4">
        <w:rPr>
          <w:rFonts w:ascii="Times New Roman" w:hAnsi="Times New Roman" w:cs="Times New Roman"/>
          <w:sz w:val="28"/>
          <w:szCs w:val="28"/>
        </w:rPr>
        <w:t xml:space="preserve">Исходя из предельно допустимых концентраций для вод водных объектов, воды всех рек района, в основном, квалифицируются «как умеренно загрязненные». В сточных водах, сбрасываемых в поверхностные водные объекты, преобладают сульфаты, азот аммонийный, нитраты и нитриты, </w:t>
      </w:r>
      <w:r w:rsidRPr="008A28B4">
        <w:rPr>
          <w:rFonts w:ascii="Times New Roman" w:hAnsi="Times New Roman" w:cs="Times New Roman"/>
          <w:sz w:val="28"/>
          <w:szCs w:val="28"/>
        </w:rPr>
        <w:lastRenderedPageBreak/>
        <w:t>фосфор. В стоках также присутствуют хлориды, взвешенные вещества, нефтепродукты, БПК полный, пестициды, железо, медь, цинк, никель, хром, алюминий, магний, нитраты, фтор.</w:t>
      </w:r>
    </w:p>
    <w:p w:rsidR="00F807D6" w:rsidRPr="008A28B4" w:rsidRDefault="00F807D6" w:rsidP="008A28B4">
      <w:pPr>
        <w:spacing w:after="0" w:line="240" w:lineRule="auto"/>
        <w:ind w:firstLine="567"/>
        <w:jc w:val="both"/>
        <w:rPr>
          <w:rFonts w:ascii="Times New Roman" w:hAnsi="Times New Roman" w:cs="Times New Roman"/>
          <w:sz w:val="28"/>
          <w:szCs w:val="28"/>
        </w:rPr>
      </w:pPr>
      <w:r w:rsidRPr="008A28B4">
        <w:rPr>
          <w:rFonts w:ascii="Times New Roman" w:hAnsi="Times New Roman" w:cs="Times New Roman"/>
          <w:sz w:val="28"/>
          <w:szCs w:val="28"/>
        </w:rPr>
        <w:t xml:space="preserve">Значительная часть очистных сооружений морально и физически устарела. Остается нерешенной проблема утилизации и очистки коллекторно-дренажных вод, оказывающих отрицательное влияние на качество поверхностных вод. </w:t>
      </w:r>
    </w:p>
    <w:p w:rsidR="00F807D6" w:rsidRPr="008A28B4" w:rsidRDefault="00F807D6" w:rsidP="008A28B4">
      <w:pPr>
        <w:spacing w:after="0" w:line="240" w:lineRule="auto"/>
        <w:ind w:firstLine="567"/>
        <w:jc w:val="both"/>
        <w:rPr>
          <w:rFonts w:ascii="Times New Roman" w:hAnsi="Times New Roman" w:cs="Times New Roman"/>
          <w:sz w:val="28"/>
          <w:szCs w:val="28"/>
        </w:rPr>
      </w:pPr>
      <w:r w:rsidRPr="008A28B4">
        <w:rPr>
          <w:rFonts w:ascii="Times New Roman" w:hAnsi="Times New Roman" w:cs="Times New Roman"/>
          <w:sz w:val="28"/>
          <w:szCs w:val="28"/>
        </w:rPr>
        <w:t xml:space="preserve">Технико-экономическое состояние предприятий, состояние очистных сооружений не позволяет получить качество сточных вод, соответствующего нормативам предельно-допустимых сбросов (ПДС). </w:t>
      </w:r>
    </w:p>
    <w:p w:rsidR="00F807D6" w:rsidRPr="008A28B4" w:rsidRDefault="00F807D6" w:rsidP="008A28B4">
      <w:pPr>
        <w:spacing w:after="0" w:line="240" w:lineRule="auto"/>
        <w:ind w:firstLine="567"/>
        <w:jc w:val="both"/>
        <w:rPr>
          <w:rFonts w:ascii="Times New Roman" w:hAnsi="Times New Roman" w:cs="Times New Roman"/>
          <w:sz w:val="28"/>
          <w:szCs w:val="28"/>
        </w:rPr>
      </w:pPr>
      <w:r w:rsidRPr="008A28B4">
        <w:rPr>
          <w:rFonts w:ascii="Times New Roman" w:hAnsi="Times New Roman" w:cs="Times New Roman"/>
          <w:sz w:val="28"/>
          <w:szCs w:val="28"/>
        </w:rPr>
        <w:t>Большая часть загрязняющих веществ, поступающих со сточными водами в водоемы района, приходится на предприятия жилищно-коммунального хозяйства – 69%, сельское хозяйство – 15% и промышленные предприятия – 13%. Промышленные предприятия сбрасывают меньшую массу, но наиболее опасные вещества – тяжелые металлы и нефтепродукты.</w:t>
      </w:r>
    </w:p>
    <w:p w:rsidR="00F807D6" w:rsidRPr="008A28B4" w:rsidRDefault="00F807D6" w:rsidP="008A28B4">
      <w:pPr>
        <w:spacing w:after="0" w:line="240" w:lineRule="auto"/>
        <w:ind w:firstLine="567"/>
        <w:jc w:val="both"/>
        <w:rPr>
          <w:rFonts w:ascii="Times New Roman" w:hAnsi="Times New Roman" w:cs="Times New Roman"/>
          <w:sz w:val="28"/>
          <w:szCs w:val="28"/>
        </w:rPr>
      </w:pPr>
      <w:r w:rsidRPr="008A28B4">
        <w:rPr>
          <w:rFonts w:ascii="Times New Roman" w:hAnsi="Times New Roman" w:cs="Times New Roman"/>
          <w:sz w:val="28"/>
          <w:szCs w:val="28"/>
        </w:rPr>
        <w:t xml:space="preserve">Отмечается некоторая стабилизация качества поверхностных вод, связанная с проводимыми водоохранными мероприятиями, которые обеспечивают необходимый уровень контроля водопользователей, зон санитарной охраны. </w:t>
      </w:r>
    </w:p>
    <w:p w:rsidR="00F807D6" w:rsidRPr="008A28B4" w:rsidRDefault="00F807D6" w:rsidP="008A28B4">
      <w:pPr>
        <w:spacing w:after="0" w:line="240" w:lineRule="auto"/>
        <w:ind w:firstLine="720"/>
        <w:jc w:val="both"/>
        <w:rPr>
          <w:rFonts w:ascii="Times New Roman" w:hAnsi="Times New Roman" w:cs="Times New Roman"/>
          <w:sz w:val="28"/>
          <w:szCs w:val="28"/>
        </w:rPr>
      </w:pPr>
      <w:r w:rsidRPr="008A28B4">
        <w:rPr>
          <w:rFonts w:ascii="Times New Roman" w:hAnsi="Times New Roman" w:cs="Times New Roman"/>
          <w:sz w:val="28"/>
          <w:szCs w:val="28"/>
        </w:rPr>
        <w:t>На основании Водного Кодекса предлагаются следующие размеры водоохранных зон поверхностных водотоков и водоемов (см. таблицу).</w:t>
      </w:r>
    </w:p>
    <w:p w:rsidR="00F807D6" w:rsidRPr="008A28B4" w:rsidRDefault="00F807D6" w:rsidP="008A28B4">
      <w:pPr>
        <w:spacing w:after="0" w:line="240" w:lineRule="auto"/>
        <w:ind w:firstLine="720"/>
        <w:jc w:val="both"/>
        <w:rPr>
          <w:rFonts w:ascii="Times New Roman" w:hAnsi="Times New Roman" w:cs="Times New Roman"/>
          <w:sz w:val="28"/>
          <w:szCs w:val="28"/>
        </w:rPr>
      </w:pPr>
    </w:p>
    <w:p w:rsidR="00F807D6" w:rsidRPr="008A28B4" w:rsidRDefault="00F807D6" w:rsidP="008A28B4">
      <w:pPr>
        <w:pStyle w:val="af9"/>
        <w:rPr>
          <w:rFonts w:ascii="Times New Roman" w:hAnsi="Times New Roman" w:cs="Times New Roman"/>
          <w:sz w:val="28"/>
          <w:szCs w:val="28"/>
        </w:rPr>
      </w:pPr>
      <w:r w:rsidRPr="008A28B4">
        <w:rPr>
          <w:rFonts w:ascii="Times New Roman" w:hAnsi="Times New Roman" w:cs="Times New Roman"/>
          <w:sz w:val="28"/>
          <w:szCs w:val="28"/>
        </w:rPr>
        <w:t xml:space="preserve">Таблица </w:t>
      </w:r>
      <w:r w:rsidRPr="008A28B4">
        <w:rPr>
          <w:rFonts w:ascii="Times New Roman" w:hAnsi="Times New Roman" w:cs="Times New Roman"/>
          <w:sz w:val="28"/>
          <w:szCs w:val="28"/>
        </w:rPr>
        <w:fldChar w:fldCharType="begin"/>
      </w:r>
      <w:r w:rsidRPr="008A28B4">
        <w:rPr>
          <w:rFonts w:ascii="Times New Roman" w:hAnsi="Times New Roman" w:cs="Times New Roman"/>
          <w:sz w:val="28"/>
          <w:szCs w:val="28"/>
        </w:rPr>
        <w:instrText xml:space="preserve"> SEQ Таблица \* ARABIC </w:instrText>
      </w:r>
      <w:r w:rsidRPr="008A28B4">
        <w:rPr>
          <w:rFonts w:ascii="Times New Roman" w:hAnsi="Times New Roman" w:cs="Times New Roman"/>
          <w:sz w:val="28"/>
          <w:szCs w:val="28"/>
        </w:rPr>
        <w:fldChar w:fldCharType="separate"/>
      </w:r>
      <w:r w:rsidR="005C2F0D">
        <w:rPr>
          <w:rFonts w:ascii="Times New Roman" w:hAnsi="Times New Roman" w:cs="Times New Roman"/>
          <w:noProof/>
          <w:sz w:val="28"/>
          <w:szCs w:val="28"/>
        </w:rPr>
        <w:t>50</w:t>
      </w:r>
      <w:r w:rsidRPr="008A28B4">
        <w:rPr>
          <w:rFonts w:ascii="Times New Roman" w:hAnsi="Times New Roman" w:cs="Times New Roman"/>
          <w:noProof/>
          <w:sz w:val="28"/>
          <w:szCs w:val="28"/>
        </w:rPr>
        <w:fldChar w:fldCharType="end"/>
      </w:r>
      <w:r w:rsidRPr="008A28B4">
        <w:rPr>
          <w:rFonts w:ascii="Times New Roman" w:hAnsi="Times New Roman" w:cs="Times New Roman"/>
          <w:sz w:val="28"/>
          <w:szCs w:val="28"/>
        </w:rPr>
        <w:t xml:space="preserve"> – Размеры водоохранных зон поверхностных водотоков и водоемов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8"/>
        <w:gridCol w:w="2730"/>
        <w:gridCol w:w="3676"/>
      </w:tblGrid>
      <w:tr w:rsidR="00785957" w:rsidRPr="00785957" w:rsidTr="006B5A30">
        <w:trPr>
          <w:trHeight w:val="743"/>
          <w:tblHeader/>
        </w:trPr>
        <w:tc>
          <w:tcPr>
            <w:tcW w:w="1750" w:type="pct"/>
            <w:shd w:val="clear" w:color="auto" w:fill="auto"/>
            <w:vAlign w:val="center"/>
          </w:tcPr>
          <w:p w:rsidR="00F807D6" w:rsidRPr="00785957" w:rsidRDefault="00F807D6" w:rsidP="006B5A30">
            <w:pPr>
              <w:keepLines/>
              <w:jc w:val="center"/>
              <w:rPr>
                <w:rFonts w:ascii="Times New Roman" w:hAnsi="Times New Roman" w:cs="Times New Roman"/>
                <w:b/>
                <w:sz w:val="24"/>
                <w:szCs w:val="24"/>
              </w:rPr>
            </w:pPr>
            <w:bookmarkStart w:id="211" w:name="sub_591"/>
            <w:bookmarkEnd w:id="211"/>
            <w:r w:rsidRPr="00785957">
              <w:rPr>
                <w:rFonts w:ascii="Times New Roman" w:hAnsi="Times New Roman" w:cs="Times New Roman"/>
                <w:b/>
                <w:sz w:val="24"/>
                <w:szCs w:val="24"/>
              </w:rPr>
              <w:t>Наименование водотока</w:t>
            </w:r>
          </w:p>
        </w:tc>
        <w:tc>
          <w:tcPr>
            <w:tcW w:w="1385" w:type="pct"/>
            <w:shd w:val="clear" w:color="auto" w:fill="auto"/>
            <w:vAlign w:val="center"/>
          </w:tcPr>
          <w:p w:rsidR="00F807D6" w:rsidRPr="00785957" w:rsidRDefault="00F807D6" w:rsidP="006B5A30">
            <w:pPr>
              <w:keepLines/>
              <w:jc w:val="center"/>
              <w:rPr>
                <w:rFonts w:ascii="Times New Roman" w:hAnsi="Times New Roman" w:cs="Times New Roman"/>
                <w:b/>
                <w:sz w:val="24"/>
                <w:szCs w:val="24"/>
              </w:rPr>
            </w:pPr>
            <w:r w:rsidRPr="00785957">
              <w:rPr>
                <w:rFonts w:ascii="Times New Roman" w:hAnsi="Times New Roman" w:cs="Times New Roman"/>
                <w:b/>
                <w:sz w:val="24"/>
                <w:szCs w:val="24"/>
              </w:rPr>
              <w:t>Участки водотока на территории СК, км</w:t>
            </w:r>
          </w:p>
        </w:tc>
        <w:tc>
          <w:tcPr>
            <w:tcW w:w="1865" w:type="pct"/>
            <w:shd w:val="clear" w:color="auto" w:fill="auto"/>
            <w:vAlign w:val="center"/>
          </w:tcPr>
          <w:p w:rsidR="00F807D6" w:rsidRPr="00785957" w:rsidRDefault="00F807D6" w:rsidP="006B5A30">
            <w:pPr>
              <w:keepLines/>
              <w:jc w:val="center"/>
              <w:rPr>
                <w:rFonts w:ascii="Times New Roman" w:hAnsi="Times New Roman" w:cs="Times New Roman"/>
                <w:b/>
                <w:sz w:val="24"/>
                <w:szCs w:val="24"/>
              </w:rPr>
            </w:pPr>
            <w:r w:rsidRPr="00785957">
              <w:rPr>
                <w:rFonts w:ascii="Times New Roman" w:hAnsi="Times New Roman" w:cs="Times New Roman"/>
                <w:b/>
                <w:sz w:val="24"/>
                <w:szCs w:val="24"/>
              </w:rPr>
              <w:t>Минимальная ширина водоохранных зон для участков водотоков на территории региона, м</w:t>
            </w:r>
          </w:p>
        </w:tc>
      </w:tr>
      <w:tr w:rsidR="00785957" w:rsidRPr="00785957" w:rsidTr="006B5A30">
        <w:trPr>
          <w:trHeight w:val="83"/>
        </w:trPr>
        <w:tc>
          <w:tcPr>
            <w:tcW w:w="1750" w:type="pct"/>
            <w:shd w:val="clear" w:color="auto" w:fill="auto"/>
            <w:vAlign w:val="center"/>
          </w:tcPr>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Р. Кубань</w:t>
            </w:r>
          </w:p>
        </w:tc>
        <w:tc>
          <w:tcPr>
            <w:tcW w:w="1385" w:type="pct"/>
            <w:shd w:val="clear" w:color="auto" w:fill="auto"/>
            <w:vAlign w:val="center"/>
          </w:tcPr>
          <w:p w:rsidR="00F807D6" w:rsidRPr="00785957" w:rsidRDefault="00F807D6" w:rsidP="006B5A30">
            <w:pPr>
              <w:jc w:val="center"/>
              <w:rPr>
                <w:rFonts w:ascii="Times New Roman" w:hAnsi="Times New Roman" w:cs="Times New Roman"/>
                <w:sz w:val="24"/>
                <w:szCs w:val="24"/>
              </w:rPr>
            </w:pPr>
            <w:r w:rsidRPr="00785957">
              <w:rPr>
                <w:rFonts w:ascii="Times New Roman" w:hAnsi="Times New Roman" w:cs="Times New Roman"/>
                <w:sz w:val="24"/>
                <w:szCs w:val="24"/>
              </w:rPr>
              <w:t>117-205</w:t>
            </w:r>
          </w:p>
        </w:tc>
        <w:tc>
          <w:tcPr>
            <w:tcW w:w="1865" w:type="pct"/>
            <w:shd w:val="clear" w:color="auto" w:fill="auto"/>
            <w:vAlign w:val="center"/>
          </w:tcPr>
          <w:p w:rsidR="00F807D6" w:rsidRPr="00785957" w:rsidRDefault="00F807D6" w:rsidP="006B5A30">
            <w:pPr>
              <w:jc w:val="center"/>
              <w:rPr>
                <w:rFonts w:ascii="Times New Roman" w:hAnsi="Times New Roman" w:cs="Times New Roman"/>
                <w:sz w:val="24"/>
                <w:szCs w:val="24"/>
              </w:rPr>
            </w:pPr>
            <w:r w:rsidRPr="00785957">
              <w:rPr>
                <w:rFonts w:ascii="Times New Roman" w:hAnsi="Times New Roman" w:cs="Times New Roman"/>
                <w:sz w:val="24"/>
                <w:szCs w:val="24"/>
              </w:rPr>
              <w:t>200</w:t>
            </w:r>
          </w:p>
        </w:tc>
      </w:tr>
      <w:tr w:rsidR="00785957" w:rsidRPr="00785957" w:rsidTr="006B5A30">
        <w:trPr>
          <w:trHeight w:val="83"/>
        </w:trPr>
        <w:tc>
          <w:tcPr>
            <w:tcW w:w="1750" w:type="pct"/>
            <w:shd w:val="clear" w:color="auto" w:fill="auto"/>
            <w:vAlign w:val="center"/>
          </w:tcPr>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Р. Расшеватка</w:t>
            </w:r>
          </w:p>
        </w:tc>
        <w:tc>
          <w:tcPr>
            <w:tcW w:w="1385" w:type="pct"/>
            <w:shd w:val="clear" w:color="auto" w:fill="auto"/>
            <w:vAlign w:val="center"/>
          </w:tcPr>
          <w:p w:rsidR="00F807D6" w:rsidRPr="00785957" w:rsidRDefault="00F807D6" w:rsidP="006B5A30">
            <w:pPr>
              <w:jc w:val="center"/>
              <w:rPr>
                <w:rFonts w:ascii="Times New Roman" w:hAnsi="Times New Roman" w:cs="Times New Roman"/>
                <w:sz w:val="24"/>
                <w:szCs w:val="24"/>
              </w:rPr>
            </w:pPr>
            <w:r w:rsidRPr="00785957">
              <w:rPr>
                <w:rFonts w:ascii="Times New Roman" w:hAnsi="Times New Roman" w:cs="Times New Roman"/>
                <w:sz w:val="24"/>
                <w:szCs w:val="24"/>
              </w:rPr>
              <w:t>65</w:t>
            </w:r>
          </w:p>
        </w:tc>
        <w:tc>
          <w:tcPr>
            <w:tcW w:w="1865" w:type="pct"/>
            <w:shd w:val="clear" w:color="auto" w:fill="auto"/>
            <w:vAlign w:val="center"/>
          </w:tcPr>
          <w:p w:rsidR="00F807D6" w:rsidRPr="00785957" w:rsidRDefault="00F807D6" w:rsidP="006B5A30">
            <w:pPr>
              <w:jc w:val="center"/>
              <w:rPr>
                <w:rFonts w:ascii="Times New Roman" w:hAnsi="Times New Roman" w:cs="Times New Roman"/>
                <w:sz w:val="24"/>
                <w:szCs w:val="24"/>
              </w:rPr>
            </w:pPr>
            <w:r w:rsidRPr="00785957">
              <w:rPr>
                <w:rFonts w:ascii="Times New Roman" w:hAnsi="Times New Roman" w:cs="Times New Roman"/>
                <w:sz w:val="24"/>
                <w:szCs w:val="24"/>
              </w:rPr>
              <w:t>200</w:t>
            </w:r>
          </w:p>
        </w:tc>
      </w:tr>
      <w:tr w:rsidR="00785957" w:rsidRPr="00785957" w:rsidTr="006B5A30">
        <w:trPr>
          <w:trHeight w:val="83"/>
        </w:trPr>
        <w:tc>
          <w:tcPr>
            <w:tcW w:w="1750" w:type="pct"/>
            <w:shd w:val="clear" w:color="auto" w:fill="auto"/>
            <w:vAlign w:val="center"/>
          </w:tcPr>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Балка Горькая</w:t>
            </w:r>
          </w:p>
        </w:tc>
        <w:tc>
          <w:tcPr>
            <w:tcW w:w="1385" w:type="pct"/>
            <w:shd w:val="clear" w:color="auto" w:fill="auto"/>
            <w:vAlign w:val="center"/>
          </w:tcPr>
          <w:p w:rsidR="00F807D6" w:rsidRPr="00785957" w:rsidRDefault="00F807D6" w:rsidP="006B5A30">
            <w:pPr>
              <w:jc w:val="center"/>
              <w:rPr>
                <w:rFonts w:ascii="Times New Roman" w:hAnsi="Times New Roman" w:cs="Times New Roman"/>
                <w:sz w:val="24"/>
                <w:szCs w:val="24"/>
              </w:rPr>
            </w:pPr>
            <w:r w:rsidRPr="00785957">
              <w:rPr>
                <w:rFonts w:ascii="Times New Roman" w:hAnsi="Times New Roman" w:cs="Times New Roman"/>
                <w:sz w:val="24"/>
                <w:szCs w:val="24"/>
              </w:rPr>
              <w:t>84</w:t>
            </w:r>
          </w:p>
        </w:tc>
        <w:tc>
          <w:tcPr>
            <w:tcW w:w="1865" w:type="pct"/>
            <w:shd w:val="clear" w:color="auto" w:fill="auto"/>
            <w:vAlign w:val="center"/>
          </w:tcPr>
          <w:p w:rsidR="00F807D6" w:rsidRPr="00785957" w:rsidRDefault="00F807D6" w:rsidP="006B5A30">
            <w:pPr>
              <w:jc w:val="center"/>
              <w:rPr>
                <w:rFonts w:ascii="Times New Roman" w:hAnsi="Times New Roman" w:cs="Times New Roman"/>
                <w:sz w:val="24"/>
                <w:szCs w:val="24"/>
              </w:rPr>
            </w:pPr>
            <w:r w:rsidRPr="00785957">
              <w:rPr>
                <w:rFonts w:ascii="Times New Roman" w:hAnsi="Times New Roman" w:cs="Times New Roman"/>
                <w:sz w:val="24"/>
                <w:szCs w:val="24"/>
              </w:rPr>
              <w:t>200</w:t>
            </w:r>
          </w:p>
        </w:tc>
      </w:tr>
      <w:tr w:rsidR="00785957" w:rsidRPr="00785957" w:rsidTr="006B5A30">
        <w:trPr>
          <w:trHeight w:val="83"/>
        </w:trPr>
        <w:tc>
          <w:tcPr>
            <w:tcW w:w="1750" w:type="pct"/>
            <w:shd w:val="clear" w:color="auto" w:fill="auto"/>
            <w:vAlign w:val="center"/>
          </w:tcPr>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Ладовская Балка</w:t>
            </w:r>
          </w:p>
        </w:tc>
        <w:tc>
          <w:tcPr>
            <w:tcW w:w="1385" w:type="pct"/>
            <w:shd w:val="clear" w:color="auto" w:fill="auto"/>
            <w:vAlign w:val="center"/>
          </w:tcPr>
          <w:p w:rsidR="00F807D6" w:rsidRPr="00785957" w:rsidRDefault="00F807D6" w:rsidP="006B5A30">
            <w:pPr>
              <w:jc w:val="center"/>
              <w:rPr>
                <w:rFonts w:ascii="Times New Roman" w:hAnsi="Times New Roman" w:cs="Times New Roman"/>
                <w:sz w:val="24"/>
                <w:szCs w:val="24"/>
              </w:rPr>
            </w:pPr>
            <w:r w:rsidRPr="00785957">
              <w:rPr>
                <w:rFonts w:ascii="Times New Roman" w:hAnsi="Times New Roman" w:cs="Times New Roman"/>
                <w:sz w:val="24"/>
                <w:szCs w:val="24"/>
              </w:rPr>
              <w:t>36</w:t>
            </w:r>
          </w:p>
        </w:tc>
        <w:tc>
          <w:tcPr>
            <w:tcW w:w="1865" w:type="pct"/>
            <w:shd w:val="clear" w:color="auto" w:fill="auto"/>
            <w:vAlign w:val="center"/>
          </w:tcPr>
          <w:p w:rsidR="00F807D6" w:rsidRPr="00785957" w:rsidRDefault="00F807D6" w:rsidP="006B5A30">
            <w:pPr>
              <w:jc w:val="center"/>
              <w:rPr>
                <w:rFonts w:ascii="Times New Roman" w:hAnsi="Times New Roman" w:cs="Times New Roman"/>
                <w:sz w:val="24"/>
                <w:szCs w:val="24"/>
              </w:rPr>
            </w:pPr>
            <w:r w:rsidRPr="00785957">
              <w:rPr>
                <w:rFonts w:ascii="Times New Roman" w:hAnsi="Times New Roman" w:cs="Times New Roman"/>
                <w:sz w:val="24"/>
                <w:szCs w:val="24"/>
              </w:rPr>
              <w:t>100</w:t>
            </w:r>
          </w:p>
        </w:tc>
      </w:tr>
      <w:tr w:rsidR="00785957" w:rsidRPr="00785957" w:rsidTr="006B5A30">
        <w:trPr>
          <w:trHeight w:val="83"/>
        </w:trPr>
        <w:tc>
          <w:tcPr>
            <w:tcW w:w="1750" w:type="pct"/>
            <w:shd w:val="clear" w:color="auto" w:fill="auto"/>
            <w:vAlign w:val="center"/>
          </w:tcPr>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Р. Камышеваха</w:t>
            </w:r>
          </w:p>
        </w:tc>
        <w:tc>
          <w:tcPr>
            <w:tcW w:w="1385" w:type="pct"/>
            <w:shd w:val="clear" w:color="auto" w:fill="auto"/>
            <w:vAlign w:val="center"/>
          </w:tcPr>
          <w:p w:rsidR="00F807D6" w:rsidRPr="00785957" w:rsidRDefault="00F807D6" w:rsidP="006B5A30">
            <w:pPr>
              <w:jc w:val="center"/>
              <w:rPr>
                <w:rFonts w:ascii="Times New Roman" w:hAnsi="Times New Roman" w:cs="Times New Roman"/>
                <w:sz w:val="24"/>
                <w:szCs w:val="24"/>
              </w:rPr>
            </w:pPr>
            <w:r w:rsidRPr="00785957">
              <w:rPr>
                <w:rFonts w:ascii="Times New Roman" w:hAnsi="Times New Roman" w:cs="Times New Roman"/>
                <w:sz w:val="24"/>
                <w:szCs w:val="24"/>
              </w:rPr>
              <w:t>26</w:t>
            </w:r>
          </w:p>
        </w:tc>
        <w:tc>
          <w:tcPr>
            <w:tcW w:w="1865" w:type="pct"/>
            <w:shd w:val="clear" w:color="auto" w:fill="auto"/>
            <w:vAlign w:val="center"/>
          </w:tcPr>
          <w:p w:rsidR="00F807D6" w:rsidRPr="00785957" w:rsidRDefault="00F807D6" w:rsidP="006B5A30">
            <w:pPr>
              <w:jc w:val="center"/>
              <w:rPr>
                <w:rFonts w:ascii="Times New Roman" w:hAnsi="Times New Roman" w:cs="Times New Roman"/>
                <w:sz w:val="24"/>
                <w:szCs w:val="24"/>
              </w:rPr>
            </w:pPr>
            <w:r w:rsidRPr="00785957">
              <w:rPr>
                <w:rFonts w:ascii="Times New Roman" w:hAnsi="Times New Roman" w:cs="Times New Roman"/>
                <w:sz w:val="24"/>
                <w:szCs w:val="24"/>
              </w:rPr>
              <w:t>100</w:t>
            </w:r>
          </w:p>
        </w:tc>
      </w:tr>
    </w:tbl>
    <w:p w:rsidR="00F807D6" w:rsidRPr="008A28B4" w:rsidRDefault="00F807D6" w:rsidP="008A28B4">
      <w:pPr>
        <w:spacing w:after="0" w:line="240" w:lineRule="auto"/>
        <w:ind w:firstLine="709"/>
        <w:jc w:val="both"/>
        <w:rPr>
          <w:rFonts w:ascii="Times New Roman" w:hAnsi="Times New Roman" w:cs="Times New Roman"/>
          <w:sz w:val="28"/>
          <w:szCs w:val="28"/>
        </w:rPr>
      </w:pPr>
    </w:p>
    <w:p w:rsid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Для всех водохранилищ, расположенных на территории района водоохранные зоны устанавливаются в соот</w:t>
      </w:r>
      <w:r w:rsidR="008A28B4">
        <w:rPr>
          <w:rFonts w:ascii="Times New Roman" w:hAnsi="Times New Roman" w:cs="Times New Roman"/>
          <w:sz w:val="28"/>
          <w:szCs w:val="28"/>
        </w:rPr>
        <w:t>ветствии с Водным Кодексом РФ:</w:t>
      </w:r>
    </w:p>
    <w:p w:rsidR="008A28B4" w:rsidRDefault="008A28B4" w:rsidP="008A28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F807D6" w:rsidRPr="008A28B4">
        <w:rPr>
          <w:rFonts w:ascii="Times New Roman" w:hAnsi="Times New Roman" w:cs="Times New Roman"/>
          <w:sz w:val="28"/>
          <w:szCs w:val="28"/>
        </w:rPr>
        <w:t>ширина водоохранной зоны водохранилища, за исключением озера, расположенного внутри болота, водохранилища с акваторией менее 0,5 квадратного километра, устанавливаетс</w:t>
      </w:r>
      <w:r>
        <w:rPr>
          <w:rFonts w:ascii="Times New Roman" w:hAnsi="Times New Roman" w:cs="Times New Roman"/>
          <w:sz w:val="28"/>
          <w:szCs w:val="28"/>
        </w:rPr>
        <w:t xml:space="preserve">я в размере пятидесяти метров; </w:t>
      </w:r>
    </w:p>
    <w:p w:rsidR="00F807D6" w:rsidRPr="008A28B4" w:rsidRDefault="008A28B4" w:rsidP="008A28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F807D6" w:rsidRPr="008A28B4">
        <w:rPr>
          <w:rFonts w:ascii="Times New Roman" w:hAnsi="Times New Roman" w:cs="Times New Roman"/>
          <w:sz w:val="28"/>
          <w:szCs w:val="28"/>
        </w:rPr>
        <w:t xml:space="preserve">ширина водоохранной зоны водохранилища, расположенного на водотоке, устанавливается равной ширине водоохранной зоны этого водотока.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lastRenderedPageBreak/>
        <w:t>Следует заметить, что магистральные каналы и каналы комплексного назначения проходят по земляному руслу и имеют довольно низкий к. п. д. – 0,6-0,7. Вследствие этого велики потери при транспортировке воды по оросительно-обводнительной системе края.</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i/>
          <w:sz w:val="28"/>
          <w:szCs w:val="28"/>
        </w:rPr>
        <w:t xml:space="preserve">Подземные воды. </w:t>
      </w:r>
      <w:r w:rsidRPr="008A28B4">
        <w:rPr>
          <w:rFonts w:ascii="Times New Roman" w:hAnsi="Times New Roman" w:cs="Times New Roman"/>
          <w:sz w:val="28"/>
          <w:szCs w:val="28"/>
        </w:rPr>
        <w:t xml:space="preserve">Источниками питьевого и технического водоснабжения в Новоалександровском районе являются подземные и поверхностные воды.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Грунтовые воды по всему району залегают в балках на глубине 3-5 м, на водоразделах – до 10 м и ниже, жесткие, по химическому составу – сульфатно-карбонатные, щелочноземельные. Используются только для водопоя скота. В целях создания гарантированного запаса воды, покрытия ее дефицита осуществляются межбассейновые переброски и строительство новых артезианских скважин. В пределах Новоалександровского городского округа работает 73 водозаборных сооружений месторождения пресных подземных вод. Доля подземных вод в водоснабжении района достигает 50%.</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Подземные воды, используемые для хозяйственно-питьевого водоснабжения, достаточно хорошо защищены мощной толщей хвалынских глин и характеризуются хорошим качеством, за исключением северо- восточной части района.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Наибольшим изменениям подвержены подземные воды безнапорных горизонтов, менее защищенных от загрязнения сверху.</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Водоносные горизонты морского, озерно-аллювиального, элювиального генезиса (a, am, e) QN, северные склоны Ставропольской возвышенности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Подземные воды ПВГ обладают пестрым химическим составом. Минерализация более 2 г/л, местами до 10 и выше. В приканальных зонах горизонт опреснен. В большинстве случаев ПВ непригодны для целей ХПВ. Используются для водопоя скота.</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Верхнемиоценовый верхнесарматско-понтический N1s3+N1p терригенный водоносный комплекс Область распространения Егорлыкский (№ 1) артезианский бассейн III порядка.</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Отличительной особенностью подземных вод Новоалександровского района понтического и верхнесарматского горизонтов Егорлыкского АБ в пределах Новоалександровского МППВ является повышенное природное содержание аммония от 1,0 до 1,5 ПДК.</w:t>
      </w:r>
    </w:p>
    <w:p w:rsidR="00F807D6" w:rsidRPr="008A28B4" w:rsidRDefault="00F807D6" w:rsidP="008A28B4">
      <w:pPr>
        <w:shd w:val="clear" w:color="auto" w:fill="FFFFFF"/>
        <w:spacing w:after="0" w:line="240" w:lineRule="auto"/>
        <w:ind w:firstLine="709"/>
        <w:jc w:val="both"/>
        <w:rPr>
          <w:rFonts w:ascii="Times New Roman" w:hAnsi="Times New Roman" w:cs="Times New Roman"/>
          <w:iCs/>
          <w:sz w:val="28"/>
          <w:szCs w:val="28"/>
        </w:rPr>
      </w:pPr>
      <w:r w:rsidRPr="008A28B4">
        <w:rPr>
          <w:rFonts w:ascii="Times New Roman" w:hAnsi="Times New Roman" w:cs="Times New Roman"/>
          <w:sz w:val="28"/>
          <w:szCs w:val="28"/>
        </w:rPr>
        <w:t>Гидрохимическое состояние подземных вод данного водоносного комплекса в 2018 г. наблюдалось по скважинам ГОНС Новоалександровского поста (скважины №№ 111. 1366). По результатам химических анализов скважины № 1366, расположенной в г. Новоалександровске, в 2018 г., как и в предыдущие годы, было выявлено повышенное содержание сухого остатка 1812 мг/дм</w:t>
      </w:r>
      <w:r w:rsidRPr="008A28B4">
        <w:rPr>
          <w:rFonts w:ascii="Times New Roman" w:hAnsi="Times New Roman" w:cs="Times New Roman"/>
          <w:sz w:val="28"/>
          <w:szCs w:val="28"/>
          <w:vertAlign w:val="superscript"/>
        </w:rPr>
        <w:t>3</w:t>
      </w:r>
      <w:r w:rsidRPr="008A28B4">
        <w:rPr>
          <w:rFonts w:ascii="Times New Roman" w:hAnsi="Times New Roman" w:cs="Times New Roman"/>
          <w:sz w:val="28"/>
          <w:szCs w:val="28"/>
        </w:rPr>
        <w:t xml:space="preserve"> (1,81 ПДК), сульфатов 578 мг/дм</w:t>
      </w:r>
      <w:r w:rsidRPr="008A28B4">
        <w:rPr>
          <w:rFonts w:ascii="Times New Roman" w:hAnsi="Times New Roman" w:cs="Times New Roman"/>
          <w:sz w:val="28"/>
          <w:szCs w:val="28"/>
          <w:vertAlign w:val="superscript"/>
        </w:rPr>
        <w:t>3</w:t>
      </w:r>
      <w:r w:rsidRPr="008A28B4">
        <w:rPr>
          <w:rFonts w:ascii="Times New Roman" w:hAnsi="Times New Roman" w:cs="Times New Roman"/>
          <w:sz w:val="28"/>
          <w:szCs w:val="28"/>
        </w:rPr>
        <w:t xml:space="preserve"> (1,15 ПДК) и хлоридов 462 мг/дм</w:t>
      </w:r>
      <w:r w:rsidRPr="008A28B4">
        <w:rPr>
          <w:rFonts w:ascii="Times New Roman" w:hAnsi="Times New Roman" w:cs="Times New Roman"/>
          <w:sz w:val="28"/>
          <w:szCs w:val="28"/>
          <w:vertAlign w:val="superscript"/>
        </w:rPr>
        <w:t>3</w:t>
      </w:r>
      <w:r w:rsidRPr="008A28B4">
        <w:rPr>
          <w:rFonts w:ascii="Times New Roman" w:hAnsi="Times New Roman" w:cs="Times New Roman"/>
          <w:sz w:val="28"/>
          <w:szCs w:val="28"/>
        </w:rPr>
        <w:t xml:space="preserve"> (1,32 ПДК) Превышение содержания нефтепродуктов в воде не обнаружено. По скважине № 111, расположенной в 5 км западнее г. Новоалександровска, в 2018 г. ни по одному из компонентов не обнаружено превышения ПДК.</w:t>
      </w:r>
    </w:p>
    <w:p w:rsidR="00F807D6" w:rsidRPr="008A28B4" w:rsidRDefault="00F807D6" w:rsidP="008A28B4">
      <w:pPr>
        <w:spacing w:after="0" w:line="240" w:lineRule="auto"/>
        <w:ind w:left="567"/>
        <w:jc w:val="both"/>
        <w:outlineLvl w:val="2"/>
        <w:rPr>
          <w:rFonts w:ascii="Times New Roman" w:hAnsi="Times New Roman" w:cs="Times New Roman"/>
          <w:sz w:val="28"/>
          <w:szCs w:val="28"/>
        </w:rPr>
      </w:pPr>
      <w:bookmarkStart w:id="212" w:name="_Toc49855771"/>
      <w:r w:rsidRPr="008A28B4">
        <w:rPr>
          <w:rFonts w:ascii="Times New Roman" w:hAnsi="Times New Roman" w:cs="Times New Roman"/>
          <w:sz w:val="28"/>
          <w:szCs w:val="28"/>
        </w:rPr>
        <w:lastRenderedPageBreak/>
        <w:t>2.10.3</w:t>
      </w:r>
      <w:r w:rsidR="008A28B4">
        <w:rPr>
          <w:rFonts w:ascii="Times New Roman" w:hAnsi="Times New Roman" w:cs="Times New Roman"/>
          <w:sz w:val="28"/>
          <w:szCs w:val="28"/>
        </w:rPr>
        <w:t>.</w:t>
      </w:r>
      <w:r w:rsidRPr="008A28B4">
        <w:rPr>
          <w:rFonts w:ascii="Times New Roman" w:hAnsi="Times New Roman" w:cs="Times New Roman"/>
          <w:sz w:val="28"/>
          <w:szCs w:val="28"/>
        </w:rPr>
        <w:t xml:space="preserve"> Почвенный покров и лесной фонд</w:t>
      </w:r>
      <w:bookmarkEnd w:id="137"/>
      <w:bookmarkEnd w:id="212"/>
      <w:r w:rsidRPr="008A28B4">
        <w:rPr>
          <w:rFonts w:ascii="Times New Roman" w:hAnsi="Times New Roman" w:cs="Times New Roman"/>
          <w:sz w:val="28"/>
          <w:szCs w:val="28"/>
        </w:rPr>
        <w:tab/>
      </w:r>
    </w:p>
    <w:p w:rsidR="00F807D6" w:rsidRPr="008A28B4" w:rsidRDefault="00F807D6" w:rsidP="008A28B4">
      <w:pPr>
        <w:widowControl w:val="0"/>
        <w:autoSpaceDE w:val="0"/>
        <w:autoSpaceDN w:val="0"/>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Благодаря особым климатическим условиям и наличию плодородных почв городской округ принято считать житницей Ставропольского края. Общая площадь всех категорий земель Новоалександровского городского округа составляет 201499 га (3,1% от общей площади Ставропольского края) в том числе:</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1) земли сельскохозяйственного назначения – 188851 га – 94%, из них: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сельскохозяйственные угодья – 179172 га, в том числе: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пашня – 168743 га;</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сенокосы – 4 га;</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пастбища - 9465 га;</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2) земли населенных пунктов – 8944 га;</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3) земли промышленности, транспорта, связи – 1305 га;</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4) земли лесного фонда – 2023 га;</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5) земли водного хозяйства – 376 га.</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Почвы Новоалександровского городского округа отличаются относительной однородностью почвенного покрова. Имеются небольшие засоленные площади сельскохозяйственных угодий – 0,1%, а также почвы более чем на 97% территории обследованной пашни имеют среднее и высокое содержание калия.</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На значительной территории городского округа, особенно в его северной части, проявляется ветровая и водная эрозия, местами даже сильная. По ориентировочной оценке, не менее 50% земель района в разной степени подвержено разрушению действием воды и ветра, при этом за счёт выдувания и смыва происходят потери органического вещества легко усваиваемых форм азота, подвижного фосфора, обменного калия (таблица).</w:t>
      </w:r>
    </w:p>
    <w:p w:rsidR="00F807D6" w:rsidRPr="008A28B4" w:rsidRDefault="00F807D6" w:rsidP="008A28B4">
      <w:pPr>
        <w:spacing w:after="0" w:line="240" w:lineRule="auto"/>
        <w:jc w:val="center"/>
        <w:rPr>
          <w:rFonts w:ascii="Times New Roman" w:hAnsi="Times New Roman" w:cs="Times New Roman"/>
          <w:sz w:val="28"/>
          <w:szCs w:val="28"/>
        </w:rPr>
      </w:pPr>
    </w:p>
    <w:p w:rsidR="00F807D6" w:rsidRPr="008A28B4" w:rsidRDefault="00F807D6" w:rsidP="008A28B4">
      <w:pPr>
        <w:pStyle w:val="af9"/>
        <w:rPr>
          <w:rFonts w:ascii="Times New Roman" w:hAnsi="Times New Roman" w:cs="Times New Roman"/>
          <w:sz w:val="28"/>
          <w:szCs w:val="28"/>
        </w:rPr>
      </w:pPr>
      <w:r w:rsidRPr="008A28B4">
        <w:rPr>
          <w:rFonts w:ascii="Times New Roman" w:hAnsi="Times New Roman" w:cs="Times New Roman"/>
          <w:sz w:val="28"/>
          <w:szCs w:val="28"/>
        </w:rPr>
        <w:t xml:space="preserve">Таблица </w:t>
      </w:r>
      <w:r w:rsidRPr="008A28B4">
        <w:rPr>
          <w:rFonts w:ascii="Times New Roman" w:hAnsi="Times New Roman" w:cs="Times New Roman"/>
          <w:sz w:val="28"/>
          <w:szCs w:val="28"/>
        </w:rPr>
        <w:fldChar w:fldCharType="begin"/>
      </w:r>
      <w:r w:rsidRPr="008A28B4">
        <w:rPr>
          <w:rFonts w:ascii="Times New Roman" w:hAnsi="Times New Roman" w:cs="Times New Roman"/>
          <w:sz w:val="28"/>
          <w:szCs w:val="28"/>
        </w:rPr>
        <w:instrText xml:space="preserve"> SEQ Таблица \* ARABIC </w:instrText>
      </w:r>
      <w:r w:rsidRPr="008A28B4">
        <w:rPr>
          <w:rFonts w:ascii="Times New Roman" w:hAnsi="Times New Roman" w:cs="Times New Roman"/>
          <w:sz w:val="28"/>
          <w:szCs w:val="28"/>
        </w:rPr>
        <w:fldChar w:fldCharType="separate"/>
      </w:r>
      <w:r w:rsidR="005C2F0D">
        <w:rPr>
          <w:rFonts w:ascii="Times New Roman" w:hAnsi="Times New Roman" w:cs="Times New Roman"/>
          <w:noProof/>
          <w:sz w:val="28"/>
          <w:szCs w:val="28"/>
        </w:rPr>
        <w:t>51</w:t>
      </w:r>
      <w:r w:rsidRPr="008A28B4">
        <w:rPr>
          <w:rFonts w:ascii="Times New Roman" w:hAnsi="Times New Roman" w:cs="Times New Roman"/>
          <w:noProof/>
          <w:sz w:val="28"/>
          <w:szCs w:val="28"/>
        </w:rPr>
        <w:fldChar w:fldCharType="end"/>
      </w:r>
      <w:r w:rsidRPr="008A28B4">
        <w:rPr>
          <w:rFonts w:ascii="Times New Roman" w:hAnsi="Times New Roman" w:cs="Times New Roman"/>
          <w:sz w:val="28"/>
          <w:szCs w:val="28"/>
        </w:rPr>
        <w:t xml:space="preserve"> – Доля пашни с низким содержанием органического вещества, подвижного фосфора и обменного калия в Новоалександровском городском округе</w:t>
      </w:r>
    </w:p>
    <w:tbl>
      <w:tblPr>
        <w:tblStyle w:val="ab"/>
        <w:tblW w:w="0" w:type="auto"/>
        <w:tblLook w:val="04A0" w:firstRow="1" w:lastRow="0" w:firstColumn="1" w:lastColumn="0" w:noHBand="0" w:noVBand="1"/>
      </w:tblPr>
      <w:tblGrid>
        <w:gridCol w:w="1802"/>
        <w:gridCol w:w="1376"/>
        <w:gridCol w:w="1091"/>
        <w:gridCol w:w="1411"/>
        <w:gridCol w:w="1157"/>
        <w:gridCol w:w="1371"/>
        <w:gridCol w:w="1137"/>
      </w:tblGrid>
      <w:tr w:rsidR="00F807D6" w:rsidRPr="00785957" w:rsidTr="006B5A30">
        <w:tc>
          <w:tcPr>
            <w:tcW w:w="1802" w:type="dxa"/>
            <w:vMerge w:val="restart"/>
            <w:vAlign w:val="center"/>
          </w:tcPr>
          <w:p w:rsidR="00F807D6" w:rsidRPr="00785957" w:rsidRDefault="00F807D6" w:rsidP="006B5A30">
            <w:pPr>
              <w:jc w:val="center"/>
              <w:rPr>
                <w:rFonts w:ascii="Times New Roman" w:hAnsi="Times New Roman" w:cs="Times New Roman"/>
                <w:b/>
                <w:sz w:val="24"/>
                <w:szCs w:val="24"/>
              </w:rPr>
            </w:pPr>
            <w:r w:rsidRPr="00785957">
              <w:rPr>
                <w:rFonts w:ascii="Times New Roman" w:hAnsi="Times New Roman" w:cs="Times New Roman"/>
                <w:b/>
                <w:sz w:val="24"/>
                <w:szCs w:val="24"/>
              </w:rPr>
              <w:t>Обследовано,</w:t>
            </w:r>
          </w:p>
          <w:p w:rsidR="00F807D6" w:rsidRPr="00785957" w:rsidRDefault="00F807D6" w:rsidP="006B5A30">
            <w:pPr>
              <w:jc w:val="center"/>
              <w:rPr>
                <w:rFonts w:ascii="Times New Roman" w:hAnsi="Times New Roman" w:cs="Times New Roman"/>
                <w:b/>
                <w:sz w:val="24"/>
                <w:szCs w:val="24"/>
              </w:rPr>
            </w:pPr>
            <w:r w:rsidRPr="00785957">
              <w:rPr>
                <w:rFonts w:ascii="Times New Roman" w:hAnsi="Times New Roman" w:cs="Times New Roman"/>
                <w:b/>
                <w:sz w:val="24"/>
                <w:szCs w:val="24"/>
              </w:rPr>
              <w:t>га</w:t>
            </w:r>
          </w:p>
        </w:tc>
        <w:tc>
          <w:tcPr>
            <w:tcW w:w="2467" w:type="dxa"/>
            <w:gridSpan w:val="2"/>
            <w:vAlign w:val="center"/>
          </w:tcPr>
          <w:p w:rsidR="00F807D6" w:rsidRPr="00785957" w:rsidRDefault="00F807D6" w:rsidP="006B5A30">
            <w:pPr>
              <w:jc w:val="center"/>
              <w:rPr>
                <w:rFonts w:ascii="Times New Roman" w:hAnsi="Times New Roman" w:cs="Times New Roman"/>
                <w:b/>
                <w:sz w:val="24"/>
                <w:szCs w:val="24"/>
              </w:rPr>
            </w:pPr>
            <w:r w:rsidRPr="00785957">
              <w:rPr>
                <w:rFonts w:ascii="Times New Roman" w:hAnsi="Times New Roman" w:cs="Times New Roman"/>
                <w:b/>
                <w:sz w:val="24"/>
                <w:szCs w:val="24"/>
              </w:rPr>
              <w:t>Органическое вещество</w:t>
            </w:r>
          </w:p>
        </w:tc>
        <w:tc>
          <w:tcPr>
            <w:tcW w:w="2568" w:type="dxa"/>
            <w:gridSpan w:val="2"/>
            <w:vAlign w:val="center"/>
          </w:tcPr>
          <w:p w:rsidR="00F807D6" w:rsidRPr="00785957" w:rsidRDefault="00F807D6" w:rsidP="006B5A30">
            <w:pPr>
              <w:jc w:val="center"/>
              <w:rPr>
                <w:rFonts w:ascii="Times New Roman" w:hAnsi="Times New Roman" w:cs="Times New Roman"/>
                <w:b/>
                <w:sz w:val="24"/>
                <w:szCs w:val="24"/>
              </w:rPr>
            </w:pPr>
            <w:r w:rsidRPr="00785957">
              <w:rPr>
                <w:rFonts w:ascii="Times New Roman" w:hAnsi="Times New Roman" w:cs="Times New Roman"/>
                <w:b/>
                <w:sz w:val="24"/>
                <w:szCs w:val="24"/>
              </w:rPr>
              <w:t>Подвижный фосфор</w:t>
            </w:r>
          </w:p>
        </w:tc>
        <w:tc>
          <w:tcPr>
            <w:tcW w:w="2508" w:type="dxa"/>
            <w:gridSpan w:val="2"/>
            <w:vAlign w:val="center"/>
          </w:tcPr>
          <w:p w:rsidR="00F807D6" w:rsidRPr="00785957" w:rsidRDefault="00F807D6" w:rsidP="006B5A30">
            <w:pPr>
              <w:jc w:val="center"/>
              <w:rPr>
                <w:rFonts w:ascii="Times New Roman" w:hAnsi="Times New Roman" w:cs="Times New Roman"/>
                <w:b/>
                <w:sz w:val="24"/>
                <w:szCs w:val="24"/>
              </w:rPr>
            </w:pPr>
            <w:r w:rsidRPr="00785957">
              <w:rPr>
                <w:rFonts w:ascii="Times New Roman" w:hAnsi="Times New Roman" w:cs="Times New Roman"/>
                <w:b/>
                <w:sz w:val="24"/>
                <w:szCs w:val="24"/>
              </w:rPr>
              <w:t>Обменный калий</w:t>
            </w:r>
          </w:p>
        </w:tc>
      </w:tr>
      <w:tr w:rsidR="00F807D6" w:rsidRPr="00785957" w:rsidTr="006B5A30">
        <w:tc>
          <w:tcPr>
            <w:tcW w:w="1802" w:type="dxa"/>
            <w:vMerge/>
            <w:vAlign w:val="center"/>
          </w:tcPr>
          <w:p w:rsidR="00F807D6" w:rsidRPr="00785957" w:rsidRDefault="00F807D6" w:rsidP="006B5A30">
            <w:pPr>
              <w:jc w:val="center"/>
              <w:rPr>
                <w:rFonts w:ascii="Times New Roman" w:hAnsi="Times New Roman" w:cs="Times New Roman"/>
                <w:b/>
                <w:sz w:val="24"/>
                <w:szCs w:val="24"/>
              </w:rPr>
            </w:pPr>
          </w:p>
        </w:tc>
        <w:tc>
          <w:tcPr>
            <w:tcW w:w="1376" w:type="dxa"/>
            <w:vAlign w:val="center"/>
          </w:tcPr>
          <w:p w:rsidR="00F807D6" w:rsidRPr="00785957" w:rsidRDefault="00F807D6" w:rsidP="006B5A30">
            <w:pPr>
              <w:jc w:val="center"/>
              <w:rPr>
                <w:rFonts w:ascii="Times New Roman" w:hAnsi="Times New Roman" w:cs="Times New Roman"/>
                <w:b/>
                <w:sz w:val="24"/>
                <w:szCs w:val="24"/>
              </w:rPr>
            </w:pPr>
            <w:r w:rsidRPr="00785957">
              <w:rPr>
                <w:rFonts w:ascii="Times New Roman" w:hAnsi="Times New Roman" w:cs="Times New Roman"/>
                <w:b/>
                <w:sz w:val="24"/>
                <w:szCs w:val="24"/>
              </w:rPr>
              <w:t>Очень низкое и низкое, га</w:t>
            </w:r>
          </w:p>
        </w:tc>
        <w:tc>
          <w:tcPr>
            <w:tcW w:w="1091" w:type="dxa"/>
            <w:vAlign w:val="center"/>
          </w:tcPr>
          <w:p w:rsidR="00F807D6" w:rsidRPr="00785957" w:rsidRDefault="00F807D6" w:rsidP="006B5A30">
            <w:pPr>
              <w:jc w:val="center"/>
              <w:rPr>
                <w:rFonts w:ascii="Times New Roman" w:hAnsi="Times New Roman" w:cs="Times New Roman"/>
                <w:b/>
                <w:sz w:val="24"/>
                <w:szCs w:val="24"/>
              </w:rPr>
            </w:pPr>
            <w:r w:rsidRPr="00785957">
              <w:rPr>
                <w:rFonts w:ascii="Times New Roman" w:hAnsi="Times New Roman" w:cs="Times New Roman"/>
                <w:b/>
                <w:sz w:val="24"/>
                <w:szCs w:val="24"/>
              </w:rPr>
              <w:t>%</w:t>
            </w:r>
          </w:p>
        </w:tc>
        <w:tc>
          <w:tcPr>
            <w:tcW w:w="1411" w:type="dxa"/>
            <w:vAlign w:val="center"/>
          </w:tcPr>
          <w:p w:rsidR="00F807D6" w:rsidRPr="00785957" w:rsidRDefault="00F807D6" w:rsidP="006B5A30">
            <w:pPr>
              <w:jc w:val="center"/>
              <w:rPr>
                <w:rFonts w:ascii="Times New Roman" w:hAnsi="Times New Roman" w:cs="Times New Roman"/>
                <w:b/>
                <w:sz w:val="24"/>
                <w:szCs w:val="24"/>
              </w:rPr>
            </w:pPr>
            <w:r w:rsidRPr="00785957">
              <w:rPr>
                <w:rFonts w:ascii="Times New Roman" w:hAnsi="Times New Roman" w:cs="Times New Roman"/>
                <w:b/>
                <w:sz w:val="24"/>
                <w:szCs w:val="24"/>
              </w:rPr>
              <w:t>Очень низкое и низкое, га</w:t>
            </w:r>
          </w:p>
        </w:tc>
        <w:tc>
          <w:tcPr>
            <w:tcW w:w="1157" w:type="dxa"/>
            <w:vAlign w:val="center"/>
          </w:tcPr>
          <w:p w:rsidR="00F807D6" w:rsidRPr="00785957" w:rsidRDefault="00F807D6" w:rsidP="006B5A30">
            <w:pPr>
              <w:jc w:val="center"/>
              <w:rPr>
                <w:rFonts w:ascii="Times New Roman" w:hAnsi="Times New Roman" w:cs="Times New Roman"/>
                <w:b/>
                <w:sz w:val="24"/>
                <w:szCs w:val="24"/>
              </w:rPr>
            </w:pPr>
            <w:r w:rsidRPr="00785957">
              <w:rPr>
                <w:rFonts w:ascii="Times New Roman" w:hAnsi="Times New Roman" w:cs="Times New Roman"/>
                <w:b/>
                <w:sz w:val="24"/>
                <w:szCs w:val="24"/>
              </w:rPr>
              <w:t>%</w:t>
            </w:r>
          </w:p>
        </w:tc>
        <w:tc>
          <w:tcPr>
            <w:tcW w:w="1371" w:type="dxa"/>
            <w:vAlign w:val="center"/>
          </w:tcPr>
          <w:p w:rsidR="00F807D6" w:rsidRPr="00785957" w:rsidRDefault="00F807D6" w:rsidP="006B5A30">
            <w:pPr>
              <w:jc w:val="center"/>
              <w:rPr>
                <w:rFonts w:ascii="Times New Roman" w:hAnsi="Times New Roman" w:cs="Times New Roman"/>
                <w:b/>
                <w:sz w:val="24"/>
                <w:szCs w:val="24"/>
              </w:rPr>
            </w:pPr>
            <w:r w:rsidRPr="00785957">
              <w:rPr>
                <w:rFonts w:ascii="Times New Roman" w:hAnsi="Times New Roman" w:cs="Times New Roman"/>
                <w:b/>
                <w:sz w:val="24"/>
                <w:szCs w:val="24"/>
              </w:rPr>
              <w:t>Очень низкое и низкое, га</w:t>
            </w:r>
          </w:p>
        </w:tc>
        <w:tc>
          <w:tcPr>
            <w:tcW w:w="1137" w:type="dxa"/>
            <w:vAlign w:val="center"/>
          </w:tcPr>
          <w:p w:rsidR="00F807D6" w:rsidRPr="00785957" w:rsidRDefault="00F807D6" w:rsidP="006B5A30">
            <w:pPr>
              <w:jc w:val="center"/>
              <w:rPr>
                <w:rFonts w:ascii="Times New Roman" w:hAnsi="Times New Roman" w:cs="Times New Roman"/>
                <w:b/>
                <w:sz w:val="24"/>
                <w:szCs w:val="24"/>
              </w:rPr>
            </w:pPr>
            <w:r w:rsidRPr="00785957">
              <w:rPr>
                <w:rFonts w:ascii="Times New Roman" w:hAnsi="Times New Roman" w:cs="Times New Roman"/>
                <w:b/>
                <w:sz w:val="24"/>
                <w:szCs w:val="24"/>
              </w:rPr>
              <w:t>%</w:t>
            </w:r>
          </w:p>
        </w:tc>
      </w:tr>
      <w:tr w:rsidR="00F807D6" w:rsidRPr="00785957" w:rsidTr="006B5A30">
        <w:tc>
          <w:tcPr>
            <w:tcW w:w="9345" w:type="dxa"/>
            <w:gridSpan w:val="7"/>
          </w:tcPr>
          <w:p w:rsidR="00F807D6" w:rsidRPr="00785957" w:rsidRDefault="00F807D6" w:rsidP="006B5A30">
            <w:pPr>
              <w:jc w:val="center"/>
              <w:rPr>
                <w:rFonts w:ascii="Times New Roman" w:hAnsi="Times New Roman" w:cs="Times New Roman"/>
                <w:b/>
                <w:sz w:val="24"/>
                <w:szCs w:val="24"/>
              </w:rPr>
            </w:pPr>
            <w:r w:rsidRPr="00785957">
              <w:rPr>
                <w:rFonts w:ascii="Times New Roman" w:hAnsi="Times New Roman" w:cs="Times New Roman"/>
                <w:b/>
                <w:sz w:val="24"/>
                <w:szCs w:val="24"/>
              </w:rPr>
              <w:t>2017</w:t>
            </w:r>
          </w:p>
        </w:tc>
      </w:tr>
      <w:tr w:rsidR="00F807D6" w:rsidRPr="00785957" w:rsidTr="006B5A30">
        <w:tc>
          <w:tcPr>
            <w:tcW w:w="1802" w:type="dxa"/>
          </w:tcPr>
          <w:p w:rsidR="00F807D6" w:rsidRPr="00785957" w:rsidRDefault="00F807D6" w:rsidP="006B5A30">
            <w:pPr>
              <w:jc w:val="center"/>
              <w:rPr>
                <w:rFonts w:ascii="Times New Roman" w:eastAsia="ArialMT" w:hAnsi="Times New Roman" w:cs="Times New Roman"/>
                <w:sz w:val="24"/>
                <w:szCs w:val="24"/>
              </w:rPr>
            </w:pPr>
            <w:r w:rsidRPr="00785957">
              <w:rPr>
                <w:rFonts w:ascii="Times New Roman" w:eastAsia="ArialMT" w:hAnsi="Times New Roman" w:cs="Times New Roman"/>
                <w:sz w:val="24"/>
                <w:szCs w:val="24"/>
              </w:rPr>
              <w:t>137 468,2</w:t>
            </w:r>
          </w:p>
        </w:tc>
        <w:tc>
          <w:tcPr>
            <w:tcW w:w="1376" w:type="dxa"/>
          </w:tcPr>
          <w:p w:rsidR="00F807D6" w:rsidRPr="00785957" w:rsidRDefault="00F807D6" w:rsidP="006B5A30">
            <w:pPr>
              <w:jc w:val="center"/>
              <w:rPr>
                <w:rFonts w:ascii="Times New Roman" w:hAnsi="Times New Roman" w:cs="Times New Roman"/>
                <w:sz w:val="24"/>
                <w:szCs w:val="24"/>
              </w:rPr>
            </w:pPr>
            <w:r w:rsidRPr="00785957">
              <w:rPr>
                <w:rFonts w:ascii="Times New Roman" w:eastAsia="ArialMT" w:hAnsi="Times New Roman" w:cs="Times New Roman"/>
                <w:sz w:val="24"/>
                <w:szCs w:val="24"/>
              </w:rPr>
              <w:t>124271,3</w:t>
            </w:r>
          </w:p>
        </w:tc>
        <w:tc>
          <w:tcPr>
            <w:tcW w:w="1091" w:type="dxa"/>
          </w:tcPr>
          <w:p w:rsidR="00F807D6" w:rsidRPr="00785957" w:rsidRDefault="00F807D6" w:rsidP="006B5A30">
            <w:pPr>
              <w:jc w:val="center"/>
              <w:rPr>
                <w:rFonts w:ascii="Times New Roman" w:hAnsi="Times New Roman" w:cs="Times New Roman"/>
                <w:sz w:val="24"/>
                <w:szCs w:val="24"/>
              </w:rPr>
            </w:pPr>
            <w:r w:rsidRPr="00785957">
              <w:rPr>
                <w:rFonts w:ascii="Times New Roman" w:eastAsia="ArialMT" w:hAnsi="Times New Roman" w:cs="Times New Roman"/>
                <w:sz w:val="24"/>
                <w:szCs w:val="24"/>
              </w:rPr>
              <w:t>90,4</w:t>
            </w:r>
          </w:p>
        </w:tc>
        <w:tc>
          <w:tcPr>
            <w:tcW w:w="1411" w:type="dxa"/>
          </w:tcPr>
          <w:p w:rsidR="00F807D6" w:rsidRPr="00785957" w:rsidRDefault="00F807D6" w:rsidP="006B5A30">
            <w:pPr>
              <w:jc w:val="center"/>
              <w:rPr>
                <w:rFonts w:ascii="Times New Roman" w:hAnsi="Times New Roman" w:cs="Times New Roman"/>
                <w:sz w:val="24"/>
                <w:szCs w:val="24"/>
              </w:rPr>
            </w:pPr>
            <w:r w:rsidRPr="00785957">
              <w:rPr>
                <w:rFonts w:ascii="Times New Roman" w:eastAsia="ArialMT" w:hAnsi="Times New Roman" w:cs="Times New Roman"/>
                <w:sz w:val="24"/>
                <w:szCs w:val="24"/>
              </w:rPr>
              <w:t>37 528,8</w:t>
            </w:r>
          </w:p>
        </w:tc>
        <w:tc>
          <w:tcPr>
            <w:tcW w:w="1157" w:type="dxa"/>
          </w:tcPr>
          <w:p w:rsidR="00F807D6" w:rsidRPr="00785957" w:rsidRDefault="00F807D6" w:rsidP="006B5A30">
            <w:pPr>
              <w:jc w:val="center"/>
              <w:rPr>
                <w:rFonts w:ascii="Times New Roman" w:hAnsi="Times New Roman" w:cs="Times New Roman"/>
                <w:sz w:val="24"/>
                <w:szCs w:val="24"/>
              </w:rPr>
            </w:pPr>
            <w:r w:rsidRPr="00785957">
              <w:rPr>
                <w:rFonts w:ascii="Times New Roman" w:eastAsia="ArialMT" w:hAnsi="Times New Roman" w:cs="Times New Roman"/>
                <w:sz w:val="24"/>
                <w:szCs w:val="24"/>
              </w:rPr>
              <w:t>27,3</w:t>
            </w:r>
          </w:p>
        </w:tc>
        <w:tc>
          <w:tcPr>
            <w:tcW w:w="1371" w:type="dxa"/>
          </w:tcPr>
          <w:p w:rsidR="00F807D6" w:rsidRPr="00785957" w:rsidRDefault="00F807D6" w:rsidP="006B5A30">
            <w:pPr>
              <w:jc w:val="center"/>
              <w:rPr>
                <w:rFonts w:ascii="Times New Roman" w:hAnsi="Times New Roman" w:cs="Times New Roman"/>
                <w:sz w:val="24"/>
                <w:szCs w:val="24"/>
              </w:rPr>
            </w:pPr>
            <w:r w:rsidRPr="00785957">
              <w:rPr>
                <w:rFonts w:ascii="Times New Roman" w:eastAsia="ArialMT" w:hAnsi="Times New Roman" w:cs="Times New Roman"/>
                <w:sz w:val="24"/>
                <w:szCs w:val="24"/>
              </w:rPr>
              <w:t>797,3</w:t>
            </w:r>
          </w:p>
        </w:tc>
        <w:tc>
          <w:tcPr>
            <w:tcW w:w="1137" w:type="dxa"/>
          </w:tcPr>
          <w:p w:rsidR="00F807D6" w:rsidRPr="00785957" w:rsidRDefault="00F807D6" w:rsidP="006B5A30">
            <w:pPr>
              <w:jc w:val="center"/>
              <w:rPr>
                <w:rFonts w:ascii="Times New Roman" w:hAnsi="Times New Roman" w:cs="Times New Roman"/>
                <w:sz w:val="24"/>
                <w:szCs w:val="24"/>
              </w:rPr>
            </w:pPr>
            <w:r w:rsidRPr="00785957">
              <w:rPr>
                <w:rFonts w:ascii="Times New Roman" w:eastAsia="ArialMT" w:hAnsi="Times New Roman" w:cs="Times New Roman"/>
                <w:sz w:val="24"/>
                <w:szCs w:val="24"/>
              </w:rPr>
              <w:t>0,58</w:t>
            </w:r>
          </w:p>
        </w:tc>
      </w:tr>
      <w:tr w:rsidR="00F807D6" w:rsidRPr="00785957" w:rsidTr="006B5A30">
        <w:tc>
          <w:tcPr>
            <w:tcW w:w="9345" w:type="dxa"/>
            <w:gridSpan w:val="7"/>
          </w:tcPr>
          <w:p w:rsidR="00F807D6" w:rsidRPr="00785957" w:rsidRDefault="00F807D6" w:rsidP="006B5A30">
            <w:pPr>
              <w:jc w:val="center"/>
              <w:rPr>
                <w:rFonts w:ascii="Times New Roman" w:eastAsia="ArialMT" w:hAnsi="Times New Roman" w:cs="Times New Roman"/>
                <w:b/>
                <w:sz w:val="24"/>
                <w:szCs w:val="24"/>
              </w:rPr>
            </w:pPr>
            <w:r w:rsidRPr="00785957">
              <w:rPr>
                <w:rFonts w:ascii="Times New Roman" w:eastAsia="ArialMT" w:hAnsi="Times New Roman" w:cs="Times New Roman"/>
                <w:b/>
                <w:sz w:val="24"/>
                <w:szCs w:val="24"/>
              </w:rPr>
              <w:t>2019</w:t>
            </w:r>
          </w:p>
        </w:tc>
      </w:tr>
      <w:tr w:rsidR="00F807D6" w:rsidRPr="00785957" w:rsidTr="006B5A30">
        <w:tc>
          <w:tcPr>
            <w:tcW w:w="1802" w:type="dxa"/>
          </w:tcPr>
          <w:p w:rsidR="00F807D6" w:rsidRPr="00785957" w:rsidRDefault="00F807D6" w:rsidP="006B5A30">
            <w:pPr>
              <w:jc w:val="center"/>
              <w:rPr>
                <w:rFonts w:ascii="Times New Roman" w:eastAsia="ArialMT" w:hAnsi="Times New Roman" w:cs="Times New Roman"/>
                <w:sz w:val="24"/>
                <w:szCs w:val="24"/>
              </w:rPr>
            </w:pPr>
            <w:r w:rsidRPr="00785957">
              <w:rPr>
                <w:rFonts w:ascii="Times New Roman" w:eastAsia="ArialMT" w:hAnsi="Times New Roman" w:cs="Times New Roman"/>
                <w:sz w:val="24"/>
                <w:szCs w:val="24"/>
              </w:rPr>
              <w:t>166085,0</w:t>
            </w:r>
          </w:p>
        </w:tc>
        <w:tc>
          <w:tcPr>
            <w:tcW w:w="1376" w:type="dxa"/>
          </w:tcPr>
          <w:p w:rsidR="00F807D6" w:rsidRPr="00785957" w:rsidRDefault="00F807D6" w:rsidP="006B5A30">
            <w:pPr>
              <w:jc w:val="center"/>
              <w:rPr>
                <w:rFonts w:ascii="Times New Roman" w:eastAsia="ArialMT" w:hAnsi="Times New Roman" w:cs="Times New Roman"/>
                <w:sz w:val="24"/>
                <w:szCs w:val="24"/>
              </w:rPr>
            </w:pPr>
            <w:r w:rsidRPr="00785957">
              <w:rPr>
                <w:rFonts w:ascii="Times New Roman" w:eastAsia="ArialMT" w:hAnsi="Times New Roman" w:cs="Times New Roman"/>
                <w:sz w:val="24"/>
                <w:szCs w:val="24"/>
              </w:rPr>
              <w:t xml:space="preserve">149825,0 </w:t>
            </w:r>
          </w:p>
        </w:tc>
        <w:tc>
          <w:tcPr>
            <w:tcW w:w="1091" w:type="dxa"/>
          </w:tcPr>
          <w:p w:rsidR="00F807D6" w:rsidRPr="00785957" w:rsidRDefault="00F807D6" w:rsidP="006B5A30">
            <w:pPr>
              <w:jc w:val="center"/>
              <w:rPr>
                <w:rFonts w:ascii="Times New Roman" w:eastAsia="ArialMT" w:hAnsi="Times New Roman" w:cs="Times New Roman"/>
                <w:sz w:val="24"/>
                <w:szCs w:val="24"/>
              </w:rPr>
            </w:pPr>
            <w:r w:rsidRPr="00785957">
              <w:rPr>
                <w:rFonts w:ascii="Times New Roman" w:eastAsia="ArialMT" w:hAnsi="Times New Roman" w:cs="Times New Roman"/>
                <w:sz w:val="24"/>
                <w:szCs w:val="24"/>
              </w:rPr>
              <w:t>90,2</w:t>
            </w:r>
          </w:p>
        </w:tc>
        <w:tc>
          <w:tcPr>
            <w:tcW w:w="1411" w:type="dxa"/>
          </w:tcPr>
          <w:p w:rsidR="00F807D6" w:rsidRPr="00785957" w:rsidRDefault="00F807D6" w:rsidP="006B5A30">
            <w:pPr>
              <w:jc w:val="center"/>
              <w:rPr>
                <w:rFonts w:ascii="Times New Roman" w:eastAsia="ArialMT" w:hAnsi="Times New Roman" w:cs="Times New Roman"/>
                <w:sz w:val="24"/>
                <w:szCs w:val="24"/>
              </w:rPr>
            </w:pPr>
            <w:r w:rsidRPr="00785957">
              <w:rPr>
                <w:rFonts w:ascii="Times New Roman" w:eastAsia="ArialMT" w:hAnsi="Times New Roman" w:cs="Times New Roman"/>
                <w:sz w:val="24"/>
                <w:szCs w:val="24"/>
              </w:rPr>
              <w:t>34462,0</w:t>
            </w:r>
          </w:p>
        </w:tc>
        <w:tc>
          <w:tcPr>
            <w:tcW w:w="1157" w:type="dxa"/>
          </w:tcPr>
          <w:p w:rsidR="00F807D6" w:rsidRPr="00785957" w:rsidRDefault="00F807D6" w:rsidP="006B5A30">
            <w:pPr>
              <w:jc w:val="center"/>
              <w:rPr>
                <w:rFonts w:ascii="Times New Roman" w:eastAsia="ArialMT" w:hAnsi="Times New Roman" w:cs="Times New Roman"/>
                <w:sz w:val="24"/>
                <w:szCs w:val="24"/>
              </w:rPr>
            </w:pPr>
            <w:r w:rsidRPr="00785957">
              <w:rPr>
                <w:rFonts w:ascii="Times New Roman" w:eastAsia="ArialMT" w:hAnsi="Times New Roman" w:cs="Times New Roman"/>
                <w:sz w:val="24"/>
                <w:szCs w:val="24"/>
              </w:rPr>
              <w:t>20,7</w:t>
            </w:r>
          </w:p>
        </w:tc>
        <w:tc>
          <w:tcPr>
            <w:tcW w:w="1371" w:type="dxa"/>
          </w:tcPr>
          <w:p w:rsidR="00F807D6" w:rsidRPr="00785957" w:rsidRDefault="00F807D6" w:rsidP="006B5A30">
            <w:pPr>
              <w:jc w:val="center"/>
              <w:rPr>
                <w:rFonts w:ascii="Times New Roman" w:eastAsia="ArialMT" w:hAnsi="Times New Roman" w:cs="Times New Roman"/>
                <w:sz w:val="24"/>
                <w:szCs w:val="24"/>
              </w:rPr>
            </w:pPr>
            <w:r w:rsidRPr="00785957">
              <w:rPr>
                <w:rFonts w:ascii="Times New Roman" w:eastAsia="ArialMT" w:hAnsi="Times New Roman" w:cs="Times New Roman"/>
                <w:sz w:val="24"/>
                <w:szCs w:val="24"/>
              </w:rPr>
              <w:t>963,0</w:t>
            </w:r>
          </w:p>
        </w:tc>
        <w:tc>
          <w:tcPr>
            <w:tcW w:w="1137" w:type="dxa"/>
          </w:tcPr>
          <w:p w:rsidR="00F807D6" w:rsidRPr="00785957" w:rsidRDefault="00F807D6" w:rsidP="006B5A30">
            <w:pPr>
              <w:jc w:val="center"/>
              <w:rPr>
                <w:rFonts w:ascii="Times New Roman" w:eastAsia="ArialMT" w:hAnsi="Times New Roman" w:cs="Times New Roman"/>
                <w:sz w:val="24"/>
                <w:szCs w:val="24"/>
              </w:rPr>
            </w:pPr>
            <w:r w:rsidRPr="00785957">
              <w:rPr>
                <w:rFonts w:ascii="Times New Roman" w:eastAsia="ArialMT" w:hAnsi="Times New Roman" w:cs="Times New Roman"/>
                <w:sz w:val="24"/>
                <w:szCs w:val="24"/>
              </w:rPr>
              <w:t>0,58</w:t>
            </w:r>
          </w:p>
        </w:tc>
      </w:tr>
    </w:tbl>
    <w:p w:rsidR="00F807D6" w:rsidRPr="008A28B4" w:rsidRDefault="00F807D6" w:rsidP="008A28B4">
      <w:pPr>
        <w:spacing w:after="0" w:line="240" w:lineRule="auto"/>
        <w:ind w:firstLine="709"/>
        <w:jc w:val="both"/>
        <w:rPr>
          <w:rFonts w:ascii="Times New Roman" w:hAnsi="Times New Roman" w:cs="Times New Roman"/>
          <w:sz w:val="28"/>
          <w:szCs w:val="28"/>
        </w:rPr>
      </w:pP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Средневзвешенное содержание подвижных фосфатов составляет 20 мг/кг почвы. Наиболее обеспеченные по этому показателю – пахотные почвы Новоалександровского городского округа, где почвы с высоким и средним содержанием фосфора занимают 79,3% пахотных земель.</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lastRenderedPageBreak/>
        <w:t>Микроэлементы наряду с макроэлементами также относятся к важным показателям плодородия почв. Высокая продуктивность культурных растений обеспечивается сбалансированным питанием макро- и микроэлементами. Поэтому недостаток того или иного микроэлемента может резко повлиять на нормальный рост и развитие растений, величину и качество урожая.</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Практически вся площадь пашни (99,2%) высоко обеспечена бором, больше всего его содержится в черноземах обыкновенных солонцеватых. Более половины площади пашни (53,1%) характеризуется низким содержанием подвижного марганца. Пахотные почвы почти на всей территории края испытывают недостаток меди (на 95,7%), кобальта (на 99,3%) и цинка (на 99,5%). </w:t>
      </w:r>
    </w:p>
    <w:p w:rsidR="00F807D6" w:rsidRPr="008A28B4" w:rsidRDefault="00F807D6" w:rsidP="008A28B4">
      <w:pPr>
        <w:autoSpaceDE w:val="0"/>
        <w:autoSpaceDN w:val="0"/>
        <w:adjustRightInd w:val="0"/>
        <w:spacing w:after="0" w:line="240" w:lineRule="auto"/>
        <w:ind w:firstLine="709"/>
        <w:jc w:val="both"/>
        <w:rPr>
          <w:rFonts w:ascii="Times New Roman" w:eastAsia="ArialMT" w:hAnsi="Times New Roman" w:cs="Times New Roman"/>
          <w:sz w:val="28"/>
          <w:szCs w:val="28"/>
        </w:rPr>
      </w:pPr>
      <w:r w:rsidRPr="008A28B4">
        <w:rPr>
          <w:rFonts w:ascii="Times New Roman" w:eastAsia="ArialMT" w:hAnsi="Times New Roman" w:cs="Times New Roman"/>
          <w:sz w:val="28"/>
          <w:szCs w:val="28"/>
        </w:rPr>
        <w:t>Сравнение содержание валовых форм тяжелых металлов с фоном показывает, что имеют место случаи незначительного превышения фона тяжелыми металлами. Однако общая оценка загрязнения почв, проведенная по суммарному показателю, свидетельствует, что почвы исследованных хозяйств имеют самый низкий уровень загрязнения – допустимый и пригодны для выращивания любых сельскохозяйственных культур. Содержание тяжелых металлов находится в пределах среднемноголетних значений или близко к ним. Давая общую оценку загрязнения почв края на всей обследованной территории по состоянию на 01 января 2017 г., можно отметить отдельные случаи загрязнения почв тяжелыми металлами, которые проявляются на незначительных площадях (менее 1%) и носят локальный характер.</w:t>
      </w:r>
    </w:p>
    <w:p w:rsidR="00F807D6" w:rsidRPr="008A28B4" w:rsidRDefault="00F807D6" w:rsidP="008A28B4">
      <w:pPr>
        <w:autoSpaceDE w:val="0"/>
        <w:autoSpaceDN w:val="0"/>
        <w:adjustRightInd w:val="0"/>
        <w:spacing w:after="0" w:line="240" w:lineRule="auto"/>
        <w:ind w:firstLine="709"/>
        <w:jc w:val="both"/>
        <w:rPr>
          <w:rFonts w:ascii="Times New Roman" w:eastAsia="ArialMT" w:hAnsi="Times New Roman" w:cs="Times New Roman"/>
          <w:sz w:val="28"/>
          <w:szCs w:val="28"/>
        </w:rPr>
      </w:pPr>
      <w:r w:rsidRPr="008A28B4">
        <w:rPr>
          <w:rFonts w:ascii="Times New Roman" w:eastAsia="ArialMT" w:hAnsi="Times New Roman" w:cs="Times New Roman"/>
          <w:sz w:val="28"/>
          <w:szCs w:val="28"/>
        </w:rPr>
        <w:t>Содержание нефтепродуктов не превышает значения 1000 мг/кг, принятого за нормативное.</w:t>
      </w:r>
    </w:p>
    <w:p w:rsidR="00F807D6" w:rsidRPr="008A28B4" w:rsidRDefault="00F807D6" w:rsidP="008A28B4">
      <w:pPr>
        <w:autoSpaceDE w:val="0"/>
        <w:autoSpaceDN w:val="0"/>
        <w:adjustRightInd w:val="0"/>
        <w:spacing w:after="0" w:line="240" w:lineRule="auto"/>
        <w:ind w:firstLine="709"/>
        <w:jc w:val="both"/>
        <w:rPr>
          <w:rFonts w:ascii="Times New Roman" w:eastAsia="ArialMT" w:hAnsi="Times New Roman" w:cs="Times New Roman"/>
          <w:sz w:val="28"/>
          <w:szCs w:val="28"/>
        </w:rPr>
      </w:pPr>
      <w:r w:rsidRPr="008A28B4">
        <w:rPr>
          <w:rFonts w:ascii="Times New Roman" w:eastAsia="ArialMT" w:hAnsi="Times New Roman" w:cs="Times New Roman"/>
          <w:i/>
          <w:sz w:val="28"/>
          <w:szCs w:val="28"/>
        </w:rPr>
        <w:t xml:space="preserve">Лесной фонд. </w:t>
      </w:r>
      <w:r w:rsidRPr="008A28B4">
        <w:rPr>
          <w:rFonts w:ascii="Times New Roman" w:eastAsia="ArialMT" w:hAnsi="Times New Roman" w:cs="Times New Roman"/>
          <w:sz w:val="28"/>
          <w:szCs w:val="28"/>
        </w:rPr>
        <w:t>Общая площадь лесов Ставропольского края составляет 129508 га, в том числе леса, расположенные на землях лесного фонда – 114438 га (88,4% от общей площади лесов края), городские леса – 15067 га (11,6% площади) (Лесной план Ставропольского края, 2019).</w:t>
      </w:r>
    </w:p>
    <w:p w:rsidR="00F807D6" w:rsidRPr="008A28B4" w:rsidRDefault="00F807D6" w:rsidP="008A28B4">
      <w:pPr>
        <w:autoSpaceDE w:val="0"/>
        <w:autoSpaceDN w:val="0"/>
        <w:adjustRightInd w:val="0"/>
        <w:spacing w:after="0" w:line="240" w:lineRule="auto"/>
        <w:ind w:firstLine="709"/>
        <w:jc w:val="both"/>
        <w:rPr>
          <w:rFonts w:ascii="Times New Roman" w:eastAsia="ArialMT" w:hAnsi="Times New Roman" w:cs="Times New Roman"/>
          <w:sz w:val="28"/>
          <w:szCs w:val="28"/>
        </w:rPr>
      </w:pPr>
      <w:r w:rsidRPr="008A28B4">
        <w:rPr>
          <w:rFonts w:ascii="Times New Roman" w:eastAsia="ArialMT" w:hAnsi="Times New Roman" w:cs="Times New Roman"/>
          <w:sz w:val="28"/>
          <w:szCs w:val="28"/>
        </w:rPr>
        <w:t>Основным законодательным документом в области лесного дела является Лесной кодекс Российской Федерации. Согласно ему, земли лесного фонда находятся в федеральной собственности (Лесной кодекс, 2020).</w:t>
      </w:r>
    </w:p>
    <w:p w:rsidR="00F807D6" w:rsidRPr="008A28B4" w:rsidRDefault="00F807D6" w:rsidP="008A28B4">
      <w:pPr>
        <w:autoSpaceDE w:val="0"/>
        <w:autoSpaceDN w:val="0"/>
        <w:adjustRightInd w:val="0"/>
        <w:spacing w:after="0" w:line="240" w:lineRule="auto"/>
        <w:ind w:firstLine="709"/>
        <w:jc w:val="both"/>
        <w:rPr>
          <w:rFonts w:ascii="Times New Roman" w:eastAsia="ArialMT" w:hAnsi="Times New Roman" w:cs="Times New Roman"/>
          <w:sz w:val="28"/>
          <w:szCs w:val="28"/>
        </w:rPr>
      </w:pPr>
      <w:r w:rsidRPr="008A28B4">
        <w:rPr>
          <w:rFonts w:ascii="Times New Roman" w:eastAsia="ArialMT" w:hAnsi="Times New Roman" w:cs="Times New Roman"/>
          <w:sz w:val="28"/>
          <w:szCs w:val="28"/>
        </w:rPr>
        <w:t>Эксплуатационных и резервных лесов на территории Ставропольского края не выделено, 100% лесов являются защитными. Согласно распределению лесов Ставропольского края по целевому назначению, наибольшую площадь имеют противоэрозионные леса (рис. 1).</w:t>
      </w:r>
    </w:p>
    <w:p w:rsidR="00F807D6" w:rsidRPr="00785957" w:rsidRDefault="00F807D6" w:rsidP="00F807D6">
      <w:pPr>
        <w:autoSpaceDE w:val="0"/>
        <w:autoSpaceDN w:val="0"/>
        <w:adjustRightInd w:val="0"/>
        <w:jc w:val="center"/>
        <w:rPr>
          <w:rFonts w:ascii="Times New Roman" w:eastAsia="ArialMT" w:hAnsi="Times New Roman" w:cs="Times New Roman"/>
          <w:sz w:val="24"/>
          <w:szCs w:val="24"/>
        </w:rPr>
      </w:pPr>
      <w:r w:rsidRPr="00785957">
        <w:rPr>
          <w:rFonts w:ascii="Times New Roman" w:eastAsia="ArialMT" w:hAnsi="Times New Roman" w:cs="Times New Roman"/>
          <w:noProof/>
          <w:sz w:val="24"/>
          <w:szCs w:val="24"/>
          <w:lang w:eastAsia="ru-RU"/>
        </w:rPr>
        <w:lastRenderedPageBreak/>
        <w:drawing>
          <wp:inline distT="0" distB="0" distL="0" distR="0" wp14:anchorId="7E3B8076" wp14:editId="4BBC263A">
            <wp:extent cx="4349200" cy="3095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5809" cy="3100329"/>
                    </a:xfrm>
                    <a:prstGeom prst="rect">
                      <a:avLst/>
                    </a:prstGeom>
                    <a:noFill/>
                  </pic:spPr>
                </pic:pic>
              </a:graphicData>
            </a:graphic>
          </wp:inline>
        </w:drawing>
      </w:r>
    </w:p>
    <w:p w:rsidR="00F807D6" w:rsidRPr="008A28B4" w:rsidRDefault="00F807D6" w:rsidP="008A28B4">
      <w:pPr>
        <w:pStyle w:val="af9"/>
        <w:rPr>
          <w:rFonts w:ascii="Times New Roman" w:hAnsi="Times New Roman" w:cs="Times New Roman"/>
          <w:sz w:val="28"/>
          <w:szCs w:val="28"/>
        </w:rPr>
      </w:pPr>
      <w:r w:rsidRPr="008A28B4">
        <w:rPr>
          <w:rFonts w:ascii="Times New Roman" w:hAnsi="Times New Roman" w:cs="Times New Roman"/>
          <w:sz w:val="28"/>
          <w:szCs w:val="28"/>
        </w:rPr>
        <w:t xml:space="preserve">Рисунок </w:t>
      </w:r>
      <w:r w:rsidRPr="008A28B4">
        <w:rPr>
          <w:rFonts w:ascii="Times New Roman" w:hAnsi="Times New Roman" w:cs="Times New Roman"/>
          <w:sz w:val="28"/>
          <w:szCs w:val="28"/>
        </w:rPr>
        <w:fldChar w:fldCharType="begin"/>
      </w:r>
      <w:r w:rsidRPr="008A28B4">
        <w:rPr>
          <w:rFonts w:ascii="Times New Roman" w:hAnsi="Times New Roman" w:cs="Times New Roman"/>
          <w:sz w:val="28"/>
          <w:szCs w:val="28"/>
        </w:rPr>
        <w:instrText xml:space="preserve"> SEQ Рисунок \* ARABIC </w:instrText>
      </w:r>
      <w:r w:rsidRPr="008A28B4">
        <w:rPr>
          <w:rFonts w:ascii="Times New Roman" w:hAnsi="Times New Roman" w:cs="Times New Roman"/>
          <w:sz w:val="28"/>
          <w:szCs w:val="28"/>
        </w:rPr>
        <w:fldChar w:fldCharType="separate"/>
      </w:r>
      <w:r w:rsidR="005C2F0D">
        <w:rPr>
          <w:rFonts w:ascii="Times New Roman" w:hAnsi="Times New Roman" w:cs="Times New Roman"/>
          <w:noProof/>
          <w:sz w:val="28"/>
          <w:szCs w:val="28"/>
        </w:rPr>
        <w:t>11</w:t>
      </w:r>
      <w:r w:rsidRPr="008A28B4">
        <w:rPr>
          <w:rFonts w:ascii="Times New Roman" w:hAnsi="Times New Roman" w:cs="Times New Roman"/>
          <w:noProof/>
          <w:sz w:val="28"/>
          <w:szCs w:val="28"/>
        </w:rPr>
        <w:fldChar w:fldCharType="end"/>
      </w:r>
      <w:r w:rsidRPr="008A28B4">
        <w:rPr>
          <w:rFonts w:ascii="Times New Roman" w:hAnsi="Times New Roman" w:cs="Times New Roman"/>
          <w:sz w:val="28"/>
          <w:szCs w:val="28"/>
        </w:rPr>
        <w:t xml:space="preserve"> – Долевое распределение площади лесов на землях лесного фонда по целевому назначению на территории Ставропольского края (по материалам Лесного плана Ставропольского края, 2019)</w:t>
      </w:r>
    </w:p>
    <w:p w:rsidR="00F807D6" w:rsidRPr="008A28B4" w:rsidRDefault="00F807D6" w:rsidP="008A28B4">
      <w:pPr>
        <w:autoSpaceDE w:val="0"/>
        <w:autoSpaceDN w:val="0"/>
        <w:adjustRightInd w:val="0"/>
        <w:spacing w:after="0" w:line="240" w:lineRule="auto"/>
        <w:ind w:firstLine="709"/>
        <w:jc w:val="both"/>
        <w:rPr>
          <w:rFonts w:ascii="Times New Roman" w:eastAsia="ArialMT" w:hAnsi="Times New Roman" w:cs="Times New Roman"/>
          <w:sz w:val="28"/>
          <w:szCs w:val="28"/>
        </w:rPr>
      </w:pPr>
    </w:p>
    <w:p w:rsidR="00F807D6" w:rsidRPr="008A28B4" w:rsidRDefault="00F807D6" w:rsidP="008A28B4">
      <w:pPr>
        <w:autoSpaceDE w:val="0"/>
        <w:autoSpaceDN w:val="0"/>
        <w:adjustRightInd w:val="0"/>
        <w:spacing w:after="0" w:line="240" w:lineRule="auto"/>
        <w:ind w:firstLine="709"/>
        <w:jc w:val="both"/>
        <w:rPr>
          <w:rFonts w:ascii="Times New Roman" w:eastAsia="ArialMT" w:hAnsi="Times New Roman" w:cs="Times New Roman"/>
          <w:sz w:val="28"/>
          <w:szCs w:val="28"/>
        </w:rPr>
      </w:pPr>
      <w:r w:rsidRPr="008A28B4">
        <w:rPr>
          <w:rFonts w:ascii="Times New Roman" w:eastAsia="ArialMT" w:hAnsi="Times New Roman" w:cs="Times New Roman"/>
          <w:sz w:val="28"/>
          <w:szCs w:val="28"/>
        </w:rPr>
        <w:t>Леса распространены лишь в юго-западной части в пойме р. Кубань.</w:t>
      </w:r>
      <w:r w:rsidRPr="008A28B4">
        <w:rPr>
          <w:rFonts w:ascii="Times New Roman" w:hAnsi="Times New Roman" w:cs="Times New Roman"/>
          <w:sz w:val="28"/>
          <w:szCs w:val="28"/>
        </w:rPr>
        <w:t xml:space="preserve"> </w:t>
      </w:r>
      <w:r w:rsidRPr="008A28B4">
        <w:rPr>
          <w:rFonts w:ascii="Times New Roman" w:eastAsia="ArialMT" w:hAnsi="Times New Roman" w:cs="Times New Roman"/>
          <w:sz w:val="28"/>
          <w:szCs w:val="28"/>
        </w:rPr>
        <w:t>Согласно</w:t>
      </w:r>
      <w:r w:rsidRPr="008A28B4">
        <w:rPr>
          <w:rFonts w:ascii="Times New Roman" w:hAnsi="Times New Roman" w:cs="Times New Roman"/>
          <w:sz w:val="28"/>
          <w:szCs w:val="28"/>
        </w:rPr>
        <w:t xml:space="preserve"> </w:t>
      </w:r>
      <w:r w:rsidRPr="008A28B4">
        <w:rPr>
          <w:rFonts w:ascii="Times New Roman" w:eastAsia="ArialMT" w:hAnsi="Times New Roman" w:cs="Times New Roman"/>
          <w:sz w:val="28"/>
          <w:szCs w:val="28"/>
        </w:rPr>
        <w:t>данным Лесного плана Ставропольского края по состоянию на 01.01.2018 г. площадь леса на землях лесного фонда составляет 2023 га.</w:t>
      </w:r>
    </w:p>
    <w:p w:rsidR="00F807D6" w:rsidRPr="008A28B4" w:rsidRDefault="00F807D6" w:rsidP="008A28B4">
      <w:pPr>
        <w:autoSpaceDE w:val="0"/>
        <w:autoSpaceDN w:val="0"/>
        <w:adjustRightInd w:val="0"/>
        <w:spacing w:after="0" w:line="240" w:lineRule="auto"/>
        <w:ind w:firstLine="709"/>
        <w:jc w:val="both"/>
        <w:rPr>
          <w:rFonts w:ascii="Times New Roman" w:eastAsia="ArialMT" w:hAnsi="Times New Roman" w:cs="Times New Roman"/>
          <w:sz w:val="28"/>
          <w:szCs w:val="28"/>
        </w:rPr>
      </w:pPr>
      <w:r w:rsidRPr="008A28B4">
        <w:rPr>
          <w:rFonts w:ascii="Times New Roman" w:eastAsia="ArialMT" w:hAnsi="Times New Roman" w:cs="Times New Roman"/>
          <w:sz w:val="28"/>
          <w:szCs w:val="28"/>
        </w:rPr>
        <w:t xml:space="preserve">В соответствии с приказом Рослесхоза от 09.03.2011 года № 61 «Об утверждении Перечня лесорастительных зон Российской Федерации и Перечня лесных районов Российской Федерации», к району степей европейской части Российской Федерации Степной лесорастительной леса расположенные на территории Новоалександровского городского округа отнесены к </w:t>
      </w:r>
      <w:r w:rsidRPr="008A28B4">
        <w:rPr>
          <w:rFonts w:ascii="Times New Roman" w:hAnsi="Times New Roman" w:cs="Times New Roman"/>
          <w:sz w:val="28"/>
          <w:szCs w:val="28"/>
        </w:rPr>
        <w:t xml:space="preserve">Равнинной зоне планируемого освоения </w:t>
      </w:r>
      <w:r w:rsidRPr="008A28B4">
        <w:rPr>
          <w:rFonts w:ascii="Times New Roman" w:eastAsia="ArialMT" w:hAnsi="Times New Roman" w:cs="Times New Roman"/>
          <w:sz w:val="28"/>
          <w:szCs w:val="28"/>
        </w:rPr>
        <w:t>лесов.</w:t>
      </w:r>
    </w:p>
    <w:p w:rsidR="00F807D6" w:rsidRPr="008A28B4" w:rsidRDefault="00F807D6" w:rsidP="008A28B4">
      <w:pPr>
        <w:autoSpaceDE w:val="0"/>
        <w:autoSpaceDN w:val="0"/>
        <w:adjustRightInd w:val="0"/>
        <w:spacing w:after="0" w:line="240" w:lineRule="auto"/>
        <w:ind w:firstLine="709"/>
        <w:jc w:val="both"/>
        <w:rPr>
          <w:rFonts w:ascii="Times New Roman" w:eastAsia="ArialMT" w:hAnsi="Times New Roman" w:cs="Times New Roman"/>
          <w:sz w:val="28"/>
          <w:szCs w:val="28"/>
        </w:rPr>
      </w:pPr>
    </w:p>
    <w:p w:rsidR="00F807D6" w:rsidRPr="008A28B4" w:rsidRDefault="00F807D6" w:rsidP="008A28B4">
      <w:pPr>
        <w:pStyle w:val="af9"/>
        <w:rPr>
          <w:rFonts w:ascii="Times New Roman" w:eastAsia="ArialMT" w:hAnsi="Times New Roman" w:cs="Times New Roman"/>
          <w:sz w:val="28"/>
          <w:szCs w:val="28"/>
        </w:rPr>
      </w:pPr>
      <w:r w:rsidRPr="008A28B4">
        <w:rPr>
          <w:rFonts w:ascii="Times New Roman" w:hAnsi="Times New Roman" w:cs="Times New Roman"/>
          <w:sz w:val="28"/>
          <w:szCs w:val="28"/>
        </w:rPr>
        <w:t xml:space="preserve">Таблица </w:t>
      </w:r>
      <w:r w:rsidRPr="008A28B4">
        <w:rPr>
          <w:rFonts w:ascii="Times New Roman" w:hAnsi="Times New Roman" w:cs="Times New Roman"/>
          <w:sz w:val="28"/>
          <w:szCs w:val="28"/>
        </w:rPr>
        <w:fldChar w:fldCharType="begin"/>
      </w:r>
      <w:r w:rsidRPr="008A28B4">
        <w:rPr>
          <w:rFonts w:ascii="Times New Roman" w:hAnsi="Times New Roman" w:cs="Times New Roman"/>
          <w:sz w:val="28"/>
          <w:szCs w:val="28"/>
        </w:rPr>
        <w:instrText xml:space="preserve"> SEQ Таблица \* ARABIC </w:instrText>
      </w:r>
      <w:r w:rsidRPr="008A28B4">
        <w:rPr>
          <w:rFonts w:ascii="Times New Roman" w:hAnsi="Times New Roman" w:cs="Times New Roman"/>
          <w:sz w:val="28"/>
          <w:szCs w:val="28"/>
        </w:rPr>
        <w:fldChar w:fldCharType="separate"/>
      </w:r>
      <w:r w:rsidR="005C2F0D">
        <w:rPr>
          <w:rFonts w:ascii="Times New Roman" w:hAnsi="Times New Roman" w:cs="Times New Roman"/>
          <w:noProof/>
          <w:sz w:val="28"/>
          <w:szCs w:val="28"/>
        </w:rPr>
        <w:t>52</w:t>
      </w:r>
      <w:r w:rsidRPr="008A28B4">
        <w:rPr>
          <w:rFonts w:ascii="Times New Roman" w:hAnsi="Times New Roman" w:cs="Times New Roman"/>
          <w:noProof/>
          <w:sz w:val="28"/>
          <w:szCs w:val="28"/>
        </w:rPr>
        <w:fldChar w:fldCharType="end"/>
      </w:r>
      <w:r w:rsidRPr="008A28B4">
        <w:rPr>
          <w:rFonts w:ascii="Times New Roman" w:hAnsi="Times New Roman" w:cs="Times New Roman"/>
          <w:sz w:val="28"/>
          <w:szCs w:val="28"/>
        </w:rPr>
        <w:t xml:space="preserve"> – </w:t>
      </w:r>
      <w:r w:rsidRPr="008A28B4">
        <w:rPr>
          <w:rFonts w:ascii="Times New Roman" w:eastAsia="ArialMT" w:hAnsi="Times New Roman" w:cs="Times New Roman"/>
          <w:sz w:val="28"/>
          <w:szCs w:val="28"/>
        </w:rPr>
        <w:t>Площадь и лесистость территории</w:t>
      </w:r>
    </w:p>
    <w:tbl>
      <w:tblPr>
        <w:tblStyle w:val="ab"/>
        <w:tblW w:w="0" w:type="auto"/>
        <w:tblLook w:val="04A0" w:firstRow="1" w:lastRow="0" w:firstColumn="1" w:lastColumn="0" w:noHBand="0" w:noVBand="1"/>
      </w:tblPr>
      <w:tblGrid>
        <w:gridCol w:w="2711"/>
        <w:gridCol w:w="2211"/>
        <w:gridCol w:w="2211"/>
        <w:gridCol w:w="2212"/>
      </w:tblGrid>
      <w:tr w:rsidR="00F807D6" w:rsidRPr="00785957" w:rsidTr="006B5A30">
        <w:trPr>
          <w:trHeight w:val="515"/>
        </w:trPr>
        <w:tc>
          <w:tcPr>
            <w:tcW w:w="2711" w:type="dxa"/>
            <w:vMerge w:val="restart"/>
            <w:vAlign w:val="center"/>
          </w:tcPr>
          <w:p w:rsidR="00F807D6" w:rsidRPr="00785957" w:rsidRDefault="00F807D6" w:rsidP="006B5A30">
            <w:pPr>
              <w:autoSpaceDE w:val="0"/>
              <w:autoSpaceDN w:val="0"/>
              <w:adjustRightInd w:val="0"/>
              <w:jc w:val="center"/>
              <w:rPr>
                <w:rFonts w:ascii="Times New Roman" w:eastAsia="ArialMT" w:hAnsi="Times New Roman" w:cs="Times New Roman"/>
                <w:b/>
                <w:sz w:val="24"/>
                <w:szCs w:val="24"/>
              </w:rPr>
            </w:pPr>
            <w:r w:rsidRPr="00785957">
              <w:rPr>
                <w:rFonts w:ascii="Times New Roman" w:eastAsia="ArialMT" w:hAnsi="Times New Roman" w:cs="Times New Roman"/>
                <w:b/>
                <w:sz w:val="24"/>
                <w:szCs w:val="24"/>
              </w:rPr>
              <w:t>Административный район</w:t>
            </w:r>
          </w:p>
        </w:tc>
        <w:tc>
          <w:tcPr>
            <w:tcW w:w="6634" w:type="dxa"/>
            <w:gridSpan w:val="3"/>
            <w:vAlign w:val="center"/>
          </w:tcPr>
          <w:p w:rsidR="00F807D6" w:rsidRPr="00785957" w:rsidRDefault="00F807D6" w:rsidP="006B5A30">
            <w:pPr>
              <w:autoSpaceDE w:val="0"/>
              <w:autoSpaceDN w:val="0"/>
              <w:adjustRightInd w:val="0"/>
              <w:jc w:val="center"/>
              <w:rPr>
                <w:rFonts w:ascii="Times New Roman" w:eastAsia="ArialMT" w:hAnsi="Times New Roman" w:cs="Times New Roman"/>
                <w:b/>
                <w:sz w:val="24"/>
                <w:szCs w:val="24"/>
              </w:rPr>
            </w:pPr>
            <w:r w:rsidRPr="00785957">
              <w:rPr>
                <w:rFonts w:ascii="Times New Roman" w:eastAsia="ArialMT" w:hAnsi="Times New Roman" w:cs="Times New Roman"/>
                <w:b/>
                <w:sz w:val="24"/>
                <w:szCs w:val="24"/>
              </w:rPr>
              <w:t>Земли, на которых располагаются леса, га</w:t>
            </w:r>
          </w:p>
        </w:tc>
      </w:tr>
      <w:tr w:rsidR="00F807D6" w:rsidRPr="00785957" w:rsidTr="006B5A30">
        <w:tc>
          <w:tcPr>
            <w:tcW w:w="2711" w:type="dxa"/>
            <w:vMerge/>
            <w:vAlign w:val="center"/>
          </w:tcPr>
          <w:p w:rsidR="00F807D6" w:rsidRPr="00785957" w:rsidRDefault="00F807D6" w:rsidP="006B5A30">
            <w:pPr>
              <w:autoSpaceDE w:val="0"/>
              <w:autoSpaceDN w:val="0"/>
              <w:adjustRightInd w:val="0"/>
              <w:jc w:val="center"/>
              <w:rPr>
                <w:rFonts w:ascii="Times New Roman" w:eastAsia="ArialMT" w:hAnsi="Times New Roman" w:cs="Times New Roman"/>
                <w:b/>
                <w:sz w:val="24"/>
                <w:szCs w:val="24"/>
              </w:rPr>
            </w:pPr>
          </w:p>
        </w:tc>
        <w:tc>
          <w:tcPr>
            <w:tcW w:w="2211" w:type="dxa"/>
            <w:vAlign w:val="center"/>
          </w:tcPr>
          <w:p w:rsidR="00F807D6" w:rsidRPr="00785957" w:rsidRDefault="00F807D6" w:rsidP="006B5A30">
            <w:pPr>
              <w:autoSpaceDE w:val="0"/>
              <w:autoSpaceDN w:val="0"/>
              <w:adjustRightInd w:val="0"/>
              <w:jc w:val="center"/>
              <w:rPr>
                <w:rFonts w:ascii="Times New Roman" w:eastAsia="ArialMT" w:hAnsi="Times New Roman" w:cs="Times New Roman"/>
                <w:b/>
                <w:sz w:val="24"/>
                <w:szCs w:val="24"/>
              </w:rPr>
            </w:pPr>
            <w:r w:rsidRPr="00785957">
              <w:rPr>
                <w:rFonts w:ascii="Times New Roman" w:eastAsia="ArialMT" w:hAnsi="Times New Roman" w:cs="Times New Roman"/>
                <w:b/>
                <w:sz w:val="24"/>
                <w:szCs w:val="24"/>
              </w:rPr>
              <w:t>Всего</w:t>
            </w:r>
          </w:p>
        </w:tc>
        <w:tc>
          <w:tcPr>
            <w:tcW w:w="2211" w:type="dxa"/>
            <w:vAlign w:val="center"/>
          </w:tcPr>
          <w:p w:rsidR="00F807D6" w:rsidRPr="00785957" w:rsidRDefault="00F807D6" w:rsidP="006B5A30">
            <w:pPr>
              <w:autoSpaceDE w:val="0"/>
              <w:autoSpaceDN w:val="0"/>
              <w:adjustRightInd w:val="0"/>
              <w:jc w:val="center"/>
              <w:rPr>
                <w:rFonts w:ascii="Times New Roman" w:eastAsia="ArialMT" w:hAnsi="Times New Roman" w:cs="Times New Roman"/>
                <w:b/>
                <w:sz w:val="24"/>
                <w:szCs w:val="24"/>
              </w:rPr>
            </w:pPr>
            <w:r w:rsidRPr="00785957">
              <w:rPr>
                <w:rFonts w:ascii="Times New Roman" w:eastAsia="ArialMT" w:hAnsi="Times New Roman" w:cs="Times New Roman"/>
                <w:b/>
                <w:sz w:val="24"/>
                <w:szCs w:val="24"/>
              </w:rPr>
              <w:t>Леса на землях лесного фонда</w:t>
            </w:r>
          </w:p>
        </w:tc>
        <w:tc>
          <w:tcPr>
            <w:tcW w:w="2212" w:type="dxa"/>
            <w:vAlign w:val="center"/>
          </w:tcPr>
          <w:p w:rsidR="00F807D6" w:rsidRPr="00785957" w:rsidRDefault="00F807D6" w:rsidP="006B5A30">
            <w:pPr>
              <w:autoSpaceDE w:val="0"/>
              <w:autoSpaceDN w:val="0"/>
              <w:adjustRightInd w:val="0"/>
              <w:jc w:val="center"/>
              <w:rPr>
                <w:rFonts w:ascii="Times New Roman" w:eastAsia="ArialMT" w:hAnsi="Times New Roman" w:cs="Times New Roman"/>
                <w:b/>
                <w:sz w:val="24"/>
                <w:szCs w:val="24"/>
              </w:rPr>
            </w:pPr>
            <w:r w:rsidRPr="00785957">
              <w:rPr>
                <w:rFonts w:ascii="Times New Roman" w:eastAsia="ArialMT" w:hAnsi="Times New Roman" w:cs="Times New Roman"/>
                <w:b/>
                <w:sz w:val="24"/>
                <w:szCs w:val="24"/>
              </w:rPr>
              <w:t>Лесистость, %</w:t>
            </w:r>
          </w:p>
        </w:tc>
      </w:tr>
      <w:tr w:rsidR="00F807D6" w:rsidRPr="00785957" w:rsidTr="006B5A30">
        <w:tc>
          <w:tcPr>
            <w:tcW w:w="2711" w:type="dxa"/>
          </w:tcPr>
          <w:p w:rsidR="00F807D6" w:rsidRPr="00785957" w:rsidRDefault="00F807D6" w:rsidP="006B5A30">
            <w:pPr>
              <w:autoSpaceDE w:val="0"/>
              <w:autoSpaceDN w:val="0"/>
              <w:adjustRightInd w:val="0"/>
              <w:jc w:val="both"/>
              <w:rPr>
                <w:rFonts w:ascii="Times New Roman" w:eastAsia="ArialMT" w:hAnsi="Times New Roman" w:cs="Times New Roman"/>
                <w:sz w:val="24"/>
                <w:szCs w:val="24"/>
              </w:rPr>
            </w:pPr>
            <w:r w:rsidRPr="00785957">
              <w:rPr>
                <w:rFonts w:ascii="Times New Roman" w:eastAsia="ArialMT" w:hAnsi="Times New Roman" w:cs="Times New Roman"/>
                <w:sz w:val="24"/>
                <w:szCs w:val="24"/>
              </w:rPr>
              <w:t>Ставропольский край</w:t>
            </w:r>
          </w:p>
        </w:tc>
        <w:tc>
          <w:tcPr>
            <w:tcW w:w="2211" w:type="dxa"/>
          </w:tcPr>
          <w:p w:rsidR="00F807D6" w:rsidRPr="00785957" w:rsidRDefault="00F807D6" w:rsidP="006B5A30">
            <w:pPr>
              <w:pStyle w:val="Default"/>
              <w:jc w:val="center"/>
              <w:rPr>
                <w:rFonts w:ascii="Times New Roman" w:hAnsi="Times New Roman" w:cs="Times New Roman"/>
                <w:color w:val="auto"/>
              </w:rPr>
            </w:pPr>
            <w:r w:rsidRPr="00785957">
              <w:rPr>
                <w:rFonts w:ascii="Times New Roman" w:hAnsi="Times New Roman" w:cs="Times New Roman"/>
                <w:color w:val="auto"/>
              </w:rPr>
              <w:t>129505</w:t>
            </w:r>
          </w:p>
        </w:tc>
        <w:tc>
          <w:tcPr>
            <w:tcW w:w="2211" w:type="dxa"/>
          </w:tcPr>
          <w:p w:rsidR="00F807D6" w:rsidRPr="00785957" w:rsidRDefault="00F807D6" w:rsidP="006B5A30">
            <w:pPr>
              <w:pStyle w:val="Default"/>
              <w:jc w:val="center"/>
              <w:rPr>
                <w:rFonts w:ascii="Times New Roman" w:hAnsi="Times New Roman" w:cs="Times New Roman"/>
                <w:color w:val="auto"/>
              </w:rPr>
            </w:pPr>
            <w:r w:rsidRPr="00785957">
              <w:rPr>
                <w:rFonts w:ascii="Times New Roman" w:hAnsi="Times New Roman" w:cs="Times New Roman"/>
                <w:color w:val="auto"/>
              </w:rPr>
              <w:t>114438</w:t>
            </w:r>
          </w:p>
        </w:tc>
        <w:tc>
          <w:tcPr>
            <w:tcW w:w="2212" w:type="dxa"/>
          </w:tcPr>
          <w:p w:rsidR="00F807D6" w:rsidRPr="00785957" w:rsidRDefault="00F807D6" w:rsidP="006B5A30">
            <w:pPr>
              <w:autoSpaceDE w:val="0"/>
              <w:autoSpaceDN w:val="0"/>
              <w:adjustRightInd w:val="0"/>
              <w:jc w:val="center"/>
              <w:rPr>
                <w:rFonts w:ascii="Times New Roman" w:eastAsia="ArialMT" w:hAnsi="Times New Roman" w:cs="Times New Roman"/>
                <w:sz w:val="24"/>
                <w:szCs w:val="24"/>
              </w:rPr>
            </w:pPr>
            <w:r w:rsidRPr="00785957">
              <w:rPr>
                <w:rFonts w:ascii="Times New Roman" w:eastAsia="ArialMT" w:hAnsi="Times New Roman" w:cs="Times New Roman"/>
                <w:sz w:val="24"/>
                <w:szCs w:val="24"/>
              </w:rPr>
              <w:t>1,6</w:t>
            </w:r>
          </w:p>
        </w:tc>
      </w:tr>
      <w:tr w:rsidR="00F807D6" w:rsidRPr="00785957" w:rsidTr="006B5A30">
        <w:tc>
          <w:tcPr>
            <w:tcW w:w="2711" w:type="dxa"/>
          </w:tcPr>
          <w:p w:rsidR="00F807D6" w:rsidRPr="00785957" w:rsidRDefault="00F807D6" w:rsidP="006B5A30">
            <w:pPr>
              <w:autoSpaceDE w:val="0"/>
              <w:autoSpaceDN w:val="0"/>
              <w:adjustRightInd w:val="0"/>
              <w:jc w:val="both"/>
              <w:rPr>
                <w:rFonts w:ascii="Times New Roman" w:eastAsia="ArialMT" w:hAnsi="Times New Roman" w:cs="Times New Roman"/>
                <w:sz w:val="24"/>
                <w:szCs w:val="24"/>
              </w:rPr>
            </w:pPr>
            <w:r w:rsidRPr="00785957">
              <w:rPr>
                <w:rFonts w:ascii="Times New Roman" w:eastAsia="ArialMT" w:hAnsi="Times New Roman" w:cs="Times New Roman"/>
                <w:sz w:val="24"/>
                <w:szCs w:val="24"/>
              </w:rPr>
              <w:t>Новоалександровской городской округ</w:t>
            </w:r>
          </w:p>
        </w:tc>
        <w:tc>
          <w:tcPr>
            <w:tcW w:w="2211" w:type="dxa"/>
          </w:tcPr>
          <w:p w:rsidR="00F807D6" w:rsidRPr="00785957" w:rsidRDefault="00F807D6" w:rsidP="006B5A30">
            <w:pPr>
              <w:pStyle w:val="Default"/>
              <w:jc w:val="center"/>
              <w:rPr>
                <w:rFonts w:ascii="Times New Roman" w:hAnsi="Times New Roman" w:cs="Times New Roman"/>
                <w:color w:val="auto"/>
              </w:rPr>
            </w:pPr>
            <w:r w:rsidRPr="00785957">
              <w:rPr>
                <w:rFonts w:ascii="Times New Roman" w:hAnsi="Times New Roman" w:cs="Times New Roman"/>
                <w:color w:val="auto"/>
              </w:rPr>
              <w:t>2023</w:t>
            </w:r>
          </w:p>
        </w:tc>
        <w:tc>
          <w:tcPr>
            <w:tcW w:w="2211" w:type="dxa"/>
          </w:tcPr>
          <w:p w:rsidR="00F807D6" w:rsidRPr="00785957" w:rsidRDefault="00F807D6" w:rsidP="006B5A30">
            <w:pPr>
              <w:pStyle w:val="Default"/>
              <w:jc w:val="center"/>
              <w:rPr>
                <w:rFonts w:ascii="Times New Roman" w:hAnsi="Times New Roman" w:cs="Times New Roman"/>
                <w:color w:val="auto"/>
              </w:rPr>
            </w:pPr>
            <w:r w:rsidRPr="00785957">
              <w:rPr>
                <w:rFonts w:ascii="Times New Roman" w:hAnsi="Times New Roman" w:cs="Times New Roman"/>
                <w:color w:val="auto"/>
              </w:rPr>
              <w:t>2023</w:t>
            </w:r>
          </w:p>
        </w:tc>
        <w:tc>
          <w:tcPr>
            <w:tcW w:w="2212" w:type="dxa"/>
          </w:tcPr>
          <w:p w:rsidR="00F807D6" w:rsidRPr="00785957" w:rsidRDefault="00F807D6" w:rsidP="006B5A30">
            <w:pPr>
              <w:autoSpaceDE w:val="0"/>
              <w:autoSpaceDN w:val="0"/>
              <w:adjustRightInd w:val="0"/>
              <w:jc w:val="center"/>
              <w:rPr>
                <w:rFonts w:ascii="Times New Roman" w:eastAsia="ArialMT" w:hAnsi="Times New Roman" w:cs="Times New Roman"/>
                <w:sz w:val="24"/>
                <w:szCs w:val="24"/>
              </w:rPr>
            </w:pPr>
            <w:r w:rsidRPr="00785957">
              <w:rPr>
                <w:rFonts w:ascii="Times New Roman" w:eastAsia="ArialMT" w:hAnsi="Times New Roman" w:cs="Times New Roman"/>
                <w:sz w:val="24"/>
                <w:szCs w:val="24"/>
              </w:rPr>
              <w:t>0,8</w:t>
            </w:r>
          </w:p>
        </w:tc>
      </w:tr>
    </w:tbl>
    <w:p w:rsidR="00F807D6" w:rsidRPr="008A28B4" w:rsidRDefault="00F807D6" w:rsidP="008A28B4">
      <w:pPr>
        <w:autoSpaceDE w:val="0"/>
        <w:autoSpaceDN w:val="0"/>
        <w:adjustRightInd w:val="0"/>
        <w:spacing w:after="0" w:line="240" w:lineRule="auto"/>
        <w:ind w:firstLine="709"/>
        <w:jc w:val="both"/>
        <w:rPr>
          <w:rFonts w:ascii="Times New Roman" w:eastAsia="ArialMT" w:hAnsi="Times New Roman" w:cs="Times New Roman"/>
          <w:sz w:val="28"/>
          <w:szCs w:val="28"/>
        </w:rPr>
      </w:pPr>
    </w:p>
    <w:p w:rsidR="00F807D6" w:rsidRPr="008A28B4" w:rsidRDefault="00F807D6" w:rsidP="008A28B4">
      <w:pPr>
        <w:autoSpaceDE w:val="0"/>
        <w:autoSpaceDN w:val="0"/>
        <w:adjustRightInd w:val="0"/>
        <w:spacing w:after="0" w:line="240" w:lineRule="auto"/>
        <w:ind w:firstLine="709"/>
        <w:jc w:val="both"/>
        <w:rPr>
          <w:rFonts w:ascii="Times New Roman" w:eastAsia="ArialMT" w:hAnsi="Times New Roman" w:cs="Times New Roman"/>
          <w:sz w:val="28"/>
          <w:szCs w:val="28"/>
        </w:rPr>
      </w:pPr>
      <w:r w:rsidRPr="008A28B4">
        <w:rPr>
          <w:rFonts w:ascii="Times New Roman" w:eastAsia="ArialMT" w:hAnsi="Times New Roman" w:cs="Times New Roman"/>
          <w:sz w:val="28"/>
          <w:szCs w:val="28"/>
        </w:rPr>
        <w:t>На территории Новоалександровского городского округа лесничество не образовано, количественная и качественная оценка изменений состояния лесов за последние 5 лет не проводилось.</w:t>
      </w:r>
    </w:p>
    <w:p w:rsidR="00F807D6" w:rsidRPr="008A28B4" w:rsidRDefault="00F807D6" w:rsidP="008A28B4">
      <w:pPr>
        <w:autoSpaceDE w:val="0"/>
        <w:autoSpaceDN w:val="0"/>
        <w:adjustRightInd w:val="0"/>
        <w:spacing w:after="0" w:line="240" w:lineRule="auto"/>
        <w:ind w:firstLine="709"/>
        <w:jc w:val="both"/>
        <w:rPr>
          <w:rFonts w:ascii="Times New Roman" w:eastAsia="ArialMT" w:hAnsi="Times New Roman" w:cs="Times New Roman"/>
          <w:sz w:val="28"/>
          <w:szCs w:val="28"/>
        </w:rPr>
      </w:pPr>
      <w:r w:rsidRPr="008A28B4">
        <w:rPr>
          <w:rFonts w:ascii="Times New Roman" w:eastAsia="ArialMT" w:hAnsi="Times New Roman" w:cs="Times New Roman"/>
          <w:sz w:val="28"/>
          <w:szCs w:val="28"/>
        </w:rPr>
        <w:t xml:space="preserve">Для улучшения состояния леса необходимо регулярно проводить санитарные рубки и рубки ухода (в основном, должны быть вырублены </w:t>
      </w:r>
      <w:r w:rsidRPr="008A28B4">
        <w:rPr>
          <w:rFonts w:ascii="Times New Roman" w:eastAsia="ArialMT" w:hAnsi="Times New Roman" w:cs="Times New Roman"/>
          <w:sz w:val="28"/>
          <w:szCs w:val="28"/>
        </w:rPr>
        <w:lastRenderedPageBreak/>
        <w:t>пришедшие в негодность породы деревьев), высаживать новые деревья, а также очищать лес от мусора.</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Таким образом, на основании анализа состояния отдельных компонентов природной среды (состояния воздушного бассейна, поверхностных и подземных вод, сельскохозяйственных земель) с учётом техногенной нагрузки выполнена оценка экологического состояния окружающей среды. По результатам этой оценки можно выделить нижеследующие типы территорий городского округа.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b/>
          <w:sz w:val="28"/>
          <w:szCs w:val="28"/>
        </w:rPr>
        <w:t xml:space="preserve">Территории с относительно благоприятным состоянием окружающей среды (преобладающий тип) </w:t>
      </w:r>
      <w:r w:rsidRPr="008A28B4">
        <w:rPr>
          <w:rFonts w:ascii="Times New Roman" w:hAnsi="Times New Roman" w:cs="Times New Roman"/>
          <w:sz w:val="28"/>
          <w:szCs w:val="28"/>
        </w:rPr>
        <w:t>– располагаются в северной, северо-западной и южной частях территории округа, характеризуются невысокой техногенной нагрузкой. Возможно нарушение земель при разработке полезных ископаемых, незначительное загрязнение воздуха и поверхностных вод.</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b/>
          <w:sz w:val="28"/>
          <w:szCs w:val="28"/>
        </w:rPr>
        <w:t xml:space="preserve">Территории с относительно удовлетворительным состоянием окружающей среды </w:t>
      </w:r>
      <w:r w:rsidRPr="008A28B4">
        <w:rPr>
          <w:rFonts w:ascii="Times New Roman" w:hAnsi="Times New Roman" w:cs="Times New Roman"/>
          <w:sz w:val="28"/>
          <w:szCs w:val="28"/>
        </w:rPr>
        <w:t>– расположены в северо-восточной и южной частях Новоалександровского городского округа, характеризуются невысокой техногенной нагрузкой (в основном это оросительные системы, разрабатываемые месторождения полезных ископаемых.). Возможно проявление эрозии, подтопления, отдельных оползней. Поверхностные воды умеренно загрязнённые.</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b/>
          <w:sz w:val="28"/>
          <w:szCs w:val="28"/>
        </w:rPr>
        <w:t xml:space="preserve">Территории с напряжённым состоянием природной среды </w:t>
      </w:r>
      <w:r w:rsidRPr="008A28B4">
        <w:rPr>
          <w:rFonts w:ascii="Times New Roman" w:hAnsi="Times New Roman" w:cs="Times New Roman"/>
          <w:sz w:val="28"/>
          <w:szCs w:val="28"/>
        </w:rPr>
        <w:t>– расположены в центральной части. Они подвержены довольно высоким техногенным нагрузкам (промышленные предприятия, свалки ТКО, ГРЭС, дороги, трубопроводный транспорт, оросительные системы и т.д.).</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На этих территориях развито подтопление, эрозия, возможны оползни. Возможна средняя степень загрязненности воздушного бассейна, поверхностные воды загрязнённые и умеренно загрязнённые.</w:t>
      </w:r>
    </w:p>
    <w:p w:rsidR="008A28B4" w:rsidRDefault="008A28B4" w:rsidP="008A28B4">
      <w:pPr>
        <w:spacing w:after="0" w:line="240" w:lineRule="auto"/>
        <w:jc w:val="both"/>
        <w:outlineLvl w:val="0"/>
        <w:rPr>
          <w:rFonts w:ascii="Times New Roman" w:hAnsi="Times New Roman" w:cs="Times New Roman"/>
          <w:b/>
          <w:sz w:val="28"/>
          <w:szCs w:val="28"/>
        </w:rPr>
      </w:pPr>
      <w:bookmarkStart w:id="213" w:name="_Toc49160401"/>
      <w:bookmarkStart w:id="214" w:name="_Toc49160457"/>
      <w:bookmarkStart w:id="215" w:name="_Toc49855772"/>
    </w:p>
    <w:p w:rsidR="00F807D6" w:rsidRPr="00785957" w:rsidRDefault="00F807D6" w:rsidP="008A28B4">
      <w:pPr>
        <w:spacing w:after="0" w:line="240" w:lineRule="auto"/>
        <w:jc w:val="both"/>
        <w:outlineLvl w:val="0"/>
        <w:rPr>
          <w:rFonts w:ascii="Times New Roman" w:hAnsi="Times New Roman" w:cs="Times New Roman"/>
          <w:b/>
          <w:sz w:val="28"/>
          <w:szCs w:val="28"/>
        </w:rPr>
      </w:pPr>
      <w:r w:rsidRPr="00785957">
        <w:rPr>
          <w:rFonts w:ascii="Times New Roman" w:hAnsi="Times New Roman" w:cs="Times New Roman"/>
          <w:b/>
          <w:sz w:val="28"/>
          <w:szCs w:val="28"/>
        </w:rPr>
        <w:t>3. ОЦЕНКА ВОЗМОЖНОГО ВЛИЯНИЯ ПЛАНИРУЕМЫХ ДЛЯ РАЗМЕЩЕНИЯ ОБЪЕКТОВ МЕСТНОГО ЗНАЧЕНИЯ НОВОАЛЕКСАНДРОВСКОГО ГОРОДСКОГО ОКРУГА НА КОМПЛЕКСНОЕ РАЗВИТИЕ ЕГО ТЕРРИТОРИИ</w:t>
      </w:r>
      <w:bookmarkEnd w:id="213"/>
      <w:bookmarkEnd w:id="214"/>
      <w:bookmarkEnd w:id="215"/>
      <w:r w:rsidRPr="00785957">
        <w:rPr>
          <w:rFonts w:ascii="Times New Roman" w:hAnsi="Times New Roman" w:cs="Times New Roman"/>
          <w:b/>
          <w:sz w:val="28"/>
          <w:szCs w:val="28"/>
        </w:rPr>
        <w:t xml:space="preserve"> </w:t>
      </w:r>
    </w:p>
    <w:p w:rsidR="00F807D6" w:rsidRPr="008A28B4" w:rsidRDefault="00F807D6" w:rsidP="008A28B4">
      <w:pPr>
        <w:spacing w:after="0" w:line="240" w:lineRule="auto"/>
        <w:ind w:firstLine="709"/>
        <w:jc w:val="both"/>
        <w:rPr>
          <w:rFonts w:ascii="Times New Roman" w:hAnsi="Times New Roman" w:cs="Times New Roman"/>
          <w:sz w:val="28"/>
          <w:szCs w:val="28"/>
        </w:rPr>
      </w:pPr>
    </w:p>
    <w:p w:rsidR="00F807D6" w:rsidRPr="008A28B4" w:rsidRDefault="00F807D6" w:rsidP="008A28B4">
      <w:pPr>
        <w:spacing w:after="0" w:line="240" w:lineRule="auto"/>
        <w:ind w:left="284"/>
        <w:jc w:val="both"/>
        <w:outlineLvl w:val="1"/>
        <w:rPr>
          <w:rFonts w:ascii="Times New Roman" w:hAnsi="Times New Roman" w:cs="Times New Roman"/>
          <w:b/>
          <w:sz w:val="28"/>
          <w:szCs w:val="28"/>
        </w:rPr>
      </w:pPr>
      <w:bookmarkStart w:id="216" w:name="_Toc25237669"/>
      <w:bookmarkStart w:id="217" w:name="_Toc49855773"/>
      <w:r w:rsidRPr="008A28B4">
        <w:rPr>
          <w:rFonts w:ascii="Times New Roman" w:hAnsi="Times New Roman" w:cs="Times New Roman"/>
          <w:b/>
          <w:sz w:val="28"/>
          <w:szCs w:val="28"/>
        </w:rPr>
        <w:t>3.1</w:t>
      </w:r>
      <w:r w:rsidR="008A28B4">
        <w:rPr>
          <w:rFonts w:ascii="Times New Roman" w:hAnsi="Times New Roman" w:cs="Times New Roman"/>
          <w:b/>
          <w:sz w:val="28"/>
          <w:szCs w:val="28"/>
        </w:rPr>
        <w:t>.</w:t>
      </w:r>
      <w:r w:rsidRPr="008A28B4">
        <w:rPr>
          <w:rFonts w:ascii="Times New Roman" w:hAnsi="Times New Roman" w:cs="Times New Roman"/>
          <w:b/>
          <w:sz w:val="28"/>
          <w:szCs w:val="28"/>
        </w:rPr>
        <w:t xml:space="preserve"> Концепция пространственного и градостроительного развития Новоалександровского городского округа</w:t>
      </w:r>
      <w:bookmarkEnd w:id="216"/>
      <w:bookmarkEnd w:id="217"/>
    </w:p>
    <w:p w:rsidR="00F807D6" w:rsidRPr="008A28B4" w:rsidRDefault="00F807D6" w:rsidP="008A28B4">
      <w:pPr>
        <w:spacing w:after="0" w:line="240" w:lineRule="auto"/>
        <w:ind w:left="567"/>
        <w:jc w:val="both"/>
        <w:outlineLvl w:val="2"/>
        <w:rPr>
          <w:rFonts w:ascii="Times New Roman" w:hAnsi="Times New Roman" w:cs="Times New Roman"/>
          <w:sz w:val="28"/>
          <w:szCs w:val="28"/>
        </w:rPr>
      </w:pPr>
      <w:bookmarkStart w:id="218" w:name="_Toc25237670"/>
      <w:bookmarkStart w:id="219" w:name="_Toc49855774"/>
      <w:r w:rsidRPr="008A28B4">
        <w:rPr>
          <w:rFonts w:ascii="Times New Roman" w:hAnsi="Times New Roman" w:cs="Times New Roman"/>
          <w:sz w:val="28"/>
          <w:szCs w:val="28"/>
        </w:rPr>
        <w:t>3.1.1</w:t>
      </w:r>
      <w:r w:rsidR="008A28B4">
        <w:rPr>
          <w:rFonts w:ascii="Times New Roman" w:hAnsi="Times New Roman" w:cs="Times New Roman"/>
          <w:sz w:val="28"/>
          <w:szCs w:val="28"/>
        </w:rPr>
        <w:t>.</w:t>
      </w:r>
      <w:r w:rsidRPr="008A28B4">
        <w:rPr>
          <w:rFonts w:ascii="Times New Roman" w:hAnsi="Times New Roman" w:cs="Times New Roman"/>
          <w:sz w:val="28"/>
          <w:szCs w:val="28"/>
        </w:rPr>
        <w:t xml:space="preserve"> Пространственно-территориальное развитие округа</w:t>
      </w:r>
      <w:bookmarkEnd w:id="218"/>
      <w:bookmarkEnd w:id="219"/>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На основании комплексной оценки территории округа по совокупности природных, социально-экономических и градостроительных факторов, а также планировочных условий настоящим проектом генерального плана Новоалександровского городского округа разработаны предложения по функциональному зонированию и планировочной организации территории, перспективам градостроительного развития.</w:t>
      </w:r>
    </w:p>
    <w:p w:rsidR="00F807D6" w:rsidRPr="008A28B4" w:rsidRDefault="00F807D6" w:rsidP="008A28B4">
      <w:pPr>
        <w:autoSpaceDE w:val="0"/>
        <w:autoSpaceDN w:val="0"/>
        <w:adjustRightInd w:val="0"/>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lastRenderedPageBreak/>
        <w:t>Новоалександровский городской округ занимает периферийное положение в пределах северо-западной части Ставропольского края. Несмотря на удаленность (около 100 км) от краевого центра, территория округа и его административного центра потенциально может быть включена в состав Ставропольской агломерации, и этот факт является определяющим в его дальнейшем градостроительном и социально-экономическом развитии.</w:t>
      </w:r>
    </w:p>
    <w:p w:rsidR="00F807D6" w:rsidRPr="008A28B4" w:rsidRDefault="00F807D6" w:rsidP="008A28B4">
      <w:pPr>
        <w:autoSpaceDE w:val="0"/>
        <w:autoSpaceDN w:val="0"/>
        <w:adjustRightInd w:val="0"/>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Предпосылками для включения территории Новоалександровского городского округа в состав Ставропольской агломерации являются:</w:t>
      </w:r>
    </w:p>
    <w:p w:rsidR="00F807D6" w:rsidRPr="008A28B4" w:rsidRDefault="00F807D6" w:rsidP="008A28B4">
      <w:pPr>
        <w:autoSpaceDE w:val="0"/>
        <w:autoSpaceDN w:val="0"/>
        <w:adjustRightInd w:val="0"/>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компактность территории округа и относительная внутренняя развитость локальных систем расселения;</w:t>
      </w:r>
    </w:p>
    <w:p w:rsidR="00F807D6" w:rsidRPr="008A28B4" w:rsidRDefault="00F807D6" w:rsidP="008A28B4">
      <w:pPr>
        <w:autoSpaceDE w:val="0"/>
        <w:autoSpaceDN w:val="0"/>
        <w:adjustRightInd w:val="0"/>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приграничное положение (соседство с Краснодарским краем) и высокий транзитный потенциал за счет положения на автомобильных дорогах общего пользования регионального значения «Ставрополь – Новоалександровск – Кропоткин», «Новоалександровск – Григорополисская – Армавир», а также на железнодорожной ветке «Ставрополь – Кавказская»;</w:t>
      </w:r>
    </w:p>
    <w:p w:rsidR="00F807D6" w:rsidRPr="008A28B4" w:rsidRDefault="00F807D6" w:rsidP="008A28B4">
      <w:pPr>
        <w:autoSpaceDE w:val="0"/>
        <w:autoSpaceDN w:val="0"/>
        <w:adjustRightInd w:val="0"/>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положение административного центра округа – города Новоалександровска в географическом центре территории и его «равнодоступность» практически для всех населенных пунктов и сложившиеся экономические, социальные и культурно-бытовые связи между населенными пунктами округа;</w:t>
      </w:r>
    </w:p>
    <w:p w:rsidR="00F807D6" w:rsidRPr="008A28B4" w:rsidRDefault="00F807D6" w:rsidP="008A28B4">
      <w:pPr>
        <w:autoSpaceDE w:val="0"/>
        <w:autoSpaceDN w:val="0"/>
        <w:adjustRightInd w:val="0"/>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положение большей части территории округа и населенных пунктов в его составе в пределах 1-1,5 часовой транспортной доступности от главного центра Ставропольской агломерации – города Ставрополя.</w:t>
      </w:r>
    </w:p>
    <w:p w:rsidR="00F807D6" w:rsidRPr="008A28B4" w:rsidRDefault="00F807D6" w:rsidP="008A28B4">
      <w:pPr>
        <w:autoSpaceDE w:val="0"/>
        <w:autoSpaceDN w:val="0"/>
        <w:adjustRightInd w:val="0"/>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Населенные пункты городского округа тяготеют к малому по численности населения городу Новоалександровску, который расположен в радиусе 0,5 часовой транспортной доступности от сельских населенных пунктов и выполняет функции административного центра округа и центра соответствующей локальной системы расселения.</w:t>
      </w:r>
    </w:p>
    <w:p w:rsidR="00F807D6" w:rsidRPr="008A28B4" w:rsidRDefault="00F807D6" w:rsidP="008A28B4">
      <w:pPr>
        <w:autoSpaceDE w:val="0"/>
        <w:autoSpaceDN w:val="0"/>
        <w:adjustRightInd w:val="0"/>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В территорию зоны влияния г. Новоалександровска входят территории Красногвардейского муниципального района и Изобильненского городского округа, а также часть территории Краснодарского края, прилегающая к границам округа.</w:t>
      </w:r>
    </w:p>
    <w:p w:rsidR="00F807D6" w:rsidRPr="008A28B4" w:rsidRDefault="00F807D6" w:rsidP="008A28B4">
      <w:pPr>
        <w:autoSpaceDE w:val="0"/>
        <w:autoSpaceDN w:val="0"/>
        <w:adjustRightInd w:val="0"/>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В городе Новоалександровске расположены объекты культурно-бытового обслуживания повседневного, периодического и эпизодического использования, услугами которых пользуется население не только данной территории, но и других территорий.</w:t>
      </w:r>
    </w:p>
    <w:p w:rsidR="00F807D6" w:rsidRPr="008A28B4" w:rsidRDefault="00F807D6" w:rsidP="008A28B4">
      <w:pPr>
        <w:autoSpaceDE w:val="0"/>
        <w:autoSpaceDN w:val="0"/>
        <w:adjustRightInd w:val="0"/>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В пределах территориальных отделов сложилась подсистема расселения, которая включает в себя все населенные пункты, расположенные в пределах этих территорий.</w:t>
      </w:r>
    </w:p>
    <w:p w:rsidR="00F807D6" w:rsidRPr="008A28B4" w:rsidRDefault="00F807D6" w:rsidP="008A28B4">
      <w:pPr>
        <w:spacing w:after="0" w:line="240" w:lineRule="auto"/>
        <w:ind w:firstLine="709"/>
        <w:jc w:val="both"/>
        <w:rPr>
          <w:rFonts w:ascii="Times New Roman" w:eastAsia="Calibri" w:hAnsi="Times New Roman" w:cs="Times New Roman"/>
          <w:sz w:val="28"/>
          <w:szCs w:val="28"/>
        </w:rPr>
      </w:pPr>
      <w:r w:rsidRPr="008A28B4">
        <w:rPr>
          <w:rFonts w:ascii="Times New Roman" w:eastAsia="Calibri" w:hAnsi="Times New Roman" w:cs="Times New Roman"/>
          <w:sz w:val="28"/>
          <w:szCs w:val="28"/>
        </w:rPr>
        <w:t xml:space="preserve">Плотность населения округа составляет 31,8 чел./кв. км, что несколько ниже среднекраевого показателя (42,4 чел./кв. км) и, особенно, районов Ставропольской агломерации и агломерации КМВ. При этом средняя плотность </w:t>
      </w:r>
      <w:r w:rsidRPr="008A28B4">
        <w:rPr>
          <w:rFonts w:ascii="Times New Roman" w:eastAsia="Calibri" w:hAnsi="Times New Roman" w:cs="Times New Roman"/>
          <w:sz w:val="28"/>
          <w:szCs w:val="28"/>
        </w:rPr>
        <w:lastRenderedPageBreak/>
        <w:t>сельского населения находится на среднекраевом уровне (соответственно 17,6 и 17,4%)</w:t>
      </w:r>
    </w:p>
    <w:p w:rsidR="00F807D6" w:rsidRPr="008A28B4" w:rsidRDefault="00F807D6" w:rsidP="008A28B4">
      <w:pPr>
        <w:spacing w:after="0" w:line="240" w:lineRule="auto"/>
        <w:ind w:firstLine="709"/>
        <w:jc w:val="both"/>
        <w:rPr>
          <w:rFonts w:ascii="Times New Roman" w:eastAsia="Calibri" w:hAnsi="Times New Roman" w:cs="Times New Roman"/>
          <w:sz w:val="28"/>
          <w:szCs w:val="28"/>
        </w:rPr>
      </w:pPr>
      <w:r w:rsidRPr="008A28B4">
        <w:rPr>
          <w:rFonts w:ascii="Times New Roman" w:eastAsia="Calibri" w:hAnsi="Times New Roman" w:cs="Times New Roman"/>
          <w:sz w:val="28"/>
          <w:szCs w:val="28"/>
        </w:rPr>
        <w:t>Центр городского округа является самым крупным поселением в пределах своей административной единицы и выполняет роль опорного центра расселения территории, оказывая определяющее влияние на развитие системы сельских населенных мест.</w:t>
      </w:r>
    </w:p>
    <w:p w:rsidR="00F807D6" w:rsidRPr="008A28B4" w:rsidRDefault="00F807D6" w:rsidP="008A28B4">
      <w:pPr>
        <w:spacing w:after="0" w:line="240" w:lineRule="auto"/>
        <w:ind w:firstLine="709"/>
        <w:jc w:val="both"/>
        <w:rPr>
          <w:rFonts w:ascii="Times New Roman" w:eastAsia="Calibri" w:hAnsi="Times New Roman" w:cs="Times New Roman"/>
          <w:sz w:val="28"/>
          <w:szCs w:val="28"/>
        </w:rPr>
      </w:pPr>
      <w:r w:rsidRPr="008A28B4">
        <w:rPr>
          <w:rFonts w:ascii="Times New Roman" w:eastAsia="Calibri" w:hAnsi="Times New Roman" w:cs="Times New Roman"/>
          <w:sz w:val="28"/>
          <w:szCs w:val="28"/>
        </w:rPr>
        <w:t>Для развития центров городских округов (муниципальных районов) характерным явлением следует считать урбанизацию, которая проявляется в преобразовании сёл-центров в городские поселения, которые обладают большим потенциалом в качестве опорных центров систем расселения и по уровню обслуживания населения своей территории. В 1971 году станица Новоалександровская получила статус городского поселения – Новоалександровск.</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Концентрация населения в г. Новоалександровске приводит к повышению его доли в общей численности населения городского округа. Если в среднем по краю этот показатель (удельный вес районного центра в общей численности населения административного (муниципального) района) в 1970 г. составлял 30,1%, то к 2020 г. он увеличился почти на треть (до 39,6%). В течение 50-летнего периода доля центра округа (г. Новоалександровска) увеличилась с 35,0 до 41,3%</w:t>
      </w:r>
    </w:p>
    <w:p w:rsidR="00F807D6" w:rsidRPr="008A28B4" w:rsidRDefault="00F807D6" w:rsidP="008A28B4">
      <w:pPr>
        <w:spacing w:after="0" w:line="240" w:lineRule="auto"/>
        <w:ind w:firstLine="709"/>
        <w:jc w:val="both"/>
        <w:rPr>
          <w:rFonts w:ascii="Times New Roman" w:eastAsia="Calibri" w:hAnsi="Times New Roman" w:cs="Times New Roman"/>
          <w:bCs/>
          <w:sz w:val="28"/>
          <w:szCs w:val="28"/>
        </w:rPr>
      </w:pPr>
      <w:r w:rsidRPr="008A28B4">
        <w:rPr>
          <w:rFonts w:ascii="Times New Roman" w:eastAsia="Calibri" w:hAnsi="Times New Roman" w:cs="Times New Roman"/>
          <w:bCs/>
          <w:sz w:val="28"/>
          <w:szCs w:val="28"/>
        </w:rPr>
        <w:t>По удельному весу в общей численности населения городского округа после г. Новоалександровска (41,6%) следуют Григорополисский территориальный отдел (15,8%), Расшеватский (8,1%), Темижбекский (7,8%), Раздольненский (6,7%). Доля остальных территориальных отделов относительно невелика и колеблется в пределах 2,3-3,9%.</w:t>
      </w:r>
    </w:p>
    <w:p w:rsidR="00F807D6" w:rsidRPr="008A28B4" w:rsidRDefault="00F807D6" w:rsidP="008A28B4">
      <w:pPr>
        <w:spacing w:after="0" w:line="240" w:lineRule="auto"/>
        <w:ind w:firstLine="709"/>
        <w:jc w:val="both"/>
        <w:rPr>
          <w:rFonts w:ascii="Times New Roman" w:eastAsia="Calibri" w:hAnsi="Times New Roman" w:cs="Times New Roman"/>
          <w:sz w:val="28"/>
          <w:szCs w:val="28"/>
        </w:rPr>
      </w:pPr>
      <w:r w:rsidRPr="008A28B4">
        <w:rPr>
          <w:rFonts w:ascii="Times New Roman" w:eastAsia="Calibri" w:hAnsi="Times New Roman" w:cs="Times New Roman"/>
          <w:bCs/>
          <w:sz w:val="28"/>
          <w:szCs w:val="28"/>
        </w:rPr>
        <w:t>К числу сельских населенных пунктов с н</w:t>
      </w:r>
      <w:r w:rsidRPr="008A28B4">
        <w:rPr>
          <w:rFonts w:ascii="Times New Roman" w:eastAsia="Calibri" w:hAnsi="Times New Roman" w:cs="Times New Roman"/>
          <w:sz w:val="28"/>
          <w:szCs w:val="28"/>
        </w:rPr>
        <w:t xml:space="preserve">аибольшей численностью населения (более 5 тыс. чел.) относятся ст. Григорополисская и ст. Расшеватская. </w:t>
      </w:r>
    </w:p>
    <w:p w:rsidR="00F807D6" w:rsidRPr="008A28B4" w:rsidRDefault="00F807D6" w:rsidP="008A28B4">
      <w:pPr>
        <w:spacing w:after="0" w:line="240" w:lineRule="auto"/>
        <w:ind w:firstLine="709"/>
        <w:jc w:val="both"/>
        <w:rPr>
          <w:rFonts w:ascii="Times New Roman" w:eastAsia="Calibri" w:hAnsi="Times New Roman" w:cs="Times New Roman"/>
          <w:sz w:val="28"/>
          <w:szCs w:val="28"/>
        </w:rPr>
      </w:pPr>
      <w:r w:rsidRPr="008A28B4">
        <w:rPr>
          <w:rFonts w:ascii="Times New Roman" w:eastAsia="Calibri" w:hAnsi="Times New Roman" w:cs="Times New Roman"/>
          <w:sz w:val="28"/>
          <w:szCs w:val="28"/>
        </w:rPr>
        <w:t>Наибольшая концентрация населенных пунктов наблюдается вдоль водных объектов, в частности, вдоль р. Кубань, что характерно для степных зон, а также вдоль транспортных магистралей.</w:t>
      </w:r>
    </w:p>
    <w:p w:rsidR="00F807D6" w:rsidRPr="008A28B4" w:rsidRDefault="00F807D6" w:rsidP="008A28B4">
      <w:pPr>
        <w:spacing w:after="0" w:line="240" w:lineRule="auto"/>
        <w:ind w:firstLine="709"/>
        <w:jc w:val="both"/>
        <w:rPr>
          <w:rFonts w:ascii="Times New Roman" w:eastAsia="Calibri" w:hAnsi="Times New Roman" w:cs="Times New Roman"/>
          <w:sz w:val="28"/>
          <w:szCs w:val="28"/>
        </w:rPr>
      </w:pPr>
      <w:r w:rsidRPr="008A28B4">
        <w:rPr>
          <w:rFonts w:ascii="Times New Roman" w:eastAsia="Calibri" w:hAnsi="Times New Roman" w:cs="Times New Roman"/>
          <w:sz w:val="28"/>
          <w:szCs w:val="28"/>
        </w:rPr>
        <w:t>Сеть сельских поселений Новоалександровского городского округа, с его высоким уровнем освоенности территории, относительно стабильна. Показатель густоты сельского расселения составляет 2 поселения / 100 кв. км, что почти вдвое превышает среднекраевой уровень (1,1 поселения / 100 кв. км).</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Средняя людность сельских поселений может служить интегральным показателем населенности, заселенности и, при оценке возможностей социального обслуживания населения, одним из критериев условий размещения и функционирования систем учреждений обслуживания.</w:t>
      </w:r>
    </w:p>
    <w:p w:rsidR="00F807D6" w:rsidRPr="008A28B4" w:rsidRDefault="00F807D6" w:rsidP="008A28B4">
      <w:pPr>
        <w:shd w:val="clear" w:color="auto" w:fill="FFFFFF"/>
        <w:tabs>
          <w:tab w:val="left" w:pos="0"/>
        </w:tabs>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Средняя людность поселений в Ставропольском крае является одной из самых высоких в стране (1549,3 чел.). В Новоалександровском городском округе этот показатель значительно ниже и составляет 887,2 чел. </w:t>
      </w:r>
    </w:p>
    <w:p w:rsidR="00F807D6" w:rsidRPr="008A28B4" w:rsidRDefault="00F807D6" w:rsidP="008A28B4">
      <w:pPr>
        <w:shd w:val="clear" w:color="auto" w:fill="FFFFFF"/>
        <w:tabs>
          <w:tab w:val="left" w:pos="0"/>
        </w:tabs>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lastRenderedPageBreak/>
        <w:t xml:space="preserve">Низкая людность сельских поселений влияет на состояние сферы обслуживания населения. Малые населенные, не обладая или «теряя» объекты социального назначения, утрачивают свою жизнеспособность, вплоть до полного исчезновения. </w:t>
      </w:r>
    </w:p>
    <w:p w:rsidR="00F807D6" w:rsidRPr="008A28B4" w:rsidRDefault="00F807D6" w:rsidP="008A28B4">
      <w:pPr>
        <w:spacing w:after="0" w:line="240" w:lineRule="auto"/>
        <w:ind w:firstLine="709"/>
        <w:jc w:val="both"/>
        <w:rPr>
          <w:rFonts w:ascii="Times New Roman" w:hAnsi="Times New Roman" w:cs="Times New Roman"/>
          <w:sz w:val="28"/>
          <w:szCs w:val="28"/>
        </w:rPr>
      </w:pPr>
    </w:p>
    <w:p w:rsidR="00F807D6" w:rsidRPr="008A28B4" w:rsidRDefault="00F807D6" w:rsidP="008A28B4">
      <w:pPr>
        <w:pStyle w:val="af9"/>
        <w:rPr>
          <w:rFonts w:ascii="Times New Roman" w:hAnsi="Times New Roman" w:cs="Times New Roman"/>
          <w:bCs w:val="0"/>
          <w:sz w:val="28"/>
          <w:szCs w:val="28"/>
        </w:rPr>
      </w:pPr>
      <w:r w:rsidRPr="008A28B4">
        <w:rPr>
          <w:rFonts w:ascii="Times New Roman" w:hAnsi="Times New Roman" w:cs="Times New Roman"/>
          <w:sz w:val="28"/>
          <w:szCs w:val="28"/>
        </w:rPr>
        <w:t xml:space="preserve">Таблица </w:t>
      </w:r>
      <w:r w:rsidRPr="008A28B4">
        <w:rPr>
          <w:rFonts w:ascii="Times New Roman" w:hAnsi="Times New Roman" w:cs="Times New Roman"/>
          <w:sz w:val="28"/>
          <w:szCs w:val="28"/>
        </w:rPr>
        <w:fldChar w:fldCharType="begin"/>
      </w:r>
      <w:r w:rsidRPr="008A28B4">
        <w:rPr>
          <w:rFonts w:ascii="Times New Roman" w:hAnsi="Times New Roman" w:cs="Times New Roman"/>
          <w:sz w:val="28"/>
          <w:szCs w:val="28"/>
        </w:rPr>
        <w:instrText xml:space="preserve"> SEQ Таблица \* ARABIC </w:instrText>
      </w:r>
      <w:r w:rsidRPr="008A28B4">
        <w:rPr>
          <w:rFonts w:ascii="Times New Roman" w:hAnsi="Times New Roman" w:cs="Times New Roman"/>
          <w:sz w:val="28"/>
          <w:szCs w:val="28"/>
        </w:rPr>
        <w:fldChar w:fldCharType="separate"/>
      </w:r>
      <w:r w:rsidR="005C2F0D">
        <w:rPr>
          <w:rFonts w:ascii="Times New Roman" w:hAnsi="Times New Roman" w:cs="Times New Roman"/>
          <w:noProof/>
          <w:sz w:val="28"/>
          <w:szCs w:val="28"/>
        </w:rPr>
        <w:t>53</w:t>
      </w:r>
      <w:r w:rsidRPr="008A28B4">
        <w:rPr>
          <w:rFonts w:ascii="Times New Roman" w:hAnsi="Times New Roman" w:cs="Times New Roman"/>
          <w:noProof/>
          <w:sz w:val="28"/>
          <w:szCs w:val="28"/>
        </w:rPr>
        <w:fldChar w:fldCharType="end"/>
      </w:r>
      <w:r w:rsidRPr="008A28B4">
        <w:rPr>
          <w:rFonts w:ascii="Times New Roman" w:hAnsi="Times New Roman" w:cs="Times New Roman"/>
          <w:sz w:val="28"/>
          <w:szCs w:val="28"/>
        </w:rPr>
        <w:t xml:space="preserve"> </w:t>
      </w:r>
      <w:r w:rsidRPr="008A28B4">
        <w:rPr>
          <w:rFonts w:ascii="Times New Roman" w:hAnsi="Times New Roman" w:cs="Times New Roman"/>
          <w:bCs w:val="0"/>
          <w:sz w:val="28"/>
          <w:szCs w:val="28"/>
        </w:rPr>
        <w:t>– Группировка сельских населенных пунктов Новоалександровского городского округа по численности населения</w:t>
      </w:r>
      <w:r w:rsidRPr="008A28B4">
        <w:rPr>
          <w:rStyle w:val="af3"/>
          <w:rFonts w:ascii="Times New Roman" w:hAnsi="Times New Roman" w:cs="Times New Roman"/>
          <w:bCs w:val="0"/>
          <w:sz w:val="28"/>
          <w:szCs w:val="28"/>
        </w:rPr>
        <w:footnoteReference w:id="58"/>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5948"/>
      </w:tblGrid>
      <w:tr w:rsidR="00785957" w:rsidRPr="00785957" w:rsidTr="006B5A30">
        <w:trPr>
          <w:tblHeader/>
        </w:trPr>
        <w:tc>
          <w:tcPr>
            <w:tcW w:w="1982"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center"/>
              <w:rPr>
                <w:rFonts w:ascii="Times New Roman" w:hAnsi="Times New Roman" w:cs="Times New Roman"/>
                <w:b/>
                <w:bCs/>
              </w:rPr>
            </w:pPr>
            <w:r w:rsidRPr="00785957">
              <w:rPr>
                <w:rFonts w:ascii="Times New Roman" w:hAnsi="Times New Roman" w:cs="Times New Roman"/>
                <w:b/>
                <w:bCs/>
              </w:rPr>
              <w:t>Категории населенных пунктов</w:t>
            </w:r>
          </w:p>
        </w:tc>
        <w:tc>
          <w:tcPr>
            <w:tcW w:w="3018" w:type="pct"/>
            <w:tcBorders>
              <w:top w:val="single" w:sz="4" w:space="0" w:color="auto"/>
              <w:left w:val="single" w:sz="4" w:space="0" w:color="auto"/>
              <w:bottom w:val="single" w:sz="4" w:space="0" w:color="auto"/>
              <w:right w:val="single" w:sz="4" w:space="0" w:color="auto"/>
            </w:tcBorders>
            <w:hideMark/>
          </w:tcPr>
          <w:p w:rsidR="00F807D6" w:rsidRPr="00785957" w:rsidRDefault="00F807D6" w:rsidP="006B5A30">
            <w:pPr>
              <w:tabs>
                <w:tab w:val="right" w:leader="dot" w:pos="9488"/>
              </w:tabs>
              <w:jc w:val="center"/>
              <w:rPr>
                <w:rFonts w:ascii="Times New Roman" w:hAnsi="Times New Roman" w:cs="Times New Roman"/>
                <w:b/>
                <w:bCs/>
              </w:rPr>
            </w:pPr>
            <w:r w:rsidRPr="00785957">
              <w:rPr>
                <w:rFonts w:ascii="Times New Roman" w:hAnsi="Times New Roman" w:cs="Times New Roman"/>
                <w:b/>
                <w:bCs/>
              </w:rPr>
              <w:t>Населенные пункты</w:t>
            </w:r>
          </w:p>
        </w:tc>
      </w:tr>
      <w:tr w:rsidR="00785957" w:rsidRPr="00785957" w:rsidTr="006B5A30">
        <w:tc>
          <w:tcPr>
            <w:tcW w:w="1982"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rPr>
                <w:rFonts w:ascii="Times New Roman" w:hAnsi="Times New Roman" w:cs="Times New Roman"/>
              </w:rPr>
            </w:pPr>
            <w:r w:rsidRPr="00785957">
              <w:rPr>
                <w:rFonts w:ascii="Times New Roman" w:hAnsi="Times New Roman" w:cs="Times New Roman"/>
              </w:rPr>
              <w:t>Крупные свыше 5 тыс. чел.</w:t>
            </w:r>
          </w:p>
        </w:tc>
        <w:tc>
          <w:tcPr>
            <w:tcW w:w="3018"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both"/>
              <w:rPr>
                <w:rFonts w:ascii="Times New Roman" w:hAnsi="Times New Roman" w:cs="Times New Roman"/>
              </w:rPr>
            </w:pPr>
            <w:r w:rsidRPr="00785957">
              <w:rPr>
                <w:rFonts w:ascii="Times New Roman" w:hAnsi="Times New Roman" w:cs="Times New Roman"/>
              </w:rPr>
              <w:t>ст. Григорополисская, ст. Расшеватская</w:t>
            </w:r>
          </w:p>
        </w:tc>
      </w:tr>
      <w:tr w:rsidR="00785957" w:rsidRPr="00785957" w:rsidTr="006B5A30">
        <w:tc>
          <w:tcPr>
            <w:tcW w:w="1982"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right" w:leader="dot" w:pos="9488"/>
              </w:tabs>
              <w:rPr>
                <w:rFonts w:ascii="Times New Roman" w:hAnsi="Times New Roman" w:cs="Times New Roman"/>
              </w:rPr>
            </w:pPr>
            <w:r w:rsidRPr="00785957">
              <w:rPr>
                <w:rFonts w:ascii="Times New Roman" w:hAnsi="Times New Roman" w:cs="Times New Roman"/>
              </w:rPr>
              <w:t>Крупные 3–5 тыс. чел.</w:t>
            </w:r>
          </w:p>
        </w:tc>
        <w:tc>
          <w:tcPr>
            <w:tcW w:w="3018"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both"/>
              <w:rPr>
                <w:rFonts w:ascii="Times New Roman" w:hAnsi="Times New Roman" w:cs="Times New Roman"/>
              </w:rPr>
            </w:pPr>
            <w:r w:rsidRPr="00785957">
              <w:rPr>
                <w:rFonts w:ascii="Times New Roman" w:hAnsi="Times New Roman" w:cs="Times New Roman"/>
              </w:rPr>
              <w:t>п. Темижбекский</w:t>
            </w:r>
          </w:p>
        </w:tc>
      </w:tr>
      <w:tr w:rsidR="00785957" w:rsidRPr="00785957" w:rsidTr="006B5A30">
        <w:tc>
          <w:tcPr>
            <w:tcW w:w="1982"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tabs>
                <w:tab w:val="right" w:leader="dot" w:pos="9488"/>
              </w:tabs>
              <w:rPr>
                <w:rFonts w:ascii="Times New Roman" w:hAnsi="Times New Roman" w:cs="Times New Roman"/>
              </w:rPr>
            </w:pPr>
            <w:r w:rsidRPr="00785957">
              <w:rPr>
                <w:rFonts w:ascii="Times New Roman" w:hAnsi="Times New Roman" w:cs="Times New Roman"/>
              </w:rPr>
              <w:t>Большие 1–3 тыс. чел.</w:t>
            </w:r>
          </w:p>
        </w:tc>
        <w:tc>
          <w:tcPr>
            <w:tcW w:w="3018"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both"/>
              <w:rPr>
                <w:rFonts w:ascii="Times New Roman" w:hAnsi="Times New Roman" w:cs="Times New Roman"/>
              </w:rPr>
            </w:pPr>
            <w:r w:rsidRPr="00785957">
              <w:rPr>
                <w:rFonts w:ascii="Times New Roman" w:hAnsi="Times New Roman" w:cs="Times New Roman"/>
              </w:rPr>
              <w:t>ст. Кармалиновская, п. Краснозоринский, п. Радуга,</w:t>
            </w:r>
          </w:p>
          <w:p w:rsidR="00F807D6" w:rsidRPr="00785957" w:rsidRDefault="00F807D6" w:rsidP="006B5A30">
            <w:pPr>
              <w:tabs>
                <w:tab w:val="right" w:leader="dot" w:pos="9488"/>
              </w:tabs>
              <w:jc w:val="both"/>
              <w:rPr>
                <w:rFonts w:ascii="Times New Roman" w:hAnsi="Times New Roman" w:cs="Times New Roman"/>
              </w:rPr>
            </w:pPr>
            <w:r w:rsidRPr="00785957">
              <w:rPr>
                <w:rFonts w:ascii="Times New Roman" w:hAnsi="Times New Roman" w:cs="Times New Roman"/>
              </w:rPr>
              <w:t>х. Красночервонный, с. Раздольное, п. Светлый</w:t>
            </w:r>
          </w:p>
        </w:tc>
      </w:tr>
      <w:tr w:rsidR="00785957" w:rsidRPr="00785957" w:rsidTr="006B5A30">
        <w:tc>
          <w:tcPr>
            <w:tcW w:w="1982"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tabs>
                <w:tab w:val="right" w:leader="dot" w:pos="9488"/>
              </w:tabs>
              <w:rPr>
                <w:rFonts w:ascii="Times New Roman" w:hAnsi="Times New Roman" w:cs="Times New Roman"/>
              </w:rPr>
            </w:pPr>
            <w:r w:rsidRPr="00785957">
              <w:rPr>
                <w:rFonts w:ascii="Times New Roman" w:hAnsi="Times New Roman" w:cs="Times New Roman"/>
              </w:rPr>
              <w:t>Средние 0,2–1,0 тыс. чел.</w:t>
            </w:r>
          </w:p>
        </w:tc>
        <w:tc>
          <w:tcPr>
            <w:tcW w:w="3018"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both"/>
              <w:rPr>
                <w:rFonts w:ascii="Times New Roman" w:hAnsi="Times New Roman" w:cs="Times New Roman"/>
              </w:rPr>
            </w:pPr>
            <w:r w:rsidRPr="00785957">
              <w:rPr>
                <w:rFonts w:ascii="Times New Roman" w:hAnsi="Times New Roman" w:cs="Times New Roman"/>
              </w:rPr>
              <w:t>п. Горьковский, п. Заречный, п. Рассвет, х. Керамик,</w:t>
            </w:r>
          </w:p>
          <w:p w:rsidR="00F807D6" w:rsidRPr="00785957" w:rsidRDefault="00F807D6" w:rsidP="006B5A30">
            <w:pPr>
              <w:tabs>
                <w:tab w:val="right" w:leader="dot" w:pos="9488"/>
              </w:tabs>
              <w:jc w:val="both"/>
              <w:rPr>
                <w:rFonts w:ascii="Times New Roman" w:hAnsi="Times New Roman" w:cs="Times New Roman"/>
              </w:rPr>
            </w:pPr>
            <w:r w:rsidRPr="00785957">
              <w:rPr>
                <w:rFonts w:ascii="Times New Roman" w:hAnsi="Times New Roman" w:cs="Times New Roman"/>
              </w:rPr>
              <w:t xml:space="preserve">х. Воровский, х. Первомайский, п. Равнинный, </w:t>
            </w:r>
          </w:p>
          <w:p w:rsidR="00F807D6" w:rsidRPr="00785957" w:rsidRDefault="00F807D6" w:rsidP="006B5A30">
            <w:pPr>
              <w:tabs>
                <w:tab w:val="right" w:leader="dot" w:pos="9488"/>
              </w:tabs>
              <w:jc w:val="both"/>
              <w:rPr>
                <w:rFonts w:ascii="Times New Roman" w:hAnsi="Times New Roman" w:cs="Times New Roman"/>
              </w:rPr>
            </w:pPr>
            <w:r w:rsidRPr="00785957">
              <w:rPr>
                <w:rFonts w:ascii="Times New Roman" w:hAnsi="Times New Roman" w:cs="Times New Roman"/>
              </w:rPr>
              <w:t xml:space="preserve">п. Родионов, х. Чапчев, п. Присадовый, п. Ударный, п. Виноградный, п. Лиманный, ст. Воскресенская, </w:t>
            </w:r>
          </w:p>
          <w:p w:rsidR="00F807D6" w:rsidRPr="00785957" w:rsidRDefault="00F807D6" w:rsidP="006B5A30">
            <w:pPr>
              <w:tabs>
                <w:tab w:val="right" w:leader="dot" w:pos="9488"/>
              </w:tabs>
              <w:jc w:val="both"/>
              <w:rPr>
                <w:rFonts w:ascii="Times New Roman" w:hAnsi="Times New Roman" w:cs="Times New Roman"/>
              </w:rPr>
            </w:pPr>
            <w:r w:rsidRPr="00785957">
              <w:rPr>
                <w:rFonts w:ascii="Times New Roman" w:hAnsi="Times New Roman" w:cs="Times New Roman"/>
              </w:rPr>
              <w:t xml:space="preserve">х. Краснодарский, х. Фельдмаршальский, </w:t>
            </w:r>
          </w:p>
          <w:p w:rsidR="00F807D6" w:rsidRPr="00785957" w:rsidRDefault="00F807D6" w:rsidP="006B5A30">
            <w:pPr>
              <w:tabs>
                <w:tab w:val="right" w:leader="dot" w:pos="9488"/>
              </w:tabs>
              <w:jc w:val="both"/>
              <w:rPr>
                <w:rFonts w:ascii="Times New Roman" w:hAnsi="Times New Roman" w:cs="Times New Roman"/>
              </w:rPr>
            </w:pPr>
            <w:r w:rsidRPr="00785957">
              <w:rPr>
                <w:rFonts w:ascii="Times New Roman" w:hAnsi="Times New Roman" w:cs="Times New Roman"/>
              </w:rPr>
              <w:t xml:space="preserve">п. Встречный, п. Крутобалковский, х. Мокрая Балка, п. Восточный, п. Краснокубанский, п. Озерный, </w:t>
            </w:r>
          </w:p>
          <w:p w:rsidR="00F807D6" w:rsidRPr="00785957" w:rsidRDefault="00F807D6" w:rsidP="006B5A30">
            <w:pPr>
              <w:tabs>
                <w:tab w:val="right" w:leader="dot" w:pos="9488"/>
              </w:tabs>
              <w:jc w:val="both"/>
              <w:rPr>
                <w:rFonts w:ascii="Times New Roman" w:hAnsi="Times New Roman" w:cs="Times New Roman"/>
              </w:rPr>
            </w:pPr>
            <w:r w:rsidRPr="00785957">
              <w:rPr>
                <w:rFonts w:ascii="Times New Roman" w:hAnsi="Times New Roman" w:cs="Times New Roman"/>
              </w:rPr>
              <w:t>п. Южный</w:t>
            </w:r>
          </w:p>
        </w:tc>
      </w:tr>
      <w:tr w:rsidR="00785957" w:rsidRPr="00785957" w:rsidTr="006B5A30">
        <w:tc>
          <w:tcPr>
            <w:tcW w:w="1982"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tabs>
                <w:tab w:val="right" w:leader="dot" w:pos="9488"/>
              </w:tabs>
              <w:rPr>
                <w:rFonts w:ascii="Times New Roman" w:hAnsi="Times New Roman" w:cs="Times New Roman"/>
              </w:rPr>
            </w:pPr>
            <w:r w:rsidRPr="00785957">
              <w:rPr>
                <w:rFonts w:ascii="Times New Roman" w:hAnsi="Times New Roman" w:cs="Times New Roman"/>
              </w:rPr>
              <w:t>Малые менее 0,2 тыс. чел.</w:t>
            </w:r>
          </w:p>
        </w:tc>
        <w:tc>
          <w:tcPr>
            <w:tcW w:w="3018"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tabs>
                <w:tab w:val="right" w:leader="dot" w:pos="9488"/>
              </w:tabs>
              <w:jc w:val="both"/>
              <w:rPr>
                <w:rFonts w:ascii="Times New Roman" w:hAnsi="Times New Roman" w:cs="Times New Roman"/>
              </w:rPr>
            </w:pPr>
            <w:r w:rsidRPr="00785957">
              <w:rPr>
                <w:rFonts w:ascii="Times New Roman" w:hAnsi="Times New Roman" w:cs="Times New Roman"/>
              </w:rPr>
              <w:t>х. Верный, п. Дружба, п. Кармалиновский, х. Ганькин</w:t>
            </w:r>
          </w:p>
          <w:p w:rsidR="00F807D6" w:rsidRPr="00785957" w:rsidRDefault="00F807D6" w:rsidP="006B5A30">
            <w:pPr>
              <w:tabs>
                <w:tab w:val="right" w:leader="dot" w:pos="9488"/>
              </w:tabs>
              <w:jc w:val="both"/>
              <w:rPr>
                <w:rFonts w:ascii="Times New Roman" w:hAnsi="Times New Roman" w:cs="Times New Roman"/>
              </w:rPr>
            </w:pPr>
            <w:r w:rsidRPr="00785957">
              <w:rPr>
                <w:rFonts w:ascii="Times New Roman" w:hAnsi="Times New Roman" w:cs="Times New Roman"/>
              </w:rPr>
              <w:t xml:space="preserve">п. Курганный, х. Петровский, х. Румяная Балка, </w:t>
            </w:r>
          </w:p>
          <w:p w:rsidR="00F807D6" w:rsidRPr="00785957" w:rsidRDefault="00F807D6" w:rsidP="006B5A30">
            <w:pPr>
              <w:tabs>
                <w:tab w:val="right" w:leader="dot" w:pos="9488"/>
              </w:tabs>
              <w:jc w:val="both"/>
              <w:rPr>
                <w:rFonts w:ascii="Times New Roman" w:hAnsi="Times New Roman" w:cs="Times New Roman"/>
              </w:rPr>
            </w:pPr>
            <w:r w:rsidRPr="00785957">
              <w:rPr>
                <w:rFonts w:ascii="Times New Roman" w:hAnsi="Times New Roman" w:cs="Times New Roman"/>
              </w:rPr>
              <w:t>п. Славенский</w:t>
            </w:r>
          </w:p>
        </w:tc>
      </w:tr>
    </w:tbl>
    <w:p w:rsidR="00F807D6" w:rsidRPr="008A28B4" w:rsidRDefault="00F807D6" w:rsidP="008A28B4">
      <w:pPr>
        <w:spacing w:after="0" w:line="240" w:lineRule="auto"/>
        <w:ind w:firstLine="709"/>
        <w:jc w:val="both"/>
        <w:rPr>
          <w:rFonts w:ascii="Times New Roman" w:eastAsia="Calibri" w:hAnsi="Times New Roman" w:cs="Times New Roman"/>
          <w:sz w:val="28"/>
          <w:szCs w:val="28"/>
        </w:rPr>
      </w:pPr>
    </w:p>
    <w:p w:rsidR="00F807D6" w:rsidRPr="008A28B4" w:rsidRDefault="00F807D6" w:rsidP="008A28B4">
      <w:pPr>
        <w:tabs>
          <w:tab w:val="left" w:pos="0"/>
        </w:tabs>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Для Ставропольского края характерно распространение крупных сельских поселений, в том числе людностью более 5 тыс. чел., значение которых со временем возрастает. Это связано не только с природными условиями в равнинной части (наличием крупных массивов плодородных земель), но и с особенностями военно-казачьей колонизации края, при которой величина поселений зависела от военной и экономической политики государства и сложившегося характера землепользования. В дополнение к крупным поселениям-станицам развивалась система временных поселений и хуторов меньшей люд</w:t>
      </w:r>
      <w:r w:rsidRPr="008A28B4">
        <w:rPr>
          <w:rFonts w:ascii="Times New Roman" w:hAnsi="Times New Roman" w:cs="Times New Roman"/>
          <w:sz w:val="28"/>
          <w:szCs w:val="28"/>
        </w:rPr>
        <w:softHyphen/>
        <w:t xml:space="preserve">ности.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Основные структурные сдвиги связаны с концентрацией населения в крупных по численности сельских населенных пунктах, выполняющих, в первую очередь, административные функции.</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lastRenderedPageBreak/>
        <w:t>В Новоалександровском городском округе в 23 населенных пунктах с числом жителей 0,2 – 1,0 тыс. чел., которые составляют 57,5% от общего числа населенных пунктов, проживает всего 27,5% сельских жителей. В то же время, два крупных поселения (ст. Григорополисская и ст. Расшеватская) концентрируют 40,3% сельского населения округа. Подробная количественная и качественная характеристика системы расселения Новоалександровского городского округа приводится в разделе 2.4 настоящего тома.</w:t>
      </w:r>
    </w:p>
    <w:p w:rsidR="00F807D6" w:rsidRPr="008A28B4" w:rsidRDefault="00F807D6" w:rsidP="008A28B4">
      <w:pPr>
        <w:autoSpaceDE w:val="0"/>
        <w:autoSpaceDN w:val="0"/>
        <w:adjustRightInd w:val="0"/>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Существующая система расселения имеет ряд особенностей.</w:t>
      </w:r>
      <w:r w:rsidRPr="008A28B4">
        <w:rPr>
          <w:rFonts w:ascii="Times New Roman" w:hAnsi="Times New Roman" w:cs="Times New Roman"/>
          <w:b/>
          <w:bCs/>
          <w:sz w:val="28"/>
          <w:szCs w:val="28"/>
        </w:rPr>
        <w:t xml:space="preserve"> </w:t>
      </w:r>
      <w:r w:rsidRPr="008A28B4">
        <w:rPr>
          <w:rFonts w:ascii="Times New Roman" w:hAnsi="Times New Roman" w:cs="Times New Roman"/>
          <w:sz w:val="28"/>
          <w:szCs w:val="28"/>
        </w:rPr>
        <w:t>Сложившаяся на основе административно-хозяйственных, а также периодических и частично эпизодических культурно-бытовых связей районная система расселения, а также подсистемы расселения в границах одного муниципального образования (с радиусом транспортной доступности до 30 минут от центра муниципального образования) в дальнейшем будут развиваться в соответствии с имеющимися ресурсами и полномочиями органов местного самоуправления.</w:t>
      </w:r>
    </w:p>
    <w:p w:rsidR="00F807D6" w:rsidRPr="008A28B4" w:rsidRDefault="00F807D6" w:rsidP="008A28B4">
      <w:pPr>
        <w:autoSpaceDE w:val="0"/>
        <w:autoSpaceDN w:val="0"/>
        <w:adjustRightInd w:val="0"/>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Основные направления совершенствования окружной и местных систем расселения, развития сельских поселений и г. Новоалександровска, предполагает, что система расселения Новоалександровского городского округа формируется на двух иерархических уровнях – уровне всего округа и местном.</w:t>
      </w:r>
    </w:p>
    <w:p w:rsidR="00F807D6" w:rsidRPr="008A28B4" w:rsidRDefault="00F807D6" w:rsidP="008A28B4">
      <w:pPr>
        <w:autoSpaceDE w:val="0"/>
        <w:autoSpaceDN w:val="0"/>
        <w:adjustRightInd w:val="0"/>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Система расселения на окружном уровне формируется в пределах административной границы городского округа и состоит из г. Новоалександровска и сельских поселений, объединенных пространственными, экономическими и социальными связями.</w:t>
      </w:r>
    </w:p>
    <w:p w:rsidR="00F807D6" w:rsidRPr="008A28B4" w:rsidRDefault="00F807D6" w:rsidP="008A28B4">
      <w:pPr>
        <w:autoSpaceDE w:val="0"/>
        <w:autoSpaceDN w:val="0"/>
        <w:adjustRightInd w:val="0"/>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Система расселения на местном уровне формируется преимущественно в границах территориальных отделов (бывших сельсоветов Новоалександровского муниципального района) и состоит из сельских населенных пунктов, взаимодействующих между собой в пределах ежедневного цикла жизнедеятельности населения (16 местных систем).</w:t>
      </w:r>
    </w:p>
    <w:p w:rsidR="00F807D6" w:rsidRPr="008A28B4" w:rsidRDefault="00F807D6" w:rsidP="008A28B4">
      <w:pPr>
        <w:autoSpaceDE w:val="0"/>
        <w:autoSpaceDN w:val="0"/>
        <w:adjustRightInd w:val="0"/>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Создание сбалансированной системы расселения Новоалександровского городского округа осуществляется на основе полицентрической модели, согласно которой предусматривается формирование главного планировочного центра в центральной части городского округа – в городе Новоалександровске, а также планировочных центров окружного уровня в ст. Григорополисская, ст. Расшеватская, пос. Темижбекский, с. Раздольное.</w:t>
      </w:r>
    </w:p>
    <w:p w:rsidR="00F807D6" w:rsidRPr="008A28B4" w:rsidRDefault="00F807D6" w:rsidP="008A28B4">
      <w:pPr>
        <w:autoSpaceDE w:val="0"/>
        <w:autoSpaceDN w:val="0"/>
        <w:adjustRightInd w:val="0"/>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Совершенствование пространственной организации городского округа предусматривает:</w:t>
      </w:r>
    </w:p>
    <w:p w:rsidR="00F807D6" w:rsidRPr="008A28B4" w:rsidRDefault="00F807D6" w:rsidP="008A28B4">
      <w:pPr>
        <w:autoSpaceDE w:val="0"/>
        <w:autoSpaceDN w:val="0"/>
        <w:adjustRightInd w:val="0"/>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формирование г. Новоалександровска, как полифункционального центра с развитием в нем управленческих, кредитно-финансовых структур, предприятий, транспортных услуг, торговли, медицины, перерабатывающей промышленности;</w:t>
      </w:r>
    </w:p>
    <w:p w:rsidR="00F807D6" w:rsidRPr="008A28B4" w:rsidRDefault="00F807D6" w:rsidP="008A28B4">
      <w:pPr>
        <w:autoSpaceDE w:val="0"/>
        <w:autoSpaceDN w:val="0"/>
        <w:adjustRightInd w:val="0"/>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lastRenderedPageBreak/>
        <w:t>- формирование на базе г. Новоалександровска транспортного узла системы транспортного обслуживания северо-западной части Ставропольского края;</w:t>
      </w:r>
    </w:p>
    <w:p w:rsidR="00F807D6" w:rsidRPr="008A28B4" w:rsidRDefault="00F807D6" w:rsidP="008A28B4">
      <w:pPr>
        <w:autoSpaceDE w:val="0"/>
        <w:autoSpaceDN w:val="0"/>
        <w:adjustRightInd w:val="0"/>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развитие опорных центров расселения (центров территориальныхотделов в составе Новоалександровского городского округа – бывших муниципальных образований – сельсоветов), наращивание их экономического и культурного потенциала со специализацией в области образования, здравоохранения, культуры, физкультуры и спорта. </w:t>
      </w:r>
    </w:p>
    <w:p w:rsidR="00F807D6" w:rsidRPr="008A28B4" w:rsidRDefault="00F807D6" w:rsidP="008A28B4">
      <w:pPr>
        <w:autoSpaceDE w:val="0"/>
        <w:autoSpaceDN w:val="0"/>
        <w:adjustRightInd w:val="0"/>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Цель градостроительной политики в контексте пространственной организации территории состоит в обеспечении устойчивого развития всей территориальной социально-экономической системы городского округа и её подсистем. Устойчивое развитие локальных систем (см. п. 2.2) заключается в стабильном развитии (сохранении параметров и основных функций) центров расселения, повышение взаимосвязей систем расселения разного иерархического уровня.</w:t>
      </w:r>
    </w:p>
    <w:p w:rsidR="00F807D6" w:rsidRPr="008A28B4" w:rsidRDefault="00F807D6" w:rsidP="008A28B4">
      <w:pPr>
        <w:tabs>
          <w:tab w:val="left" w:pos="360"/>
          <w:tab w:val="left" w:pos="708"/>
          <w:tab w:val="left" w:pos="1800"/>
        </w:tabs>
        <w:autoSpaceDE w:val="0"/>
        <w:autoSpaceDN w:val="0"/>
        <w:adjustRightInd w:val="0"/>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Роль центра системы расселения округа определяется обеспечением населения городского округа услугами объектов и учреждений социальной инфраструктуры более высокого ранга и значения, чем в центрах территориальных отделов. </w:t>
      </w:r>
    </w:p>
    <w:p w:rsidR="00F807D6" w:rsidRPr="008A28B4" w:rsidRDefault="00F807D6" w:rsidP="008A28B4">
      <w:pPr>
        <w:tabs>
          <w:tab w:val="left" w:pos="360"/>
          <w:tab w:val="left" w:pos="708"/>
          <w:tab w:val="left" w:pos="1800"/>
        </w:tabs>
        <w:autoSpaceDE w:val="0"/>
        <w:autoSpaceDN w:val="0"/>
        <w:adjustRightInd w:val="0"/>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С учетом современного устройства территории городского округа (территориальные отделы), границы местных систем расселения соответствуют этим структурам. В пределах каждого территориального отдела сложилась местная система расселения, которая включает все населенные пункты, расположенные в пределах этих территорий и сохраняет сложившиеся тенденции и традиции по градостроительному развитию и организации обслуживания населения. </w:t>
      </w:r>
    </w:p>
    <w:p w:rsidR="00F807D6" w:rsidRPr="008A28B4" w:rsidRDefault="00F807D6" w:rsidP="008A28B4">
      <w:pPr>
        <w:tabs>
          <w:tab w:val="left" w:pos="360"/>
          <w:tab w:val="left" w:pos="708"/>
          <w:tab w:val="left" w:pos="1800"/>
        </w:tabs>
        <w:autoSpaceDE w:val="0"/>
        <w:autoSpaceDN w:val="0"/>
        <w:adjustRightInd w:val="0"/>
        <w:spacing w:after="0" w:line="240" w:lineRule="auto"/>
        <w:ind w:firstLine="709"/>
        <w:jc w:val="both"/>
        <w:rPr>
          <w:rFonts w:ascii="Times New Roman" w:hAnsi="Times New Roman" w:cs="Times New Roman"/>
          <w:b/>
          <w:bCs/>
          <w:sz w:val="28"/>
          <w:szCs w:val="28"/>
        </w:rPr>
      </w:pPr>
      <w:r w:rsidRPr="008A28B4">
        <w:rPr>
          <w:rFonts w:ascii="Times New Roman" w:hAnsi="Times New Roman" w:cs="Times New Roman"/>
          <w:sz w:val="28"/>
          <w:szCs w:val="28"/>
        </w:rPr>
        <w:t xml:space="preserve">Размещение учреждений и предприятий обслуживания решается при подготовке генерального плана городского округа, а также в результате разработки программ комплексного развития социальной, транспортной и систем коммунальной инфраструктуры в целях создания единой системы социального и культурно-бытового обслуживания населения городского округа.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Пространственно-территориальное развитие городского округа в значительной степени определяется внешними и внутренними природными и социально-экономическими факторами, и определено с учетом долгосрочных целей и перспективных направлений развития Ставропольского края и региона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Комплекс внешних факторов создает благоприятные условия для использования конкурентных преимуществ городского округа, связанных с выгодным географическим положением, обеспеченностью природно-климатическими ресурсами, динамикой социально-экономического развития Ставропольского края и отчасти Ставропольской агломерации.</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Одним из основных факторов, предоставляющих возможности для дальнейшего развития округа, является его географическое положение.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lastRenderedPageBreak/>
        <w:t xml:space="preserve">Включение округа в состав Ставропольской агломерации в ббольшей степени благоприятно сказыжется на его перспективном социально-экономическом и градостроительном развитии.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Во-первых, это преимуществ и возможностей участия округа в составе агломерации в реализации национальных и федеральных проектов, в том числе и в контексте формирования комфортной городской среды на территории населенных пунктов округа. В рамках Ставропольской агломерации, с учетом географического положения округа, он может играть роль транспортно-логистического приграничного комплекса.</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Во-вторых, включение Новоалександровского городского округа в состав Ставропольской агломерации предоставляет широкие возможности для использования ресурсов других территорий и использование агломерационных эффектов консолидированного комплексного социально-экономического развития.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В-третьих, агломерационный характер повысит инвестиционную привлекательность территории, а, следовательно, скажется и на уровне жизни населения и качестве городской среды.</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Внутренние связи характеризуются системой автомобильных дорог общего пользования местного и регионального значения. Существующая улично-дорожная сеть городского округа используется для реализации обслуживающих население функций и развития внутренних связей территории.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Большее влияние на пространственное развитие городского округа в будущем оказывают агломерационные процессы. Они характеризуются усилением взаимных связей и влияния между городами – центрами агломерации.</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Населенные пункты, входящие в состав Новоалександровского городского округа, связаны с административным центром (городом Новоалександровском) градостроительным, транспортным и природно-ландшафтным каркасами, объединены в единое целое интенсивными хозяйственными, трудовыми, транспортными, образовательными, бытовыми, культурными, рекреационными и иными связями.</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Главным структурно-планировочным центром городского округа является город Новоалександровск.</w:t>
      </w:r>
    </w:p>
    <w:p w:rsidR="00F807D6" w:rsidRPr="008A28B4" w:rsidRDefault="00F807D6" w:rsidP="008A28B4">
      <w:pPr>
        <w:spacing w:after="0" w:line="240" w:lineRule="auto"/>
        <w:ind w:firstLine="709"/>
        <w:jc w:val="both"/>
        <w:rPr>
          <w:rFonts w:ascii="Times New Roman" w:hAnsi="Times New Roman" w:cs="Times New Roman"/>
          <w:sz w:val="28"/>
          <w:szCs w:val="28"/>
        </w:rPr>
      </w:pPr>
    </w:p>
    <w:p w:rsidR="00F807D6" w:rsidRPr="008A28B4" w:rsidRDefault="00F807D6" w:rsidP="008A28B4">
      <w:pPr>
        <w:spacing w:after="0" w:line="240" w:lineRule="auto"/>
        <w:ind w:left="567"/>
        <w:jc w:val="both"/>
        <w:outlineLvl w:val="2"/>
        <w:rPr>
          <w:rFonts w:ascii="Times New Roman" w:hAnsi="Times New Roman" w:cs="Times New Roman"/>
          <w:sz w:val="28"/>
          <w:szCs w:val="28"/>
        </w:rPr>
      </w:pPr>
      <w:bookmarkStart w:id="220" w:name="_Toc25237671"/>
      <w:bookmarkStart w:id="221" w:name="_Toc49855775"/>
      <w:r w:rsidRPr="008A28B4">
        <w:rPr>
          <w:rFonts w:ascii="Times New Roman" w:hAnsi="Times New Roman" w:cs="Times New Roman"/>
          <w:sz w:val="28"/>
          <w:szCs w:val="28"/>
        </w:rPr>
        <w:t>3.1.2</w:t>
      </w:r>
      <w:r w:rsidR="008A28B4">
        <w:rPr>
          <w:rFonts w:ascii="Times New Roman" w:hAnsi="Times New Roman" w:cs="Times New Roman"/>
          <w:sz w:val="28"/>
          <w:szCs w:val="28"/>
        </w:rPr>
        <w:t>.</w:t>
      </w:r>
      <w:r w:rsidRPr="008A28B4">
        <w:rPr>
          <w:rFonts w:ascii="Times New Roman" w:hAnsi="Times New Roman" w:cs="Times New Roman"/>
          <w:sz w:val="28"/>
          <w:szCs w:val="28"/>
        </w:rPr>
        <w:t xml:space="preserve"> Основные направления градостроительного развития, функционально-планировочная структура и предложения по функциональному зонированию</w:t>
      </w:r>
      <w:bookmarkEnd w:id="220"/>
      <w:bookmarkEnd w:id="221"/>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Новоалександровский городской округ относится к сложившейся приграничной территории северо-западной части Ставропольского края, которая обладает потенциалом включения в единую систему Ставропольского городской агломерации.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lastRenderedPageBreak/>
        <w:t>Эта система образует достаточно развитую градостроительную структуру со сложным сочетанием зон с различным функциональным и режимным назначением.</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Территория этой части Ставропольского края имеет развитую транспортную систему – международный аэропорт (в СТаврополе), автодороги общего пользования федерального, регионального и местного значения. Через территорию округа проходит важнейшая для Ставропольской агломерации однопутная железная дорога «Ставрополь – Кавказская».</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Обширные территории городского округа заняты сельскохозяйственными угодьями и сельскими поселениями, расположенными вдоль основных автодорог.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Градостроительное развитие планировочной структуры территории Новоалександровского городского округа будет происходить в соответствии с перспективами и целевыми установками, определенными в Схеме территориального планирования Ставропольского края, а также в контексте развития и влияния Ставропольской агломерации под влиянием позитивных социально-экономических процессов, обусловленных стабильностью социально-политической ситуации в регионе. Сближенность населенных пунктов составляет одну из основных планировочных структурных особенностей этой части территории края.</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Одной из задач развития планировочной структуры сельских территорий городского округа, является ее урбанизация – создание (развитие) городских условий жизни на сельских территориях. Зона урбанизации – земли населенных пунктов, а также зоны перспективного градостроительного развития.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В первую очередь речь идет о повышении информационного и социально-культурного потенциалов сельских территорий, позволяющих использовать во всех сферах хозяйственной деятельности новейшие технологии и управленческие модели.</w:t>
      </w:r>
    </w:p>
    <w:p w:rsid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Схема территориального планирования Новоалександровского района содержала рациональную идею создания на территории современного городского округа урбанизированного каркаса, который включает:</w:t>
      </w:r>
      <w:r w:rsidRPr="008A28B4">
        <w:rPr>
          <w:rStyle w:val="af3"/>
          <w:rFonts w:ascii="Times New Roman" w:hAnsi="Times New Roman" w:cs="Times New Roman"/>
          <w:sz w:val="28"/>
          <w:szCs w:val="28"/>
        </w:rPr>
        <w:footnoteReference w:id="59"/>
      </w:r>
    </w:p>
    <w:p w:rsidR="008A28B4" w:rsidRDefault="008A28B4" w:rsidP="008A28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F807D6" w:rsidRPr="008A28B4">
        <w:rPr>
          <w:rFonts w:ascii="Times New Roman" w:hAnsi="Times New Roman" w:cs="Times New Roman"/>
          <w:sz w:val="28"/>
          <w:szCs w:val="28"/>
        </w:rPr>
        <w:t>населенные пункты, имеющие дифференцированную систему опорных центров, культурно-бытового обслуживания, инженерного оборудования, мест приложения труда;</w:t>
      </w:r>
    </w:p>
    <w:p w:rsidR="008A28B4" w:rsidRDefault="008A28B4" w:rsidP="008A28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F807D6" w:rsidRPr="008A28B4">
        <w:rPr>
          <w:rFonts w:ascii="Times New Roman" w:hAnsi="Times New Roman" w:cs="Times New Roman"/>
          <w:sz w:val="28"/>
          <w:szCs w:val="28"/>
        </w:rPr>
        <w:t>высокую плотность транспортных сетей (федеральные, региональные и муниципальные автодороги), доступность жителей каждого населенного пункта к учреждениям обслуживания и местам приложения труда;</w:t>
      </w:r>
    </w:p>
    <w:p w:rsidR="008A28B4" w:rsidRDefault="008A28B4" w:rsidP="008A28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F807D6" w:rsidRPr="008A28B4">
        <w:rPr>
          <w:rFonts w:ascii="Times New Roman" w:hAnsi="Times New Roman" w:cs="Times New Roman"/>
          <w:sz w:val="28"/>
          <w:szCs w:val="28"/>
        </w:rPr>
        <w:t>концентрация населенных пунктов вдоль транспортно-планировочных и природно-планировочных осей;</w:t>
      </w:r>
    </w:p>
    <w:p w:rsidR="008A28B4" w:rsidRDefault="008A28B4" w:rsidP="008A28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4. </w:t>
      </w:r>
      <w:r w:rsidR="00F807D6" w:rsidRPr="008A28B4">
        <w:rPr>
          <w:rFonts w:ascii="Times New Roman" w:hAnsi="Times New Roman" w:cs="Times New Roman"/>
          <w:sz w:val="28"/>
          <w:szCs w:val="28"/>
        </w:rPr>
        <w:t>расширение сферы приложения труда с увеличением количества рабочих мест и разнообразием их выбора;</w:t>
      </w:r>
    </w:p>
    <w:p w:rsidR="00F807D6" w:rsidRPr="008A28B4" w:rsidRDefault="008A28B4" w:rsidP="008A28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F807D6" w:rsidRPr="008A28B4">
        <w:rPr>
          <w:rFonts w:ascii="Times New Roman" w:hAnsi="Times New Roman" w:cs="Times New Roman"/>
          <w:sz w:val="28"/>
          <w:szCs w:val="28"/>
        </w:rPr>
        <w:t>повышение жизненного уровня населения путем создания для трудоспособной его части экономических условий, позволяющих за счет собственных доходов обеспечить более высокий уровень потребления, комфортное жилище, качественные бытовые и коммунальные услуги, услуги транспорта, связи и т.д.</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Сложившаяся территориальная организация Новоалександровского городского округа представляет собой четкую планировочную структуру, основными элементами которой являются:</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главные планировочные оси – основные транспортные магистрали и линейные природные объекты;</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планировочные центры: главный – центр городского округа г. Новоалександровск, и второстепенные – 40 сельских населенных пунктов;</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планировочные зоны – обширные территории с резко выраженными особенностями (зоны орошения), природоохранные зоны – зоны размещения заказников, зоны градостроительного освоения территории.</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b/>
          <w:sz w:val="28"/>
          <w:szCs w:val="28"/>
        </w:rPr>
        <w:t xml:space="preserve">Планировочные оси. </w:t>
      </w:r>
      <w:r w:rsidRPr="008A28B4">
        <w:rPr>
          <w:rFonts w:ascii="Times New Roman" w:hAnsi="Times New Roman" w:cs="Times New Roman"/>
          <w:sz w:val="28"/>
          <w:szCs w:val="28"/>
        </w:rPr>
        <w:t>Планировочная структура Новоалександровского городского округа определяется главными и территориальными планировочными связями, представляющими направление экономических связей между главным центром края – г. Ставрополем и районными экономическими и культурными центрами (в том числе, центрами городских округов).</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Планировочный каркас составляют существующие транспортные магистрали, проходящие в меридиональном и широтном направлениях и расположенные на них основные планировочные центры района.</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Главными планировочными осями городского округа являются региональная автомобильная и железная дороги Кавказского, Ставропольского и Ростовского направлений, проходящие через территорию в меридиональном направлении.</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Подчиненными планировочными осями являются региональные и муниципальные автомобильные дороги меридионального и широтного направлений, связывающие между собой группы сельских поселений и природные оси рек Кубани и Расшеватки.</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Остальные местные автодороги осуществляют связь между центрами территориальных отделов и населенными пунктами.</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Роль и значение планировочных осей на расчетные сроки усиливается в связи с увеличением объемов грузоперевозок, связанных с увеличением объемов сельхозпроизводства и промышленного производства. Сохраняется высокое значение железнодорожной магистрали.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Улучшение типа покрытия автомобильных дорог обеспечит бесперебойную доставку грузов в любое время года как в главный </w:t>
      </w:r>
      <w:r w:rsidRPr="008A28B4">
        <w:rPr>
          <w:rFonts w:ascii="Times New Roman" w:hAnsi="Times New Roman" w:cs="Times New Roman"/>
          <w:sz w:val="28"/>
          <w:szCs w:val="28"/>
        </w:rPr>
        <w:lastRenderedPageBreak/>
        <w:t>планировочный центр округа – г. Новоалександровск, так и во второстепенные планировочные центры – сельские населенные пункты.</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К расчетному сроку на территории городского округа появятся ряд новых планировочных элементов, связанных со строительством и реконструкцией автомобильных дорог, которые окажут влияние на планировочную структуру территории.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b/>
          <w:sz w:val="28"/>
          <w:szCs w:val="28"/>
        </w:rPr>
        <w:t xml:space="preserve">Планировочные центры. </w:t>
      </w:r>
      <w:r w:rsidRPr="008A28B4">
        <w:rPr>
          <w:rFonts w:ascii="Times New Roman" w:hAnsi="Times New Roman" w:cs="Times New Roman"/>
          <w:sz w:val="28"/>
          <w:szCs w:val="28"/>
        </w:rPr>
        <w:t>Главный планировочный центр г. Новоалександровск, расположен в центре района, связан с другими центрами Ставропольского края и центрами других регионов автодорогами общего пользования федерального и регионального значения.</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Организующим планировочным центром района является г. Новоалександровск. Дополнительными (подчиненными) центрами являются центры территориальных отделов (быв. сельских поселений) в том числе крупные населенные пункты с населением более 600 человек.</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Каждый территориальный отдел имеет опорные центры 3 ранга с нормативно развитой системой культурно-бытового обслуживания и производственными функциями первичной переработки сельскохозяйственной продукции.</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На территории городского округа располагаются сельские населенные пункты порогового развития (неперспективные), где проживает 25 и менее человек, которые предлагается перепрофилировать в садоводческие товарищества, дачные поселки (х. Ганькин) или объединить и укрупнить с населенным пунктом, расположенным в непосредственной близости (п. Кармалиновский, Горьковский, Раздольное, Воровский и др.).</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Таким образом основными направлениями планировочного и градостроительного развития Новоалександровского городского округа в соответствие с настоящим проектом генерального плана предусматривает:</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развитие сложившейся единой системы расселения с центром в г. Новоалександровске;</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усиление центров 2 ранга (окружного уровня) – ст. Григорополисская, ст. Расшеватская, с. Раздольное;</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развитие территориальных отделов с опорными центрами 3 ранга (локального уровня), кооперирующих базовые школы, предприятия первичной переработки, хранения и сбыта сельхозпродукции, учреждений 1 и 2 ступени обслуживания, в целях совершенствования культурно-бытового и коммунального обслуживания;</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совершенствование социальной и инженерно-транспортной инфраструктуры, как отдельных населенных пунктов, так и округа в целом, отдавая предпочтение на первоначальном этапе развитию опорных центров 1, 2 и 3 рангов;</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развитие индивидуального жилищного строительства и системы коммунального обслуживания, осуществление контроля над качеством застройки и архитектурного облика населенных пунктов в составе городского </w:t>
      </w:r>
      <w:r w:rsidRPr="008A28B4">
        <w:rPr>
          <w:rFonts w:ascii="Times New Roman" w:hAnsi="Times New Roman" w:cs="Times New Roman"/>
          <w:sz w:val="28"/>
          <w:szCs w:val="28"/>
        </w:rPr>
        <w:lastRenderedPageBreak/>
        <w:t>округа в рамках единого концептуального решения – формирование бренда Новоалександровского городского округа.</w:t>
      </w:r>
    </w:p>
    <w:p w:rsidR="00F807D6" w:rsidRPr="008A28B4" w:rsidRDefault="00F807D6" w:rsidP="008A28B4">
      <w:pPr>
        <w:spacing w:after="0" w:line="240" w:lineRule="auto"/>
        <w:ind w:firstLine="709"/>
        <w:jc w:val="both"/>
        <w:rPr>
          <w:rFonts w:ascii="Times New Roman" w:eastAsia="Arial" w:hAnsi="Times New Roman" w:cs="Times New Roman"/>
          <w:sz w:val="28"/>
          <w:szCs w:val="28"/>
        </w:rPr>
      </w:pPr>
      <w:r w:rsidRPr="008A28B4">
        <w:rPr>
          <w:rFonts w:ascii="Times New Roman" w:hAnsi="Times New Roman" w:cs="Times New Roman"/>
          <w:b/>
          <w:sz w:val="28"/>
          <w:szCs w:val="28"/>
        </w:rPr>
        <w:t>Функциональное зонирование.</w:t>
      </w:r>
      <w:r w:rsidRPr="008A28B4">
        <w:rPr>
          <w:rFonts w:ascii="Times New Roman" w:hAnsi="Times New Roman" w:cs="Times New Roman"/>
          <w:sz w:val="28"/>
          <w:szCs w:val="28"/>
        </w:rPr>
        <w:t xml:space="preserve"> </w:t>
      </w:r>
      <w:r w:rsidRPr="008A28B4">
        <w:rPr>
          <w:rFonts w:ascii="Times New Roman" w:eastAsia="Arial" w:hAnsi="Times New Roman" w:cs="Times New Roman"/>
          <w:sz w:val="28"/>
          <w:szCs w:val="28"/>
        </w:rPr>
        <w:t>Структура функционального зонирования настоящего генерального плана определена градостроительным зданием на подготовку проекта и впоследствии скорректирована в соответствии с договором на разработку проекта.</w:t>
      </w:r>
    </w:p>
    <w:p w:rsidR="00F807D6" w:rsidRPr="008A28B4" w:rsidRDefault="00F807D6" w:rsidP="008A28B4">
      <w:pPr>
        <w:spacing w:after="0" w:line="240" w:lineRule="auto"/>
        <w:ind w:firstLine="709"/>
        <w:jc w:val="both"/>
        <w:rPr>
          <w:rFonts w:ascii="Times New Roman" w:eastAsia="Arial" w:hAnsi="Times New Roman" w:cs="Times New Roman"/>
          <w:sz w:val="28"/>
          <w:szCs w:val="28"/>
        </w:rPr>
      </w:pPr>
      <w:r w:rsidRPr="008A28B4">
        <w:rPr>
          <w:rFonts w:ascii="Times New Roman" w:eastAsia="Arial" w:hAnsi="Times New Roman" w:cs="Times New Roman"/>
          <w:sz w:val="28"/>
          <w:szCs w:val="28"/>
        </w:rPr>
        <w:t>Общая площадь территории городского округа Новоалександровского городского округа составляет 2017,17 км</w:t>
      </w:r>
      <w:r w:rsidRPr="008A28B4">
        <w:rPr>
          <w:rFonts w:ascii="Times New Roman" w:eastAsia="Arial" w:hAnsi="Times New Roman" w:cs="Times New Roman"/>
          <w:sz w:val="28"/>
          <w:szCs w:val="28"/>
          <w:vertAlign w:val="superscript"/>
        </w:rPr>
        <w:t>2</w:t>
      </w:r>
      <w:r w:rsidRPr="008A28B4">
        <w:rPr>
          <w:rFonts w:ascii="Times New Roman" w:eastAsia="Arial" w:hAnsi="Times New Roman" w:cs="Times New Roman"/>
          <w:sz w:val="28"/>
          <w:szCs w:val="28"/>
        </w:rPr>
        <w:t>.</w:t>
      </w:r>
    </w:p>
    <w:p w:rsidR="008A28B4" w:rsidRDefault="00F807D6" w:rsidP="008A28B4">
      <w:pPr>
        <w:spacing w:after="0" w:line="240" w:lineRule="auto"/>
        <w:ind w:firstLine="709"/>
        <w:jc w:val="both"/>
        <w:rPr>
          <w:rFonts w:ascii="Times New Roman" w:eastAsia="Arial" w:hAnsi="Times New Roman" w:cs="Times New Roman"/>
          <w:sz w:val="28"/>
          <w:szCs w:val="28"/>
        </w:rPr>
      </w:pPr>
      <w:r w:rsidRPr="008A28B4">
        <w:rPr>
          <w:rFonts w:ascii="Times New Roman" w:eastAsia="Arial" w:hAnsi="Times New Roman" w:cs="Times New Roman"/>
          <w:sz w:val="28"/>
          <w:szCs w:val="28"/>
        </w:rPr>
        <w:t xml:space="preserve">На территории городского округа настоящим проектом Генерального плана выделяются </w:t>
      </w:r>
      <w:r w:rsidR="008A28B4">
        <w:rPr>
          <w:rFonts w:ascii="Times New Roman" w:eastAsia="Arial" w:hAnsi="Times New Roman" w:cs="Times New Roman"/>
          <w:sz w:val="28"/>
          <w:szCs w:val="28"/>
        </w:rPr>
        <w:t xml:space="preserve">следующие функциональные зоны: </w:t>
      </w:r>
    </w:p>
    <w:p w:rsidR="008A28B4" w:rsidRPr="008A28B4" w:rsidRDefault="008A28B4" w:rsidP="008A28B4">
      <w:pPr>
        <w:spacing w:after="0" w:line="240" w:lineRule="auto"/>
        <w:ind w:firstLine="709"/>
        <w:jc w:val="both"/>
        <w:rPr>
          <w:rFonts w:ascii="Times New Roman" w:eastAsia="Arial" w:hAnsi="Times New Roman" w:cs="Times New Roman"/>
          <w:sz w:val="28"/>
          <w:szCs w:val="28"/>
        </w:rPr>
      </w:pPr>
      <w:r w:rsidRPr="008A28B4">
        <w:rPr>
          <w:rFonts w:ascii="Times New Roman" w:eastAsia="Arial" w:hAnsi="Times New Roman" w:cs="Times New Roman"/>
          <w:sz w:val="28"/>
          <w:szCs w:val="28"/>
        </w:rPr>
        <w:t xml:space="preserve">- </w:t>
      </w:r>
      <w:r w:rsidR="00F807D6" w:rsidRPr="008A28B4">
        <w:rPr>
          <w:rFonts w:ascii="Times New Roman" w:eastAsia="Arial" w:hAnsi="Times New Roman" w:cs="Times New Roman"/>
          <w:sz w:val="28"/>
          <w:szCs w:val="28"/>
        </w:rPr>
        <w:t xml:space="preserve">жилого назначения; </w:t>
      </w:r>
    </w:p>
    <w:p w:rsidR="008A28B4" w:rsidRPr="008A28B4" w:rsidRDefault="008A28B4" w:rsidP="008A28B4">
      <w:pPr>
        <w:spacing w:after="0" w:line="240" w:lineRule="auto"/>
        <w:ind w:firstLine="709"/>
        <w:jc w:val="both"/>
        <w:rPr>
          <w:rFonts w:ascii="Times New Roman" w:eastAsia="Arial" w:hAnsi="Times New Roman" w:cs="Times New Roman"/>
          <w:sz w:val="28"/>
          <w:szCs w:val="28"/>
        </w:rPr>
      </w:pPr>
      <w:r w:rsidRPr="008A28B4">
        <w:rPr>
          <w:rFonts w:ascii="Times New Roman" w:eastAsia="Arial" w:hAnsi="Times New Roman" w:cs="Times New Roman"/>
          <w:sz w:val="28"/>
          <w:szCs w:val="28"/>
        </w:rPr>
        <w:t xml:space="preserve">- </w:t>
      </w:r>
      <w:r w:rsidR="00F807D6" w:rsidRPr="008A28B4">
        <w:rPr>
          <w:rFonts w:ascii="Times New Roman" w:eastAsia="Arial" w:hAnsi="Times New Roman" w:cs="Times New Roman"/>
          <w:sz w:val="28"/>
          <w:szCs w:val="28"/>
        </w:rPr>
        <w:t xml:space="preserve">общественно-делового назначения; </w:t>
      </w:r>
    </w:p>
    <w:p w:rsidR="008A28B4" w:rsidRPr="008A28B4" w:rsidRDefault="008A28B4" w:rsidP="008A28B4">
      <w:pPr>
        <w:spacing w:after="0" w:line="240" w:lineRule="auto"/>
        <w:ind w:firstLine="709"/>
        <w:jc w:val="both"/>
        <w:rPr>
          <w:rFonts w:ascii="Times New Roman" w:eastAsia="Arial" w:hAnsi="Times New Roman" w:cs="Times New Roman"/>
          <w:sz w:val="28"/>
          <w:szCs w:val="28"/>
        </w:rPr>
      </w:pPr>
      <w:r w:rsidRPr="008A28B4">
        <w:rPr>
          <w:rFonts w:ascii="Times New Roman" w:eastAsia="Arial" w:hAnsi="Times New Roman" w:cs="Times New Roman"/>
          <w:sz w:val="28"/>
          <w:szCs w:val="28"/>
        </w:rPr>
        <w:t xml:space="preserve">- </w:t>
      </w:r>
      <w:r w:rsidR="00F807D6" w:rsidRPr="008A28B4">
        <w:rPr>
          <w:rFonts w:ascii="Times New Roman" w:eastAsia="Arial" w:hAnsi="Times New Roman" w:cs="Times New Roman"/>
          <w:sz w:val="28"/>
          <w:szCs w:val="28"/>
        </w:rPr>
        <w:t>производственная зона;</w:t>
      </w:r>
    </w:p>
    <w:p w:rsidR="008A28B4" w:rsidRPr="008A28B4" w:rsidRDefault="008A28B4" w:rsidP="008A28B4">
      <w:pPr>
        <w:spacing w:after="0" w:line="240" w:lineRule="auto"/>
        <w:ind w:firstLine="709"/>
        <w:jc w:val="both"/>
        <w:rPr>
          <w:rFonts w:ascii="Times New Roman" w:eastAsia="Arial" w:hAnsi="Times New Roman" w:cs="Times New Roman"/>
          <w:sz w:val="28"/>
          <w:szCs w:val="28"/>
        </w:rPr>
      </w:pPr>
      <w:r w:rsidRPr="008A28B4">
        <w:rPr>
          <w:rFonts w:ascii="Times New Roman" w:eastAsia="Arial" w:hAnsi="Times New Roman" w:cs="Times New Roman"/>
          <w:sz w:val="28"/>
          <w:szCs w:val="28"/>
        </w:rPr>
        <w:t xml:space="preserve">- </w:t>
      </w:r>
      <w:r w:rsidR="00F807D6" w:rsidRPr="008A28B4">
        <w:rPr>
          <w:rFonts w:ascii="Times New Roman" w:eastAsia="Arial" w:hAnsi="Times New Roman" w:cs="Times New Roman"/>
          <w:sz w:val="28"/>
          <w:szCs w:val="28"/>
        </w:rPr>
        <w:t>инженерной инфраструктуры;</w:t>
      </w:r>
    </w:p>
    <w:p w:rsidR="008A28B4" w:rsidRPr="008A28B4" w:rsidRDefault="008A28B4" w:rsidP="008A28B4">
      <w:pPr>
        <w:spacing w:after="0" w:line="240" w:lineRule="auto"/>
        <w:ind w:firstLine="709"/>
        <w:jc w:val="both"/>
        <w:rPr>
          <w:rFonts w:ascii="Times New Roman" w:eastAsia="Arial" w:hAnsi="Times New Roman" w:cs="Times New Roman"/>
          <w:sz w:val="28"/>
          <w:szCs w:val="28"/>
        </w:rPr>
      </w:pPr>
      <w:r w:rsidRPr="008A28B4">
        <w:rPr>
          <w:rFonts w:ascii="Times New Roman" w:eastAsia="Arial" w:hAnsi="Times New Roman" w:cs="Times New Roman"/>
          <w:sz w:val="28"/>
          <w:szCs w:val="28"/>
        </w:rPr>
        <w:t xml:space="preserve">- </w:t>
      </w:r>
      <w:r w:rsidR="00F807D6" w:rsidRPr="008A28B4">
        <w:rPr>
          <w:rFonts w:ascii="Times New Roman" w:eastAsia="Arial" w:hAnsi="Times New Roman" w:cs="Times New Roman"/>
          <w:sz w:val="28"/>
          <w:szCs w:val="28"/>
        </w:rPr>
        <w:t>транспортной инфраструктуры;</w:t>
      </w:r>
    </w:p>
    <w:p w:rsidR="008A28B4" w:rsidRPr="008A28B4" w:rsidRDefault="008A28B4" w:rsidP="008A28B4">
      <w:pPr>
        <w:spacing w:after="0" w:line="240" w:lineRule="auto"/>
        <w:ind w:firstLine="709"/>
        <w:jc w:val="both"/>
        <w:rPr>
          <w:rFonts w:ascii="Times New Roman" w:eastAsia="Arial" w:hAnsi="Times New Roman" w:cs="Times New Roman"/>
          <w:sz w:val="28"/>
          <w:szCs w:val="28"/>
        </w:rPr>
      </w:pPr>
      <w:r w:rsidRPr="008A28B4">
        <w:rPr>
          <w:rFonts w:ascii="Times New Roman" w:eastAsia="Arial" w:hAnsi="Times New Roman" w:cs="Times New Roman"/>
          <w:sz w:val="28"/>
          <w:szCs w:val="28"/>
        </w:rPr>
        <w:t xml:space="preserve">- </w:t>
      </w:r>
      <w:r w:rsidR="00F807D6" w:rsidRPr="008A28B4">
        <w:rPr>
          <w:rFonts w:ascii="Times New Roman" w:eastAsia="Arial" w:hAnsi="Times New Roman" w:cs="Times New Roman"/>
          <w:sz w:val="28"/>
          <w:szCs w:val="28"/>
        </w:rPr>
        <w:t>сельскохозяйственного назначения;</w:t>
      </w:r>
    </w:p>
    <w:p w:rsidR="008A28B4" w:rsidRPr="008A28B4" w:rsidRDefault="008A28B4" w:rsidP="008A28B4">
      <w:pPr>
        <w:spacing w:after="0" w:line="240" w:lineRule="auto"/>
        <w:ind w:firstLine="709"/>
        <w:jc w:val="both"/>
        <w:rPr>
          <w:rFonts w:ascii="Times New Roman" w:eastAsia="Arial" w:hAnsi="Times New Roman" w:cs="Times New Roman"/>
          <w:sz w:val="28"/>
          <w:szCs w:val="28"/>
        </w:rPr>
      </w:pPr>
      <w:r w:rsidRPr="008A28B4">
        <w:rPr>
          <w:rFonts w:ascii="Times New Roman" w:eastAsia="Arial" w:hAnsi="Times New Roman" w:cs="Times New Roman"/>
          <w:sz w:val="28"/>
          <w:szCs w:val="28"/>
        </w:rPr>
        <w:t xml:space="preserve">- </w:t>
      </w:r>
      <w:r w:rsidR="00F807D6" w:rsidRPr="008A28B4">
        <w:rPr>
          <w:rFonts w:ascii="Times New Roman" w:eastAsia="Arial" w:hAnsi="Times New Roman" w:cs="Times New Roman"/>
          <w:sz w:val="28"/>
          <w:szCs w:val="28"/>
        </w:rPr>
        <w:t>рекреационного использования;</w:t>
      </w:r>
    </w:p>
    <w:p w:rsidR="00F807D6" w:rsidRPr="008A28B4" w:rsidRDefault="008A28B4" w:rsidP="008A28B4">
      <w:pPr>
        <w:spacing w:after="0" w:line="240" w:lineRule="auto"/>
        <w:ind w:firstLine="709"/>
        <w:jc w:val="both"/>
        <w:rPr>
          <w:rFonts w:ascii="Times New Roman" w:eastAsia="Arial" w:hAnsi="Times New Roman" w:cs="Times New Roman"/>
          <w:sz w:val="28"/>
          <w:szCs w:val="28"/>
        </w:rPr>
      </w:pPr>
      <w:r w:rsidRPr="008A28B4">
        <w:rPr>
          <w:rFonts w:ascii="Times New Roman" w:eastAsia="Arial" w:hAnsi="Times New Roman" w:cs="Times New Roman"/>
          <w:sz w:val="28"/>
          <w:szCs w:val="28"/>
        </w:rPr>
        <w:t xml:space="preserve">- </w:t>
      </w:r>
      <w:r w:rsidR="00F807D6" w:rsidRPr="008A28B4">
        <w:rPr>
          <w:rFonts w:ascii="Times New Roman" w:eastAsia="Arial" w:hAnsi="Times New Roman" w:cs="Times New Roman"/>
          <w:sz w:val="28"/>
          <w:szCs w:val="28"/>
        </w:rPr>
        <w:t>специального назначения.</w:t>
      </w:r>
    </w:p>
    <w:p w:rsidR="00F807D6" w:rsidRPr="008A28B4" w:rsidRDefault="00F807D6" w:rsidP="008A28B4">
      <w:pPr>
        <w:spacing w:after="0" w:line="240" w:lineRule="auto"/>
        <w:ind w:firstLine="709"/>
        <w:jc w:val="both"/>
        <w:rPr>
          <w:rFonts w:ascii="Times New Roman" w:eastAsia="Arial" w:hAnsi="Times New Roman" w:cs="Times New Roman"/>
          <w:sz w:val="28"/>
          <w:szCs w:val="28"/>
        </w:rPr>
      </w:pPr>
      <w:r w:rsidRPr="008A28B4">
        <w:rPr>
          <w:rFonts w:ascii="Times New Roman" w:eastAsia="Arial" w:hAnsi="Times New Roman" w:cs="Times New Roman"/>
          <w:sz w:val="28"/>
          <w:szCs w:val="28"/>
        </w:rPr>
        <w:t>Кроме того, на территории Новоалександровского городского округа выделяются земли лесного фонда, водного фонда.</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Проектные предложения предусматривают проведение ряда мероприятий по дальнейшему упорядочению функционального зонирования территории округа.</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Проектный анализ, выполненный в рамках настоящего проекта генерального плана Новоалександровского городского округа позволил разработать структурную градостроительную модель территории округа (рисунок).</w:t>
      </w:r>
    </w:p>
    <w:p w:rsidR="00F807D6" w:rsidRPr="008A28B4" w:rsidRDefault="00F807D6" w:rsidP="008A28B4">
      <w:pPr>
        <w:spacing w:after="0" w:line="240" w:lineRule="auto"/>
        <w:ind w:firstLine="709"/>
        <w:jc w:val="both"/>
        <w:rPr>
          <w:rFonts w:ascii="Times New Roman" w:hAnsi="Times New Roman" w:cs="Times New Roman"/>
          <w:sz w:val="28"/>
          <w:szCs w:val="28"/>
        </w:rPr>
      </w:pPr>
    </w:p>
    <w:p w:rsidR="00F807D6" w:rsidRPr="00785957" w:rsidRDefault="00F807D6" w:rsidP="00F807D6">
      <w:pPr>
        <w:spacing w:line="276" w:lineRule="auto"/>
        <w:jc w:val="center"/>
        <w:rPr>
          <w:rFonts w:ascii="Times New Roman" w:hAnsi="Times New Roman" w:cs="Times New Roman"/>
          <w:sz w:val="24"/>
          <w:szCs w:val="24"/>
        </w:rPr>
      </w:pPr>
      <w:r w:rsidRPr="00785957">
        <w:rPr>
          <w:rFonts w:ascii="Times New Roman" w:hAnsi="Times New Roman" w:cs="Times New Roman"/>
          <w:noProof/>
          <w:sz w:val="24"/>
          <w:szCs w:val="24"/>
          <w:lang w:eastAsia="ru-RU"/>
        </w:rPr>
        <w:lastRenderedPageBreak/>
        <w:drawing>
          <wp:inline distT="0" distB="0" distL="0" distR="0" wp14:anchorId="0C13668D" wp14:editId="5F51DCC7">
            <wp:extent cx="5497033" cy="6769576"/>
            <wp:effectExtent l="0" t="0" r="8890" b="0"/>
            <wp:docPr id="11" name="Рисунок 11" descr="E:\Новоалександровск\ГП_Новоалександровск\ГП_Новоалександровск\60_Структурная модель_сж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овоалександровск\ГП_Новоалександровск\ГП_Новоалександровск\60_Структурная модель_сжат.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7356" cy="6769974"/>
                    </a:xfrm>
                    <a:prstGeom prst="rect">
                      <a:avLst/>
                    </a:prstGeom>
                    <a:noFill/>
                    <a:ln>
                      <a:noFill/>
                    </a:ln>
                  </pic:spPr>
                </pic:pic>
              </a:graphicData>
            </a:graphic>
          </wp:inline>
        </w:drawing>
      </w:r>
    </w:p>
    <w:p w:rsidR="00F807D6" w:rsidRPr="008A28B4" w:rsidRDefault="00F807D6" w:rsidP="008A28B4">
      <w:pPr>
        <w:pStyle w:val="af9"/>
        <w:rPr>
          <w:rFonts w:ascii="Times New Roman" w:hAnsi="Times New Roman" w:cs="Times New Roman"/>
          <w:sz w:val="28"/>
          <w:szCs w:val="28"/>
        </w:rPr>
      </w:pPr>
      <w:r w:rsidRPr="008A28B4">
        <w:rPr>
          <w:rFonts w:ascii="Times New Roman" w:hAnsi="Times New Roman" w:cs="Times New Roman"/>
          <w:sz w:val="28"/>
          <w:szCs w:val="28"/>
        </w:rPr>
        <w:t xml:space="preserve">Рисунок </w:t>
      </w:r>
      <w:r w:rsidRPr="008A28B4">
        <w:rPr>
          <w:rFonts w:ascii="Times New Roman" w:hAnsi="Times New Roman" w:cs="Times New Roman"/>
          <w:sz w:val="28"/>
          <w:szCs w:val="28"/>
        </w:rPr>
        <w:fldChar w:fldCharType="begin"/>
      </w:r>
      <w:r w:rsidRPr="008A28B4">
        <w:rPr>
          <w:rFonts w:ascii="Times New Roman" w:hAnsi="Times New Roman" w:cs="Times New Roman"/>
          <w:sz w:val="28"/>
          <w:szCs w:val="28"/>
        </w:rPr>
        <w:instrText xml:space="preserve"> SEQ Рисунок \* ARABIC </w:instrText>
      </w:r>
      <w:r w:rsidRPr="008A28B4">
        <w:rPr>
          <w:rFonts w:ascii="Times New Roman" w:hAnsi="Times New Roman" w:cs="Times New Roman"/>
          <w:sz w:val="28"/>
          <w:szCs w:val="28"/>
        </w:rPr>
        <w:fldChar w:fldCharType="separate"/>
      </w:r>
      <w:r w:rsidR="005C2F0D">
        <w:rPr>
          <w:rFonts w:ascii="Times New Roman" w:hAnsi="Times New Roman" w:cs="Times New Roman"/>
          <w:noProof/>
          <w:sz w:val="28"/>
          <w:szCs w:val="28"/>
        </w:rPr>
        <w:t>12</w:t>
      </w:r>
      <w:r w:rsidRPr="008A28B4">
        <w:rPr>
          <w:rFonts w:ascii="Times New Roman" w:hAnsi="Times New Roman" w:cs="Times New Roman"/>
          <w:noProof/>
          <w:sz w:val="28"/>
          <w:szCs w:val="28"/>
        </w:rPr>
        <w:fldChar w:fldCharType="end"/>
      </w:r>
      <w:r w:rsidRPr="008A28B4">
        <w:rPr>
          <w:rFonts w:ascii="Times New Roman" w:hAnsi="Times New Roman" w:cs="Times New Roman"/>
          <w:sz w:val="28"/>
          <w:szCs w:val="28"/>
        </w:rPr>
        <w:t xml:space="preserve"> – Структурная модель градостроительного развития Новоалександровского городского округа.</w:t>
      </w:r>
    </w:p>
    <w:p w:rsidR="00F807D6" w:rsidRPr="008A28B4" w:rsidRDefault="00F807D6" w:rsidP="008A28B4">
      <w:pPr>
        <w:spacing w:after="0" w:line="240" w:lineRule="auto"/>
        <w:ind w:firstLine="709"/>
        <w:jc w:val="both"/>
        <w:rPr>
          <w:rFonts w:ascii="Times New Roman" w:hAnsi="Times New Roman" w:cs="Times New Roman"/>
          <w:sz w:val="28"/>
          <w:szCs w:val="28"/>
        </w:rPr>
      </w:pP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Основное место и ведущее значение в округе занимает </w:t>
      </w:r>
      <w:r w:rsidRPr="008A28B4">
        <w:rPr>
          <w:rFonts w:ascii="Times New Roman" w:hAnsi="Times New Roman" w:cs="Times New Roman"/>
          <w:b/>
          <w:sz w:val="28"/>
          <w:szCs w:val="28"/>
        </w:rPr>
        <w:t xml:space="preserve">зона основного градостроительного освоения территории. </w:t>
      </w:r>
      <w:r w:rsidRPr="008A28B4">
        <w:rPr>
          <w:rFonts w:ascii="Times New Roman" w:hAnsi="Times New Roman" w:cs="Times New Roman"/>
          <w:sz w:val="28"/>
          <w:szCs w:val="28"/>
        </w:rPr>
        <w:t xml:space="preserve">Зона основного градостроительного освоения территории включает в себя территории города Новоалександровска и сельских населенных пунктов, а также площадки объектов капитального строительства на территории округа.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lastRenderedPageBreak/>
        <w:t xml:space="preserve">Эта зона представляется наиболее перспективной практически для всех видов деятельности: от жилых и общественно-деловых зон, размещения агропромышленных объектов, промышленности, объектов туризма и рекреации, с учетом охраны природы и объектов культурного наследия.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Резервные площадки под жилищное строительство предусмотрены в г. Новоалександровске, а также в крупных сельских населенных пунктах.</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Зона преимущественного градостроительного освоения (жилищно-гражданского, промышленного, коммунального строительства), формируется в пределах г. Новоалександровска, опорных центров 2 и 3 ранга, вдоль железной дороги «Ставрополь – Кавказская» и автомобильных дорог общего пользования регионального и муниципального значений по направлениям: на Кропоткин и Краснодар, на Армавир, на Ставрополь, на Красногвардейское и Ростов-на-Дону.</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Более 90% территории городского округа – это земли сельскохозяйственного назначения и использования, что является специфичным и определяет направления градостроительного освоения территории.</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При характеристике численности и плотности сельского населения интересно обратить внимание на плотность населения внутри крупных населённых пунктов. Для них характерно неравномерное распределение населения в пределах застроенной территории.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К центру плотность застройки возрастает, улицы становятся более узкими, что приводит к росту плотности населения. Ближе к окраинам застройка и уличная сеть приобретает нерегулярный характер, сплошной массив застройки распадается.</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Наибольшая плотность наблюдается в наиболее крупных сельских населенных пунктах округа – ст. Григорополисской, ст. Расшеватской, пос. Темижбекский, с. Раздольное.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В этих четырех населенных пунктах плотность населения сопоставима с некоторыми малыми городами Ставропольского края.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На все типы зон градостроительной и хозяйственной деятельности устанавливаются ограничения на использование территории: санитарно-защитные зоны, водоохранные зоны и прибрежные полосы, технические коридоры ЛЭП, зоны охраны объектов культурного наследия, иные зоны, установленные в соответствии с законодательством РФ.</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Проектом генерального плана предполагается сохранение сложившихся тенденций.</w:t>
      </w:r>
    </w:p>
    <w:p w:rsidR="00F807D6" w:rsidRPr="008A28B4" w:rsidRDefault="00F807D6" w:rsidP="008A28B4">
      <w:pPr>
        <w:spacing w:after="0" w:line="240" w:lineRule="auto"/>
        <w:ind w:firstLine="709"/>
        <w:jc w:val="both"/>
        <w:rPr>
          <w:rFonts w:ascii="Times New Roman" w:hAnsi="Times New Roman" w:cs="Times New Roman"/>
          <w:sz w:val="28"/>
          <w:szCs w:val="28"/>
        </w:rPr>
      </w:pPr>
    </w:p>
    <w:p w:rsidR="00F807D6" w:rsidRPr="008A28B4" w:rsidRDefault="00F807D6" w:rsidP="008A28B4">
      <w:pPr>
        <w:spacing w:after="0" w:line="240" w:lineRule="auto"/>
        <w:ind w:left="567"/>
        <w:jc w:val="both"/>
        <w:outlineLvl w:val="2"/>
        <w:rPr>
          <w:rFonts w:ascii="Times New Roman" w:hAnsi="Times New Roman" w:cs="Times New Roman"/>
          <w:sz w:val="28"/>
          <w:szCs w:val="28"/>
        </w:rPr>
      </w:pPr>
      <w:bookmarkStart w:id="222" w:name="_Toc25237672"/>
      <w:bookmarkStart w:id="223" w:name="_Toc49855776"/>
      <w:r w:rsidRPr="008A28B4">
        <w:rPr>
          <w:rFonts w:ascii="Times New Roman" w:hAnsi="Times New Roman" w:cs="Times New Roman"/>
          <w:sz w:val="28"/>
          <w:szCs w:val="28"/>
        </w:rPr>
        <w:t>3.1.3</w:t>
      </w:r>
      <w:r w:rsidR="008A28B4">
        <w:rPr>
          <w:rFonts w:ascii="Times New Roman" w:hAnsi="Times New Roman" w:cs="Times New Roman"/>
          <w:sz w:val="28"/>
          <w:szCs w:val="28"/>
        </w:rPr>
        <w:t>.</w:t>
      </w:r>
      <w:r w:rsidRPr="008A28B4">
        <w:rPr>
          <w:rFonts w:ascii="Times New Roman" w:hAnsi="Times New Roman" w:cs="Times New Roman"/>
          <w:sz w:val="28"/>
          <w:szCs w:val="28"/>
        </w:rPr>
        <w:t xml:space="preserve"> Природный каркас и общественные пространства округа</w:t>
      </w:r>
      <w:bookmarkEnd w:id="222"/>
      <w:bookmarkEnd w:id="223"/>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В проекте разработаны предложения по развитию природного каркаса городского округа, системы озеленения и формированию градо-экологического каркаса территории.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lastRenderedPageBreak/>
        <w:t>Природный каркас территории городского округа выполняет важные природоохранные, рекреационные, ландшафтообразующие функции и включает различные по своему назначению территории природного комплекса:</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особо охраняемые природные территории, памятники природы;</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городские зеленые насаждения общего пользования – парки, скверы, бульвары;</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лесные массивы;</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природные парки;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ландшафты природных пространств;</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ландшафты водных пространств рек и прибрежные зоны водоемов;</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озелененные территории ограниченного пользования и специального назначения (озеленения улиц, учебных заведений и пр.).</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Природный каркас территории городского округа включает разветвленную гидрографическую сеть, в связи с чем, его структуру определяет конфигурация водоохранных зон. Конфигурация природного каркаса сформирована естественными планировочными осями – малыми реками.</w:t>
      </w:r>
    </w:p>
    <w:p w:rsidR="00F807D6" w:rsidRPr="008A28B4" w:rsidRDefault="00F807D6" w:rsidP="008A28B4">
      <w:pPr>
        <w:spacing w:after="0" w:line="240" w:lineRule="auto"/>
        <w:ind w:firstLine="709"/>
        <w:jc w:val="both"/>
        <w:rPr>
          <w:rFonts w:ascii="Times New Roman" w:hAnsi="Times New Roman" w:cs="Times New Roman"/>
          <w:iCs/>
          <w:sz w:val="28"/>
          <w:szCs w:val="28"/>
        </w:rPr>
      </w:pPr>
      <w:r w:rsidRPr="008A28B4">
        <w:rPr>
          <w:rFonts w:ascii="Times New Roman" w:hAnsi="Times New Roman" w:cs="Times New Roman"/>
          <w:iCs/>
          <w:sz w:val="28"/>
          <w:szCs w:val="28"/>
        </w:rPr>
        <w:t>На территории городского округа имеются линейные, площадные и точечные элементы природного каркаса.</w:t>
      </w:r>
    </w:p>
    <w:p w:rsidR="00F807D6" w:rsidRPr="008A28B4" w:rsidRDefault="00F807D6" w:rsidP="008A28B4">
      <w:pPr>
        <w:spacing w:after="0" w:line="240" w:lineRule="auto"/>
        <w:ind w:firstLine="709"/>
        <w:jc w:val="both"/>
        <w:rPr>
          <w:rFonts w:ascii="Times New Roman" w:hAnsi="Times New Roman" w:cs="Times New Roman"/>
          <w:iCs/>
          <w:sz w:val="28"/>
          <w:szCs w:val="28"/>
        </w:rPr>
      </w:pPr>
      <w:r w:rsidRPr="008A28B4">
        <w:rPr>
          <w:rFonts w:ascii="Times New Roman" w:hAnsi="Times New Roman" w:cs="Times New Roman"/>
          <w:b/>
          <w:iCs/>
          <w:sz w:val="28"/>
          <w:szCs w:val="28"/>
        </w:rPr>
        <w:t>Линейные элементы</w:t>
      </w:r>
      <w:r w:rsidRPr="008A28B4">
        <w:rPr>
          <w:rFonts w:ascii="Times New Roman" w:hAnsi="Times New Roman" w:cs="Times New Roman"/>
          <w:iCs/>
          <w:sz w:val="28"/>
          <w:szCs w:val="28"/>
        </w:rPr>
        <w:t xml:space="preserve"> природного каркаса – реки Расшеватка, Камышеваха, Кубань, а также система искусственных каналов «Междуречье – Кубань – Егорлык», Левоегорлыкская оросительная система. Основная функция линейных элементов – поддержание целостности природного каркаса.</w:t>
      </w:r>
    </w:p>
    <w:p w:rsidR="00F807D6" w:rsidRPr="008A28B4" w:rsidRDefault="00F807D6" w:rsidP="008A28B4">
      <w:pPr>
        <w:spacing w:after="0" w:line="240" w:lineRule="auto"/>
        <w:ind w:firstLine="709"/>
        <w:jc w:val="both"/>
        <w:rPr>
          <w:rFonts w:ascii="Times New Roman" w:hAnsi="Times New Roman" w:cs="Times New Roman"/>
          <w:iCs/>
          <w:sz w:val="28"/>
          <w:szCs w:val="28"/>
        </w:rPr>
      </w:pPr>
      <w:r w:rsidRPr="008A28B4">
        <w:rPr>
          <w:rFonts w:ascii="Times New Roman" w:hAnsi="Times New Roman" w:cs="Times New Roman"/>
          <w:b/>
          <w:iCs/>
          <w:sz w:val="28"/>
          <w:szCs w:val="28"/>
        </w:rPr>
        <w:t xml:space="preserve">Площадные элементы </w:t>
      </w:r>
      <w:r w:rsidRPr="008A28B4">
        <w:rPr>
          <w:rFonts w:ascii="Times New Roman" w:hAnsi="Times New Roman" w:cs="Times New Roman"/>
          <w:iCs/>
          <w:sz w:val="28"/>
          <w:szCs w:val="28"/>
        </w:rPr>
        <w:t>– особо охраняемые природные территории (ООПТ), озера и другие водоемы, лесные массивы округа.</w:t>
      </w:r>
    </w:p>
    <w:p w:rsidR="00F807D6" w:rsidRPr="008A28B4" w:rsidRDefault="00F807D6" w:rsidP="008A28B4">
      <w:pPr>
        <w:spacing w:after="0" w:line="240" w:lineRule="auto"/>
        <w:ind w:firstLine="709"/>
        <w:jc w:val="both"/>
        <w:rPr>
          <w:rFonts w:ascii="Times New Roman" w:hAnsi="Times New Roman" w:cs="Times New Roman"/>
          <w:iCs/>
          <w:sz w:val="28"/>
          <w:szCs w:val="28"/>
        </w:rPr>
      </w:pPr>
      <w:r w:rsidRPr="008A28B4">
        <w:rPr>
          <w:rFonts w:ascii="Times New Roman" w:hAnsi="Times New Roman" w:cs="Times New Roman"/>
          <w:b/>
          <w:iCs/>
          <w:sz w:val="28"/>
          <w:szCs w:val="28"/>
        </w:rPr>
        <w:t>Точечные элементы</w:t>
      </w:r>
      <w:r w:rsidRPr="008A28B4">
        <w:rPr>
          <w:rFonts w:ascii="Times New Roman" w:hAnsi="Times New Roman" w:cs="Times New Roman"/>
          <w:iCs/>
          <w:sz w:val="28"/>
          <w:szCs w:val="28"/>
        </w:rPr>
        <w:t xml:space="preserve"> природного каркаса – отдельные памятники природы. </w:t>
      </w:r>
    </w:p>
    <w:p w:rsidR="00F807D6" w:rsidRPr="008A28B4" w:rsidRDefault="00F807D6" w:rsidP="008A28B4">
      <w:pPr>
        <w:spacing w:after="0" w:line="240" w:lineRule="auto"/>
        <w:ind w:firstLine="709"/>
        <w:jc w:val="both"/>
        <w:rPr>
          <w:rFonts w:ascii="Times New Roman" w:hAnsi="Times New Roman" w:cs="Times New Roman"/>
          <w:iCs/>
          <w:sz w:val="28"/>
          <w:szCs w:val="28"/>
        </w:rPr>
      </w:pPr>
      <w:r w:rsidRPr="008A28B4">
        <w:rPr>
          <w:rFonts w:ascii="Times New Roman" w:hAnsi="Times New Roman" w:cs="Times New Roman"/>
          <w:iCs/>
          <w:sz w:val="28"/>
          <w:szCs w:val="28"/>
        </w:rPr>
        <w:t>Для улучшения функционирования природного каркаса необходимы определенные меры по укреплению его потенциала (замена зеленых насаждений, увеличение площади естественных природных ландшафтов и территорий).</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По выполняемым функциям леса относятся к защитным лесам. Основным их назначением является выполнение природо- и водоохранных защитных функций.</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В пространственном построении системы озеленения городского округа доминируют крупные зеленые массивы – леса Государственного лесного фонда, городские леса.</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В проектном решении настоящего генерального плана предлагается создание на территории городского округа градо-экологического каркаса, как средостабилизирующей территориальной системы, целенаправленно формируемой для улучшения экологической ситуации на территории городского округа, состоящей из различных по типу (леса, парки, пойменные пространства), размерности (крупные межмагистральные клинья и «пятна» растительности придомовых пространств) и функциональному назначению </w:t>
      </w:r>
      <w:r w:rsidRPr="008A28B4">
        <w:rPr>
          <w:rFonts w:ascii="Times New Roman" w:hAnsi="Times New Roman" w:cs="Times New Roman"/>
          <w:sz w:val="28"/>
          <w:szCs w:val="28"/>
        </w:rPr>
        <w:lastRenderedPageBreak/>
        <w:t>(озеленительные, рекреационные, санитарно-защитные и инженерно-защитные) элементов культурного ландшафта, пространственно связанных в единую «живую» сеть из «ядер» (ареальных блоков каркаса) и «коридоров» (линейных блоков каркаса)</w:t>
      </w:r>
      <w:r w:rsidRPr="008A28B4">
        <w:rPr>
          <w:rFonts w:ascii="Times New Roman" w:hAnsi="Times New Roman" w:cs="Times New Roman"/>
          <w:sz w:val="28"/>
          <w:szCs w:val="28"/>
          <w:vertAlign w:val="superscript"/>
        </w:rPr>
        <w:footnoteReference w:id="60"/>
      </w:r>
      <w:r w:rsidRPr="008A28B4">
        <w:rPr>
          <w:rFonts w:ascii="Times New Roman" w:hAnsi="Times New Roman" w:cs="Times New Roman"/>
          <w:sz w:val="28"/>
          <w:szCs w:val="28"/>
        </w:rPr>
        <w:t>.</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Градо-экологический каркас должен выполнять ряд функций, главными из которых являются</w:t>
      </w:r>
      <w:r w:rsidRPr="008A28B4">
        <w:rPr>
          <w:rFonts w:ascii="Times New Roman" w:hAnsi="Times New Roman" w:cs="Times New Roman"/>
          <w:sz w:val="28"/>
          <w:szCs w:val="28"/>
          <w:vertAlign w:val="superscript"/>
        </w:rPr>
        <w:footnoteReference w:id="61"/>
      </w:r>
      <w:r w:rsidR="008A28B4">
        <w:rPr>
          <w:rFonts w:ascii="Times New Roman" w:hAnsi="Times New Roman" w:cs="Times New Roman"/>
          <w:sz w:val="28"/>
          <w:szCs w:val="28"/>
        </w:rPr>
        <w:t>:</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средоформирующая, определяющая качество каркаса как системы, способствующей созданию благоприятного экологического состояния городской среды;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функция поддержания устойчивости природной среды, определяющая способность каркаса как системы в силу ее целостного состояния поддерживать устойчивость природных комплексов;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средозащитная, характеризующая способность каркаса поддерживать оптимальное состояние входящих в него градо-экологических систем;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средостабилизирующая, направленная, в первую очередь, на потенциально уязвимые природные территории (овраги, оползни, промоины, промзоны и др.) и на решение экологических конфликтов, вызванн</w:t>
      </w:r>
      <w:r w:rsidR="008A28B4">
        <w:rPr>
          <w:rFonts w:ascii="Times New Roman" w:hAnsi="Times New Roman" w:cs="Times New Roman"/>
          <w:sz w:val="28"/>
          <w:szCs w:val="28"/>
        </w:rPr>
        <w:t>ых антропогенной деятельностью.</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Формирование градо-экологического каркаса должно строиться на эколого-функциональном зонировании территории городского округа, предполагающем ранжирование экосистем с позиции их устойчивости и рекреационной ценности, с дальнейшей разработкой индивидуального режима природопользования для каждого участка, предотвращая деградацию ландшафта.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В целом, градоэкологический каркас – это система, которая должна складываться с учетом оптимальных природоохранных и функционально-планировочных решений с целью создания наиболее благоприятных градо-экологических условий.</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Типы функциональных элементов градо-экологического каркаса представлены в таблице ниже.</w:t>
      </w:r>
    </w:p>
    <w:p w:rsidR="00F807D6" w:rsidRPr="008A28B4" w:rsidRDefault="00F807D6" w:rsidP="008A28B4">
      <w:pPr>
        <w:spacing w:after="0" w:line="240" w:lineRule="auto"/>
        <w:ind w:firstLine="709"/>
        <w:jc w:val="both"/>
        <w:rPr>
          <w:rFonts w:ascii="Times New Roman" w:hAnsi="Times New Roman" w:cs="Times New Roman"/>
          <w:sz w:val="28"/>
          <w:szCs w:val="28"/>
        </w:rPr>
      </w:pPr>
    </w:p>
    <w:p w:rsidR="00F807D6" w:rsidRPr="008A28B4" w:rsidRDefault="00F807D6" w:rsidP="008A28B4">
      <w:pPr>
        <w:pStyle w:val="af9"/>
        <w:rPr>
          <w:rFonts w:ascii="Times New Roman" w:hAnsi="Times New Roman" w:cs="Times New Roman"/>
          <w:sz w:val="28"/>
          <w:szCs w:val="28"/>
        </w:rPr>
      </w:pPr>
      <w:r w:rsidRPr="008A28B4">
        <w:rPr>
          <w:rFonts w:ascii="Times New Roman" w:hAnsi="Times New Roman" w:cs="Times New Roman"/>
          <w:sz w:val="28"/>
          <w:szCs w:val="28"/>
        </w:rPr>
        <w:t xml:space="preserve">Таблица </w:t>
      </w:r>
      <w:r w:rsidRPr="008A28B4">
        <w:rPr>
          <w:rFonts w:ascii="Times New Roman" w:hAnsi="Times New Roman" w:cs="Times New Roman"/>
          <w:noProof/>
          <w:sz w:val="28"/>
          <w:szCs w:val="28"/>
        </w:rPr>
        <w:fldChar w:fldCharType="begin"/>
      </w:r>
      <w:r w:rsidRPr="008A28B4">
        <w:rPr>
          <w:rFonts w:ascii="Times New Roman" w:hAnsi="Times New Roman" w:cs="Times New Roman"/>
          <w:noProof/>
          <w:sz w:val="28"/>
          <w:szCs w:val="28"/>
        </w:rPr>
        <w:instrText xml:space="preserve"> SEQ Таблица \* ARABIC </w:instrText>
      </w:r>
      <w:r w:rsidRPr="008A28B4">
        <w:rPr>
          <w:rFonts w:ascii="Times New Roman" w:hAnsi="Times New Roman" w:cs="Times New Roman"/>
          <w:noProof/>
          <w:sz w:val="28"/>
          <w:szCs w:val="28"/>
        </w:rPr>
        <w:fldChar w:fldCharType="separate"/>
      </w:r>
      <w:r w:rsidR="005C2F0D">
        <w:rPr>
          <w:rFonts w:ascii="Times New Roman" w:hAnsi="Times New Roman" w:cs="Times New Roman"/>
          <w:noProof/>
          <w:sz w:val="28"/>
          <w:szCs w:val="28"/>
        </w:rPr>
        <w:t>54</w:t>
      </w:r>
      <w:r w:rsidRPr="008A28B4">
        <w:rPr>
          <w:rFonts w:ascii="Times New Roman" w:hAnsi="Times New Roman" w:cs="Times New Roman"/>
          <w:noProof/>
          <w:sz w:val="28"/>
          <w:szCs w:val="28"/>
        </w:rPr>
        <w:fldChar w:fldCharType="end"/>
      </w:r>
      <w:r w:rsidRPr="008A28B4">
        <w:rPr>
          <w:rFonts w:ascii="Times New Roman" w:hAnsi="Times New Roman" w:cs="Times New Roman"/>
          <w:sz w:val="28"/>
          <w:szCs w:val="28"/>
        </w:rPr>
        <w:t xml:space="preserve"> – Функциональные элементы и структура градо-экологического каркаса Новоалександровского городского округа </w:t>
      </w:r>
    </w:p>
    <w:tbl>
      <w:tblPr>
        <w:tblStyle w:val="ab"/>
        <w:tblW w:w="0" w:type="auto"/>
        <w:tblLook w:val="04A0" w:firstRow="1" w:lastRow="0" w:firstColumn="1" w:lastColumn="0" w:noHBand="0" w:noVBand="1"/>
      </w:tblPr>
      <w:tblGrid>
        <w:gridCol w:w="3510"/>
        <w:gridCol w:w="6060"/>
      </w:tblGrid>
      <w:tr w:rsidR="00F807D6" w:rsidRPr="00785957" w:rsidTr="006B5A30">
        <w:tc>
          <w:tcPr>
            <w:tcW w:w="3510" w:type="dxa"/>
            <w:vAlign w:val="center"/>
          </w:tcPr>
          <w:p w:rsidR="00F807D6" w:rsidRPr="00785957" w:rsidRDefault="00F807D6" w:rsidP="006B5A30">
            <w:pPr>
              <w:jc w:val="both"/>
              <w:rPr>
                <w:rFonts w:ascii="Times New Roman" w:hAnsi="Times New Roman" w:cs="Times New Roman"/>
                <w:b/>
              </w:rPr>
            </w:pPr>
            <w:r w:rsidRPr="00785957">
              <w:rPr>
                <w:rFonts w:ascii="Times New Roman" w:hAnsi="Times New Roman" w:cs="Times New Roman"/>
                <w:b/>
              </w:rPr>
              <w:t>Функциональные элементы</w:t>
            </w:r>
          </w:p>
          <w:p w:rsidR="00F807D6" w:rsidRPr="00785957" w:rsidRDefault="00F807D6" w:rsidP="006B5A30">
            <w:pPr>
              <w:jc w:val="both"/>
              <w:rPr>
                <w:rFonts w:ascii="Times New Roman" w:hAnsi="Times New Roman" w:cs="Times New Roman"/>
                <w:b/>
              </w:rPr>
            </w:pPr>
            <w:r w:rsidRPr="00785957">
              <w:rPr>
                <w:rFonts w:ascii="Times New Roman" w:hAnsi="Times New Roman" w:cs="Times New Roman"/>
                <w:b/>
              </w:rPr>
              <w:t>градо-экологического каркаса</w:t>
            </w:r>
          </w:p>
        </w:tc>
        <w:tc>
          <w:tcPr>
            <w:tcW w:w="6060" w:type="dxa"/>
            <w:vAlign w:val="center"/>
          </w:tcPr>
          <w:p w:rsidR="00F807D6" w:rsidRPr="00785957" w:rsidRDefault="00F807D6" w:rsidP="006B5A30">
            <w:pPr>
              <w:jc w:val="both"/>
              <w:rPr>
                <w:rFonts w:ascii="Times New Roman" w:hAnsi="Times New Roman" w:cs="Times New Roman"/>
                <w:b/>
              </w:rPr>
            </w:pPr>
            <w:r w:rsidRPr="00785957">
              <w:rPr>
                <w:rFonts w:ascii="Times New Roman" w:hAnsi="Times New Roman" w:cs="Times New Roman"/>
                <w:b/>
              </w:rPr>
              <w:t>Структура природных комплексов</w:t>
            </w:r>
          </w:p>
        </w:tc>
      </w:tr>
      <w:tr w:rsidR="00F807D6" w:rsidRPr="00785957" w:rsidTr="006B5A30">
        <w:tc>
          <w:tcPr>
            <w:tcW w:w="3510" w:type="dxa"/>
            <w:vAlign w:val="center"/>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Экологические коридоры</w:t>
            </w:r>
          </w:p>
        </w:tc>
        <w:tc>
          <w:tcPr>
            <w:tcW w:w="6060"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Долины и русла рек, их притоков, лесопосадки вдоль транспортных путей</w:t>
            </w:r>
          </w:p>
        </w:tc>
      </w:tr>
      <w:tr w:rsidR="00F807D6" w:rsidRPr="00785957" w:rsidTr="006B5A30">
        <w:tc>
          <w:tcPr>
            <w:tcW w:w="3510" w:type="dxa"/>
            <w:vAlign w:val="center"/>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 xml:space="preserve">Межмагистральные клинья </w:t>
            </w:r>
          </w:p>
        </w:tc>
        <w:tc>
          <w:tcPr>
            <w:tcW w:w="6060"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Пространства, перемежающиеся с частной застройкой, территории бывших питомников, элементы «зеленых» полос вдоль а/м и ж/д путей</w:t>
            </w:r>
          </w:p>
        </w:tc>
      </w:tr>
      <w:tr w:rsidR="00F807D6" w:rsidRPr="00785957" w:rsidTr="006B5A30">
        <w:tc>
          <w:tcPr>
            <w:tcW w:w="3510" w:type="dxa"/>
            <w:vAlign w:val="center"/>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 xml:space="preserve">Ядра </w:t>
            </w:r>
          </w:p>
        </w:tc>
        <w:tc>
          <w:tcPr>
            <w:tcW w:w="6060"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Леса Гослесфонда, городские леса</w:t>
            </w:r>
          </w:p>
        </w:tc>
      </w:tr>
      <w:tr w:rsidR="00F807D6" w:rsidRPr="00785957" w:rsidTr="006B5A30">
        <w:tc>
          <w:tcPr>
            <w:tcW w:w="3510" w:type="dxa"/>
            <w:vAlign w:val="center"/>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lastRenderedPageBreak/>
              <w:t>Буферные зоны</w:t>
            </w:r>
          </w:p>
        </w:tc>
        <w:tc>
          <w:tcPr>
            <w:tcW w:w="6060"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 xml:space="preserve">Водоохранные зоны, охранные зоны городских лесов и парков, рекреационные зоны, санитарно-защитные, охранные зоны водозаборов </w:t>
            </w:r>
          </w:p>
        </w:tc>
      </w:tr>
      <w:tr w:rsidR="00F807D6" w:rsidRPr="00785957" w:rsidTr="006B5A30">
        <w:tc>
          <w:tcPr>
            <w:tcW w:w="3510" w:type="dxa"/>
            <w:vAlign w:val="center"/>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 xml:space="preserve">Точечные элементы </w:t>
            </w:r>
          </w:p>
        </w:tc>
        <w:tc>
          <w:tcPr>
            <w:tcW w:w="6060"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Памятники природы, зеленые зоны небольших районных парков, скверы, бульвары, придомовые пространства, охраняемые объекты неживой природы, памятники истории и культуры</w:t>
            </w:r>
          </w:p>
        </w:tc>
      </w:tr>
      <w:tr w:rsidR="00F807D6" w:rsidRPr="00785957" w:rsidTr="006B5A30">
        <w:tc>
          <w:tcPr>
            <w:tcW w:w="3510" w:type="dxa"/>
            <w:vAlign w:val="center"/>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Система рекреационных зон</w:t>
            </w:r>
          </w:p>
        </w:tc>
        <w:tc>
          <w:tcPr>
            <w:tcW w:w="6060"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Парки, система мест отдыха у воды, скверы, бульвары и др.</w:t>
            </w:r>
          </w:p>
        </w:tc>
      </w:tr>
      <w:tr w:rsidR="00F807D6" w:rsidRPr="00785957" w:rsidTr="006B5A30">
        <w:tc>
          <w:tcPr>
            <w:tcW w:w="3510" w:type="dxa"/>
            <w:vAlign w:val="center"/>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«Зеленое кольцо»</w:t>
            </w:r>
          </w:p>
        </w:tc>
        <w:tc>
          <w:tcPr>
            <w:tcW w:w="6060"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Элементы водно-зеленого диаметра, леса зеленого пояса, лесопарки, леса Гослесфонда, сельхозугодья, садово-огородные товарищества</w:t>
            </w:r>
          </w:p>
        </w:tc>
      </w:tr>
      <w:tr w:rsidR="00F807D6" w:rsidRPr="00785957" w:rsidTr="006B5A30">
        <w:tc>
          <w:tcPr>
            <w:tcW w:w="3510" w:type="dxa"/>
            <w:vAlign w:val="center"/>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«Бедленды»</w:t>
            </w:r>
          </w:p>
        </w:tc>
        <w:tc>
          <w:tcPr>
            <w:tcW w:w="6060" w:type="dxa"/>
          </w:tcPr>
          <w:p w:rsidR="00F807D6" w:rsidRPr="00785957" w:rsidRDefault="00F807D6" w:rsidP="006B5A30">
            <w:pPr>
              <w:jc w:val="both"/>
              <w:rPr>
                <w:rFonts w:ascii="Times New Roman" w:hAnsi="Times New Roman" w:cs="Times New Roman"/>
              </w:rPr>
            </w:pPr>
            <w:r w:rsidRPr="00785957">
              <w:rPr>
                <w:rFonts w:ascii="Times New Roman" w:hAnsi="Times New Roman" w:cs="Times New Roman"/>
              </w:rPr>
              <w:t>Пустыри, отстойники, свалки, промзоны, природные комплексы, находящиеся под постоянным неблагоприятным экологическим воздействием</w:t>
            </w:r>
          </w:p>
        </w:tc>
      </w:tr>
    </w:tbl>
    <w:p w:rsidR="00F807D6" w:rsidRPr="008A28B4" w:rsidRDefault="00F807D6" w:rsidP="008A28B4">
      <w:pPr>
        <w:spacing w:after="0" w:line="240" w:lineRule="auto"/>
        <w:ind w:firstLine="709"/>
        <w:jc w:val="both"/>
        <w:rPr>
          <w:rFonts w:ascii="Times New Roman" w:hAnsi="Times New Roman" w:cs="Times New Roman"/>
          <w:sz w:val="28"/>
          <w:szCs w:val="28"/>
        </w:rPr>
      </w:pP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Одним из ключевых аспектов формирования градо-экологического каркаса территории является целостность данной системы. Обеспечение пространственной непрерывности градо-экологического каркаса может быть осуществлено путем формирования разветвленной системы зеленых «связок», объединяющих отдельные территории природного и градостроительного комплексов, в результате проведения следующих мероприятий: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формирование системы особо охраняемых природных территорий;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сохранение существующих и реабилитация утраченных ландшафтов рек, в качестве экологических коридоров, являющихся важнейшим связующим звеном его структуры, обеспечивающим поддержание и возможность восстановления природного разнообразия территорий, их устойчивость и экологическую эффективность;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восстановление, очистка и реконструкция русел, освобождение пойм и притеррасных понижений от несанкционированной застройки и объектов промышленной инфраструктуры;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выделение в каждом планировочном районе и сохранение ключевых межмагистральных клиньев, «территорий-связок», включающих существующие и резервные территории природного каркаса и обеспечивающих связь основных его элементов между собой;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реабилитация и создание новых лесопарков и городских парков (как площадных ареалов каркаса) взамен стареющих и утраченных, особенно в районах новой застройки;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формирование в контактных зонах природного каркаса и территориях застройки малозастроенных и озелененных зон, способствующих снижению нагрузок на природный комплекс;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развитие системы внутриквартального озеленения и озеленение пешеходных зон, улиц, технических зон, инженерных коммуникаций;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сохранение и создание новых озелененных территорий общего пользования (бульваров, скверов) и специального назначения (защитных полос вдоль железнодорожных путей, инженерно-технических зон и коммуникаций);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рекультивация и реабилитация «бедлендов»;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lastRenderedPageBreak/>
        <w:t xml:space="preserve">- развитие экологически чистого городского транспорта (электромобили и др.);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соблюдение правил инсоляции и аэрации при создании новых жилых массивов;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создание устойчивых функциональных взаимосвязей элементов «градо-экологического» каркаса, обеспечивающих их непрерывность;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модернизация инженерной инфраструктуры, в первую очередь, в сфере очистки сточных вод, очистки стоков хозяйственно-бытовой канализации, утилизации бытовых отходов (несанкционированных свалок);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обеспечение возможности к самовосстановлению – специфической особенности природных систем, которая при чрезмерном антропогенном воздействии может быть нарушена.</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 выявление и включение в состав территорий градо-экологического каркаса ценных природных объектов – деревьев, источников минеральных вод, фрагментов ландшафта, мест произрастания и обитания редких растений.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Таким образом, к числу мероприятий по конструированию полноценного градо-экологического каркаса Новоалександровского городского округа можно отнести следующие направления деятельности: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1. Сохранение существующих территорий природного каркаса и его развитие за счет воссоздания природных сообществ и нового озеленения резервных территорий.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2. Сохранение и восстановление территориальной связи природного каркаса с антропогенными ландшафтами округа.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3. Формирование системы особо охраняемых природных территорий разных правовых категорий и статуса регионального и местного значения.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4. Формирование системы рекреационных зон (центров) городского и окружного значения.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5. Развитие градо-экологического каркаса при реорганизации промышленно-коммунальных зон за счет реабилитации и создания новых объектов озеленения.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6. Закрепление приоритета экологических (средозащитных, средоформирующих, оздоровительных, природоохранных) функций территорий градо-экологического каркаса при всех видах их использования.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7. Установление границ территорий градо-экологического каркаса и их закрепление в градостроительной документации линиями градостроительного регулирования.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8. Установление для территорий градо-экологического каркаса особых режимов использования, в том числе, градостроительной деятельности, создание нормативных правовых документов, регламентирующих охрану и использование таких территорий, а также градостроительную деятельность на них.</w:t>
      </w:r>
    </w:p>
    <w:p w:rsidR="00F807D6" w:rsidRPr="008A28B4" w:rsidRDefault="00F807D6" w:rsidP="008A28B4">
      <w:pPr>
        <w:spacing w:after="0" w:line="240" w:lineRule="auto"/>
        <w:ind w:firstLine="709"/>
        <w:jc w:val="both"/>
        <w:rPr>
          <w:rFonts w:ascii="Times New Roman" w:hAnsi="Times New Roman" w:cs="Times New Roman"/>
          <w:sz w:val="28"/>
          <w:szCs w:val="28"/>
        </w:rPr>
      </w:pPr>
    </w:p>
    <w:p w:rsidR="00F807D6" w:rsidRPr="008A28B4" w:rsidRDefault="00F807D6" w:rsidP="008A28B4">
      <w:pPr>
        <w:spacing w:after="0" w:line="240" w:lineRule="auto"/>
        <w:ind w:left="567"/>
        <w:jc w:val="both"/>
        <w:outlineLvl w:val="2"/>
        <w:rPr>
          <w:rFonts w:ascii="Times New Roman" w:hAnsi="Times New Roman" w:cs="Times New Roman"/>
          <w:sz w:val="28"/>
          <w:szCs w:val="28"/>
        </w:rPr>
      </w:pPr>
      <w:bookmarkStart w:id="224" w:name="_Toc49855777"/>
      <w:r w:rsidRPr="008A28B4">
        <w:rPr>
          <w:rFonts w:ascii="Times New Roman" w:hAnsi="Times New Roman" w:cs="Times New Roman"/>
          <w:sz w:val="28"/>
          <w:szCs w:val="28"/>
        </w:rPr>
        <w:lastRenderedPageBreak/>
        <w:t>3.1.4</w:t>
      </w:r>
      <w:r w:rsidR="008A28B4">
        <w:rPr>
          <w:rFonts w:ascii="Times New Roman" w:hAnsi="Times New Roman" w:cs="Times New Roman"/>
          <w:sz w:val="28"/>
          <w:szCs w:val="28"/>
        </w:rPr>
        <w:t>.</w:t>
      </w:r>
      <w:r w:rsidRPr="008A28B4">
        <w:rPr>
          <w:rFonts w:ascii="Times New Roman" w:hAnsi="Times New Roman" w:cs="Times New Roman"/>
          <w:sz w:val="28"/>
          <w:szCs w:val="28"/>
        </w:rPr>
        <w:t xml:space="preserve"> Мастер-план города Новоалександровска</w:t>
      </w:r>
      <w:r w:rsidRPr="008A28B4">
        <w:rPr>
          <w:rStyle w:val="af3"/>
          <w:rFonts w:ascii="Times New Roman" w:hAnsi="Times New Roman" w:cs="Times New Roman"/>
          <w:sz w:val="28"/>
          <w:szCs w:val="28"/>
        </w:rPr>
        <w:footnoteReference w:id="62"/>
      </w:r>
      <w:bookmarkEnd w:id="224"/>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Развитие и формирование комфортной среды городов – одна из наиболее острых проблем, которая затрагивает практически все населённые пункты Российской Федерации. В целях создания условий для системного роста качества и комфорта городской среды в 2016 г. на всей территории России стартовал национальный проект «Жилье и городская среда», а в его рамках федеральный проект «Формирование комфортной городской среды». В рамках реализации проекта определен индекс качества среды – показывает насколько город готов к современным вызовам и отвечает потребностям горожан.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Город Новоалександровск имеет относительно низкое значение индекса – 139 в 2019 г. – 240-е место в России из 259 малых городов. </w:t>
      </w:r>
    </w:p>
    <w:p w:rsidR="00F807D6" w:rsidRPr="00785957" w:rsidRDefault="00F807D6" w:rsidP="00F807D6">
      <w:pPr>
        <w:spacing w:line="276" w:lineRule="auto"/>
        <w:ind w:firstLine="709"/>
        <w:jc w:val="both"/>
        <w:rPr>
          <w:rFonts w:ascii="Times New Roman" w:hAnsi="Times New Roman" w:cs="Times New Roman"/>
          <w:sz w:val="24"/>
          <w:szCs w:val="24"/>
        </w:rPr>
      </w:pPr>
    </w:p>
    <w:p w:rsidR="00F807D6" w:rsidRPr="00785957" w:rsidRDefault="00F807D6" w:rsidP="00F807D6">
      <w:pPr>
        <w:spacing w:line="276" w:lineRule="auto"/>
        <w:jc w:val="center"/>
        <w:rPr>
          <w:rFonts w:ascii="Times New Roman" w:hAnsi="Times New Roman" w:cs="Times New Roman"/>
          <w:sz w:val="24"/>
          <w:szCs w:val="24"/>
        </w:rPr>
      </w:pPr>
      <w:r w:rsidRPr="00785957">
        <w:rPr>
          <w:rFonts w:ascii="Times New Roman" w:hAnsi="Times New Roman" w:cs="Times New Roman"/>
          <w:noProof/>
          <w:sz w:val="24"/>
          <w:szCs w:val="24"/>
          <w:lang w:eastAsia="ru-RU"/>
        </w:rPr>
        <w:drawing>
          <wp:inline distT="0" distB="0" distL="0" distR="0" wp14:anchorId="628FA8EA" wp14:editId="3C50050E">
            <wp:extent cx="5105054" cy="3785190"/>
            <wp:effectExtent l="0" t="0" r="635"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08191" cy="3787516"/>
                    </a:xfrm>
                    <a:prstGeom prst="rect">
                      <a:avLst/>
                    </a:prstGeom>
                  </pic:spPr>
                </pic:pic>
              </a:graphicData>
            </a:graphic>
          </wp:inline>
        </w:drawing>
      </w:r>
    </w:p>
    <w:p w:rsidR="00F807D6" w:rsidRPr="00785957" w:rsidRDefault="00F807D6" w:rsidP="00F807D6">
      <w:pPr>
        <w:spacing w:line="276" w:lineRule="auto"/>
        <w:jc w:val="center"/>
        <w:rPr>
          <w:rFonts w:ascii="Times New Roman" w:hAnsi="Times New Roman" w:cs="Times New Roman"/>
          <w:sz w:val="24"/>
          <w:szCs w:val="24"/>
        </w:rPr>
      </w:pPr>
      <w:r w:rsidRPr="00785957">
        <w:rPr>
          <w:rFonts w:ascii="Times New Roman" w:hAnsi="Times New Roman" w:cs="Times New Roman"/>
          <w:noProof/>
          <w:sz w:val="24"/>
          <w:szCs w:val="24"/>
          <w:lang w:eastAsia="ru-RU"/>
        </w:rPr>
        <w:lastRenderedPageBreak/>
        <w:drawing>
          <wp:inline distT="0" distB="0" distL="0" distR="0" wp14:anchorId="64DEC113" wp14:editId="50A1F1AF">
            <wp:extent cx="5411972" cy="322654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21462"/>
                    <a:stretch/>
                  </pic:blipFill>
                  <pic:spPr bwMode="auto">
                    <a:xfrm>
                      <a:off x="0" y="0"/>
                      <a:ext cx="5413438" cy="3227419"/>
                    </a:xfrm>
                    <a:prstGeom prst="rect">
                      <a:avLst/>
                    </a:prstGeom>
                    <a:ln>
                      <a:noFill/>
                    </a:ln>
                    <a:extLst>
                      <a:ext uri="{53640926-AAD7-44D8-BBD7-CCE9431645EC}">
                        <a14:shadowObscured xmlns:a14="http://schemas.microsoft.com/office/drawing/2010/main"/>
                      </a:ext>
                    </a:extLst>
                  </pic:spPr>
                </pic:pic>
              </a:graphicData>
            </a:graphic>
          </wp:inline>
        </w:drawing>
      </w:r>
    </w:p>
    <w:p w:rsidR="00F807D6" w:rsidRPr="008A28B4" w:rsidRDefault="00F807D6" w:rsidP="008A28B4">
      <w:pPr>
        <w:pStyle w:val="af9"/>
        <w:rPr>
          <w:rFonts w:ascii="Times New Roman" w:hAnsi="Times New Roman" w:cs="Times New Roman"/>
          <w:sz w:val="28"/>
          <w:szCs w:val="28"/>
        </w:rPr>
      </w:pPr>
      <w:r w:rsidRPr="008A28B4">
        <w:rPr>
          <w:rFonts w:ascii="Times New Roman" w:hAnsi="Times New Roman" w:cs="Times New Roman"/>
          <w:sz w:val="28"/>
          <w:szCs w:val="28"/>
        </w:rPr>
        <w:t xml:space="preserve">Рисунок </w:t>
      </w:r>
      <w:r w:rsidRPr="008A28B4">
        <w:rPr>
          <w:rFonts w:ascii="Times New Roman" w:hAnsi="Times New Roman" w:cs="Times New Roman"/>
          <w:sz w:val="28"/>
          <w:szCs w:val="28"/>
        </w:rPr>
        <w:fldChar w:fldCharType="begin"/>
      </w:r>
      <w:r w:rsidRPr="008A28B4">
        <w:rPr>
          <w:rFonts w:ascii="Times New Roman" w:hAnsi="Times New Roman" w:cs="Times New Roman"/>
          <w:sz w:val="28"/>
          <w:szCs w:val="28"/>
        </w:rPr>
        <w:instrText xml:space="preserve"> SEQ Рисунок \* ARABIC </w:instrText>
      </w:r>
      <w:r w:rsidRPr="008A28B4">
        <w:rPr>
          <w:rFonts w:ascii="Times New Roman" w:hAnsi="Times New Roman" w:cs="Times New Roman"/>
          <w:sz w:val="28"/>
          <w:szCs w:val="28"/>
        </w:rPr>
        <w:fldChar w:fldCharType="separate"/>
      </w:r>
      <w:r w:rsidR="005C2F0D">
        <w:rPr>
          <w:rFonts w:ascii="Times New Roman" w:hAnsi="Times New Roman" w:cs="Times New Roman"/>
          <w:noProof/>
          <w:sz w:val="28"/>
          <w:szCs w:val="28"/>
        </w:rPr>
        <w:t>13</w:t>
      </w:r>
      <w:r w:rsidRPr="008A28B4">
        <w:rPr>
          <w:rFonts w:ascii="Times New Roman" w:hAnsi="Times New Roman" w:cs="Times New Roman"/>
          <w:sz w:val="28"/>
          <w:szCs w:val="28"/>
        </w:rPr>
        <w:fldChar w:fldCharType="end"/>
      </w:r>
      <w:r w:rsidRPr="008A28B4">
        <w:rPr>
          <w:rFonts w:ascii="Times New Roman" w:hAnsi="Times New Roman" w:cs="Times New Roman"/>
          <w:sz w:val="28"/>
          <w:szCs w:val="28"/>
        </w:rPr>
        <w:t xml:space="preserve"> – Значение индекса качества городской среды в городе Новоалександровске в 2019 (вверху) и 2018 (внизу) гг. </w:t>
      </w:r>
    </w:p>
    <w:p w:rsidR="00F807D6" w:rsidRPr="008A28B4" w:rsidRDefault="00F807D6" w:rsidP="008A28B4">
      <w:pPr>
        <w:spacing w:after="0" w:line="240" w:lineRule="auto"/>
        <w:ind w:firstLine="709"/>
        <w:jc w:val="both"/>
        <w:rPr>
          <w:rFonts w:ascii="Times New Roman" w:hAnsi="Times New Roman" w:cs="Times New Roman"/>
          <w:sz w:val="28"/>
          <w:szCs w:val="28"/>
        </w:rPr>
      </w:pP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 xml:space="preserve">Стоит отметить, что, несмотря на невысокое значение (менее половины из 360 возможных баллов) и свидетельство о неблагоприятной городской среде, по сравнению с 2018 г. значение индекса увеличилось, что позволяет говорить о позитивных изменениях (рисунок). Из 6 критериев индекса, только один имеет благоприятное значение – жилье и прилегающие пространства – значение 41 (+4 пункта). </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Позитивные тенденции отмечаются еще по двум критериям индекса – общегородское пространство (+4 пункта в 2019 г.) и общественно-деловая инфраструктура и прилегающие пространства (+1 пункт в 2019 г.).</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О проблемной городской среде в Новоалександровске свидетельствует следующий факт. При среднем значении индекса по краю – 169, среди всех городов Новоалександровск (139) превосходит по этому показателю только Новопавловск (124), занимая предпоследнее место.</w:t>
      </w:r>
    </w:p>
    <w:p w:rsidR="00F807D6" w:rsidRPr="008A28B4" w:rsidRDefault="00F807D6" w:rsidP="008A28B4">
      <w:pPr>
        <w:spacing w:after="0" w:line="240" w:lineRule="auto"/>
        <w:ind w:firstLine="709"/>
        <w:jc w:val="both"/>
        <w:rPr>
          <w:rFonts w:ascii="Times New Roman" w:hAnsi="Times New Roman" w:cs="Times New Roman"/>
          <w:sz w:val="28"/>
          <w:szCs w:val="28"/>
        </w:rPr>
      </w:pPr>
      <w:r w:rsidRPr="008A28B4">
        <w:rPr>
          <w:rFonts w:ascii="Times New Roman" w:hAnsi="Times New Roman" w:cs="Times New Roman"/>
          <w:sz w:val="28"/>
          <w:szCs w:val="28"/>
        </w:rPr>
        <w:t>Данная ситуация требует оперативного градостроительного решения, что отчасти послужило основанием для разработки концепции «Города для жизни», т.е. города с комфортной средой.</w:t>
      </w:r>
    </w:p>
    <w:p w:rsidR="00F807D6" w:rsidRPr="00785957" w:rsidRDefault="00F807D6" w:rsidP="00F807D6">
      <w:pPr>
        <w:spacing w:line="276" w:lineRule="auto"/>
        <w:ind w:firstLine="709"/>
        <w:jc w:val="both"/>
        <w:rPr>
          <w:rFonts w:ascii="Times New Roman" w:hAnsi="Times New Roman" w:cs="Times New Roman"/>
          <w:sz w:val="24"/>
          <w:szCs w:val="24"/>
        </w:rPr>
      </w:pPr>
    </w:p>
    <w:p w:rsidR="00F807D6" w:rsidRPr="00785957" w:rsidRDefault="00F807D6" w:rsidP="00F807D6">
      <w:pPr>
        <w:spacing w:line="276" w:lineRule="auto"/>
        <w:jc w:val="both"/>
        <w:rPr>
          <w:rFonts w:ascii="Times New Roman" w:hAnsi="Times New Roman" w:cs="Times New Roman"/>
          <w:sz w:val="24"/>
          <w:szCs w:val="24"/>
        </w:rPr>
      </w:pPr>
      <w:r w:rsidRPr="00785957">
        <w:rPr>
          <w:rFonts w:ascii="Times New Roman" w:hAnsi="Times New Roman" w:cs="Times New Roman"/>
          <w:noProof/>
          <w:sz w:val="24"/>
          <w:szCs w:val="24"/>
          <w:lang w:eastAsia="ru-RU"/>
        </w:rPr>
        <w:lastRenderedPageBreak/>
        <w:drawing>
          <wp:inline distT="0" distB="0" distL="0" distR="0" wp14:anchorId="6FC1A31C" wp14:editId="729B4F85">
            <wp:extent cx="5940425" cy="4024222"/>
            <wp:effectExtent l="0" t="0" r="3175" b="0"/>
            <wp:docPr id="14" name="Рисунок 14" descr="F:\Новоалександровск\ГП_Новоалександровск\ГП_Новоалександровск\Карты\Комфортность городской сре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овоалександровск\ГП_Новоалександровск\ГП_Новоалександровск\Карты\Комфортность городской среды.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4024222"/>
                    </a:xfrm>
                    <a:prstGeom prst="rect">
                      <a:avLst/>
                    </a:prstGeom>
                    <a:noFill/>
                    <a:ln>
                      <a:noFill/>
                    </a:ln>
                  </pic:spPr>
                </pic:pic>
              </a:graphicData>
            </a:graphic>
          </wp:inline>
        </w:drawing>
      </w:r>
    </w:p>
    <w:p w:rsidR="00F807D6" w:rsidRPr="00CE4326" w:rsidRDefault="00F807D6" w:rsidP="00CE4326">
      <w:pPr>
        <w:pStyle w:val="af9"/>
        <w:rPr>
          <w:rFonts w:ascii="Times New Roman" w:hAnsi="Times New Roman" w:cs="Times New Roman"/>
          <w:sz w:val="28"/>
          <w:szCs w:val="28"/>
        </w:rPr>
      </w:pPr>
      <w:r w:rsidRPr="00CE4326">
        <w:rPr>
          <w:rFonts w:ascii="Times New Roman" w:hAnsi="Times New Roman" w:cs="Times New Roman"/>
          <w:sz w:val="28"/>
          <w:szCs w:val="28"/>
        </w:rPr>
        <w:t xml:space="preserve">Рисунок </w:t>
      </w:r>
      <w:r w:rsidRPr="00CE4326">
        <w:rPr>
          <w:rFonts w:ascii="Times New Roman" w:hAnsi="Times New Roman" w:cs="Times New Roman"/>
          <w:sz w:val="28"/>
          <w:szCs w:val="28"/>
        </w:rPr>
        <w:fldChar w:fldCharType="begin"/>
      </w:r>
      <w:r w:rsidRPr="00CE4326">
        <w:rPr>
          <w:rFonts w:ascii="Times New Roman" w:hAnsi="Times New Roman" w:cs="Times New Roman"/>
          <w:sz w:val="28"/>
          <w:szCs w:val="28"/>
        </w:rPr>
        <w:instrText xml:space="preserve"> SEQ Рисунок \* ARABIC </w:instrText>
      </w:r>
      <w:r w:rsidRPr="00CE4326">
        <w:rPr>
          <w:rFonts w:ascii="Times New Roman" w:hAnsi="Times New Roman" w:cs="Times New Roman"/>
          <w:sz w:val="28"/>
          <w:szCs w:val="28"/>
        </w:rPr>
        <w:fldChar w:fldCharType="separate"/>
      </w:r>
      <w:r w:rsidR="005C2F0D">
        <w:rPr>
          <w:rFonts w:ascii="Times New Roman" w:hAnsi="Times New Roman" w:cs="Times New Roman"/>
          <w:noProof/>
          <w:sz w:val="28"/>
          <w:szCs w:val="28"/>
        </w:rPr>
        <w:t>14</w:t>
      </w:r>
      <w:r w:rsidRPr="00CE4326">
        <w:rPr>
          <w:rFonts w:ascii="Times New Roman" w:hAnsi="Times New Roman" w:cs="Times New Roman"/>
          <w:sz w:val="28"/>
          <w:szCs w:val="28"/>
        </w:rPr>
        <w:fldChar w:fldCharType="end"/>
      </w:r>
      <w:r w:rsidRPr="00CE4326">
        <w:rPr>
          <w:rFonts w:ascii="Times New Roman" w:hAnsi="Times New Roman" w:cs="Times New Roman"/>
          <w:sz w:val="28"/>
          <w:szCs w:val="28"/>
        </w:rPr>
        <w:t xml:space="preserve"> – Оценка степени комфортности городской среды города в Новоалександровске</w:t>
      </w:r>
      <w:r w:rsidRPr="00CE4326">
        <w:rPr>
          <w:rStyle w:val="af3"/>
          <w:rFonts w:ascii="Times New Roman" w:hAnsi="Times New Roman" w:cs="Times New Roman"/>
          <w:sz w:val="28"/>
          <w:szCs w:val="28"/>
        </w:rPr>
        <w:footnoteReference w:id="63"/>
      </w:r>
    </w:p>
    <w:p w:rsidR="00F807D6" w:rsidRPr="00CE4326" w:rsidRDefault="00F807D6" w:rsidP="00CE4326">
      <w:pPr>
        <w:spacing w:after="0" w:line="240" w:lineRule="auto"/>
        <w:ind w:firstLine="709"/>
        <w:jc w:val="both"/>
        <w:rPr>
          <w:rFonts w:ascii="Times New Roman" w:hAnsi="Times New Roman" w:cs="Times New Roman"/>
          <w:sz w:val="28"/>
          <w:szCs w:val="28"/>
        </w:rPr>
      </w:pP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Приоритеты, цели и задачи Концепции согласованы с приоритетами и целями градостроительного и социально-экономического развития города Новоалександровска, Новоалександровского городского округа и Ставропольского края.</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Основная цель Концепции – формирование перспективных решений градостроительного развития города с учетом долгосрочных трендов социально-экономического развития.</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Понятие «качество городской среды» является ключевым элементом системы целей Концепции, имеет интегральный характер и определяется уровнем развития экономики, состоянием городской среды, включая экологическую составляющую, качеством и доступностью услуг организаций здравоохранения, образования, культуры и социального обслуживания населения.</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xml:space="preserve">Исходя из основной цели сформулированы гипотезы Концепции. Приоритетные гипотезы и результаты анализа городской среды являются основой для создания системы целей, политик и задач комплексного пространственного развития Новоалександровска, сгруппированных в разрезе направлений приоритетного развития города. </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lastRenderedPageBreak/>
        <w:t>Таким образом, приоритетными направлениями развития города являются:</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развитие качественной городской среды,</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развитие человеческого капитала,</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развитие историко-культурного потенциала и формирование городской идентичности,</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развитие гражданской и предпринимательской активности.</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В рамках приоритетных направлений определены цели Концепции, по каждой из которых сформированы политики. Достижение целей планируется осуществить путем реализации задач по каждой из политик. Степень реализации и достижение целей оценивается по показателям (индикаторам) реализации политики.</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Реализация направления «Развитие качественной городской среды» подразумевает создание красивой, удобной, качественной, безопасной и благоустроенной городской среды, соответствующей современным стандартам и максимально отвечающей ожиданиям жителей и гостей Новоалександровска, но сохранившей его индивидуальность.</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Принципы направления:</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комфорт и функциональное разнообразие;</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ориентированность на пешеходов и велосипедистов;</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связанность и удобство перемещений (создание безбарьерного каркаса городских территорий);</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сохранение и усиление городской (окружной) идентичности;</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вовлечённость населения в процесс проектирования и реализации проектов городского развития.</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В рамках направления по развитию качественной городской среды определены 4 цели, которые позволили сформировать в 4 политики (направления градостроительного развития и проектирования):</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развитие качественной городской среды общественных пространств города;</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регенерация неэффективно используемых территорий;</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развитие транспортной системы;</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повышение экологической устойчивости территории.</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Развитие человеческого капитала – это обеспечение условий для того, чтобы в Новоалександровске жили здоровые, образованные, культурные, профессионально компетентные люди, способные генерировать новые идеи, формировать высокие доходы, а, следовательно – качественно и позитивно менять городскую среду.</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Необходимым условием для реализации направления является комплексное развитие систем здравоохранения, образования, культуры, физической культуры и спорта, социальной поддержки и социального обслуживания населения.</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Принципы направления:</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lastRenderedPageBreak/>
        <w:t>− создание условий для всестороннего и разнообразного развития творческой реализации населения, развитие инфраструктуры сферы культуры и досуга;</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обеспеченность всех слоев население высоким уровнем предоставляемых услуг,</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продвижение традиционных ценностей семьи и брака,</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пропаганда здорового образа жизни.</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В рамках направления по развитию человеческого капитала основной целью является повышение качества и разнообразия предоставляемых услуг в культурно-досуговой сфере.</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xml:space="preserve">Направление 3 «Развитие историко-культурного потенциала и формирование городской идентичности». </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Основной принцип направления – комплексное сохранение наследия и характеристик среды, которые являются носителями исторической, архитектурной, художественной ценности.</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В рамках направления по развитию историко-культурного потенциала города основной целью является сохранение и популяризация историко-культурного наследия, реализация туристского и рекреационного потенциала территории (не только самого города, но, главным образом территории округа). Важнейшим аспектом направления является разработка общей айдентики (единого стиля) города и округа, исходя из его культурно-исторических особенностей.</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Направление 4 «Повышение общественной активности». Важнейшим фактором динамичного роста экономики и качества городской среды Новоалександровска является создание благоприятного предпринимательского климата и активности населения.</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Необходимо развитие механизмов для повышения общественной, инвестиционной активности, индивидуальной предпринимательской инициативы.</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Успешность направления зависит от механизмов государственно-частного и муниципально-частного партнерства, повышения доступности кредитов для бизнеса, использования механизмов льготной аренды государственного и муниципального имущества.</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Принципы направления:</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информационную открытость и доступность лучших отечественных и зарубежных практик по реализации проектов благоустройства;</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вовлеченность граждан и организаций в реализацию проектов по благоустройству;</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общественные обсуждения проектов благоустройства и общественный контроль за их реализацией;</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инвестиционная и предпринимательская активность, доступная каждому.</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lastRenderedPageBreak/>
        <w:t>В рамках направления по развитию общественной активности основной целью является увеличение степени участия населения в развитии города.</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Для реализации направления «Повышение качества городской среды» необходима реализация 3-х взаимосвязанных политик. Каждая из политик реализуется через мероприятия (направления) приведенные ниже.</w:t>
      </w:r>
    </w:p>
    <w:p w:rsidR="00F807D6" w:rsidRPr="00CE4326" w:rsidRDefault="00F807D6" w:rsidP="00CE4326">
      <w:pPr>
        <w:spacing w:after="0" w:line="240" w:lineRule="auto"/>
        <w:ind w:firstLine="709"/>
        <w:jc w:val="both"/>
        <w:rPr>
          <w:rFonts w:ascii="Times New Roman" w:hAnsi="Times New Roman" w:cs="Times New Roman"/>
          <w:sz w:val="28"/>
          <w:szCs w:val="28"/>
        </w:rPr>
      </w:pPr>
    </w:p>
    <w:p w:rsidR="00F807D6" w:rsidRPr="00CE4326" w:rsidRDefault="00F807D6" w:rsidP="00CE4326">
      <w:pPr>
        <w:pStyle w:val="af9"/>
        <w:rPr>
          <w:rFonts w:ascii="Times New Roman" w:hAnsi="Times New Roman" w:cs="Times New Roman"/>
          <w:sz w:val="28"/>
          <w:szCs w:val="28"/>
        </w:rPr>
      </w:pPr>
      <w:r w:rsidRPr="00CE4326">
        <w:rPr>
          <w:rFonts w:ascii="Times New Roman" w:hAnsi="Times New Roman" w:cs="Times New Roman"/>
          <w:sz w:val="28"/>
          <w:szCs w:val="28"/>
        </w:rPr>
        <w:t xml:space="preserve">Таблица </w:t>
      </w:r>
      <w:r w:rsidRPr="00CE4326">
        <w:rPr>
          <w:rFonts w:ascii="Times New Roman" w:hAnsi="Times New Roman" w:cs="Times New Roman"/>
          <w:sz w:val="28"/>
          <w:szCs w:val="28"/>
        </w:rPr>
        <w:fldChar w:fldCharType="begin"/>
      </w:r>
      <w:r w:rsidRPr="00CE4326">
        <w:rPr>
          <w:rFonts w:ascii="Times New Roman" w:hAnsi="Times New Roman" w:cs="Times New Roman"/>
          <w:sz w:val="28"/>
          <w:szCs w:val="28"/>
        </w:rPr>
        <w:instrText xml:space="preserve"> SEQ Таблица \* ARABIC </w:instrText>
      </w:r>
      <w:r w:rsidRPr="00CE4326">
        <w:rPr>
          <w:rFonts w:ascii="Times New Roman" w:hAnsi="Times New Roman" w:cs="Times New Roman"/>
          <w:sz w:val="28"/>
          <w:szCs w:val="28"/>
        </w:rPr>
        <w:fldChar w:fldCharType="separate"/>
      </w:r>
      <w:r w:rsidR="005C2F0D">
        <w:rPr>
          <w:rFonts w:ascii="Times New Roman" w:hAnsi="Times New Roman" w:cs="Times New Roman"/>
          <w:noProof/>
          <w:sz w:val="28"/>
          <w:szCs w:val="28"/>
        </w:rPr>
        <w:t>55</w:t>
      </w:r>
      <w:r w:rsidRPr="00CE4326">
        <w:rPr>
          <w:rFonts w:ascii="Times New Roman" w:hAnsi="Times New Roman" w:cs="Times New Roman"/>
          <w:sz w:val="28"/>
          <w:szCs w:val="28"/>
        </w:rPr>
        <w:fldChar w:fldCharType="end"/>
      </w:r>
      <w:r w:rsidRPr="00CE4326">
        <w:rPr>
          <w:rFonts w:ascii="Times New Roman" w:hAnsi="Times New Roman" w:cs="Times New Roman"/>
          <w:sz w:val="28"/>
          <w:szCs w:val="28"/>
        </w:rPr>
        <w:t xml:space="preserve"> – Политики и мероприятия по направлению «Повышение качества городской среды» города Новоалександровска</w:t>
      </w:r>
    </w:p>
    <w:tbl>
      <w:tblPr>
        <w:tblStyle w:val="ab"/>
        <w:tblW w:w="0" w:type="auto"/>
        <w:tblLook w:val="04A0" w:firstRow="1" w:lastRow="0" w:firstColumn="1" w:lastColumn="0" w:noHBand="0" w:noVBand="1"/>
      </w:tblPr>
      <w:tblGrid>
        <w:gridCol w:w="3369"/>
        <w:gridCol w:w="6202"/>
      </w:tblGrid>
      <w:tr w:rsidR="00F807D6" w:rsidRPr="00785957" w:rsidTr="006B5A30">
        <w:tc>
          <w:tcPr>
            <w:tcW w:w="3369" w:type="dxa"/>
          </w:tcPr>
          <w:p w:rsidR="00F807D6" w:rsidRPr="00785957" w:rsidRDefault="00F807D6" w:rsidP="006B5A30">
            <w:pPr>
              <w:jc w:val="center"/>
              <w:rPr>
                <w:rFonts w:ascii="Times New Roman" w:hAnsi="Times New Roman" w:cs="Times New Roman"/>
                <w:b/>
                <w:sz w:val="24"/>
                <w:szCs w:val="24"/>
              </w:rPr>
            </w:pPr>
            <w:r w:rsidRPr="00785957">
              <w:rPr>
                <w:rFonts w:ascii="Times New Roman" w:hAnsi="Times New Roman" w:cs="Times New Roman"/>
                <w:b/>
                <w:sz w:val="24"/>
                <w:szCs w:val="24"/>
              </w:rPr>
              <w:t>Наименование политики</w:t>
            </w:r>
          </w:p>
        </w:tc>
        <w:tc>
          <w:tcPr>
            <w:tcW w:w="6202" w:type="dxa"/>
          </w:tcPr>
          <w:p w:rsidR="00F807D6" w:rsidRPr="00785957" w:rsidRDefault="00F807D6" w:rsidP="006B5A30">
            <w:pPr>
              <w:jc w:val="center"/>
              <w:rPr>
                <w:rFonts w:ascii="Times New Roman" w:hAnsi="Times New Roman" w:cs="Times New Roman"/>
                <w:b/>
                <w:sz w:val="24"/>
                <w:szCs w:val="24"/>
              </w:rPr>
            </w:pPr>
            <w:r w:rsidRPr="00785957">
              <w:rPr>
                <w:rFonts w:ascii="Times New Roman" w:hAnsi="Times New Roman" w:cs="Times New Roman"/>
                <w:b/>
                <w:sz w:val="24"/>
                <w:szCs w:val="24"/>
              </w:rPr>
              <w:t>Мероприятия (направления) реализации</w:t>
            </w:r>
          </w:p>
        </w:tc>
      </w:tr>
      <w:tr w:rsidR="00F807D6" w:rsidRPr="00785957" w:rsidTr="006B5A30">
        <w:tc>
          <w:tcPr>
            <w:tcW w:w="3369" w:type="dxa"/>
          </w:tcPr>
          <w:p w:rsidR="00F807D6" w:rsidRPr="00785957" w:rsidRDefault="00F807D6" w:rsidP="006B5A30">
            <w:pPr>
              <w:rPr>
                <w:rFonts w:ascii="Times New Roman" w:hAnsi="Times New Roman" w:cs="Times New Roman"/>
                <w:b/>
                <w:sz w:val="24"/>
                <w:szCs w:val="24"/>
              </w:rPr>
            </w:pPr>
            <w:r w:rsidRPr="00785957">
              <w:rPr>
                <w:rFonts w:ascii="Times New Roman" w:hAnsi="Times New Roman" w:cs="Times New Roman"/>
                <w:b/>
                <w:sz w:val="24"/>
                <w:szCs w:val="24"/>
              </w:rPr>
              <w:t>Политика по развитию общественных пространств города</w:t>
            </w:r>
          </w:p>
        </w:tc>
        <w:tc>
          <w:tcPr>
            <w:tcW w:w="6202" w:type="dxa"/>
          </w:tcPr>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1. создание единой концепции идентичности города Новоалександровска;</w:t>
            </w:r>
          </w:p>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2. развитие существующих общественных пространств города;</w:t>
            </w:r>
          </w:p>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3. построение полицентрической модели пространственного развития: создание новых общественных пространств в северной части города – «Набережная Расшеватки»;</w:t>
            </w:r>
          </w:p>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4. вовлечение населения и представителей бизнеса в процессы благоустройства;</w:t>
            </w:r>
          </w:p>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5. создание системы пешеходной и транспортной навигации;</w:t>
            </w:r>
          </w:p>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6. создание удобной городской мобильности на основе современной интеллектуальной транспортной системы;</w:t>
            </w:r>
          </w:p>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7. разработка правил размещения информационных и рекламных конструкций;</w:t>
            </w:r>
          </w:p>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8. создание условий для эффективного информационного обеспечения населения и гостей города (повсеместная инфраструктура связи и электронных услуг).</w:t>
            </w:r>
          </w:p>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9. создание безбарьерной среды</w:t>
            </w:r>
          </w:p>
        </w:tc>
      </w:tr>
      <w:tr w:rsidR="00F807D6" w:rsidRPr="00785957" w:rsidTr="006B5A30">
        <w:tc>
          <w:tcPr>
            <w:tcW w:w="3369" w:type="dxa"/>
          </w:tcPr>
          <w:p w:rsidR="00F807D6" w:rsidRPr="00785957" w:rsidRDefault="00F807D6" w:rsidP="006B5A30">
            <w:pPr>
              <w:rPr>
                <w:rFonts w:ascii="Times New Roman" w:hAnsi="Times New Roman" w:cs="Times New Roman"/>
                <w:b/>
                <w:sz w:val="24"/>
                <w:szCs w:val="24"/>
              </w:rPr>
            </w:pPr>
            <w:r w:rsidRPr="00785957">
              <w:rPr>
                <w:rFonts w:ascii="Times New Roman" w:hAnsi="Times New Roman" w:cs="Times New Roman"/>
                <w:b/>
                <w:sz w:val="24"/>
                <w:szCs w:val="24"/>
              </w:rPr>
              <w:t>Политика по регенерации неэффективно используемых территорий</w:t>
            </w:r>
          </w:p>
        </w:tc>
        <w:tc>
          <w:tcPr>
            <w:tcW w:w="6202" w:type="dxa"/>
          </w:tcPr>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1. выявление неэффективно используемых территорий, имеющих наибольший потенциал к преобразованию;</w:t>
            </w:r>
          </w:p>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2. разработка политики управления и содействия развития неэффективно используемых территорий;</w:t>
            </w:r>
          </w:p>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3. расселение аварийных и ветхих многоквартирных жилых домов;</w:t>
            </w:r>
          </w:p>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4. определение приоритетов развития территорий.</w:t>
            </w:r>
          </w:p>
        </w:tc>
      </w:tr>
      <w:tr w:rsidR="00F807D6" w:rsidRPr="00785957" w:rsidTr="006B5A30">
        <w:tc>
          <w:tcPr>
            <w:tcW w:w="3369" w:type="dxa"/>
          </w:tcPr>
          <w:p w:rsidR="00F807D6" w:rsidRPr="00785957" w:rsidRDefault="00F807D6" w:rsidP="006B5A30">
            <w:pPr>
              <w:rPr>
                <w:rFonts w:ascii="Times New Roman" w:hAnsi="Times New Roman" w:cs="Times New Roman"/>
                <w:b/>
                <w:sz w:val="24"/>
                <w:szCs w:val="24"/>
              </w:rPr>
            </w:pPr>
            <w:r w:rsidRPr="00785957">
              <w:rPr>
                <w:rFonts w:ascii="Times New Roman" w:hAnsi="Times New Roman" w:cs="Times New Roman"/>
                <w:b/>
                <w:sz w:val="24"/>
                <w:szCs w:val="24"/>
              </w:rPr>
              <w:t>Политика по развитию транспортной системы</w:t>
            </w:r>
          </w:p>
        </w:tc>
        <w:tc>
          <w:tcPr>
            <w:tcW w:w="6202" w:type="dxa"/>
          </w:tcPr>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1. повышение транспортной связности территорий;</w:t>
            </w:r>
          </w:p>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2. успокоение трафика и повышение безопасности;</w:t>
            </w:r>
          </w:p>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3. развитие велосипедного движения;</w:t>
            </w:r>
          </w:p>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4. повышение качества дорожного покрытия улично-дорожной сети города;</w:t>
            </w:r>
          </w:p>
          <w:p w:rsidR="00F807D6" w:rsidRPr="00785957" w:rsidRDefault="00F807D6" w:rsidP="006B5A30">
            <w:pPr>
              <w:rPr>
                <w:rFonts w:ascii="Times New Roman" w:hAnsi="Times New Roman" w:cs="Times New Roman"/>
                <w:sz w:val="24"/>
                <w:szCs w:val="24"/>
              </w:rPr>
            </w:pPr>
            <w:r w:rsidRPr="00785957">
              <w:rPr>
                <w:rFonts w:ascii="Times New Roman" w:hAnsi="Times New Roman" w:cs="Times New Roman"/>
                <w:sz w:val="24"/>
                <w:szCs w:val="24"/>
              </w:rPr>
              <w:t>5. организация парковочных мест постоянного и временного хранения автотранспорта.</w:t>
            </w:r>
          </w:p>
        </w:tc>
      </w:tr>
    </w:tbl>
    <w:p w:rsidR="00F807D6" w:rsidRPr="00CE4326" w:rsidRDefault="00F807D6" w:rsidP="00CE4326">
      <w:pPr>
        <w:spacing w:after="0" w:line="240" w:lineRule="auto"/>
        <w:ind w:firstLine="709"/>
        <w:jc w:val="both"/>
        <w:rPr>
          <w:rFonts w:ascii="Times New Roman" w:hAnsi="Times New Roman" w:cs="Times New Roman"/>
          <w:sz w:val="28"/>
          <w:szCs w:val="28"/>
        </w:rPr>
      </w:pP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xml:space="preserve">Формирование правильной стратегии позиционирования города на основании его исторической ценности, уникальности и потенциала территории позволяет достигнуть необходимого имиджа города. Это ведет к узнаваемости и положительному восприятию города, как горожанами, так и потенциальными </w:t>
      </w:r>
      <w:r w:rsidRPr="00CE4326">
        <w:rPr>
          <w:rFonts w:ascii="Times New Roman" w:hAnsi="Times New Roman" w:cs="Times New Roman"/>
          <w:sz w:val="28"/>
          <w:szCs w:val="28"/>
        </w:rPr>
        <w:lastRenderedPageBreak/>
        <w:t>инвесторами и туристами. Создание бренда города играет важную роль в его развитии.</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Политика по развитию культурно-досуговой сферы также направлена на решение круга взаимосвязанных задач:</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Развитие сети объектов досуга и дополнительного образования и расширение их специализации. Необходимо обеспечить население всех возрастов, в том числе граждан с ограниченными возможностями здоровья достаточным спектром объектов досуга и дополнительного образования.</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Модернизация инфраструктуры культурно-досуговой деятельности. Деятельность клубных учреждений должна сложиться в новые формы, должны эффективно выполняться задачи, направленные на сохранение и актуализацию национальной культуры, творческое развитие личности, быть очагами культурного просветительства, и в то же время гибко и оперативно реагировать на меняющиеся запросы населения, предлагая ему современные, подкрепленные новейшими технологиями услуги в области эстетически и интеллектуально развивающего досуга.</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Повышение вовлеченности населения в сферу культуры направлено на повышение интереса жителей и гостей Новоалександровска к его культурному достоянию, в том числе за счет разнообразия и доступности культурно-массовых мероприятий и личного участия граждан в культурной жизни города и округа. Исключительную роль играет необходимость формирования насыщенной событийной повестки округа.</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Продвижение духовно-нравственных и традиционных ценностей основано на традиционных ценностях семьи и брака, ответственного родительства и многодетности, развитии дополнительных образовательных программ подготовки молодежи к созданию семьи и семейным отношениям, профилактику семейного неблагополучия.</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Создание условий для социализации и самореализации молодежи – подразумевает создание площадок (инфраструктуры) для взаимодействия и самореализации.</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В настоящее время основная часть общественных пространств городского округа связана практически исключительно с природными объектами (рисунок).</w:t>
      </w:r>
    </w:p>
    <w:p w:rsidR="00F807D6" w:rsidRPr="00785957" w:rsidRDefault="00F807D6" w:rsidP="00F807D6">
      <w:pPr>
        <w:spacing w:line="276" w:lineRule="auto"/>
        <w:jc w:val="both"/>
        <w:rPr>
          <w:rFonts w:ascii="Times New Roman" w:hAnsi="Times New Roman" w:cs="Times New Roman"/>
          <w:sz w:val="24"/>
          <w:szCs w:val="24"/>
        </w:rPr>
      </w:pPr>
      <w:r w:rsidRPr="00785957">
        <w:rPr>
          <w:rFonts w:ascii="Times New Roman" w:hAnsi="Times New Roman" w:cs="Times New Roman"/>
          <w:noProof/>
          <w:sz w:val="24"/>
          <w:szCs w:val="24"/>
          <w:lang w:eastAsia="ru-RU"/>
        </w:rPr>
        <w:lastRenderedPageBreak/>
        <w:drawing>
          <wp:inline distT="0" distB="0" distL="0" distR="0" wp14:anchorId="4B46A62A" wp14:editId="7061750B">
            <wp:extent cx="5932967" cy="6522349"/>
            <wp:effectExtent l="0" t="0" r="0" b="0"/>
            <wp:docPr id="9" name="Рисунок 9" descr="F:\Новоалександровск\ГП_Новоалександровск\ГП_Новоалександровск\Карты\Общ_пространства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оалександровск\ГП_Новоалександровск\ГП_Новоалександровск\Карты\Общ_пространства_0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023" b="7104"/>
                    <a:stretch/>
                  </pic:blipFill>
                  <pic:spPr bwMode="auto">
                    <a:xfrm>
                      <a:off x="0" y="0"/>
                      <a:ext cx="5940425" cy="6530548"/>
                    </a:xfrm>
                    <a:prstGeom prst="rect">
                      <a:avLst/>
                    </a:prstGeom>
                    <a:noFill/>
                    <a:ln>
                      <a:noFill/>
                    </a:ln>
                    <a:extLst>
                      <a:ext uri="{53640926-AAD7-44D8-BBD7-CCE9431645EC}">
                        <a14:shadowObscured xmlns:a14="http://schemas.microsoft.com/office/drawing/2010/main"/>
                      </a:ext>
                    </a:extLst>
                  </pic:spPr>
                </pic:pic>
              </a:graphicData>
            </a:graphic>
          </wp:inline>
        </w:drawing>
      </w:r>
    </w:p>
    <w:p w:rsidR="00F807D6" w:rsidRPr="00CE4326" w:rsidRDefault="00F807D6" w:rsidP="00CE4326">
      <w:pPr>
        <w:pStyle w:val="af9"/>
        <w:rPr>
          <w:rFonts w:ascii="Times New Roman" w:hAnsi="Times New Roman" w:cs="Times New Roman"/>
          <w:sz w:val="28"/>
          <w:szCs w:val="28"/>
        </w:rPr>
      </w:pPr>
      <w:r w:rsidRPr="00CE4326">
        <w:rPr>
          <w:rFonts w:ascii="Times New Roman" w:hAnsi="Times New Roman" w:cs="Times New Roman"/>
          <w:sz w:val="28"/>
          <w:szCs w:val="28"/>
        </w:rPr>
        <w:t xml:space="preserve">Рисунок </w:t>
      </w:r>
      <w:r w:rsidRPr="00CE4326">
        <w:rPr>
          <w:rFonts w:ascii="Times New Roman" w:hAnsi="Times New Roman" w:cs="Times New Roman"/>
          <w:sz w:val="28"/>
          <w:szCs w:val="28"/>
        </w:rPr>
        <w:fldChar w:fldCharType="begin"/>
      </w:r>
      <w:r w:rsidRPr="00CE4326">
        <w:rPr>
          <w:rFonts w:ascii="Times New Roman" w:hAnsi="Times New Roman" w:cs="Times New Roman"/>
          <w:sz w:val="28"/>
          <w:szCs w:val="28"/>
        </w:rPr>
        <w:instrText xml:space="preserve"> SEQ Рисунок \* ARABIC </w:instrText>
      </w:r>
      <w:r w:rsidRPr="00CE4326">
        <w:rPr>
          <w:rFonts w:ascii="Times New Roman" w:hAnsi="Times New Roman" w:cs="Times New Roman"/>
          <w:sz w:val="28"/>
          <w:szCs w:val="28"/>
        </w:rPr>
        <w:fldChar w:fldCharType="separate"/>
      </w:r>
      <w:r w:rsidR="005C2F0D">
        <w:rPr>
          <w:rFonts w:ascii="Times New Roman" w:hAnsi="Times New Roman" w:cs="Times New Roman"/>
          <w:noProof/>
          <w:sz w:val="28"/>
          <w:szCs w:val="28"/>
        </w:rPr>
        <w:t>15</w:t>
      </w:r>
      <w:r w:rsidRPr="00CE4326">
        <w:rPr>
          <w:rFonts w:ascii="Times New Roman" w:hAnsi="Times New Roman" w:cs="Times New Roman"/>
          <w:sz w:val="28"/>
          <w:szCs w:val="28"/>
        </w:rPr>
        <w:fldChar w:fldCharType="end"/>
      </w:r>
      <w:r w:rsidRPr="00CE4326">
        <w:rPr>
          <w:rFonts w:ascii="Times New Roman" w:hAnsi="Times New Roman" w:cs="Times New Roman"/>
          <w:sz w:val="28"/>
          <w:szCs w:val="28"/>
        </w:rPr>
        <w:t xml:space="preserve"> – Система общественных пространств Новоалександровского городского округа Ставропольского края</w:t>
      </w:r>
    </w:p>
    <w:p w:rsidR="00F807D6" w:rsidRPr="00CE4326" w:rsidRDefault="00F807D6" w:rsidP="00CE4326">
      <w:pPr>
        <w:spacing w:after="0" w:line="240" w:lineRule="auto"/>
        <w:ind w:firstLine="709"/>
        <w:jc w:val="both"/>
        <w:rPr>
          <w:rFonts w:ascii="Times New Roman" w:hAnsi="Times New Roman" w:cs="Times New Roman"/>
          <w:sz w:val="28"/>
          <w:szCs w:val="28"/>
        </w:rPr>
      </w:pP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Аналогичная картина прослеживается и в административном центре округа – городе Новоалександровске. Кроме «привязки» к природным компонентам обращает на себя внимание неравномерность распределения по территории города, что требует грамотных градостроительных решений.</w:t>
      </w:r>
    </w:p>
    <w:p w:rsidR="00F807D6" w:rsidRPr="00785957" w:rsidRDefault="00F807D6" w:rsidP="00F807D6">
      <w:pPr>
        <w:spacing w:line="276" w:lineRule="auto"/>
        <w:ind w:firstLine="709"/>
        <w:jc w:val="both"/>
        <w:rPr>
          <w:rFonts w:ascii="Times New Roman" w:hAnsi="Times New Roman" w:cs="Times New Roman"/>
          <w:sz w:val="24"/>
          <w:szCs w:val="24"/>
        </w:rPr>
      </w:pPr>
    </w:p>
    <w:p w:rsidR="00F807D6" w:rsidRPr="00785957" w:rsidRDefault="00F807D6" w:rsidP="00F807D6">
      <w:pPr>
        <w:spacing w:line="276" w:lineRule="auto"/>
        <w:jc w:val="both"/>
        <w:rPr>
          <w:rFonts w:ascii="Times New Roman" w:hAnsi="Times New Roman" w:cs="Times New Roman"/>
          <w:sz w:val="24"/>
          <w:szCs w:val="24"/>
        </w:rPr>
      </w:pPr>
      <w:r w:rsidRPr="00785957">
        <w:rPr>
          <w:rFonts w:ascii="Times New Roman" w:hAnsi="Times New Roman" w:cs="Times New Roman"/>
          <w:noProof/>
          <w:sz w:val="24"/>
          <w:szCs w:val="24"/>
          <w:lang w:eastAsia="ru-RU"/>
        </w:rPr>
        <w:lastRenderedPageBreak/>
        <w:drawing>
          <wp:inline distT="0" distB="0" distL="0" distR="0" wp14:anchorId="65D41464" wp14:editId="141F21AA">
            <wp:extent cx="5940425" cy="4260887"/>
            <wp:effectExtent l="0" t="0" r="3175" b="6350"/>
            <wp:docPr id="13" name="Рисунок 13" descr="F:\Новоалександровск\ГП_Новоалександровск\ГП_Новоалександровск\Карты\Город_общественны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воалександровск\ГП_Новоалександровск\ГП_Новоалександровск\Карты\Город_общественные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4260887"/>
                    </a:xfrm>
                    <a:prstGeom prst="rect">
                      <a:avLst/>
                    </a:prstGeom>
                    <a:noFill/>
                    <a:ln>
                      <a:noFill/>
                    </a:ln>
                  </pic:spPr>
                </pic:pic>
              </a:graphicData>
            </a:graphic>
          </wp:inline>
        </w:drawing>
      </w:r>
    </w:p>
    <w:p w:rsidR="00F807D6" w:rsidRPr="00CE4326" w:rsidRDefault="00F807D6" w:rsidP="00CE4326">
      <w:pPr>
        <w:pStyle w:val="af9"/>
        <w:rPr>
          <w:rFonts w:ascii="Times New Roman" w:hAnsi="Times New Roman" w:cs="Times New Roman"/>
          <w:sz w:val="28"/>
          <w:szCs w:val="28"/>
        </w:rPr>
      </w:pPr>
      <w:r w:rsidRPr="00CE4326">
        <w:rPr>
          <w:rFonts w:ascii="Times New Roman" w:hAnsi="Times New Roman" w:cs="Times New Roman"/>
          <w:sz w:val="28"/>
          <w:szCs w:val="28"/>
        </w:rPr>
        <w:t xml:space="preserve">Рисунок </w:t>
      </w:r>
      <w:r w:rsidRPr="00CE4326">
        <w:rPr>
          <w:rFonts w:ascii="Times New Roman" w:hAnsi="Times New Roman" w:cs="Times New Roman"/>
          <w:sz w:val="28"/>
          <w:szCs w:val="28"/>
        </w:rPr>
        <w:fldChar w:fldCharType="begin"/>
      </w:r>
      <w:r w:rsidRPr="00CE4326">
        <w:rPr>
          <w:rFonts w:ascii="Times New Roman" w:hAnsi="Times New Roman" w:cs="Times New Roman"/>
          <w:sz w:val="28"/>
          <w:szCs w:val="28"/>
        </w:rPr>
        <w:instrText xml:space="preserve"> SEQ Рисунок \* ARABIC </w:instrText>
      </w:r>
      <w:r w:rsidRPr="00CE4326">
        <w:rPr>
          <w:rFonts w:ascii="Times New Roman" w:hAnsi="Times New Roman" w:cs="Times New Roman"/>
          <w:sz w:val="28"/>
          <w:szCs w:val="28"/>
        </w:rPr>
        <w:fldChar w:fldCharType="separate"/>
      </w:r>
      <w:r w:rsidR="005C2F0D">
        <w:rPr>
          <w:rFonts w:ascii="Times New Roman" w:hAnsi="Times New Roman" w:cs="Times New Roman"/>
          <w:noProof/>
          <w:sz w:val="28"/>
          <w:szCs w:val="28"/>
        </w:rPr>
        <w:t>16</w:t>
      </w:r>
      <w:r w:rsidRPr="00CE4326">
        <w:rPr>
          <w:rFonts w:ascii="Times New Roman" w:hAnsi="Times New Roman" w:cs="Times New Roman"/>
          <w:sz w:val="28"/>
          <w:szCs w:val="28"/>
        </w:rPr>
        <w:fldChar w:fldCharType="end"/>
      </w:r>
      <w:r w:rsidRPr="00CE4326">
        <w:rPr>
          <w:rFonts w:ascii="Times New Roman" w:hAnsi="Times New Roman" w:cs="Times New Roman"/>
          <w:sz w:val="28"/>
          <w:szCs w:val="28"/>
        </w:rPr>
        <w:t xml:space="preserve"> – Общественные пространства города Новоалександровска</w:t>
      </w:r>
    </w:p>
    <w:p w:rsidR="00F807D6" w:rsidRPr="00CE4326" w:rsidRDefault="00F807D6" w:rsidP="00CE4326">
      <w:pPr>
        <w:spacing w:after="0" w:line="240" w:lineRule="auto"/>
        <w:ind w:firstLine="709"/>
        <w:jc w:val="both"/>
        <w:rPr>
          <w:rFonts w:ascii="Times New Roman" w:hAnsi="Times New Roman" w:cs="Times New Roman"/>
          <w:sz w:val="28"/>
          <w:szCs w:val="28"/>
        </w:rPr>
      </w:pP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Политика по развитию общественной активности релизуется через нижеследующий комплекс мероприятий.</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Повышение вовлеченности населения в сферу культуры, в том числе за счет разнообразия и доступности культурно-массовых мероприятий и личного участия граждан в культурной жизни города.</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Необходимо обеспечить реализацию мер, направленных на вовлечение в культурную среду, в том числе в деятельность учреждений культурно-досугового типа, в сферу любительского народного творчества детей и молодежи, инвалидов и других маломобильных групп населения.</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Для создания условий и возможностей для всестороннего развития человека, его творческой самореализации необходимо развитие сети культурно-досуговых организаций и расширение их специализации, а также модернизация услуг в сфере культуры в Новоалександровске в интересах всех категорий жителей города.</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Для обеспечения равного доступа к услугам в сфере культуры разных социальных и возрастных групп населения необходимо обеспечить реализацию мероприятий и проектов в сфере культуры равномерно на всей территории города, а также совершенствовать систему скидок и льгот для посещений культурно-досуговых организаций.</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lastRenderedPageBreak/>
        <w:t>Необходимо повышать информированность жителей и гостей города о возможностях культурного досуга и реализации творческого потенциала, формировать единое информационное культурное пространство Новоалександровска и интегрировать его в краевую и общероссийскую информационную повестку.</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Создание открытых и закрытых городских креативных пространств направлено на создание благоприятных условий и атмосферы, способствующей возникновению новых идей, проявлению творческой инициативы и расширению возможностей по ее воплощению в жизнь, обеспечению конкурентной и свободной творческой среды в разнообразных областях.</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Необходимо создать инфраструктуру взаимодействия и поддержки совместных проектов представителей креативных индустрий в городе Новоалександровске и за его пределами, способствовать созданию и развитию креативных пространств (студий, мастерских, выставочных залов), в том числе на основе трансформации имеющихся, но уже невостребованных объектов, оказывать финансовую и имущественную поддержку организациям креативных индустрий, стимулировать привлечение их негосударственного финансирования, в том числе в рамках российских и международных благотворительных инициатив.</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Поддержка освоения современным искусством городского пространства – развитие независимых объединений, творческих процессов и инициатив деятелей культуры, направленных на экспонирование многообразия форм современного искусства, поддержка публичных творческих проектов организаций культуры в Новоалександровске, участие детей и творческой молодежи в развитии культурного потенциала города.</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Необходимо поддерживать активное освоение современным искусством городского пространства, содействовать талантливым авторам в реализации творческих проектов в рамках городских креативных пространств.</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xml:space="preserve">- Построение каналов коммуникации между жителями, организациями и органами государственной власти – создание эффективной системы коммуникаций для конструктивного сотрудничества и взаимодействия институтов гражданского общества и органов государственной власти, в том числе в законотворческом процессе, продвижения общественных инициатив и повышения уровня информированности граждан по различным вопросам жизнедеятельности, а также о ключевых событиях в жизни города. </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xml:space="preserve">- Усиление роли общественных обсуждений – дальнейшее развитие технологий информирования и предоставления информации, необходимой для участия в общественных обсуждениях, в частности порталов открытых данных и алгоритмов для взаимодействия органов муниципальной власти Новоалександровска с гражданами, а также обеспечить функционирование приложений на их основе для удовлетворения информационных потребностей населения. Повышение роли органов местного самоуправления, а также </w:t>
      </w:r>
      <w:r w:rsidRPr="00CE4326">
        <w:rPr>
          <w:rFonts w:ascii="Times New Roman" w:hAnsi="Times New Roman" w:cs="Times New Roman"/>
          <w:sz w:val="28"/>
          <w:szCs w:val="28"/>
        </w:rPr>
        <w:lastRenderedPageBreak/>
        <w:t>территориального общественного самоуправления в процедурах общественного обсуждения.</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xml:space="preserve">- Поддержка субъектов малого и среднего предпринимательства – улучшение условий осуществления хозяйственной деятельности, в том числе в рамках финансово-бюджетной и налоговой политики, тарифного регулирования, системы государственных закупок и закупок, осуществляемых крупнейшими заказчиками, конкурентной среды, поддержки институтов, способствующих развитию предпринимательской активности. </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Регулярное проведение исследований по оценке удовлетворенности предпринимательского сообщества условиями ведения бизнеса в городе. Совершенствование мер и инструментов поддержки малых и средних предприятий, в том числе системы их акселерации и сервисов поддержки. Оказание финансовой, инфраструктурной, имущественной, юридической, информационной, консультационной, маркетинговой и иной поддержки субъектам малого и среднего предпринимательства, в том числе посредством обеспечения деятельности единого центра для эффективного взаимодействия государственных и коммерческих организаций в целях предоставления комплексных качественных услуг предпринимателям Новоалександровска по принципу «одного окна», создания цифровой платформы, ориентированной на поддержку производственной и сбытовой деятельности субъектов малого и среднего предпринимательства, включая индивидуальных предпринимателей.</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Таким образом, анализ территории города Новоалександровска показывает, что наибольшим потенциалом для создания новых общественных пространств и реализации концептуальных направлений мастер-плана обладает центрально-северная часть города Новоалександровска (рисунок) в долине реки Расшеватки.</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Пространство города характеризуется сложной комбинацией типов городской среды и социумов с различными средовыми ориентациями. Общественные рекреационные пространства вдоль градостроительной композиционной оси – малой реки в границах города всегда имеют большое значение для качества среды жизнедеятельности.</w:t>
      </w:r>
    </w:p>
    <w:p w:rsidR="00F807D6" w:rsidRPr="00785957" w:rsidRDefault="00F807D6" w:rsidP="00F807D6">
      <w:pPr>
        <w:spacing w:line="276" w:lineRule="auto"/>
        <w:ind w:firstLine="709"/>
        <w:jc w:val="both"/>
        <w:rPr>
          <w:rFonts w:ascii="Times New Roman" w:hAnsi="Times New Roman" w:cs="Times New Roman"/>
          <w:sz w:val="24"/>
          <w:szCs w:val="24"/>
        </w:rPr>
      </w:pPr>
    </w:p>
    <w:p w:rsidR="00F807D6" w:rsidRPr="00785957" w:rsidRDefault="00F807D6" w:rsidP="00F807D6">
      <w:pPr>
        <w:tabs>
          <w:tab w:val="left" w:pos="1122"/>
        </w:tabs>
        <w:rPr>
          <w:rFonts w:ascii="Times New Roman" w:hAnsi="Times New Roman" w:cs="Times New Roman"/>
          <w:sz w:val="24"/>
          <w:szCs w:val="24"/>
        </w:rPr>
      </w:pPr>
      <w:r w:rsidRPr="00785957">
        <w:rPr>
          <w:rFonts w:ascii="Times New Roman" w:hAnsi="Times New Roman" w:cs="Times New Roman"/>
          <w:sz w:val="24"/>
          <w:szCs w:val="24"/>
        </w:rPr>
        <w:lastRenderedPageBreak/>
        <w:tab/>
      </w:r>
      <w:r w:rsidRPr="00785957">
        <w:rPr>
          <w:rFonts w:ascii="Times New Roman" w:hAnsi="Times New Roman" w:cs="Times New Roman"/>
          <w:noProof/>
          <w:sz w:val="24"/>
          <w:szCs w:val="24"/>
          <w:lang w:eastAsia="ru-RU"/>
        </w:rPr>
        <w:drawing>
          <wp:inline distT="0" distB="0" distL="0" distR="0" wp14:anchorId="095B285D" wp14:editId="092834B5">
            <wp:extent cx="5936616" cy="3721395"/>
            <wp:effectExtent l="0" t="0" r="6985" b="0"/>
            <wp:docPr id="27" name="Рисунок 27" descr="F:\Новоалександровск\ГП_Новоалександровск\ГП_Новоалександровск\Карты\Набереж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Новоалександровск\ГП_Новоалександровск\ГП_Новоалександровск\Карты\Набережная.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9327"/>
                    <a:stretch/>
                  </pic:blipFill>
                  <pic:spPr bwMode="auto">
                    <a:xfrm>
                      <a:off x="0" y="0"/>
                      <a:ext cx="5940425" cy="3723782"/>
                    </a:xfrm>
                    <a:prstGeom prst="rect">
                      <a:avLst/>
                    </a:prstGeom>
                    <a:noFill/>
                    <a:ln>
                      <a:noFill/>
                    </a:ln>
                    <a:extLst>
                      <a:ext uri="{53640926-AAD7-44D8-BBD7-CCE9431645EC}">
                        <a14:shadowObscured xmlns:a14="http://schemas.microsoft.com/office/drawing/2010/main"/>
                      </a:ext>
                    </a:extLst>
                  </pic:spPr>
                </pic:pic>
              </a:graphicData>
            </a:graphic>
          </wp:inline>
        </w:drawing>
      </w:r>
    </w:p>
    <w:p w:rsidR="00F807D6" w:rsidRPr="00CE4326" w:rsidRDefault="00F807D6" w:rsidP="00CE4326">
      <w:pPr>
        <w:pStyle w:val="af9"/>
        <w:rPr>
          <w:rFonts w:ascii="Times New Roman" w:hAnsi="Times New Roman" w:cs="Times New Roman"/>
          <w:sz w:val="28"/>
          <w:szCs w:val="28"/>
        </w:rPr>
      </w:pPr>
      <w:r w:rsidRPr="00CE4326">
        <w:rPr>
          <w:rFonts w:ascii="Times New Roman" w:hAnsi="Times New Roman" w:cs="Times New Roman"/>
          <w:sz w:val="28"/>
          <w:szCs w:val="28"/>
        </w:rPr>
        <w:t xml:space="preserve">Рисунок </w:t>
      </w:r>
      <w:r w:rsidRPr="00CE4326">
        <w:rPr>
          <w:rFonts w:ascii="Times New Roman" w:hAnsi="Times New Roman" w:cs="Times New Roman"/>
          <w:sz w:val="28"/>
          <w:szCs w:val="28"/>
        </w:rPr>
        <w:fldChar w:fldCharType="begin"/>
      </w:r>
      <w:r w:rsidRPr="00CE4326">
        <w:rPr>
          <w:rFonts w:ascii="Times New Roman" w:hAnsi="Times New Roman" w:cs="Times New Roman"/>
          <w:sz w:val="28"/>
          <w:szCs w:val="28"/>
        </w:rPr>
        <w:instrText xml:space="preserve"> SEQ Рисунок \* ARABIC </w:instrText>
      </w:r>
      <w:r w:rsidRPr="00CE4326">
        <w:rPr>
          <w:rFonts w:ascii="Times New Roman" w:hAnsi="Times New Roman" w:cs="Times New Roman"/>
          <w:sz w:val="28"/>
          <w:szCs w:val="28"/>
        </w:rPr>
        <w:fldChar w:fldCharType="separate"/>
      </w:r>
      <w:r w:rsidR="005C2F0D">
        <w:rPr>
          <w:rFonts w:ascii="Times New Roman" w:hAnsi="Times New Roman" w:cs="Times New Roman"/>
          <w:noProof/>
          <w:sz w:val="28"/>
          <w:szCs w:val="28"/>
        </w:rPr>
        <w:t>17</w:t>
      </w:r>
      <w:r w:rsidRPr="00CE4326">
        <w:rPr>
          <w:rFonts w:ascii="Times New Roman" w:hAnsi="Times New Roman" w:cs="Times New Roman"/>
          <w:sz w:val="28"/>
          <w:szCs w:val="28"/>
        </w:rPr>
        <w:fldChar w:fldCharType="end"/>
      </w:r>
      <w:r w:rsidRPr="00CE4326">
        <w:rPr>
          <w:rFonts w:ascii="Times New Roman" w:hAnsi="Times New Roman" w:cs="Times New Roman"/>
          <w:sz w:val="28"/>
          <w:szCs w:val="28"/>
        </w:rPr>
        <w:t xml:space="preserve"> – Потенциальный объект градостроительного проектирования «Набережная реки Расшеватки»</w:t>
      </w:r>
    </w:p>
    <w:p w:rsidR="00F807D6" w:rsidRPr="00CE4326" w:rsidRDefault="00F807D6" w:rsidP="00CE4326">
      <w:pPr>
        <w:spacing w:after="0" w:line="240" w:lineRule="auto"/>
        <w:ind w:firstLine="709"/>
        <w:jc w:val="both"/>
        <w:rPr>
          <w:rFonts w:ascii="Times New Roman" w:hAnsi="Times New Roman" w:cs="Times New Roman"/>
          <w:sz w:val="28"/>
          <w:szCs w:val="28"/>
        </w:rPr>
      </w:pP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Формирование открытых общественных пространств актуально и динамично развивается в отечественной градостроительной науке и практике. Открытые общественные пространства обладают рядом характеристик, позволяющих проводить их группировку.</w:t>
      </w:r>
      <w:r w:rsidRPr="00CE4326">
        <w:rPr>
          <w:rStyle w:val="af3"/>
          <w:rFonts w:ascii="Times New Roman" w:hAnsi="Times New Roman" w:cs="Times New Roman"/>
          <w:sz w:val="28"/>
          <w:szCs w:val="28"/>
        </w:rPr>
        <w:footnoteReference w:id="64"/>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xml:space="preserve">В числе основных особенностей эксперты выделяют; градостроительные, пространственные, визуальные и социальные, каждые из которых характеризуются рядом признаков. </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xml:space="preserve">Градостроительные особенности включают в себя представление о местоположении пространства в структуре города, а также степени удобства транспортной и пешеходной доступности. </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Пространственные особенности несут описательный характер территории в отношении объемного восприятия, а именно размера изучаемой зоны, ее конфигурации и типа формообразования</w:t>
      </w:r>
      <w:r w:rsidRPr="00CE4326">
        <w:rPr>
          <w:rStyle w:val="af3"/>
          <w:rFonts w:ascii="Times New Roman" w:hAnsi="Times New Roman" w:cs="Times New Roman"/>
          <w:sz w:val="28"/>
          <w:szCs w:val="28"/>
        </w:rPr>
        <w:footnoteReference w:id="65"/>
      </w:r>
      <w:r w:rsidRPr="00CE4326">
        <w:rPr>
          <w:rFonts w:ascii="Times New Roman" w:hAnsi="Times New Roman" w:cs="Times New Roman"/>
          <w:sz w:val="28"/>
          <w:szCs w:val="28"/>
        </w:rPr>
        <w:t>. Первые два вида особенностей можно отнести к физическим параметрам, поскольку связаны с общими особенностями территории.</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Визуальные и социальные особенности объединяются в социальные параметры.</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lastRenderedPageBreak/>
        <w:t>При исследовании качества открытых общественных пространств необходимо учитывать уровень восприятия окружающей застройки (степень визуальной доступности и характер окружения, особенности функционального наполнения территорий, безопасность и обустроенность места).</w:t>
      </w:r>
    </w:p>
    <w:p w:rsidR="00F807D6" w:rsidRPr="00CE4326" w:rsidRDefault="00F807D6" w:rsidP="00CE4326">
      <w:pPr>
        <w:spacing w:after="0" w:line="240" w:lineRule="auto"/>
        <w:ind w:firstLine="709"/>
        <w:jc w:val="both"/>
        <w:rPr>
          <w:rFonts w:ascii="Times New Roman" w:hAnsi="Times New Roman" w:cs="Times New Roman"/>
          <w:sz w:val="28"/>
          <w:szCs w:val="28"/>
        </w:rPr>
      </w:pPr>
    </w:p>
    <w:p w:rsidR="00F807D6" w:rsidRPr="00CE4326" w:rsidRDefault="00F807D6" w:rsidP="00CE4326">
      <w:pPr>
        <w:pStyle w:val="af9"/>
        <w:rPr>
          <w:rFonts w:ascii="Times New Roman" w:hAnsi="Times New Roman" w:cs="Times New Roman"/>
          <w:sz w:val="28"/>
          <w:szCs w:val="28"/>
        </w:rPr>
      </w:pPr>
      <w:r w:rsidRPr="00CE4326">
        <w:rPr>
          <w:rFonts w:ascii="Times New Roman" w:hAnsi="Times New Roman" w:cs="Times New Roman"/>
          <w:sz w:val="28"/>
          <w:szCs w:val="28"/>
        </w:rPr>
        <w:t xml:space="preserve">Таблица </w:t>
      </w:r>
      <w:r w:rsidRPr="00CE4326">
        <w:rPr>
          <w:rFonts w:ascii="Times New Roman" w:hAnsi="Times New Roman" w:cs="Times New Roman"/>
          <w:sz w:val="28"/>
          <w:szCs w:val="28"/>
        </w:rPr>
        <w:fldChar w:fldCharType="begin"/>
      </w:r>
      <w:r w:rsidRPr="00CE4326">
        <w:rPr>
          <w:rFonts w:ascii="Times New Roman" w:hAnsi="Times New Roman" w:cs="Times New Roman"/>
          <w:sz w:val="28"/>
          <w:szCs w:val="28"/>
        </w:rPr>
        <w:instrText xml:space="preserve"> SEQ Таблица \* ARABIC </w:instrText>
      </w:r>
      <w:r w:rsidRPr="00CE4326">
        <w:rPr>
          <w:rFonts w:ascii="Times New Roman" w:hAnsi="Times New Roman" w:cs="Times New Roman"/>
          <w:sz w:val="28"/>
          <w:szCs w:val="28"/>
        </w:rPr>
        <w:fldChar w:fldCharType="separate"/>
      </w:r>
      <w:r w:rsidR="005C2F0D">
        <w:rPr>
          <w:rFonts w:ascii="Times New Roman" w:hAnsi="Times New Roman" w:cs="Times New Roman"/>
          <w:noProof/>
          <w:sz w:val="28"/>
          <w:szCs w:val="28"/>
        </w:rPr>
        <w:t>56</w:t>
      </w:r>
      <w:r w:rsidRPr="00CE4326">
        <w:rPr>
          <w:rFonts w:ascii="Times New Roman" w:hAnsi="Times New Roman" w:cs="Times New Roman"/>
          <w:sz w:val="28"/>
          <w:szCs w:val="28"/>
        </w:rPr>
        <w:fldChar w:fldCharType="end"/>
      </w:r>
      <w:r w:rsidRPr="00CE4326">
        <w:rPr>
          <w:rFonts w:ascii="Times New Roman" w:hAnsi="Times New Roman" w:cs="Times New Roman"/>
          <w:sz w:val="28"/>
          <w:szCs w:val="28"/>
        </w:rPr>
        <w:t xml:space="preserve"> – Матрица условий организации открытых общественных пространств (структурная модель открытых общественных пространств)</w:t>
      </w:r>
      <w:r w:rsidRPr="00CE4326">
        <w:rPr>
          <w:rStyle w:val="af3"/>
          <w:rFonts w:ascii="Times New Roman" w:hAnsi="Times New Roman" w:cs="Times New Roman"/>
          <w:sz w:val="28"/>
          <w:szCs w:val="28"/>
        </w:rPr>
        <w:footnoteReference w:id="66"/>
      </w:r>
    </w:p>
    <w:tbl>
      <w:tblPr>
        <w:tblStyle w:val="ab"/>
        <w:tblW w:w="0" w:type="auto"/>
        <w:tblLook w:val="04A0" w:firstRow="1" w:lastRow="0" w:firstColumn="1" w:lastColumn="0" w:noHBand="0" w:noVBand="1"/>
      </w:tblPr>
      <w:tblGrid>
        <w:gridCol w:w="478"/>
        <w:gridCol w:w="478"/>
        <w:gridCol w:w="496"/>
        <w:gridCol w:w="478"/>
        <w:gridCol w:w="478"/>
        <w:gridCol w:w="478"/>
        <w:gridCol w:w="478"/>
        <w:gridCol w:w="502"/>
        <w:gridCol w:w="502"/>
        <w:gridCol w:w="504"/>
        <w:gridCol w:w="504"/>
        <w:gridCol w:w="479"/>
        <w:gridCol w:w="479"/>
        <w:gridCol w:w="479"/>
        <w:gridCol w:w="479"/>
        <w:gridCol w:w="479"/>
        <w:gridCol w:w="479"/>
        <w:gridCol w:w="479"/>
        <w:gridCol w:w="479"/>
        <w:gridCol w:w="479"/>
      </w:tblGrid>
      <w:tr w:rsidR="00785957" w:rsidRPr="00785957" w:rsidTr="006B5A30">
        <w:tc>
          <w:tcPr>
            <w:tcW w:w="1434" w:type="dxa"/>
            <w:gridSpan w:val="3"/>
            <w:vMerge w:val="restart"/>
            <w:tcBorders>
              <w:top w:val="nil"/>
              <w:left w:val="nil"/>
            </w:tcBorders>
            <w:vAlign w:val="center"/>
          </w:tcPr>
          <w:p w:rsidR="00F807D6" w:rsidRPr="00785957" w:rsidRDefault="00F807D6" w:rsidP="006B5A30">
            <w:pPr>
              <w:spacing w:line="276" w:lineRule="auto"/>
              <w:jc w:val="center"/>
              <w:rPr>
                <w:rFonts w:ascii="Times New Roman" w:hAnsi="Times New Roman" w:cs="Times New Roman"/>
                <w:sz w:val="16"/>
                <w:szCs w:val="16"/>
              </w:rPr>
            </w:pPr>
          </w:p>
        </w:tc>
        <w:tc>
          <w:tcPr>
            <w:tcW w:w="1912" w:type="dxa"/>
            <w:gridSpan w:val="4"/>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По форме</w:t>
            </w:r>
          </w:p>
        </w:tc>
        <w:tc>
          <w:tcPr>
            <w:tcW w:w="956" w:type="dxa"/>
            <w:gridSpan w:val="2"/>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По территории</w:t>
            </w:r>
          </w:p>
        </w:tc>
        <w:tc>
          <w:tcPr>
            <w:tcW w:w="958" w:type="dxa"/>
            <w:gridSpan w:val="2"/>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По степени открытости</w:t>
            </w:r>
          </w:p>
        </w:tc>
        <w:tc>
          <w:tcPr>
            <w:tcW w:w="1437" w:type="dxa"/>
            <w:gridSpan w:val="3"/>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По характеру деятельности</w:t>
            </w:r>
          </w:p>
        </w:tc>
        <w:tc>
          <w:tcPr>
            <w:tcW w:w="1437" w:type="dxa"/>
            <w:gridSpan w:val="3"/>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По туристическому признаку</w:t>
            </w:r>
          </w:p>
        </w:tc>
        <w:tc>
          <w:tcPr>
            <w:tcW w:w="1437" w:type="dxa"/>
            <w:gridSpan w:val="3"/>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По характеру пребывания</w:t>
            </w:r>
          </w:p>
        </w:tc>
      </w:tr>
      <w:tr w:rsidR="00785957" w:rsidRPr="00785957" w:rsidTr="006B5A30">
        <w:trPr>
          <w:cantSplit/>
          <w:trHeight w:val="1493"/>
        </w:trPr>
        <w:tc>
          <w:tcPr>
            <w:tcW w:w="1434" w:type="dxa"/>
            <w:gridSpan w:val="3"/>
            <w:vMerge/>
            <w:tcBorders>
              <w:left w:val="nil"/>
            </w:tcBorders>
          </w:tcPr>
          <w:p w:rsidR="00F807D6" w:rsidRPr="00785957" w:rsidRDefault="00F807D6" w:rsidP="006B5A30">
            <w:pPr>
              <w:spacing w:line="276" w:lineRule="auto"/>
              <w:jc w:val="center"/>
              <w:rPr>
                <w:rFonts w:ascii="Times New Roman" w:hAnsi="Times New Roman" w:cs="Times New Roman"/>
                <w:sz w:val="16"/>
                <w:szCs w:val="16"/>
              </w:rPr>
            </w:pPr>
          </w:p>
        </w:tc>
        <w:tc>
          <w:tcPr>
            <w:tcW w:w="478" w:type="dxa"/>
            <w:textDirection w:val="btLr"/>
          </w:tcPr>
          <w:p w:rsidR="00F807D6" w:rsidRPr="00785957" w:rsidRDefault="00F807D6" w:rsidP="006B5A30">
            <w:pPr>
              <w:spacing w:line="276" w:lineRule="auto"/>
              <w:ind w:left="113" w:right="113"/>
              <w:jc w:val="center"/>
              <w:rPr>
                <w:rFonts w:ascii="Times New Roman" w:hAnsi="Times New Roman" w:cs="Times New Roman"/>
                <w:sz w:val="16"/>
                <w:szCs w:val="16"/>
              </w:rPr>
            </w:pPr>
            <w:r w:rsidRPr="00785957">
              <w:rPr>
                <w:rFonts w:ascii="Times New Roman" w:hAnsi="Times New Roman" w:cs="Times New Roman"/>
                <w:sz w:val="16"/>
                <w:szCs w:val="16"/>
              </w:rPr>
              <w:t>точечные</w:t>
            </w:r>
          </w:p>
        </w:tc>
        <w:tc>
          <w:tcPr>
            <w:tcW w:w="478" w:type="dxa"/>
            <w:textDirection w:val="btLr"/>
          </w:tcPr>
          <w:p w:rsidR="00F807D6" w:rsidRPr="00785957" w:rsidRDefault="00F807D6" w:rsidP="006B5A30">
            <w:pPr>
              <w:spacing w:line="276" w:lineRule="auto"/>
              <w:ind w:left="113" w:right="113"/>
              <w:jc w:val="center"/>
              <w:rPr>
                <w:rFonts w:ascii="Times New Roman" w:hAnsi="Times New Roman" w:cs="Times New Roman"/>
                <w:sz w:val="16"/>
                <w:szCs w:val="16"/>
              </w:rPr>
            </w:pPr>
            <w:r w:rsidRPr="00785957">
              <w:rPr>
                <w:rFonts w:ascii="Times New Roman" w:hAnsi="Times New Roman" w:cs="Times New Roman"/>
                <w:sz w:val="16"/>
                <w:szCs w:val="16"/>
              </w:rPr>
              <w:t>линейные</w:t>
            </w:r>
          </w:p>
        </w:tc>
        <w:tc>
          <w:tcPr>
            <w:tcW w:w="478" w:type="dxa"/>
            <w:textDirection w:val="btLr"/>
          </w:tcPr>
          <w:p w:rsidR="00F807D6" w:rsidRPr="00785957" w:rsidRDefault="00F807D6" w:rsidP="006B5A30">
            <w:pPr>
              <w:spacing w:line="276" w:lineRule="auto"/>
              <w:ind w:left="113" w:right="113"/>
              <w:jc w:val="center"/>
              <w:rPr>
                <w:rFonts w:ascii="Times New Roman" w:hAnsi="Times New Roman" w:cs="Times New Roman"/>
                <w:sz w:val="16"/>
                <w:szCs w:val="16"/>
              </w:rPr>
            </w:pPr>
            <w:r w:rsidRPr="00785957">
              <w:rPr>
                <w:rFonts w:ascii="Times New Roman" w:hAnsi="Times New Roman" w:cs="Times New Roman"/>
                <w:sz w:val="16"/>
                <w:szCs w:val="16"/>
              </w:rPr>
              <w:t>плоскостные</w:t>
            </w:r>
          </w:p>
        </w:tc>
        <w:tc>
          <w:tcPr>
            <w:tcW w:w="478" w:type="dxa"/>
            <w:textDirection w:val="btLr"/>
          </w:tcPr>
          <w:p w:rsidR="00F807D6" w:rsidRPr="00785957" w:rsidRDefault="00F807D6" w:rsidP="006B5A30">
            <w:pPr>
              <w:spacing w:line="276" w:lineRule="auto"/>
              <w:ind w:left="113" w:right="113"/>
              <w:jc w:val="center"/>
              <w:rPr>
                <w:rFonts w:ascii="Times New Roman" w:hAnsi="Times New Roman" w:cs="Times New Roman"/>
                <w:sz w:val="16"/>
                <w:szCs w:val="16"/>
              </w:rPr>
            </w:pPr>
            <w:r w:rsidRPr="00785957">
              <w:rPr>
                <w:rFonts w:ascii="Times New Roman" w:hAnsi="Times New Roman" w:cs="Times New Roman"/>
                <w:sz w:val="16"/>
                <w:szCs w:val="16"/>
              </w:rPr>
              <w:t>пространственные</w:t>
            </w:r>
          </w:p>
        </w:tc>
        <w:tc>
          <w:tcPr>
            <w:tcW w:w="478" w:type="dxa"/>
            <w:textDirection w:val="btLr"/>
          </w:tcPr>
          <w:p w:rsidR="00F807D6" w:rsidRPr="00785957" w:rsidRDefault="00F807D6" w:rsidP="006B5A30">
            <w:pPr>
              <w:spacing w:line="276" w:lineRule="auto"/>
              <w:ind w:left="113" w:right="113"/>
              <w:jc w:val="center"/>
              <w:rPr>
                <w:rFonts w:ascii="Times New Roman" w:hAnsi="Times New Roman" w:cs="Times New Roman"/>
                <w:sz w:val="16"/>
                <w:szCs w:val="16"/>
              </w:rPr>
            </w:pPr>
            <w:r w:rsidRPr="00785957">
              <w:rPr>
                <w:rFonts w:ascii="Times New Roman" w:hAnsi="Times New Roman" w:cs="Times New Roman"/>
                <w:sz w:val="16"/>
                <w:szCs w:val="16"/>
              </w:rPr>
              <w:t>городские</w:t>
            </w:r>
          </w:p>
        </w:tc>
        <w:tc>
          <w:tcPr>
            <w:tcW w:w="478" w:type="dxa"/>
            <w:textDirection w:val="btLr"/>
          </w:tcPr>
          <w:p w:rsidR="00F807D6" w:rsidRPr="00785957" w:rsidRDefault="00F807D6" w:rsidP="006B5A30">
            <w:pPr>
              <w:spacing w:line="276" w:lineRule="auto"/>
              <w:ind w:left="113" w:right="113"/>
              <w:jc w:val="center"/>
              <w:rPr>
                <w:rFonts w:ascii="Times New Roman" w:hAnsi="Times New Roman" w:cs="Times New Roman"/>
                <w:sz w:val="16"/>
                <w:szCs w:val="16"/>
              </w:rPr>
            </w:pPr>
            <w:r w:rsidRPr="00785957">
              <w:rPr>
                <w:rFonts w:ascii="Times New Roman" w:hAnsi="Times New Roman" w:cs="Times New Roman"/>
                <w:sz w:val="16"/>
                <w:szCs w:val="16"/>
              </w:rPr>
              <w:t>окружные</w:t>
            </w:r>
          </w:p>
        </w:tc>
        <w:tc>
          <w:tcPr>
            <w:tcW w:w="479" w:type="dxa"/>
            <w:textDirection w:val="btLr"/>
          </w:tcPr>
          <w:p w:rsidR="00F807D6" w:rsidRPr="00785957" w:rsidRDefault="00F807D6" w:rsidP="006B5A30">
            <w:pPr>
              <w:spacing w:line="276" w:lineRule="auto"/>
              <w:ind w:left="113" w:right="113"/>
              <w:jc w:val="center"/>
              <w:rPr>
                <w:rFonts w:ascii="Times New Roman" w:hAnsi="Times New Roman" w:cs="Times New Roman"/>
                <w:sz w:val="16"/>
                <w:szCs w:val="16"/>
              </w:rPr>
            </w:pPr>
            <w:r w:rsidRPr="00785957">
              <w:rPr>
                <w:rFonts w:ascii="Times New Roman" w:hAnsi="Times New Roman" w:cs="Times New Roman"/>
                <w:sz w:val="16"/>
                <w:szCs w:val="16"/>
              </w:rPr>
              <w:t>публичные</w:t>
            </w:r>
          </w:p>
        </w:tc>
        <w:tc>
          <w:tcPr>
            <w:tcW w:w="479" w:type="dxa"/>
            <w:textDirection w:val="btLr"/>
          </w:tcPr>
          <w:p w:rsidR="00F807D6" w:rsidRPr="00785957" w:rsidRDefault="00F807D6" w:rsidP="006B5A30">
            <w:pPr>
              <w:spacing w:line="276" w:lineRule="auto"/>
              <w:ind w:left="113" w:right="113"/>
              <w:jc w:val="center"/>
              <w:rPr>
                <w:rFonts w:ascii="Times New Roman" w:hAnsi="Times New Roman" w:cs="Times New Roman"/>
                <w:sz w:val="16"/>
                <w:szCs w:val="16"/>
              </w:rPr>
            </w:pPr>
            <w:r w:rsidRPr="00785957">
              <w:rPr>
                <w:rFonts w:ascii="Times New Roman" w:hAnsi="Times New Roman" w:cs="Times New Roman"/>
                <w:sz w:val="16"/>
                <w:szCs w:val="16"/>
              </w:rPr>
              <w:t>приватные</w:t>
            </w:r>
          </w:p>
        </w:tc>
        <w:tc>
          <w:tcPr>
            <w:tcW w:w="479" w:type="dxa"/>
            <w:textDirection w:val="btLr"/>
          </w:tcPr>
          <w:p w:rsidR="00F807D6" w:rsidRPr="00785957" w:rsidRDefault="00F807D6" w:rsidP="006B5A30">
            <w:pPr>
              <w:spacing w:line="276" w:lineRule="auto"/>
              <w:ind w:left="113" w:right="113"/>
              <w:jc w:val="center"/>
              <w:rPr>
                <w:rFonts w:ascii="Times New Roman" w:hAnsi="Times New Roman" w:cs="Times New Roman"/>
                <w:sz w:val="16"/>
                <w:szCs w:val="16"/>
              </w:rPr>
            </w:pPr>
            <w:r w:rsidRPr="00785957">
              <w:rPr>
                <w:rFonts w:ascii="Times New Roman" w:hAnsi="Times New Roman" w:cs="Times New Roman"/>
                <w:sz w:val="16"/>
                <w:szCs w:val="16"/>
              </w:rPr>
              <w:t>активные</w:t>
            </w:r>
          </w:p>
        </w:tc>
        <w:tc>
          <w:tcPr>
            <w:tcW w:w="479" w:type="dxa"/>
            <w:textDirection w:val="btLr"/>
          </w:tcPr>
          <w:p w:rsidR="00F807D6" w:rsidRPr="00785957" w:rsidRDefault="00F807D6" w:rsidP="006B5A30">
            <w:pPr>
              <w:spacing w:line="276" w:lineRule="auto"/>
              <w:ind w:left="113" w:right="113"/>
              <w:jc w:val="center"/>
              <w:rPr>
                <w:rFonts w:ascii="Times New Roman" w:hAnsi="Times New Roman" w:cs="Times New Roman"/>
                <w:sz w:val="16"/>
                <w:szCs w:val="16"/>
              </w:rPr>
            </w:pPr>
            <w:r w:rsidRPr="00785957">
              <w:rPr>
                <w:rFonts w:ascii="Times New Roman" w:hAnsi="Times New Roman" w:cs="Times New Roman"/>
                <w:sz w:val="16"/>
                <w:szCs w:val="16"/>
              </w:rPr>
              <w:t>транзитные</w:t>
            </w:r>
          </w:p>
        </w:tc>
        <w:tc>
          <w:tcPr>
            <w:tcW w:w="479" w:type="dxa"/>
            <w:textDirection w:val="btLr"/>
          </w:tcPr>
          <w:p w:rsidR="00F807D6" w:rsidRPr="00785957" w:rsidRDefault="00F807D6" w:rsidP="006B5A30">
            <w:pPr>
              <w:spacing w:line="276" w:lineRule="auto"/>
              <w:ind w:left="113" w:right="113"/>
              <w:jc w:val="center"/>
              <w:rPr>
                <w:rFonts w:ascii="Times New Roman" w:hAnsi="Times New Roman" w:cs="Times New Roman"/>
                <w:sz w:val="16"/>
                <w:szCs w:val="16"/>
              </w:rPr>
            </w:pPr>
            <w:r w:rsidRPr="00785957">
              <w:rPr>
                <w:rFonts w:ascii="Times New Roman" w:hAnsi="Times New Roman" w:cs="Times New Roman"/>
                <w:sz w:val="16"/>
                <w:szCs w:val="16"/>
              </w:rPr>
              <w:t>стационарные</w:t>
            </w:r>
          </w:p>
        </w:tc>
        <w:tc>
          <w:tcPr>
            <w:tcW w:w="479" w:type="dxa"/>
            <w:textDirection w:val="btLr"/>
          </w:tcPr>
          <w:p w:rsidR="00F807D6" w:rsidRPr="00785957" w:rsidRDefault="00F807D6" w:rsidP="006B5A30">
            <w:pPr>
              <w:spacing w:line="276" w:lineRule="auto"/>
              <w:ind w:left="113" w:right="113"/>
              <w:jc w:val="center"/>
              <w:rPr>
                <w:rFonts w:ascii="Times New Roman" w:hAnsi="Times New Roman" w:cs="Times New Roman"/>
                <w:sz w:val="16"/>
                <w:szCs w:val="16"/>
              </w:rPr>
            </w:pPr>
            <w:r w:rsidRPr="00785957">
              <w:rPr>
                <w:rFonts w:ascii="Times New Roman" w:hAnsi="Times New Roman" w:cs="Times New Roman"/>
                <w:sz w:val="16"/>
                <w:szCs w:val="16"/>
              </w:rPr>
              <w:t>познавательные</w:t>
            </w:r>
          </w:p>
        </w:tc>
        <w:tc>
          <w:tcPr>
            <w:tcW w:w="479" w:type="dxa"/>
            <w:textDirection w:val="btLr"/>
          </w:tcPr>
          <w:p w:rsidR="00F807D6" w:rsidRPr="00785957" w:rsidRDefault="00F807D6" w:rsidP="006B5A30">
            <w:pPr>
              <w:spacing w:line="276" w:lineRule="auto"/>
              <w:ind w:left="113" w:right="113"/>
              <w:jc w:val="center"/>
              <w:rPr>
                <w:rFonts w:ascii="Times New Roman" w:hAnsi="Times New Roman" w:cs="Times New Roman"/>
                <w:sz w:val="16"/>
                <w:szCs w:val="16"/>
              </w:rPr>
            </w:pPr>
            <w:r w:rsidRPr="00785957">
              <w:rPr>
                <w:rFonts w:ascii="Times New Roman" w:hAnsi="Times New Roman" w:cs="Times New Roman"/>
                <w:sz w:val="16"/>
                <w:szCs w:val="16"/>
              </w:rPr>
              <w:t>религиозные</w:t>
            </w:r>
          </w:p>
        </w:tc>
        <w:tc>
          <w:tcPr>
            <w:tcW w:w="479" w:type="dxa"/>
            <w:textDirection w:val="btLr"/>
          </w:tcPr>
          <w:p w:rsidR="00F807D6" w:rsidRPr="00785957" w:rsidRDefault="00F807D6" w:rsidP="006B5A30">
            <w:pPr>
              <w:spacing w:line="276" w:lineRule="auto"/>
              <w:ind w:left="113" w:right="113"/>
              <w:jc w:val="center"/>
              <w:rPr>
                <w:rFonts w:ascii="Times New Roman" w:hAnsi="Times New Roman" w:cs="Times New Roman"/>
                <w:sz w:val="16"/>
                <w:szCs w:val="16"/>
              </w:rPr>
            </w:pPr>
            <w:r w:rsidRPr="00785957">
              <w:rPr>
                <w:rFonts w:ascii="Times New Roman" w:hAnsi="Times New Roman" w:cs="Times New Roman"/>
                <w:sz w:val="16"/>
                <w:szCs w:val="16"/>
              </w:rPr>
              <w:t>событийные</w:t>
            </w:r>
          </w:p>
        </w:tc>
        <w:tc>
          <w:tcPr>
            <w:tcW w:w="479" w:type="dxa"/>
            <w:textDirection w:val="btLr"/>
          </w:tcPr>
          <w:p w:rsidR="00F807D6" w:rsidRPr="00785957" w:rsidRDefault="00F807D6" w:rsidP="006B5A30">
            <w:pPr>
              <w:spacing w:line="276" w:lineRule="auto"/>
              <w:ind w:left="113" w:right="113"/>
              <w:jc w:val="center"/>
              <w:rPr>
                <w:rFonts w:ascii="Times New Roman" w:hAnsi="Times New Roman" w:cs="Times New Roman"/>
                <w:sz w:val="16"/>
                <w:szCs w:val="16"/>
              </w:rPr>
            </w:pPr>
            <w:r w:rsidRPr="00785957">
              <w:rPr>
                <w:rFonts w:ascii="Times New Roman" w:hAnsi="Times New Roman" w:cs="Times New Roman"/>
                <w:sz w:val="16"/>
                <w:szCs w:val="16"/>
              </w:rPr>
              <w:t>кратковременные</w:t>
            </w:r>
          </w:p>
        </w:tc>
        <w:tc>
          <w:tcPr>
            <w:tcW w:w="479" w:type="dxa"/>
            <w:textDirection w:val="btLr"/>
          </w:tcPr>
          <w:p w:rsidR="00F807D6" w:rsidRPr="00785957" w:rsidRDefault="00F807D6" w:rsidP="006B5A30">
            <w:pPr>
              <w:spacing w:line="276" w:lineRule="auto"/>
              <w:ind w:left="113" w:right="113"/>
              <w:jc w:val="center"/>
              <w:rPr>
                <w:rFonts w:ascii="Times New Roman" w:hAnsi="Times New Roman" w:cs="Times New Roman"/>
                <w:sz w:val="16"/>
                <w:szCs w:val="16"/>
              </w:rPr>
            </w:pPr>
            <w:r w:rsidRPr="00785957">
              <w:rPr>
                <w:rFonts w:ascii="Times New Roman" w:hAnsi="Times New Roman" w:cs="Times New Roman"/>
                <w:sz w:val="16"/>
                <w:szCs w:val="16"/>
              </w:rPr>
              <w:t>среднесрочные</w:t>
            </w:r>
          </w:p>
        </w:tc>
        <w:tc>
          <w:tcPr>
            <w:tcW w:w="479" w:type="dxa"/>
            <w:textDirection w:val="btLr"/>
          </w:tcPr>
          <w:p w:rsidR="00F807D6" w:rsidRPr="00785957" w:rsidRDefault="00F807D6" w:rsidP="006B5A30">
            <w:pPr>
              <w:spacing w:line="276" w:lineRule="auto"/>
              <w:ind w:left="113" w:right="113"/>
              <w:jc w:val="center"/>
              <w:rPr>
                <w:rFonts w:ascii="Times New Roman" w:hAnsi="Times New Roman" w:cs="Times New Roman"/>
                <w:sz w:val="16"/>
                <w:szCs w:val="16"/>
              </w:rPr>
            </w:pPr>
            <w:r w:rsidRPr="00785957">
              <w:rPr>
                <w:rFonts w:ascii="Times New Roman" w:hAnsi="Times New Roman" w:cs="Times New Roman"/>
                <w:sz w:val="16"/>
                <w:szCs w:val="16"/>
              </w:rPr>
              <w:t>длительные</w:t>
            </w:r>
          </w:p>
        </w:tc>
      </w:tr>
      <w:tr w:rsidR="00785957" w:rsidRPr="00785957" w:rsidTr="006B5A30">
        <w:tc>
          <w:tcPr>
            <w:tcW w:w="478" w:type="dxa"/>
            <w:vMerge w:val="restart"/>
            <w:textDirection w:val="btLr"/>
          </w:tcPr>
          <w:p w:rsidR="00F807D6" w:rsidRPr="00785957" w:rsidRDefault="00F807D6" w:rsidP="006B5A30">
            <w:pPr>
              <w:spacing w:line="276" w:lineRule="auto"/>
              <w:ind w:left="113" w:right="113"/>
              <w:jc w:val="center"/>
              <w:rPr>
                <w:rFonts w:ascii="Times New Roman" w:hAnsi="Times New Roman" w:cs="Times New Roman"/>
                <w:sz w:val="16"/>
                <w:szCs w:val="16"/>
              </w:rPr>
            </w:pPr>
            <w:r w:rsidRPr="00785957">
              <w:rPr>
                <w:rFonts w:ascii="Times New Roman" w:hAnsi="Times New Roman" w:cs="Times New Roman"/>
                <w:sz w:val="16"/>
                <w:szCs w:val="16"/>
              </w:rPr>
              <w:t>Градостроительные</w:t>
            </w:r>
          </w:p>
        </w:tc>
        <w:tc>
          <w:tcPr>
            <w:tcW w:w="478" w:type="dxa"/>
            <w:vMerge w:val="restart"/>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1.</w:t>
            </w: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1.1</w:t>
            </w:r>
          </w:p>
        </w:tc>
        <w:tc>
          <w:tcPr>
            <w:tcW w:w="478" w:type="dxa"/>
            <w:shd w:val="clear" w:color="auto" w:fill="A5A5A5" w:themeFill="accent3"/>
          </w:tcPr>
          <w:p w:rsidR="00F807D6" w:rsidRPr="00785957" w:rsidRDefault="00F807D6" w:rsidP="006B5A30">
            <w:pPr>
              <w:spacing w:line="276" w:lineRule="auto"/>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rPr>
                <w:rFonts w:ascii="Times New Roman" w:hAnsi="Times New Roman" w:cs="Times New Roman"/>
                <w:sz w:val="16"/>
                <w:szCs w:val="16"/>
              </w:rPr>
            </w:pPr>
          </w:p>
        </w:tc>
      </w:tr>
      <w:tr w:rsidR="00785957" w:rsidRPr="00785957" w:rsidTr="006B5A30">
        <w:tc>
          <w:tcPr>
            <w:tcW w:w="478" w:type="dxa"/>
            <w:vMerge/>
          </w:tcPr>
          <w:p w:rsidR="00F807D6" w:rsidRPr="00785957" w:rsidRDefault="00F807D6" w:rsidP="006B5A30">
            <w:pPr>
              <w:spacing w:line="276" w:lineRule="auto"/>
              <w:jc w:val="both"/>
              <w:rPr>
                <w:rFonts w:ascii="Times New Roman" w:hAnsi="Times New Roman" w:cs="Times New Roman"/>
                <w:sz w:val="16"/>
                <w:szCs w:val="16"/>
              </w:rPr>
            </w:pPr>
          </w:p>
        </w:tc>
        <w:tc>
          <w:tcPr>
            <w:tcW w:w="478" w:type="dxa"/>
            <w:vMerge/>
            <w:vAlign w:val="center"/>
          </w:tcPr>
          <w:p w:rsidR="00F807D6" w:rsidRPr="00785957" w:rsidRDefault="00F807D6" w:rsidP="006B5A30">
            <w:pPr>
              <w:spacing w:line="276" w:lineRule="auto"/>
              <w:jc w:val="center"/>
              <w:rPr>
                <w:rFonts w:ascii="Times New Roman" w:hAnsi="Times New Roman" w:cs="Times New Roman"/>
                <w:sz w:val="16"/>
                <w:szCs w:val="16"/>
              </w:rPr>
            </w:pP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1.2</w:t>
            </w:r>
          </w:p>
        </w:tc>
        <w:tc>
          <w:tcPr>
            <w:tcW w:w="478"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tcPr>
          <w:p w:rsidR="00F807D6" w:rsidRPr="00785957" w:rsidRDefault="00F807D6" w:rsidP="006B5A30">
            <w:pPr>
              <w:spacing w:line="276" w:lineRule="auto"/>
              <w:jc w:val="both"/>
              <w:rPr>
                <w:rFonts w:ascii="Times New Roman" w:hAnsi="Times New Roman" w:cs="Times New Roman"/>
                <w:sz w:val="16"/>
                <w:szCs w:val="16"/>
              </w:rPr>
            </w:pPr>
          </w:p>
        </w:tc>
        <w:tc>
          <w:tcPr>
            <w:tcW w:w="478" w:type="dxa"/>
            <w:vMerge/>
            <w:vAlign w:val="center"/>
          </w:tcPr>
          <w:p w:rsidR="00F807D6" w:rsidRPr="00785957" w:rsidRDefault="00F807D6" w:rsidP="006B5A30">
            <w:pPr>
              <w:spacing w:line="276" w:lineRule="auto"/>
              <w:jc w:val="center"/>
              <w:rPr>
                <w:rFonts w:ascii="Times New Roman" w:hAnsi="Times New Roman" w:cs="Times New Roman"/>
                <w:sz w:val="16"/>
                <w:szCs w:val="16"/>
              </w:rPr>
            </w:pP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1.3</w:t>
            </w: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tcPr>
          <w:p w:rsidR="00F807D6" w:rsidRPr="00785957" w:rsidRDefault="00F807D6" w:rsidP="006B5A30">
            <w:pPr>
              <w:spacing w:line="276" w:lineRule="auto"/>
              <w:jc w:val="both"/>
              <w:rPr>
                <w:rFonts w:ascii="Times New Roman" w:hAnsi="Times New Roman" w:cs="Times New Roman"/>
                <w:sz w:val="16"/>
                <w:szCs w:val="16"/>
              </w:rPr>
            </w:pPr>
          </w:p>
        </w:tc>
        <w:tc>
          <w:tcPr>
            <w:tcW w:w="478" w:type="dxa"/>
            <w:vMerge w:val="restart"/>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2.</w:t>
            </w: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2.1</w:t>
            </w: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tcPr>
          <w:p w:rsidR="00F807D6" w:rsidRPr="00785957" w:rsidRDefault="00F807D6" w:rsidP="006B5A30">
            <w:pPr>
              <w:spacing w:line="276" w:lineRule="auto"/>
              <w:jc w:val="both"/>
              <w:rPr>
                <w:rFonts w:ascii="Times New Roman" w:hAnsi="Times New Roman" w:cs="Times New Roman"/>
                <w:sz w:val="16"/>
                <w:szCs w:val="16"/>
              </w:rPr>
            </w:pPr>
          </w:p>
        </w:tc>
        <w:tc>
          <w:tcPr>
            <w:tcW w:w="478" w:type="dxa"/>
            <w:vMerge/>
            <w:vAlign w:val="center"/>
          </w:tcPr>
          <w:p w:rsidR="00F807D6" w:rsidRPr="00785957" w:rsidRDefault="00F807D6" w:rsidP="006B5A30">
            <w:pPr>
              <w:spacing w:line="276" w:lineRule="auto"/>
              <w:jc w:val="center"/>
              <w:rPr>
                <w:rFonts w:ascii="Times New Roman" w:hAnsi="Times New Roman" w:cs="Times New Roman"/>
                <w:sz w:val="16"/>
                <w:szCs w:val="16"/>
              </w:rPr>
            </w:pP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2.2</w:t>
            </w: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tcPr>
          <w:p w:rsidR="00F807D6" w:rsidRPr="00785957" w:rsidRDefault="00F807D6" w:rsidP="006B5A30">
            <w:pPr>
              <w:spacing w:line="276" w:lineRule="auto"/>
              <w:jc w:val="both"/>
              <w:rPr>
                <w:rFonts w:ascii="Times New Roman" w:hAnsi="Times New Roman" w:cs="Times New Roman"/>
                <w:sz w:val="16"/>
                <w:szCs w:val="16"/>
              </w:rPr>
            </w:pPr>
          </w:p>
        </w:tc>
        <w:tc>
          <w:tcPr>
            <w:tcW w:w="478" w:type="dxa"/>
            <w:vMerge/>
            <w:vAlign w:val="center"/>
          </w:tcPr>
          <w:p w:rsidR="00F807D6" w:rsidRPr="00785957" w:rsidRDefault="00F807D6" w:rsidP="006B5A30">
            <w:pPr>
              <w:spacing w:line="276" w:lineRule="auto"/>
              <w:jc w:val="center"/>
              <w:rPr>
                <w:rFonts w:ascii="Times New Roman" w:hAnsi="Times New Roman" w:cs="Times New Roman"/>
                <w:sz w:val="16"/>
                <w:szCs w:val="16"/>
              </w:rPr>
            </w:pP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2.3</w:t>
            </w:r>
          </w:p>
        </w:tc>
        <w:tc>
          <w:tcPr>
            <w:tcW w:w="478"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tcPr>
          <w:p w:rsidR="00F807D6" w:rsidRPr="00785957" w:rsidRDefault="00F807D6" w:rsidP="006B5A30">
            <w:pPr>
              <w:spacing w:line="276" w:lineRule="auto"/>
              <w:jc w:val="both"/>
              <w:rPr>
                <w:rFonts w:ascii="Times New Roman" w:hAnsi="Times New Roman" w:cs="Times New Roman"/>
                <w:sz w:val="16"/>
                <w:szCs w:val="16"/>
              </w:rPr>
            </w:pPr>
          </w:p>
        </w:tc>
        <w:tc>
          <w:tcPr>
            <w:tcW w:w="478" w:type="dxa"/>
            <w:vMerge w:val="restart"/>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3.</w:t>
            </w: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3.1</w:t>
            </w: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tcPr>
          <w:p w:rsidR="00F807D6" w:rsidRPr="00785957" w:rsidRDefault="00F807D6" w:rsidP="006B5A30">
            <w:pPr>
              <w:spacing w:line="276" w:lineRule="auto"/>
              <w:jc w:val="both"/>
              <w:rPr>
                <w:rFonts w:ascii="Times New Roman" w:hAnsi="Times New Roman" w:cs="Times New Roman"/>
                <w:sz w:val="16"/>
                <w:szCs w:val="16"/>
              </w:rPr>
            </w:pPr>
          </w:p>
        </w:tc>
        <w:tc>
          <w:tcPr>
            <w:tcW w:w="478" w:type="dxa"/>
            <w:vMerge/>
            <w:vAlign w:val="center"/>
          </w:tcPr>
          <w:p w:rsidR="00F807D6" w:rsidRPr="00785957" w:rsidRDefault="00F807D6" w:rsidP="006B5A30">
            <w:pPr>
              <w:spacing w:line="276" w:lineRule="auto"/>
              <w:jc w:val="center"/>
              <w:rPr>
                <w:rFonts w:ascii="Times New Roman" w:hAnsi="Times New Roman" w:cs="Times New Roman"/>
                <w:sz w:val="16"/>
                <w:szCs w:val="16"/>
              </w:rPr>
            </w:pP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3.2</w:t>
            </w:r>
          </w:p>
        </w:tc>
        <w:tc>
          <w:tcPr>
            <w:tcW w:w="478"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tcPr>
          <w:p w:rsidR="00F807D6" w:rsidRPr="00785957" w:rsidRDefault="00F807D6" w:rsidP="006B5A30">
            <w:pPr>
              <w:spacing w:line="276" w:lineRule="auto"/>
              <w:jc w:val="both"/>
              <w:rPr>
                <w:rFonts w:ascii="Times New Roman" w:hAnsi="Times New Roman" w:cs="Times New Roman"/>
                <w:sz w:val="16"/>
                <w:szCs w:val="16"/>
              </w:rPr>
            </w:pPr>
          </w:p>
        </w:tc>
        <w:tc>
          <w:tcPr>
            <w:tcW w:w="478" w:type="dxa"/>
            <w:vMerge/>
            <w:vAlign w:val="center"/>
          </w:tcPr>
          <w:p w:rsidR="00F807D6" w:rsidRPr="00785957" w:rsidRDefault="00F807D6" w:rsidP="006B5A30">
            <w:pPr>
              <w:spacing w:line="276" w:lineRule="auto"/>
              <w:jc w:val="center"/>
              <w:rPr>
                <w:rFonts w:ascii="Times New Roman" w:hAnsi="Times New Roman" w:cs="Times New Roman"/>
                <w:sz w:val="16"/>
                <w:szCs w:val="16"/>
              </w:rPr>
            </w:pP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3.3</w:t>
            </w: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val="restart"/>
            <w:textDirection w:val="btLr"/>
          </w:tcPr>
          <w:p w:rsidR="00F807D6" w:rsidRPr="00785957" w:rsidRDefault="00F807D6" w:rsidP="006B5A30">
            <w:pPr>
              <w:spacing w:line="276" w:lineRule="auto"/>
              <w:ind w:left="113" w:right="113"/>
              <w:jc w:val="center"/>
              <w:rPr>
                <w:rFonts w:ascii="Times New Roman" w:hAnsi="Times New Roman" w:cs="Times New Roman"/>
                <w:sz w:val="16"/>
                <w:szCs w:val="16"/>
              </w:rPr>
            </w:pPr>
            <w:r w:rsidRPr="00785957">
              <w:rPr>
                <w:rFonts w:ascii="Times New Roman" w:hAnsi="Times New Roman" w:cs="Times New Roman"/>
                <w:sz w:val="16"/>
                <w:szCs w:val="16"/>
              </w:rPr>
              <w:t>Пространственные</w:t>
            </w:r>
          </w:p>
        </w:tc>
        <w:tc>
          <w:tcPr>
            <w:tcW w:w="478" w:type="dxa"/>
            <w:vMerge w:val="restart"/>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4.</w:t>
            </w: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4.1</w:t>
            </w: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tcPr>
          <w:p w:rsidR="00F807D6" w:rsidRPr="00785957" w:rsidRDefault="00F807D6" w:rsidP="006B5A30">
            <w:pPr>
              <w:spacing w:line="276" w:lineRule="auto"/>
              <w:jc w:val="both"/>
              <w:rPr>
                <w:rFonts w:ascii="Times New Roman" w:hAnsi="Times New Roman" w:cs="Times New Roman"/>
                <w:sz w:val="16"/>
                <w:szCs w:val="16"/>
              </w:rPr>
            </w:pPr>
          </w:p>
        </w:tc>
        <w:tc>
          <w:tcPr>
            <w:tcW w:w="478" w:type="dxa"/>
            <w:vMerge/>
            <w:vAlign w:val="center"/>
          </w:tcPr>
          <w:p w:rsidR="00F807D6" w:rsidRPr="00785957" w:rsidRDefault="00F807D6" w:rsidP="006B5A30">
            <w:pPr>
              <w:spacing w:line="276" w:lineRule="auto"/>
              <w:jc w:val="center"/>
              <w:rPr>
                <w:rFonts w:ascii="Times New Roman" w:hAnsi="Times New Roman" w:cs="Times New Roman"/>
                <w:sz w:val="16"/>
                <w:szCs w:val="16"/>
              </w:rPr>
            </w:pP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4.2</w:t>
            </w:r>
          </w:p>
        </w:tc>
        <w:tc>
          <w:tcPr>
            <w:tcW w:w="478"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tcPr>
          <w:p w:rsidR="00F807D6" w:rsidRPr="00785957" w:rsidRDefault="00F807D6" w:rsidP="006B5A30">
            <w:pPr>
              <w:spacing w:line="276" w:lineRule="auto"/>
              <w:jc w:val="both"/>
              <w:rPr>
                <w:rFonts w:ascii="Times New Roman" w:hAnsi="Times New Roman" w:cs="Times New Roman"/>
                <w:sz w:val="16"/>
                <w:szCs w:val="16"/>
              </w:rPr>
            </w:pPr>
          </w:p>
        </w:tc>
        <w:tc>
          <w:tcPr>
            <w:tcW w:w="478" w:type="dxa"/>
            <w:vMerge/>
            <w:vAlign w:val="center"/>
          </w:tcPr>
          <w:p w:rsidR="00F807D6" w:rsidRPr="00785957" w:rsidRDefault="00F807D6" w:rsidP="006B5A30">
            <w:pPr>
              <w:spacing w:line="276" w:lineRule="auto"/>
              <w:jc w:val="center"/>
              <w:rPr>
                <w:rFonts w:ascii="Times New Roman" w:hAnsi="Times New Roman" w:cs="Times New Roman"/>
                <w:sz w:val="16"/>
                <w:szCs w:val="16"/>
              </w:rPr>
            </w:pP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4.3</w:t>
            </w: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tcPr>
          <w:p w:rsidR="00F807D6" w:rsidRPr="00785957" w:rsidRDefault="00F807D6" w:rsidP="006B5A30">
            <w:pPr>
              <w:spacing w:line="276" w:lineRule="auto"/>
              <w:jc w:val="both"/>
              <w:rPr>
                <w:rFonts w:ascii="Times New Roman" w:hAnsi="Times New Roman" w:cs="Times New Roman"/>
                <w:sz w:val="16"/>
                <w:szCs w:val="16"/>
              </w:rPr>
            </w:pPr>
          </w:p>
        </w:tc>
        <w:tc>
          <w:tcPr>
            <w:tcW w:w="478" w:type="dxa"/>
            <w:vMerge w:val="restart"/>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5.</w:t>
            </w: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5.1</w:t>
            </w: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tcPr>
          <w:p w:rsidR="00F807D6" w:rsidRPr="00785957" w:rsidRDefault="00F807D6" w:rsidP="006B5A30">
            <w:pPr>
              <w:spacing w:line="276" w:lineRule="auto"/>
              <w:jc w:val="both"/>
              <w:rPr>
                <w:rFonts w:ascii="Times New Roman" w:hAnsi="Times New Roman" w:cs="Times New Roman"/>
                <w:sz w:val="16"/>
                <w:szCs w:val="16"/>
              </w:rPr>
            </w:pPr>
          </w:p>
        </w:tc>
        <w:tc>
          <w:tcPr>
            <w:tcW w:w="478" w:type="dxa"/>
            <w:vMerge/>
            <w:vAlign w:val="center"/>
          </w:tcPr>
          <w:p w:rsidR="00F807D6" w:rsidRPr="00785957" w:rsidRDefault="00F807D6" w:rsidP="006B5A30">
            <w:pPr>
              <w:spacing w:line="276" w:lineRule="auto"/>
              <w:jc w:val="center"/>
              <w:rPr>
                <w:rFonts w:ascii="Times New Roman" w:hAnsi="Times New Roman" w:cs="Times New Roman"/>
                <w:sz w:val="16"/>
                <w:szCs w:val="16"/>
              </w:rPr>
            </w:pP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5.2</w:t>
            </w:r>
          </w:p>
        </w:tc>
        <w:tc>
          <w:tcPr>
            <w:tcW w:w="478"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tcPr>
          <w:p w:rsidR="00F807D6" w:rsidRPr="00785957" w:rsidRDefault="00F807D6" w:rsidP="006B5A30">
            <w:pPr>
              <w:spacing w:line="276" w:lineRule="auto"/>
              <w:jc w:val="both"/>
              <w:rPr>
                <w:rFonts w:ascii="Times New Roman" w:hAnsi="Times New Roman" w:cs="Times New Roman"/>
                <w:sz w:val="16"/>
                <w:szCs w:val="16"/>
              </w:rPr>
            </w:pPr>
          </w:p>
        </w:tc>
        <w:tc>
          <w:tcPr>
            <w:tcW w:w="478" w:type="dxa"/>
            <w:vMerge/>
            <w:vAlign w:val="center"/>
          </w:tcPr>
          <w:p w:rsidR="00F807D6" w:rsidRPr="00785957" w:rsidRDefault="00F807D6" w:rsidP="006B5A30">
            <w:pPr>
              <w:spacing w:line="276" w:lineRule="auto"/>
              <w:jc w:val="center"/>
              <w:rPr>
                <w:rFonts w:ascii="Times New Roman" w:hAnsi="Times New Roman" w:cs="Times New Roman"/>
                <w:sz w:val="16"/>
                <w:szCs w:val="16"/>
              </w:rPr>
            </w:pP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5.3</w:t>
            </w: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tcPr>
          <w:p w:rsidR="00F807D6" w:rsidRPr="00785957" w:rsidRDefault="00F807D6" w:rsidP="006B5A30">
            <w:pPr>
              <w:spacing w:line="276" w:lineRule="auto"/>
              <w:jc w:val="both"/>
              <w:rPr>
                <w:rFonts w:ascii="Times New Roman" w:hAnsi="Times New Roman" w:cs="Times New Roman"/>
                <w:sz w:val="16"/>
                <w:szCs w:val="16"/>
              </w:rPr>
            </w:pPr>
          </w:p>
        </w:tc>
        <w:tc>
          <w:tcPr>
            <w:tcW w:w="478" w:type="dxa"/>
            <w:vMerge w:val="restart"/>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6.</w:t>
            </w: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6.1</w:t>
            </w: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tcPr>
          <w:p w:rsidR="00F807D6" w:rsidRPr="00785957" w:rsidRDefault="00F807D6" w:rsidP="006B5A30">
            <w:pPr>
              <w:spacing w:line="276" w:lineRule="auto"/>
              <w:jc w:val="both"/>
              <w:rPr>
                <w:rFonts w:ascii="Times New Roman" w:hAnsi="Times New Roman" w:cs="Times New Roman"/>
                <w:sz w:val="16"/>
                <w:szCs w:val="16"/>
              </w:rPr>
            </w:pPr>
          </w:p>
        </w:tc>
        <w:tc>
          <w:tcPr>
            <w:tcW w:w="478" w:type="dxa"/>
            <w:vMerge/>
            <w:vAlign w:val="center"/>
          </w:tcPr>
          <w:p w:rsidR="00F807D6" w:rsidRPr="00785957" w:rsidRDefault="00F807D6" w:rsidP="006B5A30">
            <w:pPr>
              <w:spacing w:line="276" w:lineRule="auto"/>
              <w:jc w:val="center"/>
              <w:rPr>
                <w:rFonts w:ascii="Times New Roman" w:hAnsi="Times New Roman" w:cs="Times New Roman"/>
                <w:sz w:val="16"/>
                <w:szCs w:val="16"/>
              </w:rPr>
            </w:pP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6.2</w:t>
            </w: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tcPr>
          <w:p w:rsidR="00F807D6" w:rsidRPr="00785957" w:rsidRDefault="00F807D6" w:rsidP="006B5A30">
            <w:pPr>
              <w:spacing w:line="276" w:lineRule="auto"/>
              <w:jc w:val="both"/>
              <w:rPr>
                <w:rFonts w:ascii="Times New Roman" w:hAnsi="Times New Roman" w:cs="Times New Roman"/>
                <w:sz w:val="16"/>
                <w:szCs w:val="16"/>
              </w:rPr>
            </w:pPr>
          </w:p>
        </w:tc>
        <w:tc>
          <w:tcPr>
            <w:tcW w:w="478" w:type="dxa"/>
            <w:vMerge/>
            <w:vAlign w:val="center"/>
          </w:tcPr>
          <w:p w:rsidR="00F807D6" w:rsidRPr="00785957" w:rsidRDefault="00F807D6" w:rsidP="006B5A30">
            <w:pPr>
              <w:spacing w:line="276" w:lineRule="auto"/>
              <w:jc w:val="center"/>
              <w:rPr>
                <w:rFonts w:ascii="Times New Roman" w:hAnsi="Times New Roman" w:cs="Times New Roman"/>
                <w:sz w:val="16"/>
                <w:szCs w:val="16"/>
              </w:rPr>
            </w:pP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6.3</w:t>
            </w: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tcPr>
          <w:p w:rsidR="00F807D6" w:rsidRPr="00785957" w:rsidRDefault="00F807D6" w:rsidP="006B5A30">
            <w:pPr>
              <w:spacing w:line="276" w:lineRule="auto"/>
              <w:jc w:val="both"/>
              <w:rPr>
                <w:rFonts w:ascii="Times New Roman" w:hAnsi="Times New Roman" w:cs="Times New Roman"/>
                <w:sz w:val="16"/>
                <w:szCs w:val="16"/>
              </w:rPr>
            </w:pPr>
          </w:p>
        </w:tc>
        <w:tc>
          <w:tcPr>
            <w:tcW w:w="478" w:type="dxa"/>
            <w:vMerge/>
            <w:vAlign w:val="center"/>
          </w:tcPr>
          <w:p w:rsidR="00F807D6" w:rsidRPr="00785957" w:rsidRDefault="00F807D6" w:rsidP="006B5A30">
            <w:pPr>
              <w:spacing w:line="276" w:lineRule="auto"/>
              <w:jc w:val="center"/>
              <w:rPr>
                <w:rFonts w:ascii="Times New Roman" w:hAnsi="Times New Roman" w:cs="Times New Roman"/>
                <w:sz w:val="16"/>
                <w:szCs w:val="16"/>
              </w:rPr>
            </w:pP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6.4</w:t>
            </w: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val="restart"/>
            <w:textDirection w:val="btLr"/>
          </w:tcPr>
          <w:p w:rsidR="00F807D6" w:rsidRPr="00785957" w:rsidRDefault="00F807D6" w:rsidP="006B5A30">
            <w:pPr>
              <w:spacing w:line="276" w:lineRule="auto"/>
              <w:ind w:left="113" w:right="113"/>
              <w:jc w:val="center"/>
              <w:rPr>
                <w:rFonts w:ascii="Times New Roman" w:hAnsi="Times New Roman" w:cs="Times New Roman"/>
                <w:sz w:val="16"/>
                <w:szCs w:val="16"/>
              </w:rPr>
            </w:pPr>
            <w:r w:rsidRPr="00785957">
              <w:rPr>
                <w:rFonts w:ascii="Times New Roman" w:hAnsi="Times New Roman" w:cs="Times New Roman"/>
                <w:sz w:val="16"/>
                <w:szCs w:val="16"/>
              </w:rPr>
              <w:t>Визуальные</w:t>
            </w:r>
          </w:p>
        </w:tc>
        <w:tc>
          <w:tcPr>
            <w:tcW w:w="478" w:type="dxa"/>
            <w:vMerge w:val="restart"/>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7.</w:t>
            </w: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7.1</w:t>
            </w: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tcPr>
          <w:p w:rsidR="00F807D6" w:rsidRPr="00785957" w:rsidRDefault="00F807D6" w:rsidP="006B5A30">
            <w:pPr>
              <w:spacing w:line="276" w:lineRule="auto"/>
              <w:jc w:val="both"/>
              <w:rPr>
                <w:rFonts w:ascii="Times New Roman" w:hAnsi="Times New Roman" w:cs="Times New Roman"/>
                <w:sz w:val="16"/>
                <w:szCs w:val="16"/>
              </w:rPr>
            </w:pPr>
          </w:p>
        </w:tc>
        <w:tc>
          <w:tcPr>
            <w:tcW w:w="478" w:type="dxa"/>
            <w:vMerge/>
            <w:vAlign w:val="center"/>
          </w:tcPr>
          <w:p w:rsidR="00F807D6" w:rsidRPr="00785957" w:rsidRDefault="00F807D6" w:rsidP="006B5A30">
            <w:pPr>
              <w:spacing w:line="276" w:lineRule="auto"/>
              <w:jc w:val="center"/>
              <w:rPr>
                <w:rFonts w:ascii="Times New Roman" w:hAnsi="Times New Roman" w:cs="Times New Roman"/>
                <w:sz w:val="16"/>
                <w:szCs w:val="16"/>
              </w:rPr>
            </w:pP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7.2</w:t>
            </w: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tcPr>
          <w:p w:rsidR="00F807D6" w:rsidRPr="00785957" w:rsidRDefault="00F807D6" w:rsidP="006B5A30">
            <w:pPr>
              <w:spacing w:line="276" w:lineRule="auto"/>
              <w:jc w:val="both"/>
              <w:rPr>
                <w:rFonts w:ascii="Times New Roman" w:hAnsi="Times New Roman" w:cs="Times New Roman"/>
                <w:sz w:val="16"/>
                <w:szCs w:val="16"/>
              </w:rPr>
            </w:pPr>
          </w:p>
        </w:tc>
        <w:tc>
          <w:tcPr>
            <w:tcW w:w="478" w:type="dxa"/>
            <w:vMerge/>
            <w:vAlign w:val="center"/>
          </w:tcPr>
          <w:p w:rsidR="00F807D6" w:rsidRPr="00785957" w:rsidRDefault="00F807D6" w:rsidP="006B5A30">
            <w:pPr>
              <w:spacing w:line="276" w:lineRule="auto"/>
              <w:jc w:val="center"/>
              <w:rPr>
                <w:rFonts w:ascii="Times New Roman" w:hAnsi="Times New Roman" w:cs="Times New Roman"/>
                <w:sz w:val="16"/>
                <w:szCs w:val="16"/>
              </w:rPr>
            </w:pP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7.3</w:t>
            </w:r>
          </w:p>
        </w:tc>
        <w:tc>
          <w:tcPr>
            <w:tcW w:w="478"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tcPr>
          <w:p w:rsidR="00F807D6" w:rsidRPr="00785957" w:rsidRDefault="00F807D6" w:rsidP="006B5A30">
            <w:pPr>
              <w:spacing w:line="276" w:lineRule="auto"/>
              <w:jc w:val="both"/>
              <w:rPr>
                <w:rFonts w:ascii="Times New Roman" w:hAnsi="Times New Roman" w:cs="Times New Roman"/>
                <w:sz w:val="16"/>
                <w:szCs w:val="16"/>
              </w:rPr>
            </w:pPr>
          </w:p>
        </w:tc>
        <w:tc>
          <w:tcPr>
            <w:tcW w:w="478" w:type="dxa"/>
            <w:vMerge w:val="restart"/>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8.</w:t>
            </w: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8.1</w:t>
            </w:r>
          </w:p>
        </w:tc>
        <w:tc>
          <w:tcPr>
            <w:tcW w:w="478"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tcPr>
          <w:p w:rsidR="00F807D6" w:rsidRPr="00785957" w:rsidRDefault="00F807D6" w:rsidP="006B5A30">
            <w:pPr>
              <w:spacing w:line="276" w:lineRule="auto"/>
              <w:jc w:val="both"/>
              <w:rPr>
                <w:rFonts w:ascii="Times New Roman" w:hAnsi="Times New Roman" w:cs="Times New Roman"/>
                <w:sz w:val="16"/>
                <w:szCs w:val="16"/>
              </w:rPr>
            </w:pPr>
          </w:p>
        </w:tc>
        <w:tc>
          <w:tcPr>
            <w:tcW w:w="478" w:type="dxa"/>
            <w:vMerge/>
            <w:vAlign w:val="center"/>
          </w:tcPr>
          <w:p w:rsidR="00F807D6" w:rsidRPr="00785957" w:rsidRDefault="00F807D6" w:rsidP="006B5A30">
            <w:pPr>
              <w:spacing w:line="276" w:lineRule="auto"/>
              <w:jc w:val="center"/>
              <w:rPr>
                <w:rFonts w:ascii="Times New Roman" w:hAnsi="Times New Roman" w:cs="Times New Roman"/>
                <w:sz w:val="16"/>
                <w:szCs w:val="16"/>
              </w:rPr>
            </w:pP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8.2</w:t>
            </w: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tcPr>
          <w:p w:rsidR="00F807D6" w:rsidRPr="00785957" w:rsidRDefault="00F807D6" w:rsidP="006B5A30">
            <w:pPr>
              <w:spacing w:line="276" w:lineRule="auto"/>
              <w:jc w:val="both"/>
              <w:rPr>
                <w:rFonts w:ascii="Times New Roman" w:hAnsi="Times New Roman" w:cs="Times New Roman"/>
                <w:sz w:val="16"/>
                <w:szCs w:val="16"/>
              </w:rPr>
            </w:pPr>
          </w:p>
        </w:tc>
        <w:tc>
          <w:tcPr>
            <w:tcW w:w="478" w:type="dxa"/>
            <w:vMerge/>
            <w:vAlign w:val="center"/>
          </w:tcPr>
          <w:p w:rsidR="00F807D6" w:rsidRPr="00785957" w:rsidRDefault="00F807D6" w:rsidP="006B5A30">
            <w:pPr>
              <w:spacing w:line="276" w:lineRule="auto"/>
              <w:jc w:val="center"/>
              <w:rPr>
                <w:rFonts w:ascii="Times New Roman" w:hAnsi="Times New Roman" w:cs="Times New Roman"/>
                <w:sz w:val="16"/>
                <w:szCs w:val="16"/>
              </w:rPr>
            </w:pP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8.3</w:t>
            </w: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tcPr>
          <w:p w:rsidR="00F807D6" w:rsidRPr="00785957" w:rsidRDefault="00F807D6" w:rsidP="006B5A30">
            <w:pPr>
              <w:spacing w:line="276" w:lineRule="auto"/>
              <w:jc w:val="both"/>
              <w:rPr>
                <w:rFonts w:ascii="Times New Roman" w:hAnsi="Times New Roman" w:cs="Times New Roman"/>
                <w:sz w:val="16"/>
                <w:szCs w:val="16"/>
              </w:rPr>
            </w:pPr>
          </w:p>
        </w:tc>
        <w:tc>
          <w:tcPr>
            <w:tcW w:w="478" w:type="dxa"/>
            <w:vMerge w:val="restart"/>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9.</w:t>
            </w: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9.1</w:t>
            </w: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tcPr>
          <w:p w:rsidR="00F807D6" w:rsidRPr="00785957" w:rsidRDefault="00F807D6" w:rsidP="006B5A30">
            <w:pPr>
              <w:spacing w:line="276" w:lineRule="auto"/>
              <w:jc w:val="both"/>
              <w:rPr>
                <w:rFonts w:ascii="Times New Roman" w:hAnsi="Times New Roman" w:cs="Times New Roman"/>
                <w:sz w:val="16"/>
                <w:szCs w:val="16"/>
              </w:rPr>
            </w:pPr>
          </w:p>
        </w:tc>
        <w:tc>
          <w:tcPr>
            <w:tcW w:w="478" w:type="dxa"/>
            <w:vMerge/>
            <w:vAlign w:val="center"/>
          </w:tcPr>
          <w:p w:rsidR="00F807D6" w:rsidRPr="00785957" w:rsidRDefault="00F807D6" w:rsidP="006B5A30">
            <w:pPr>
              <w:spacing w:line="276" w:lineRule="auto"/>
              <w:jc w:val="center"/>
              <w:rPr>
                <w:rFonts w:ascii="Times New Roman" w:hAnsi="Times New Roman" w:cs="Times New Roman"/>
                <w:sz w:val="16"/>
                <w:szCs w:val="16"/>
              </w:rPr>
            </w:pP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9.2</w:t>
            </w: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val="restart"/>
            <w:textDirection w:val="btLr"/>
            <w:vAlign w:val="center"/>
          </w:tcPr>
          <w:p w:rsidR="00F807D6" w:rsidRPr="00785957" w:rsidRDefault="00F807D6" w:rsidP="006B5A30">
            <w:pPr>
              <w:spacing w:line="276" w:lineRule="auto"/>
              <w:ind w:left="113" w:right="113"/>
              <w:jc w:val="center"/>
              <w:rPr>
                <w:rFonts w:ascii="Times New Roman" w:hAnsi="Times New Roman" w:cs="Times New Roman"/>
                <w:sz w:val="16"/>
                <w:szCs w:val="16"/>
              </w:rPr>
            </w:pPr>
            <w:r w:rsidRPr="00785957">
              <w:rPr>
                <w:rFonts w:ascii="Times New Roman" w:hAnsi="Times New Roman" w:cs="Times New Roman"/>
                <w:sz w:val="16"/>
                <w:szCs w:val="16"/>
              </w:rPr>
              <w:t>Социальные</w:t>
            </w:r>
          </w:p>
        </w:tc>
        <w:tc>
          <w:tcPr>
            <w:tcW w:w="478" w:type="dxa"/>
            <w:vMerge w:val="restart"/>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10.</w:t>
            </w: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10.1</w:t>
            </w: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tcPr>
          <w:p w:rsidR="00F807D6" w:rsidRPr="00785957" w:rsidRDefault="00F807D6" w:rsidP="006B5A30">
            <w:pPr>
              <w:spacing w:line="276" w:lineRule="auto"/>
              <w:jc w:val="both"/>
              <w:rPr>
                <w:rFonts w:ascii="Times New Roman" w:hAnsi="Times New Roman" w:cs="Times New Roman"/>
                <w:sz w:val="16"/>
                <w:szCs w:val="16"/>
              </w:rPr>
            </w:pPr>
          </w:p>
        </w:tc>
        <w:tc>
          <w:tcPr>
            <w:tcW w:w="478" w:type="dxa"/>
            <w:vMerge/>
            <w:vAlign w:val="center"/>
          </w:tcPr>
          <w:p w:rsidR="00F807D6" w:rsidRPr="00785957" w:rsidRDefault="00F807D6" w:rsidP="006B5A30">
            <w:pPr>
              <w:spacing w:line="276" w:lineRule="auto"/>
              <w:jc w:val="center"/>
              <w:rPr>
                <w:rFonts w:ascii="Times New Roman" w:hAnsi="Times New Roman" w:cs="Times New Roman"/>
                <w:sz w:val="16"/>
                <w:szCs w:val="16"/>
              </w:rPr>
            </w:pP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10.2</w:t>
            </w: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tcPr>
          <w:p w:rsidR="00F807D6" w:rsidRPr="00785957" w:rsidRDefault="00F807D6" w:rsidP="006B5A30">
            <w:pPr>
              <w:spacing w:line="276" w:lineRule="auto"/>
              <w:jc w:val="both"/>
              <w:rPr>
                <w:rFonts w:ascii="Times New Roman" w:hAnsi="Times New Roman" w:cs="Times New Roman"/>
                <w:sz w:val="16"/>
                <w:szCs w:val="16"/>
              </w:rPr>
            </w:pPr>
          </w:p>
        </w:tc>
        <w:tc>
          <w:tcPr>
            <w:tcW w:w="478" w:type="dxa"/>
            <w:vMerge/>
            <w:vAlign w:val="center"/>
          </w:tcPr>
          <w:p w:rsidR="00F807D6" w:rsidRPr="00785957" w:rsidRDefault="00F807D6" w:rsidP="006B5A30">
            <w:pPr>
              <w:spacing w:line="276" w:lineRule="auto"/>
              <w:jc w:val="center"/>
              <w:rPr>
                <w:rFonts w:ascii="Times New Roman" w:hAnsi="Times New Roman" w:cs="Times New Roman"/>
                <w:sz w:val="16"/>
                <w:szCs w:val="16"/>
              </w:rPr>
            </w:pP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10.3</w:t>
            </w: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tcPr>
          <w:p w:rsidR="00F807D6" w:rsidRPr="00785957" w:rsidRDefault="00F807D6" w:rsidP="006B5A30">
            <w:pPr>
              <w:spacing w:line="276" w:lineRule="auto"/>
              <w:jc w:val="both"/>
              <w:rPr>
                <w:rFonts w:ascii="Times New Roman" w:hAnsi="Times New Roman" w:cs="Times New Roman"/>
                <w:sz w:val="16"/>
                <w:szCs w:val="16"/>
              </w:rPr>
            </w:pPr>
          </w:p>
        </w:tc>
        <w:tc>
          <w:tcPr>
            <w:tcW w:w="478" w:type="dxa"/>
            <w:vMerge w:val="restart"/>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11.</w:t>
            </w: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11.1</w:t>
            </w: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tcPr>
          <w:p w:rsidR="00F807D6" w:rsidRPr="00785957" w:rsidRDefault="00F807D6" w:rsidP="006B5A30">
            <w:pPr>
              <w:spacing w:line="276" w:lineRule="auto"/>
              <w:jc w:val="both"/>
              <w:rPr>
                <w:rFonts w:ascii="Times New Roman" w:hAnsi="Times New Roman" w:cs="Times New Roman"/>
                <w:sz w:val="16"/>
                <w:szCs w:val="16"/>
              </w:rPr>
            </w:pPr>
          </w:p>
        </w:tc>
        <w:tc>
          <w:tcPr>
            <w:tcW w:w="478" w:type="dxa"/>
            <w:vMerge/>
            <w:vAlign w:val="center"/>
          </w:tcPr>
          <w:p w:rsidR="00F807D6" w:rsidRPr="00785957" w:rsidRDefault="00F807D6" w:rsidP="006B5A30">
            <w:pPr>
              <w:spacing w:line="276" w:lineRule="auto"/>
              <w:jc w:val="center"/>
              <w:rPr>
                <w:rFonts w:ascii="Times New Roman" w:hAnsi="Times New Roman" w:cs="Times New Roman"/>
                <w:sz w:val="16"/>
                <w:szCs w:val="16"/>
              </w:rPr>
            </w:pP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11.2</w:t>
            </w: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tcPr>
          <w:p w:rsidR="00F807D6" w:rsidRPr="00785957" w:rsidRDefault="00F807D6" w:rsidP="006B5A30">
            <w:pPr>
              <w:spacing w:line="276" w:lineRule="auto"/>
              <w:jc w:val="both"/>
              <w:rPr>
                <w:rFonts w:ascii="Times New Roman" w:hAnsi="Times New Roman" w:cs="Times New Roman"/>
                <w:sz w:val="16"/>
                <w:szCs w:val="16"/>
              </w:rPr>
            </w:pPr>
          </w:p>
        </w:tc>
        <w:tc>
          <w:tcPr>
            <w:tcW w:w="478" w:type="dxa"/>
            <w:vMerge/>
            <w:vAlign w:val="center"/>
          </w:tcPr>
          <w:p w:rsidR="00F807D6" w:rsidRPr="00785957" w:rsidRDefault="00F807D6" w:rsidP="006B5A30">
            <w:pPr>
              <w:spacing w:line="276" w:lineRule="auto"/>
              <w:jc w:val="center"/>
              <w:rPr>
                <w:rFonts w:ascii="Times New Roman" w:hAnsi="Times New Roman" w:cs="Times New Roman"/>
                <w:sz w:val="16"/>
                <w:szCs w:val="16"/>
              </w:rPr>
            </w:pP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11.3</w:t>
            </w: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tcPr>
          <w:p w:rsidR="00F807D6" w:rsidRPr="00785957" w:rsidRDefault="00F807D6" w:rsidP="006B5A30">
            <w:pPr>
              <w:spacing w:line="276" w:lineRule="auto"/>
              <w:jc w:val="both"/>
              <w:rPr>
                <w:rFonts w:ascii="Times New Roman" w:hAnsi="Times New Roman" w:cs="Times New Roman"/>
                <w:sz w:val="16"/>
                <w:szCs w:val="16"/>
              </w:rPr>
            </w:pPr>
          </w:p>
        </w:tc>
        <w:tc>
          <w:tcPr>
            <w:tcW w:w="478" w:type="dxa"/>
            <w:vMerge w:val="restart"/>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12.</w:t>
            </w: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12.1</w:t>
            </w:r>
          </w:p>
        </w:tc>
        <w:tc>
          <w:tcPr>
            <w:tcW w:w="478"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tcPr>
          <w:p w:rsidR="00F807D6" w:rsidRPr="00785957" w:rsidRDefault="00F807D6" w:rsidP="006B5A30">
            <w:pPr>
              <w:spacing w:line="276" w:lineRule="auto"/>
              <w:jc w:val="both"/>
              <w:rPr>
                <w:rFonts w:ascii="Times New Roman" w:hAnsi="Times New Roman" w:cs="Times New Roman"/>
                <w:sz w:val="16"/>
                <w:szCs w:val="16"/>
              </w:rPr>
            </w:pPr>
          </w:p>
        </w:tc>
        <w:tc>
          <w:tcPr>
            <w:tcW w:w="478" w:type="dxa"/>
            <w:vMerge/>
            <w:vAlign w:val="center"/>
          </w:tcPr>
          <w:p w:rsidR="00F807D6" w:rsidRPr="00785957" w:rsidRDefault="00F807D6" w:rsidP="006B5A30">
            <w:pPr>
              <w:spacing w:line="276" w:lineRule="auto"/>
              <w:jc w:val="center"/>
              <w:rPr>
                <w:rFonts w:ascii="Times New Roman" w:hAnsi="Times New Roman" w:cs="Times New Roman"/>
                <w:sz w:val="16"/>
                <w:szCs w:val="16"/>
              </w:rPr>
            </w:pPr>
          </w:p>
        </w:tc>
        <w:tc>
          <w:tcPr>
            <w:tcW w:w="478" w:type="dxa"/>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12.2</w:t>
            </w: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vMerge/>
            <w:tcBorders>
              <w:bottom w:val="single" w:sz="4" w:space="0" w:color="auto"/>
            </w:tcBorders>
          </w:tcPr>
          <w:p w:rsidR="00F807D6" w:rsidRPr="00785957" w:rsidRDefault="00F807D6" w:rsidP="006B5A30">
            <w:pPr>
              <w:spacing w:line="276" w:lineRule="auto"/>
              <w:jc w:val="both"/>
              <w:rPr>
                <w:rFonts w:ascii="Times New Roman" w:hAnsi="Times New Roman" w:cs="Times New Roman"/>
                <w:sz w:val="16"/>
                <w:szCs w:val="16"/>
              </w:rPr>
            </w:pPr>
          </w:p>
        </w:tc>
        <w:tc>
          <w:tcPr>
            <w:tcW w:w="478" w:type="dxa"/>
            <w:vMerge/>
            <w:vAlign w:val="center"/>
          </w:tcPr>
          <w:p w:rsidR="00F807D6" w:rsidRPr="00785957" w:rsidRDefault="00F807D6" w:rsidP="006B5A30">
            <w:pPr>
              <w:spacing w:line="276" w:lineRule="auto"/>
              <w:jc w:val="center"/>
              <w:rPr>
                <w:rFonts w:ascii="Times New Roman" w:hAnsi="Times New Roman" w:cs="Times New Roman"/>
                <w:sz w:val="16"/>
                <w:szCs w:val="16"/>
              </w:rPr>
            </w:pPr>
          </w:p>
        </w:tc>
        <w:tc>
          <w:tcPr>
            <w:tcW w:w="478" w:type="dxa"/>
            <w:tcBorders>
              <w:bottom w:val="single" w:sz="4" w:space="0" w:color="auto"/>
            </w:tcBorders>
            <w:vAlign w:val="center"/>
          </w:tcPr>
          <w:p w:rsidR="00F807D6" w:rsidRPr="00785957" w:rsidRDefault="00F807D6" w:rsidP="006B5A30">
            <w:pPr>
              <w:spacing w:line="276" w:lineRule="auto"/>
              <w:jc w:val="center"/>
              <w:rPr>
                <w:rFonts w:ascii="Times New Roman" w:hAnsi="Times New Roman" w:cs="Times New Roman"/>
                <w:sz w:val="16"/>
                <w:szCs w:val="16"/>
              </w:rPr>
            </w:pPr>
            <w:r w:rsidRPr="00785957">
              <w:rPr>
                <w:rFonts w:ascii="Times New Roman" w:hAnsi="Times New Roman" w:cs="Times New Roman"/>
                <w:sz w:val="16"/>
                <w:szCs w:val="16"/>
              </w:rPr>
              <w:t>12.3</w:t>
            </w:r>
          </w:p>
        </w:tc>
        <w:tc>
          <w:tcPr>
            <w:tcW w:w="478" w:type="dxa"/>
            <w:tcBorders>
              <w:bottom w:val="single" w:sz="4" w:space="0" w:color="auto"/>
            </w:tcBorders>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tcBorders>
              <w:bottom w:val="single" w:sz="4" w:space="0" w:color="auto"/>
            </w:tcBorders>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tcBorders>
              <w:bottom w:val="single" w:sz="4" w:space="0" w:color="auto"/>
            </w:tcBorders>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tcBorders>
              <w:bottom w:val="single" w:sz="4" w:space="0" w:color="auto"/>
            </w:tcBorders>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8"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8" w:type="dxa"/>
            <w:tcBorders>
              <w:bottom w:val="single" w:sz="4" w:space="0" w:color="auto"/>
            </w:tcBorders>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tcBorders>
              <w:bottom w:val="single" w:sz="4" w:space="0" w:color="auto"/>
            </w:tcBorders>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tcBorders>
              <w:bottom w:val="single" w:sz="4" w:space="0" w:color="auto"/>
            </w:tcBorders>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tcBorders>
              <w:bottom w:val="single" w:sz="4" w:space="0" w:color="auto"/>
            </w:tcBorders>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tcBorders>
              <w:bottom w:val="single" w:sz="4" w:space="0" w:color="auto"/>
            </w:tcBorders>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tcBorders>
              <w:bottom w:val="single" w:sz="4" w:space="0" w:color="auto"/>
            </w:tcBorders>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tcBorders>
              <w:bottom w:val="single" w:sz="4" w:space="0" w:color="auto"/>
            </w:tcBorders>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tcBorders>
              <w:bottom w:val="single" w:sz="4" w:space="0" w:color="auto"/>
            </w:tcBorders>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c>
          <w:tcPr>
            <w:tcW w:w="479" w:type="dxa"/>
            <w:tcBorders>
              <w:bottom w:val="single" w:sz="4" w:space="0" w:color="auto"/>
            </w:tcBorders>
            <w:shd w:val="clear" w:color="auto" w:fill="F4B083" w:themeFill="accent2"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tcBorders>
              <w:bottom w:val="single" w:sz="4" w:space="0" w:color="auto"/>
            </w:tcBorders>
            <w:shd w:val="clear" w:color="auto" w:fill="9CC2E5" w:themeFill="accent1" w:themeFillTint="99"/>
          </w:tcPr>
          <w:p w:rsidR="00F807D6" w:rsidRPr="00785957" w:rsidRDefault="00F807D6" w:rsidP="006B5A30">
            <w:pPr>
              <w:spacing w:line="276" w:lineRule="auto"/>
              <w:jc w:val="both"/>
              <w:rPr>
                <w:rFonts w:ascii="Times New Roman" w:hAnsi="Times New Roman" w:cs="Times New Roman"/>
                <w:sz w:val="16"/>
                <w:szCs w:val="16"/>
              </w:rPr>
            </w:pPr>
          </w:p>
        </w:tc>
        <w:tc>
          <w:tcPr>
            <w:tcW w:w="479" w:type="dxa"/>
            <w:tcBorders>
              <w:bottom w:val="single" w:sz="4" w:space="0" w:color="auto"/>
            </w:tcBorders>
            <w:shd w:val="clear" w:color="auto" w:fill="A5A5A5" w:themeFill="accent3"/>
          </w:tcPr>
          <w:p w:rsidR="00F807D6" w:rsidRPr="00785957" w:rsidRDefault="00F807D6" w:rsidP="006B5A30">
            <w:pPr>
              <w:spacing w:line="276" w:lineRule="auto"/>
              <w:jc w:val="both"/>
              <w:rPr>
                <w:rFonts w:ascii="Times New Roman" w:hAnsi="Times New Roman" w:cs="Times New Roman"/>
                <w:sz w:val="16"/>
                <w:szCs w:val="16"/>
              </w:rPr>
            </w:pPr>
          </w:p>
        </w:tc>
      </w:tr>
      <w:tr w:rsidR="00785957" w:rsidRPr="00785957" w:rsidTr="006B5A30">
        <w:tc>
          <w:tcPr>
            <w:tcW w:w="478" w:type="dxa"/>
            <w:tcBorders>
              <w:left w:val="nil"/>
              <w:bottom w:val="nil"/>
            </w:tcBorders>
            <w:vAlign w:val="center"/>
          </w:tcPr>
          <w:p w:rsidR="00F807D6" w:rsidRPr="00785957" w:rsidRDefault="00F807D6" w:rsidP="006B5A30">
            <w:pPr>
              <w:spacing w:line="276" w:lineRule="auto"/>
              <w:rPr>
                <w:rFonts w:ascii="Times New Roman" w:hAnsi="Times New Roman" w:cs="Times New Roman"/>
                <w:sz w:val="16"/>
                <w:szCs w:val="16"/>
              </w:rPr>
            </w:pPr>
          </w:p>
        </w:tc>
        <w:tc>
          <w:tcPr>
            <w:tcW w:w="478" w:type="dxa"/>
            <w:shd w:val="clear" w:color="auto" w:fill="A5A5A5" w:themeFill="accent3"/>
            <w:vAlign w:val="center"/>
          </w:tcPr>
          <w:p w:rsidR="00F807D6" w:rsidRPr="00785957" w:rsidRDefault="00F807D6" w:rsidP="006B5A30">
            <w:pPr>
              <w:spacing w:line="276" w:lineRule="auto"/>
              <w:rPr>
                <w:rFonts w:ascii="Times New Roman" w:hAnsi="Times New Roman" w:cs="Times New Roman"/>
                <w:sz w:val="16"/>
                <w:szCs w:val="16"/>
              </w:rPr>
            </w:pPr>
          </w:p>
        </w:tc>
        <w:tc>
          <w:tcPr>
            <w:tcW w:w="1912" w:type="dxa"/>
            <w:gridSpan w:val="4"/>
            <w:tcBorders>
              <w:bottom w:val="nil"/>
              <w:right w:val="nil"/>
            </w:tcBorders>
            <w:vAlign w:val="center"/>
          </w:tcPr>
          <w:p w:rsidR="00F807D6" w:rsidRPr="00785957" w:rsidRDefault="00F807D6" w:rsidP="006B5A30">
            <w:pPr>
              <w:spacing w:line="276" w:lineRule="auto"/>
              <w:rPr>
                <w:rFonts w:ascii="Times New Roman" w:hAnsi="Times New Roman" w:cs="Times New Roman"/>
                <w:sz w:val="16"/>
                <w:szCs w:val="16"/>
              </w:rPr>
            </w:pPr>
            <w:r w:rsidRPr="00785957">
              <w:rPr>
                <w:rFonts w:ascii="Times New Roman" w:hAnsi="Times New Roman" w:cs="Times New Roman"/>
                <w:sz w:val="16"/>
                <w:szCs w:val="16"/>
              </w:rPr>
              <w:t>– благоприятная</w:t>
            </w:r>
          </w:p>
        </w:tc>
        <w:tc>
          <w:tcPr>
            <w:tcW w:w="478" w:type="dxa"/>
            <w:tcBorders>
              <w:left w:val="nil"/>
              <w:bottom w:val="nil"/>
            </w:tcBorders>
            <w:vAlign w:val="center"/>
          </w:tcPr>
          <w:p w:rsidR="00F807D6" w:rsidRPr="00785957" w:rsidRDefault="00F807D6" w:rsidP="006B5A30">
            <w:pPr>
              <w:spacing w:line="276" w:lineRule="auto"/>
              <w:rPr>
                <w:rFonts w:ascii="Times New Roman" w:hAnsi="Times New Roman" w:cs="Times New Roman"/>
                <w:sz w:val="16"/>
                <w:szCs w:val="16"/>
              </w:rPr>
            </w:pPr>
          </w:p>
        </w:tc>
        <w:tc>
          <w:tcPr>
            <w:tcW w:w="478" w:type="dxa"/>
            <w:shd w:val="clear" w:color="auto" w:fill="ACB9CA" w:themeFill="text2" w:themeFillTint="66"/>
            <w:vAlign w:val="center"/>
          </w:tcPr>
          <w:p w:rsidR="00F807D6" w:rsidRPr="00785957" w:rsidRDefault="00F807D6" w:rsidP="006B5A30">
            <w:pPr>
              <w:spacing w:line="276" w:lineRule="auto"/>
              <w:rPr>
                <w:rFonts w:ascii="Times New Roman" w:hAnsi="Times New Roman" w:cs="Times New Roman"/>
                <w:sz w:val="16"/>
                <w:szCs w:val="16"/>
              </w:rPr>
            </w:pPr>
          </w:p>
        </w:tc>
        <w:tc>
          <w:tcPr>
            <w:tcW w:w="1915" w:type="dxa"/>
            <w:gridSpan w:val="4"/>
            <w:tcBorders>
              <w:bottom w:val="nil"/>
              <w:right w:val="nil"/>
            </w:tcBorders>
            <w:vAlign w:val="center"/>
          </w:tcPr>
          <w:p w:rsidR="00F807D6" w:rsidRPr="00785957" w:rsidRDefault="00F807D6" w:rsidP="006B5A30">
            <w:pPr>
              <w:spacing w:line="276" w:lineRule="auto"/>
              <w:rPr>
                <w:rFonts w:ascii="Times New Roman" w:hAnsi="Times New Roman" w:cs="Times New Roman"/>
                <w:sz w:val="16"/>
                <w:szCs w:val="16"/>
              </w:rPr>
            </w:pPr>
            <w:r w:rsidRPr="00785957">
              <w:rPr>
                <w:rFonts w:ascii="Times New Roman" w:hAnsi="Times New Roman" w:cs="Times New Roman"/>
                <w:sz w:val="16"/>
                <w:szCs w:val="16"/>
              </w:rPr>
              <w:t>– нейтральная</w:t>
            </w:r>
          </w:p>
        </w:tc>
        <w:tc>
          <w:tcPr>
            <w:tcW w:w="479" w:type="dxa"/>
            <w:tcBorders>
              <w:left w:val="nil"/>
              <w:bottom w:val="nil"/>
            </w:tcBorders>
            <w:vAlign w:val="center"/>
          </w:tcPr>
          <w:p w:rsidR="00F807D6" w:rsidRPr="00785957" w:rsidRDefault="00F807D6" w:rsidP="006B5A30">
            <w:pPr>
              <w:spacing w:line="276" w:lineRule="auto"/>
              <w:rPr>
                <w:rFonts w:ascii="Times New Roman" w:hAnsi="Times New Roman" w:cs="Times New Roman"/>
                <w:sz w:val="16"/>
                <w:szCs w:val="16"/>
              </w:rPr>
            </w:pPr>
          </w:p>
        </w:tc>
        <w:tc>
          <w:tcPr>
            <w:tcW w:w="479" w:type="dxa"/>
            <w:shd w:val="clear" w:color="auto" w:fill="F4B083" w:themeFill="accent2" w:themeFillTint="99"/>
            <w:vAlign w:val="center"/>
          </w:tcPr>
          <w:p w:rsidR="00F807D6" w:rsidRPr="00785957" w:rsidRDefault="00F807D6" w:rsidP="006B5A30">
            <w:pPr>
              <w:spacing w:line="276" w:lineRule="auto"/>
              <w:rPr>
                <w:rFonts w:ascii="Times New Roman" w:hAnsi="Times New Roman" w:cs="Times New Roman"/>
                <w:sz w:val="16"/>
                <w:szCs w:val="16"/>
              </w:rPr>
            </w:pPr>
          </w:p>
        </w:tc>
        <w:tc>
          <w:tcPr>
            <w:tcW w:w="1916" w:type="dxa"/>
            <w:gridSpan w:val="4"/>
            <w:tcBorders>
              <w:bottom w:val="nil"/>
              <w:right w:val="nil"/>
            </w:tcBorders>
            <w:vAlign w:val="center"/>
          </w:tcPr>
          <w:p w:rsidR="00F807D6" w:rsidRPr="00785957" w:rsidRDefault="00F807D6" w:rsidP="006B5A30">
            <w:pPr>
              <w:spacing w:line="276" w:lineRule="auto"/>
              <w:rPr>
                <w:rFonts w:ascii="Times New Roman" w:hAnsi="Times New Roman" w:cs="Times New Roman"/>
                <w:sz w:val="16"/>
                <w:szCs w:val="16"/>
              </w:rPr>
            </w:pPr>
            <w:r w:rsidRPr="00785957">
              <w:rPr>
                <w:rFonts w:ascii="Times New Roman" w:hAnsi="Times New Roman" w:cs="Times New Roman"/>
                <w:sz w:val="16"/>
                <w:szCs w:val="16"/>
              </w:rPr>
              <w:t>– неблагоприятная</w:t>
            </w:r>
          </w:p>
        </w:tc>
        <w:tc>
          <w:tcPr>
            <w:tcW w:w="479" w:type="dxa"/>
            <w:tcBorders>
              <w:left w:val="nil"/>
              <w:bottom w:val="nil"/>
              <w:right w:val="nil"/>
            </w:tcBorders>
            <w:vAlign w:val="center"/>
          </w:tcPr>
          <w:p w:rsidR="00F807D6" w:rsidRPr="00785957" w:rsidRDefault="00F807D6" w:rsidP="006B5A30">
            <w:pPr>
              <w:spacing w:line="276" w:lineRule="auto"/>
              <w:rPr>
                <w:rFonts w:ascii="Times New Roman" w:hAnsi="Times New Roman" w:cs="Times New Roman"/>
                <w:sz w:val="16"/>
                <w:szCs w:val="16"/>
              </w:rPr>
            </w:pPr>
          </w:p>
        </w:tc>
        <w:tc>
          <w:tcPr>
            <w:tcW w:w="479" w:type="dxa"/>
            <w:tcBorders>
              <w:left w:val="nil"/>
              <w:bottom w:val="nil"/>
              <w:right w:val="nil"/>
            </w:tcBorders>
            <w:vAlign w:val="center"/>
          </w:tcPr>
          <w:p w:rsidR="00F807D6" w:rsidRPr="00785957" w:rsidRDefault="00F807D6" w:rsidP="006B5A30">
            <w:pPr>
              <w:spacing w:line="276" w:lineRule="auto"/>
              <w:rPr>
                <w:rFonts w:ascii="Times New Roman" w:hAnsi="Times New Roman" w:cs="Times New Roman"/>
                <w:sz w:val="16"/>
                <w:szCs w:val="16"/>
              </w:rPr>
            </w:pPr>
          </w:p>
        </w:tc>
      </w:tr>
    </w:tbl>
    <w:p w:rsidR="00F807D6" w:rsidRPr="00CE4326" w:rsidRDefault="00F807D6" w:rsidP="00CE4326">
      <w:pPr>
        <w:spacing w:after="0" w:line="240" w:lineRule="auto"/>
        <w:jc w:val="both"/>
        <w:rPr>
          <w:rFonts w:ascii="Times New Roman" w:hAnsi="Times New Roman" w:cs="Times New Roman"/>
          <w:sz w:val="28"/>
          <w:szCs w:val="28"/>
        </w:rPr>
      </w:pPr>
      <w:r w:rsidRPr="00CE4326">
        <w:rPr>
          <w:rFonts w:ascii="Times New Roman" w:hAnsi="Times New Roman" w:cs="Times New Roman"/>
          <w:sz w:val="28"/>
          <w:szCs w:val="28"/>
        </w:rPr>
        <w:t>Расшифровка кодов:</w:t>
      </w:r>
    </w:p>
    <w:p w:rsidR="00F807D6" w:rsidRPr="00CE4326" w:rsidRDefault="00F807D6" w:rsidP="00CE4326">
      <w:pPr>
        <w:spacing w:after="0" w:line="240" w:lineRule="auto"/>
        <w:jc w:val="both"/>
        <w:rPr>
          <w:rFonts w:ascii="Times New Roman" w:hAnsi="Times New Roman" w:cs="Times New Roman"/>
          <w:b/>
          <w:sz w:val="28"/>
          <w:szCs w:val="28"/>
        </w:rPr>
      </w:pPr>
      <w:r w:rsidRPr="00CE4326">
        <w:rPr>
          <w:rFonts w:ascii="Times New Roman" w:hAnsi="Times New Roman" w:cs="Times New Roman"/>
          <w:b/>
          <w:sz w:val="28"/>
          <w:szCs w:val="28"/>
        </w:rPr>
        <w:t xml:space="preserve">Градостроительные особенности: </w:t>
      </w:r>
    </w:p>
    <w:p w:rsidR="00F807D6" w:rsidRPr="00CE4326" w:rsidRDefault="00F807D6" w:rsidP="00CE4326">
      <w:pPr>
        <w:spacing w:after="0" w:line="240" w:lineRule="auto"/>
        <w:ind w:firstLine="708"/>
        <w:jc w:val="both"/>
        <w:rPr>
          <w:rFonts w:ascii="Times New Roman" w:hAnsi="Times New Roman" w:cs="Times New Roman"/>
          <w:sz w:val="28"/>
          <w:szCs w:val="28"/>
        </w:rPr>
      </w:pPr>
      <w:r w:rsidRPr="00CE4326">
        <w:rPr>
          <w:rFonts w:ascii="Times New Roman" w:hAnsi="Times New Roman" w:cs="Times New Roman"/>
          <w:sz w:val="28"/>
          <w:szCs w:val="28"/>
        </w:rPr>
        <w:lastRenderedPageBreak/>
        <w:t>1. Расположение в структуре города: 1.1 – в центре; 1.2 – на периферии; 1.3 – за границей.</w:t>
      </w:r>
    </w:p>
    <w:p w:rsidR="00F807D6" w:rsidRPr="00CE4326" w:rsidRDefault="00F807D6" w:rsidP="00CE4326">
      <w:pPr>
        <w:spacing w:after="0" w:line="240" w:lineRule="auto"/>
        <w:ind w:firstLine="708"/>
        <w:jc w:val="both"/>
        <w:rPr>
          <w:rFonts w:ascii="Times New Roman" w:hAnsi="Times New Roman" w:cs="Times New Roman"/>
          <w:sz w:val="28"/>
          <w:szCs w:val="28"/>
        </w:rPr>
      </w:pPr>
      <w:r w:rsidRPr="00CE4326">
        <w:rPr>
          <w:rFonts w:ascii="Times New Roman" w:hAnsi="Times New Roman" w:cs="Times New Roman"/>
          <w:sz w:val="28"/>
          <w:szCs w:val="28"/>
        </w:rPr>
        <w:t>2. Расположение относительно жилой и общественно-деловой застройки: 2.1 – внутри; 2.2 – на границе; 2.3 – за пределами.</w:t>
      </w:r>
    </w:p>
    <w:p w:rsidR="00F807D6" w:rsidRPr="00CE4326" w:rsidRDefault="00F807D6" w:rsidP="00CE4326">
      <w:pPr>
        <w:spacing w:after="0" w:line="240" w:lineRule="auto"/>
        <w:ind w:firstLine="708"/>
        <w:jc w:val="both"/>
        <w:rPr>
          <w:rFonts w:ascii="Times New Roman" w:hAnsi="Times New Roman" w:cs="Times New Roman"/>
          <w:sz w:val="28"/>
          <w:szCs w:val="28"/>
        </w:rPr>
      </w:pPr>
      <w:r w:rsidRPr="00CE4326">
        <w:rPr>
          <w:rFonts w:ascii="Times New Roman" w:hAnsi="Times New Roman" w:cs="Times New Roman"/>
          <w:sz w:val="28"/>
          <w:szCs w:val="28"/>
        </w:rPr>
        <w:t>3. Транспортная доступность: 3.1 – высокая; 3.2 – средняя; 3.3 – низкая.</w:t>
      </w:r>
    </w:p>
    <w:p w:rsidR="00F807D6" w:rsidRPr="00CE4326" w:rsidRDefault="00F807D6" w:rsidP="00CE4326">
      <w:pPr>
        <w:spacing w:after="0" w:line="240" w:lineRule="auto"/>
        <w:jc w:val="both"/>
        <w:rPr>
          <w:rFonts w:ascii="Times New Roman" w:hAnsi="Times New Roman" w:cs="Times New Roman"/>
          <w:b/>
          <w:sz w:val="28"/>
          <w:szCs w:val="28"/>
        </w:rPr>
      </w:pPr>
      <w:r w:rsidRPr="00CE4326">
        <w:rPr>
          <w:rFonts w:ascii="Times New Roman" w:hAnsi="Times New Roman" w:cs="Times New Roman"/>
          <w:b/>
          <w:sz w:val="28"/>
          <w:szCs w:val="28"/>
        </w:rPr>
        <w:t>Пространственные особенности:</w:t>
      </w:r>
    </w:p>
    <w:p w:rsidR="00F807D6" w:rsidRPr="00CE4326" w:rsidRDefault="00F807D6" w:rsidP="00CE4326">
      <w:pPr>
        <w:spacing w:after="0" w:line="240" w:lineRule="auto"/>
        <w:ind w:firstLine="708"/>
        <w:jc w:val="both"/>
        <w:rPr>
          <w:rFonts w:ascii="Times New Roman" w:hAnsi="Times New Roman" w:cs="Times New Roman"/>
          <w:sz w:val="28"/>
          <w:szCs w:val="28"/>
        </w:rPr>
      </w:pPr>
      <w:r w:rsidRPr="00CE4326">
        <w:rPr>
          <w:rFonts w:ascii="Times New Roman" w:hAnsi="Times New Roman" w:cs="Times New Roman"/>
          <w:sz w:val="28"/>
          <w:szCs w:val="28"/>
        </w:rPr>
        <w:t>4. Размер: 4.1 – малое; 4.2 – среднее; 4.3 – большое.</w:t>
      </w:r>
    </w:p>
    <w:p w:rsidR="00F807D6" w:rsidRPr="00CE4326" w:rsidRDefault="00F807D6" w:rsidP="00CE4326">
      <w:pPr>
        <w:spacing w:after="0" w:line="240" w:lineRule="auto"/>
        <w:ind w:firstLine="708"/>
        <w:jc w:val="both"/>
        <w:rPr>
          <w:rFonts w:ascii="Times New Roman" w:hAnsi="Times New Roman" w:cs="Times New Roman"/>
          <w:sz w:val="28"/>
          <w:szCs w:val="28"/>
        </w:rPr>
      </w:pPr>
      <w:r w:rsidRPr="00CE4326">
        <w:rPr>
          <w:rFonts w:ascii="Times New Roman" w:hAnsi="Times New Roman" w:cs="Times New Roman"/>
          <w:sz w:val="28"/>
          <w:szCs w:val="28"/>
        </w:rPr>
        <w:t>5. Конфигурация плана: 5.1 – компактная; 5.2 – линейная; 5.3 – свободная.</w:t>
      </w:r>
    </w:p>
    <w:p w:rsidR="00F807D6" w:rsidRPr="00CE4326" w:rsidRDefault="00F807D6" w:rsidP="00CE4326">
      <w:pPr>
        <w:spacing w:after="0" w:line="240" w:lineRule="auto"/>
        <w:ind w:firstLine="708"/>
        <w:jc w:val="both"/>
        <w:rPr>
          <w:rFonts w:ascii="Times New Roman" w:hAnsi="Times New Roman" w:cs="Times New Roman"/>
          <w:sz w:val="28"/>
          <w:szCs w:val="28"/>
        </w:rPr>
      </w:pPr>
      <w:r w:rsidRPr="00CE4326">
        <w:rPr>
          <w:rFonts w:ascii="Times New Roman" w:hAnsi="Times New Roman" w:cs="Times New Roman"/>
          <w:sz w:val="28"/>
          <w:szCs w:val="28"/>
        </w:rPr>
        <w:t>6. По форме: 6.1 – точечное; 6.2 – линейное; 6.3 – плоскостное; 6.4 – пространственное.</w:t>
      </w:r>
    </w:p>
    <w:p w:rsidR="00F807D6" w:rsidRPr="00CE4326" w:rsidRDefault="00F807D6" w:rsidP="00CE4326">
      <w:pPr>
        <w:spacing w:after="0" w:line="240" w:lineRule="auto"/>
        <w:jc w:val="both"/>
        <w:rPr>
          <w:rFonts w:ascii="Times New Roman" w:hAnsi="Times New Roman" w:cs="Times New Roman"/>
          <w:b/>
          <w:sz w:val="28"/>
          <w:szCs w:val="28"/>
        </w:rPr>
      </w:pPr>
      <w:r w:rsidRPr="00CE4326">
        <w:rPr>
          <w:rFonts w:ascii="Times New Roman" w:hAnsi="Times New Roman" w:cs="Times New Roman"/>
          <w:b/>
          <w:sz w:val="28"/>
          <w:szCs w:val="28"/>
        </w:rPr>
        <w:t>Визуальные особенности:</w:t>
      </w:r>
    </w:p>
    <w:p w:rsidR="00F807D6" w:rsidRPr="00CE4326" w:rsidRDefault="00F807D6" w:rsidP="00CE4326">
      <w:pPr>
        <w:spacing w:after="0" w:line="240" w:lineRule="auto"/>
        <w:ind w:firstLine="708"/>
        <w:jc w:val="both"/>
        <w:rPr>
          <w:rFonts w:ascii="Times New Roman" w:hAnsi="Times New Roman" w:cs="Times New Roman"/>
          <w:sz w:val="28"/>
          <w:szCs w:val="28"/>
        </w:rPr>
      </w:pPr>
      <w:r w:rsidRPr="00CE4326">
        <w:rPr>
          <w:rFonts w:ascii="Times New Roman" w:hAnsi="Times New Roman" w:cs="Times New Roman"/>
          <w:sz w:val="28"/>
          <w:szCs w:val="28"/>
        </w:rPr>
        <w:t>7. Степень визуальной доступности: 7.1 – высокая; 7.2 – средняя; 7.3 – низкая.</w:t>
      </w:r>
    </w:p>
    <w:p w:rsidR="00F807D6" w:rsidRPr="00CE4326" w:rsidRDefault="00F807D6" w:rsidP="00CE4326">
      <w:pPr>
        <w:spacing w:after="0" w:line="240" w:lineRule="auto"/>
        <w:ind w:firstLine="708"/>
        <w:jc w:val="both"/>
        <w:rPr>
          <w:rFonts w:ascii="Times New Roman" w:hAnsi="Times New Roman" w:cs="Times New Roman"/>
          <w:sz w:val="28"/>
          <w:szCs w:val="28"/>
        </w:rPr>
      </w:pPr>
      <w:r w:rsidRPr="00CE4326">
        <w:rPr>
          <w:rFonts w:ascii="Times New Roman" w:hAnsi="Times New Roman" w:cs="Times New Roman"/>
          <w:sz w:val="28"/>
          <w:szCs w:val="28"/>
        </w:rPr>
        <w:t>8. Особенности окружающей застройки: 8.1 – незначительный природный массив; 8.2 – природный массив; 8.3 – застройка различного назначения.</w:t>
      </w:r>
    </w:p>
    <w:p w:rsidR="00F807D6" w:rsidRPr="00CE4326" w:rsidRDefault="00F807D6" w:rsidP="00CE4326">
      <w:pPr>
        <w:spacing w:after="0" w:line="240" w:lineRule="auto"/>
        <w:jc w:val="both"/>
        <w:rPr>
          <w:rFonts w:ascii="Times New Roman" w:hAnsi="Times New Roman" w:cs="Times New Roman"/>
          <w:b/>
          <w:sz w:val="28"/>
          <w:szCs w:val="28"/>
        </w:rPr>
      </w:pPr>
      <w:r w:rsidRPr="00CE4326">
        <w:rPr>
          <w:rFonts w:ascii="Times New Roman" w:hAnsi="Times New Roman" w:cs="Times New Roman"/>
          <w:b/>
          <w:sz w:val="28"/>
          <w:szCs w:val="28"/>
        </w:rPr>
        <w:t>Социальные особенности:</w:t>
      </w:r>
    </w:p>
    <w:p w:rsidR="00F807D6" w:rsidRPr="00CE4326" w:rsidRDefault="00F807D6" w:rsidP="00CE4326">
      <w:pPr>
        <w:spacing w:after="0" w:line="240" w:lineRule="auto"/>
        <w:ind w:firstLine="708"/>
        <w:jc w:val="both"/>
        <w:rPr>
          <w:rFonts w:ascii="Times New Roman" w:hAnsi="Times New Roman" w:cs="Times New Roman"/>
          <w:sz w:val="28"/>
          <w:szCs w:val="28"/>
        </w:rPr>
      </w:pPr>
      <w:r w:rsidRPr="00CE4326">
        <w:rPr>
          <w:rFonts w:ascii="Times New Roman" w:hAnsi="Times New Roman" w:cs="Times New Roman"/>
          <w:sz w:val="28"/>
          <w:szCs w:val="28"/>
        </w:rPr>
        <w:t>9. Функциональность: 9.1 – одна функция; 9.2 – несколько функций.</w:t>
      </w:r>
    </w:p>
    <w:p w:rsidR="00F807D6" w:rsidRPr="00CE4326" w:rsidRDefault="00F807D6" w:rsidP="00CE4326">
      <w:pPr>
        <w:spacing w:after="0" w:line="240" w:lineRule="auto"/>
        <w:ind w:firstLine="708"/>
        <w:jc w:val="both"/>
        <w:rPr>
          <w:rFonts w:ascii="Times New Roman" w:hAnsi="Times New Roman" w:cs="Times New Roman"/>
          <w:sz w:val="28"/>
          <w:szCs w:val="28"/>
        </w:rPr>
      </w:pPr>
      <w:r w:rsidRPr="00CE4326">
        <w:rPr>
          <w:rFonts w:ascii="Times New Roman" w:hAnsi="Times New Roman" w:cs="Times New Roman"/>
          <w:sz w:val="28"/>
          <w:szCs w:val="28"/>
        </w:rPr>
        <w:t>10. Степень социальной активности: 10.1 – низкая; 10.2 – средняя; 10.3 – высокая.</w:t>
      </w:r>
    </w:p>
    <w:p w:rsidR="00F807D6" w:rsidRPr="00CE4326" w:rsidRDefault="00F807D6" w:rsidP="00CE4326">
      <w:pPr>
        <w:spacing w:after="0" w:line="240" w:lineRule="auto"/>
        <w:ind w:firstLine="708"/>
        <w:jc w:val="both"/>
        <w:rPr>
          <w:rFonts w:ascii="Times New Roman" w:hAnsi="Times New Roman" w:cs="Times New Roman"/>
          <w:sz w:val="28"/>
          <w:szCs w:val="28"/>
        </w:rPr>
      </w:pPr>
      <w:r w:rsidRPr="00CE4326">
        <w:rPr>
          <w:rFonts w:ascii="Times New Roman" w:hAnsi="Times New Roman" w:cs="Times New Roman"/>
          <w:sz w:val="28"/>
          <w:szCs w:val="28"/>
        </w:rPr>
        <w:t xml:space="preserve">11. Степень безопасности: 11.1 – низкая; 11.2 – средняя; 11.3 – высокая. </w:t>
      </w:r>
    </w:p>
    <w:p w:rsidR="00F807D6" w:rsidRPr="00CE4326" w:rsidRDefault="00F807D6" w:rsidP="00CE4326">
      <w:pPr>
        <w:spacing w:after="0" w:line="240" w:lineRule="auto"/>
        <w:ind w:firstLine="708"/>
        <w:jc w:val="both"/>
        <w:rPr>
          <w:rFonts w:ascii="Times New Roman" w:hAnsi="Times New Roman" w:cs="Times New Roman"/>
          <w:sz w:val="28"/>
          <w:szCs w:val="28"/>
        </w:rPr>
      </w:pPr>
      <w:r w:rsidRPr="00CE4326">
        <w:rPr>
          <w:rFonts w:ascii="Times New Roman" w:hAnsi="Times New Roman" w:cs="Times New Roman"/>
          <w:sz w:val="28"/>
          <w:szCs w:val="28"/>
        </w:rPr>
        <w:t>12. Степень обустроенности: 12.1 – низкая; 12.2 – средняя; 12.3 – высокая.</w:t>
      </w:r>
    </w:p>
    <w:p w:rsidR="00F807D6" w:rsidRPr="00CE4326" w:rsidRDefault="00F807D6" w:rsidP="00CE4326">
      <w:pPr>
        <w:spacing w:after="0" w:line="240" w:lineRule="auto"/>
        <w:ind w:firstLine="709"/>
        <w:jc w:val="both"/>
        <w:rPr>
          <w:rFonts w:ascii="Times New Roman" w:hAnsi="Times New Roman" w:cs="Times New Roman"/>
          <w:sz w:val="28"/>
          <w:szCs w:val="28"/>
        </w:rPr>
      </w:pP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Помимо вышеперечисленных особенностей, эксперты</w:t>
      </w:r>
      <w:r w:rsidRPr="00CE4326">
        <w:rPr>
          <w:rStyle w:val="af3"/>
          <w:rFonts w:ascii="Times New Roman" w:hAnsi="Times New Roman" w:cs="Times New Roman"/>
          <w:sz w:val="28"/>
          <w:szCs w:val="28"/>
        </w:rPr>
        <w:footnoteReference w:id="67"/>
      </w:r>
      <w:r w:rsidRPr="00CE4326">
        <w:rPr>
          <w:rFonts w:ascii="Times New Roman" w:hAnsi="Times New Roman" w:cs="Times New Roman"/>
          <w:sz w:val="28"/>
          <w:szCs w:val="28"/>
        </w:rPr>
        <w:t xml:space="preserve"> выделяют масштабные уровни и условия восприятия городского пространства, которые напрямую зависят от местонахождения посетителя в ней, от его степени удаленности от объектов, от уровня освещенности, от способа передвижения и т.д. </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Основываясь на вышеперечисленных характеристиках, можно составить матрицу характеристик городских территорий (структурную модель) по степени их благоприятности для создания открытых общественных пространств.</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Эта матрица показывает оптимальные условия организации любого открытого общественного пространства, которые следует учитывать при создании новых или реорганизации уже существующих.</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Данная матрица условий организации открытых общественных пространств отражает четкую градацию их качества (благоприятные, нейтральные, неблагоприятные), что позволяет избежать воздействия отрицательных факторов на этапе планирования и проектирования.</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xml:space="preserve">Соблюдение оптимальных условий при проектировании новых и реконструкции существующих открытых общественных пространств позволит создать благоприятные территории для длительного или кратковременного </w:t>
      </w:r>
      <w:r w:rsidRPr="00CE4326">
        <w:rPr>
          <w:rFonts w:ascii="Times New Roman" w:hAnsi="Times New Roman" w:cs="Times New Roman"/>
          <w:sz w:val="28"/>
          <w:szCs w:val="28"/>
        </w:rPr>
        <w:lastRenderedPageBreak/>
        <w:t>времяпрепровождения населения. Это будет способствовать различным формам проявления социальной активности, «оживляя» город и повышая качество среды. Избежание отрицательных факторов позволит создать наиболее благоприятную среду для граждан и уменьшить конфликт между различными группами населения посредством увеличения функциональной значимости, учета особенностей окружающей застройки, «контроля» вида и количества посетителей, а также четкого разграничения назначения территорий. Соответственно, это приведет к последующим улучшениям качества окружающей среды в пространственном и социальном аспекте.</w:t>
      </w:r>
    </w:p>
    <w:p w:rsidR="00F807D6" w:rsidRPr="00CE4326" w:rsidRDefault="00F807D6" w:rsidP="00CE4326">
      <w:pPr>
        <w:spacing w:after="0" w:line="240" w:lineRule="auto"/>
        <w:ind w:firstLine="709"/>
        <w:jc w:val="both"/>
        <w:rPr>
          <w:rFonts w:ascii="Times New Roman" w:hAnsi="Times New Roman" w:cs="Times New Roman"/>
          <w:sz w:val="28"/>
          <w:szCs w:val="28"/>
        </w:rPr>
      </w:pPr>
    </w:p>
    <w:p w:rsidR="00F807D6" w:rsidRPr="00CE4326" w:rsidRDefault="00F807D6" w:rsidP="00CE4326">
      <w:pPr>
        <w:spacing w:after="0" w:line="240" w:lineRule="auto"/>
        <w:ind w:left="284"/>
        <w:jc w:val="both"/>
        <w:outlineLvl w:val="1"/>
        <w:rPr>
          <w:rFonts w:ascii="Times New Roman" w:hAnsi="Times New Roman" w:cs="Times New Roman"/>
          <w:b/>
          <w:sz w:val="28"/>
          <w:szCs w:val="28"/>
        </w:rPr>
      </w:pPr>
      <w:bookmarkStart w:id="225" w:name="_Toc25237673"/>
      <w:bookmarkStart w:id="226" w:name="_Toc49855778"/>
      <w:r w:rsidRPr="00CE4326">
        <w:rPr>
          <w:rFonts w:ascii="Times New Roman" w:hAnsi="Times New Roman" w:cs="Times New Roman"/>
          <w:b/>
          <w:sz w:val="28"/>
          <w:szCs w:val="28"/>
        </w:rPr>
        <w:t>3.2</w:t>
      </w:r>
      <w:r w:rsidR="00CE4326">
        <w:rPr>
          <w:rFonts w:ascii="Times New Roman" w:hAnsi="Times New Roman" w:cs="Times New Roman"/>
          <w:b/>
          <w:sz w:val="28"/>
          <w:szCs w:val="28"/>
        </w:rPr>
        <w:t>.</w:t>
      </w:r>
      <w:r w:rsidRPr="00CE4326">
        <w:rPr>
          <w:rFonts w:ascii="Times New Roman" w:hAnsi="Times New Roman" w:cs="Times New Roman"/>
          <w:b/>
          <w:sz w:val="28"/>
          <w:szCs w:val="28"/>
        </w:rPr>
        <w:t xml:space="preserve"> Оценка возможного влияния планируемых для размещения объектов федерального, регионального и местного значения Новоалександровского городского округа на комплексное развитие соответствующих территорий и прогноз численности населения городского округа</w:t>
      </w:r>
      <w:bookmarkEnd w:id="225"/>
      <w:bookmarkEnd w:id="226"/>
    </w:p>
    <w:p w:rsidR="00F807D6" w:rsidRPr="00CE4326" w:rsidRDefault="00F807D6" w:rsidP="00CE4326">
      <w:pPr>
        <w:spacing w:after="0" w:line="240" w:lineRule="auto"/>
        <w:ind w:firstLine="709"/>
        <w:jc w:val="both"/>
        <w:rPr>
          <w:rFonts w:ascii="Times New Roman" w:eastAsia="Calibri" w:hAnsi="Times New Roman" w:cs="Times New Roman"/>
          <w:sz w:val="28"/>
          <w:szCs w:val="28"/>
        </w:rPr>
      </w:pPr>
      <w:r w:rsidRPr="00CE4326">
        <w:rPr>
          <w:rFonts w:ascii="Times New Roman" w:eastAsia="Calibri" w:hAnsi="Times New Roman" w:cs="Times New Roman"/>
          <w:sz w:val="28"/>
          <w:szCs w:val="28"/>
        </w:rPr>
        <w:t>Изменение демографических показателей Новоалександровского городского округа в значительной степени зависит от успешного решения задач социально-экономического развития, включая обеспечение стабильного экономического роста и роста благосостояния населения, создание эффективной социальной инфраструктуры (здравоохранение, образование, культура и физическая культуры и спорт), рынка доступного жилья и гибкого рынка труда.</w:t>
      </w:r>
    </w:p>
    <w:p w:rsidR="00F807D6" w:rsidRPr="00CE4326" w:rsidRDefault="00F807D6" w:rsidP="00CE4326">
      <w:pPr>
        <w:spacing w:after="0" w:line="240" w:lineRule="auto"/>
        <w:ind w:firstLine="709"/>
        <w:jc w:val="both"/>
        <w:rPr>
          <w:rFonts w:ascii="Times New Roman" w:eastAsia="Calibri" w:hAnsi="Times New Roman" w:cs="Times New Roman"/>
          <w:sz w:val="28"/>
          <w:szCs w:val="28"/>
        </w:rPr>
      </w:pPr>
      <w:r w:rsidRPr="00CE4326">
        <w:rPr>
          <w:rFonts w:ascii="Times New Roman" w:eastAsia="Calibri" w:hAnsi="Times New Roman" w:cs="Times New Roman"/>
          <w:sz w:val="28"/>
          <w:szCs w:val="28"/>
        </w:rPr>
        <w:t xml:space="preserve">Перспективную численность населения определяют два фактора – естественное и миграционное движение населения. </w:t>
      </w:r>
    </w:p>
    <w:p w:rsidR="00CE4326" w:rsidRDefault="00F807D6" w:rsidP="00CE4326">
      <w:pPr>
        <w:spacing w:after="0" w:line="240" w:lineRule="auto"/>
        <w:ind w:firstLine="709"/>
        <w:jc w:val="both"/>
        <w:rPr>
          <w:rFonts w:ascii="Times New Roman" w:eastAsia="Calibri" w:hAnsi="Times New Roman" w:cs="Times New Roman"/>
          <w:sz w:val="28"/>
          <w:szCs w:val="28"/>
        </w:rPr>
      </w:pPr>
      <w:r w:rsidRPr="00CE4326">
        <w:rPr>
          <w:rFonts w:ascii="Times New Roman" w:eastAsia="Calibri" w:hAnsi="Times New Roman" w:cs="Times New Roman"/>
          <w:sz w:val="28"/>
          <w:szCs w:val="28"/>
        </w:rPr>
        <w:t>Для положительного естественного движения населения нео</w:t>
      </w:r>
      <w:r w:rsidR="00CE4326">
        <w:rPr>
          <w:rFonts w:ascii="Times New Roman" w:eastAsia="Calibri" w:hAnsi="Times New Roman" w:cs="Times New Roman"/>
          <w:sz w:val="28"/>
          <w:szCs w:val="28"/>
        </w:rPr>
        <w:t>бходимо решить целый ряд задач:</w:t>
      </w:r>
    </w:p>
    <w:p w:rsidR="00CE4326" w:rsidRDefault="00CE4326" w:rsidP="00CE4326">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07D6" w:rsidRPr="00CE4326">
        <w:rPr>
          <w:rFonts w:ascii="Times New Roman" w:hAnsi="Times New Roman" w:cs="Times New Roman"/>
          <w:sz w:val="28"/>
          <w:szCs w:val="28"/>
        </w:rPr>
        <w:t>повышение уровня рождаемости за счет рождения второго ребенка и последующих детей, ориентация на многодетные семьи;</w:t>
      </w:r>
    </w:p>
    <w:p w:rsidR="00CE4326" w:rsidRDefault="00CE4326" w:rsidP="00CE4326">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07D6" w:rsidRPr="00CE4326">
        <w:rPr>
          <w:rFonts w:ascii="Times New Roman" w:hAnsi="Times New Roman" w:cs="Times New Roman"/>
          <w:sz w:val="28"/>
          <w:szCs w:val="28"/>
        </w:rPr>
        <w:t>укрепление института семьи, возрождение и сохранение традиций семейных отношений, создание системы мер государственной поддержки семей, имеющих детей;</w:t>
      </w:r>
    </w:p>
    <w:p w:rsidR="00CE4326" w:rsidRDefault="00CE4326" w:rsidP="00CE4326">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07D6" w:rsidRPr="00CE4326">
        <w:rPr>
          <w:rFonts w:ascii="Times New Roman" w:hAnsi="Times New Roman" w:cs="Times New Roman"/>
          <w:sz w:val="28"/>
          <w:szCs w:val="28"/>
        </w:rPr>
        <w:t>сокращение смертности от заболеваний за счет создания системы профилактики, ранней диагностики с применением новых технологий;</w:t>
      </w:r>
    </w:p>
    <w:p w:rsidR="00CE4326" w:rsidRDefault="00CE4326" w:rsidP="00CE4326">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07D6" w:rsidRPr="00CE4326">
        <w:rPr>
          <w:rFonts w:ascii="Times New Roman" w:hAnsi="Times New Roman" w:cs="Times New Roman"/>
          <w:sz w:val="28"/>
          <w:szCs w:val="28"/>
        </w:rPr>
        <w:t>сокращение уровня смертности и травматизма, в первую очередь, лиц трудоспособного возраста;</w:t>
      </w:r>
    </w:p>
    <w:p w:rsidR="00CE4326" w:rsidRDefault="00CE4326" w:rsidP="00CE4326">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07D6" w:rsidRPr="00CE4326">
        <w:rPr>
          <w:rFonts w:ascii="Times New Roman" w:hAnsi="Times New Roman" w:cs="Times New Roman"/>
          <w:sz w:val="28"/>
          <w:szCs w:val="28"/>
        </w:rPr>
        <w:t>сокращение уровня материнской и младенческой смертности;</w:t>
      </w:r>
    </w:p>
    <w:p w:rsidR="00CE4326" w:rsidRDefault="00CE4326" w:rsidP="00CE4326">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07D6" w:rsidRPr="00CE4326">
        <w:rPr>
          <w:rFonts w:ascii="Times New Roman" w:hAnsi="Times New Roman" w:cs="Times New Roman"/>
          <w:sz w:val="28"/>
          <w:szCs w:val="28"/>
        </w:rPr>
        <w:t>сохранение и укрепление здоровья населения, увеличение продолжительности активной жизни, создание условий для ведения здорового образа жизни;</w:t>
      </w:r>
    </w:p>
    <w:p w:rsidR="00CE4326" w:rsidRDefault="00CE4326" w:rsidP="00CE4326">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07D6" w:rsidRPr="00CE4326">
        <w:rPr>
          <w:rFonts w:ascii="Times New Roman" w:hAnsi="Times New Roman" w:cs="Times New Roman"/>
          <w:sz w:val="28"/>
          <w:szCs w:val="28"/>
        </w:rPr>
        <w:t>снижение уровня заболеваемости социально значимыми и представляющими опасность для окружающих заболеваниями;</w:t>
      </w:r>
    </w:p>
    <w:p w:rsidR="00CE4326" w:rsidRDefault="00CE4326" w:rsidP="00CE4326">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07D6" w:rsidRPr="00CE4326">
        <w:rPr>
          <w:rFonts w:ascii="Times New Roman" w:hAnsi="Times New Roman" w:cs="Times New Roman"/>
          <w:sz w:val="28"/>
          <w:szCs w:val="28"/>
        </w:rPr>
        <w:t>разработку мер, направленных на сохранение здоровья и продление трудоспособного периода жизни пожилых людей;</w:t>
      </w:r>
    </w:p>
    <w:p w:rsidR="00CE4326" w:rsidRDefault="00CE4326" w:rsidP="00CE4326">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F807D6" w:rsidRPr="00CE4326">
        <w:rPr>
          <w:rFonts w:ascii="Times New Roman" w:hAnsi="Times New Roman" w:cs="Times New Roman"/>
          <w:sz w:val="28"/>
          <w:szCs w:val="28"/>
        </w:rPr>
        <w:t>привлечение мигрантов в соответствии с потребностями демографического и социально-экономического развития территории, с учетом необходимости их социальной адаптации и интеграции;</w:t>
      </w:r>
    </w:p>
    <w:p w:rsidR="00F807D6" w:rsidRPr="00CE4326" w:rsidRDefault="00CE4326" w:rsidP="00CE4326">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07D6" w:rsidRPr="00CE4326">
        <w:rPr>
          <w:rFonts w:ascii="Times New Roman" w:hAnsi="Times New Roman" w:cs="Times New Roman"/>
          <w:sz w:val="28"/>
          <w:szCs w:val="28"/>
        </w:rPr>
        <w:t>уменьшение оттока трудоспособного населения и привлечение молодых квалифицированных специалистов.</w:t>
      </w:r>
    </w:p>
    <w:p w:rsidR="00F807D6" w:rsidRPr="00CE4326" w:rsidRDefault="00F807D6" w:rsidP="00CE4326">
      <w:pPr>
        <w:tabs>
          <w:tab w:val="left" w:pos="993"/>
        </w:tabs>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Прогноз численности населения играет большую роль при разработке генерального плана городского округа, так как его главной целью является создание благоприятных условий для жизни всех групп населения и каждого человека в отдельности. Поэтому от того, как будет складываться в расчетный период демографическая ситуация во многом зависит эффективность действий местной администрации, функционирования всех отраслей экономики и инвестиционной деятельности на территории округа.</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Достоверность демографических расчетов зависит от исследуемого горизонта планирования. Верхней границей срока реального расчета перспективной численности населения, за которой начинаются неоправданно высокие погрешности, считается 25-летний период. Вследствие этого прогнозная оценка в пределах Новоалександровского городского округа проводится на этот предельный срок – с 2020 по 2045 годы.</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В основу прогнозных расчетов основных перспективных показателей развития демографических процессов на территории городского округа положены сложившиеся в последние десятилетия сдвиги в численности его населения, половой и возрастной структуре, воспроизводстве, миграциях, демографической нагрузке, уровне и образе жизни населения и т.д. Принимались во внимание также особенности географического положения городского округа, его место в территориальном разделении труда края, Юга и страны в целом, а также современные отечественные и мировые тенденции развития демографических процессов.</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Изменение демографических процессов Новоалександровского городского округа происходит в тесной связи с аналогичными процессами в Ставропольском крае в целом. Поэтому для прогнозирования изменения демографических показателей целесообразно ориентироваться на общекраевые тенденции.</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В качестве исходной базы перспективных расчетов взяты сложившиеся в округе к 2020 г. уровни рождаемости и смертности населения, его половая и возрастная структура. Расчеты проводились по пятилетним возрастным группам на основе кратких таблиц смертности и повозрастных коэффициентов рождаемости женщин детородного возраста. Использовались также повозрастные коэффициенты миграционного прироста (убыли) населения в разрезе входящих в него территориальных отделов.</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Прогноз численности населения был выполнен в трех вариантах – оптимистическом, среднем и пессимистическом.</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xml:space="preserve">Оптимистический сценарий связан с благоприятными возможностями социально-экономического развития. Повышение уровня и качества жизни </w:t>
      </w:r>
      <w:r w:rsidRPr="00CE4326">
        <w:rPr>
          <w:rFonts w:ascii="Times New Roman" w:hAnsi="Times New Roman" w:cs="Times New Roman"/>
          <w:sz w:val="28"/>
          <w:szCs w:val="28"/>
        </w:rPr>
        <w:lastRenderedPageBreak/>
        <w:t>является необходимым условием снижения смертности, а рост экономической активности обеспечивает повышение миграционного прироста. В то же время положительные социально-экономические изменения не означают автоматического роста рождаемости, а пессимистический экономический прогноз не исключает ее повышения; тем не менее следует исходить из того, что в первом случае более высокий уровень рождаемости вероятнее, чем во втором. Этому сценарию соответствуют более высокая продолжительность жизни, более высокий уровень рождаемости и достаточно высокая миграционная подвижность.</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Пессимистический сценарий демографического прогноза противоположен по своему значению. Он сочетается с неблагоприятным социально-экономическим развитием территории. Сохранение сложившейся или ухудшение экономической ситуации означает продолжение негативных тенденций в области смертности и миграции, но, в принципе, не исключает повышения рождаемости, хотя и делает его маловероятным.</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xml:space="preserve">Средний вариант прогноза предполагает постепенную стабилизацию социально-экономической ситуации, но значительно более медленную, чем при оптимистическом сценарии. Это </w:t>
      </w:r>
      <w:bookmarkStart w:id="227" w:name="_Hlk48462365"/>
      <w:r w:rsidRPr="00CE4326">
        <w:rPr>
          <w:rFonts w:ascii="Times New Roman" w:hAnsi="Times New Roman" w:cs="Times New Roman"/>
          <w:sz w:val="28"/>
          <w:szCs w:val="28"/>
        </w:rPr>
        <w:t>наиболее вероятный вариант демографического развития округа.</w:t>
      </w:r>
    </w:p>
    <w:bookmarkEnd w:id="227"/>
    <w:p w:rsidR="00F807D6" w:rsidRPr="00CE4326" w:rsidRDefault="00F807D6" w:rsidP="00CE4326">
      <w:pPr>
        <w:spacing w:after="0" w:line="240" w:lineRule="auto"/>
        <w:ind w:firstLine="709"/>
        <w:jc w:val="both"/>
        <w:rPr>
          <w:rFonts w:ascii="Times New Roman" w:hAnsi="Times New Roman" w:cs="Times New Roman"/>
          <w:sz w:val="28"/>
          <w:szCs w:val="28"/>
        </w:rPr>
      </w:pPr>
    </w:p>
    <w:p w:rsidR="00F807D6" w:rsidRPr="00CE4326" w:rsidRDefault="00F807D6" w:rsidP="00CE4326">
      <w:pPr>
        <w:pStyle w:val="af9"/>
        <w:rPr>
          <w:rFonts w:ascii="Times New Roman" w:hAnsi="Times New Roman" w:cs="Times New Roman"/>
          <w:b w:val="0"/>
          <w:bCs w:val="0"/>
          <w:sz w:val="28"/>
          <w:szCs w:val="28"/>
        </w:rPr>
      </w:pPr>
      <w:bookmarkStart w:id="228" w:name="_Hlk48401771"/>
      <w:r w:rsidRPr="00CE4326">
        <w:rPr>
          <w:rFonts w:ascii="Times New Roman" w:hAnsi="Times New Roman" w:cs="Times New Roman"/>
          <w:sz w:val="28"/>
          <w:szCs w:val="28"/>
        </w:rPr>
        <w:t xml:space="preserve">Таблица </w:t>
      </w:r>
      <w:r w:rsidRPr="00CE4326">
        <w:rPr>
          <w:rFonts w:ascii="Times New Roman" w:hAnsi="Times New Roman" w:cs="Times New Roman"/>
          <w:sz w:val="28"/>
          <w:szCs w:val="28"/>
        </w:rPr>
        <w:fldChar w:fldCharType="begin"/>
      </w:r>
      <w:r w:rsidRPr="00CE4326">
        <w:rPr>
          <w:rFonts w:ascii="Times New Roman" w:hAnsi="Times New Roman" w:cs="Times New Roman"/>
          <w:sz w:val="28"/>
          <w:szCs w:val="28"/>
        </w:rPr>
        <w:instrText xml:space="preserve"> SEQ Таблица \* ARABIC </w:instrText>
      </w:r>
      <w:r w:rsidRPr="00CE4326">
        <w:rPr>
          <w:rFonts w:ascii="Times New Roman" w:hAnsi="Times New Roman" w:cs="Times New Roman"/>
          <w:sz w:val="28"/>
          <w:szCs w:val="28"/>
        </w:rPr>
        <w:fldChar w:fldCharType="separate"/>
      </w:r>
      <w:r w:rsidR="005C2F0D">
        <w:rPr>
          <w:rFonts w:ascii="Times New Roman" w:hAnsi="Times New Roman" w:cs="Times New Roman"/>
          <w:noProof/>
          <w:sz w:val="28"/>
          <w:szCs w:val="28"/>
        </w:rPr>
        <w:t>57</w:t>
      </w:r>
      <w:r w:rsidRPr="00CE4326">
        <w:rPr>
          <w:rFonts w:ascii="Times New Roman" w:hAnsi="Times New Roman" w:cs="Times New Roman"/>
          <w:noProof/>
          <w:sz w:val="28"/>
          <w:szCs w:val="28"/>
        </w:rPr>
        <w:fldChar w:fldCharType="end"/>
      </w:r>
      <w:r w:rsidRPr="00CE4326">
        <w:rPr>
          <w:rFonts w:ascii="Times New Roman" w:hAnsi="Times New Roman" w:cs="Times New Roman"/>
          <w:sz w:val="28"/>
          <w:szCs w:val="28"/>
        </w:rPr>
        <w:t xml:space="preserve"> – Прогнозная оценка численности населения в Новоалександровском городском округе до 2045 г. по оптимистическому сценарию</w:t>
      </w:r>
      <w:bookmarkEnd w:id="228"/>
      <w:r w:rsidRPr="00CE4326">
        <w:rPr>
          <w:rFonts w:ascii="Times New Roman" w:hAnsi="Times New Roman" w:cs="Times New Roman"/>
          <w:sz w:val="28"/>
          <w:szCs w:val="28"/>
        </w:rPr>
        <w:t xml:space="preserve"> </w:t>
      </w:r>
    </w:p>
    <w:tbl>
      <w:tblPr>
        <w:tblW w:w="5000" w:type="pct"/>
        <w:jc w:val="center"/>
        <w:tblLook w:val="04A0" w:firstRow="1" w:lastRow="0" w:firstColumn="1" w:lastColumn="0" w:noHBand="0" w:noVBand="1"/>
      </w:tblPr>
      <w:tblGrid>
        <w:gridCol w:w="2908"/>
        <w:gridCol w:w="777"/>
        <w:gridCol w:w="777"/>
        <w:gridCol w:w="777"/>
        <w:gridCol w:w="777"/>
        <w:gridCol w:w="776"/>
        <w:gridCol w:w="776"/>
        <w:gridCol w:w="1143"/>
        <w:gridCol w:w="1143"/>
      </w:tblGrid>
      <w:tr w:rsidR="00785957" w:rsidRPr="00785957" w:rsidTr="006B5A30">
        <w:trPr>
          <w:trHeight w:val="264"/>
          <w:jc w:val="center"/>
        </w:trPr>
        <w:tc>
          <w:tcPr>
            <w:tcW w:w="147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Территориальные отделы</w:t>
            </w:r>
          </w:p>
        </w:tc>
        <w:tc>
          <w:tcPr>
            <w:tcW w:w="394"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2020</w:t>
            </w:r>
          </w:p>
        </w:tc>
        <w:tc>
          <w:tcPr>
            <w:tcW w:w="394"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2025</w:t>
            </w:r>
          </w:p>
        </w:tc>
        <w:tc>
          <w:tcPr>
            <w:tcW w:w="394"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2030</w:t>
            </w:r>
          </w:p>
        </w:tc>
        <w:tc>
          <w:tcPr>
            <w:tcW w:w="394"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2035</w:t>
            </w:r>
          </w:p>
        </w:tc>
        <w:tc>
          <w:tcPr>
            <w:tcW w:w="394"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2040</w:t>
            </w:r>
          </w:p>
        </w:tc>
        <w:tc>
          <w:tcPr>
            <w:tcW w:w="394"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2045</w:t>
            </w:r>
          </w:p>
        </w:tc>
        <w:tc>
          <w:tcPr>
            <w:tcW w:w="580" w:type="pct"/>
            <w:tcBorders>
              <w:top w:val="single" w:sz="8" w:space="0" w:color="auto"/>
              <w:left w:val="nil"/>
              <w:bottom w:val="single" w:sz="8" w:space="0" w:color="auto"/>
              <w:right w:val="single" w:sz="8"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Темп прироста 2030 к 2020, %</w:t>
            </w:r>
          </w:p>
        </w:tc>
        <w:tc>
          <w:tcPr>
            <w:tcW w:w="580" w:type="pct"/>
            <w:tcBorders>
              <w:top w:val="single" w:sz="8" w:space="0" w:color="auto"/>
              <w:left w:val="nil"/>
              <w:bottom w:val="single" w:sz="8" w:space="0" w:color="auto"/>
              <w:right w:val="single" w:sz="8"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Темп прироста 2040 к 2020, %</w:t>
            </w:r>
          </w:p>
        </w:tc>
      </w:tr>
      <w:tr w:rsidR="00785957" w:rsidRPr="00785957" w:rsidTr="006B5A30">
        <w:trPr>
          <w:trHeight w:val="345"/>
          <w:jc w:val="center"/>
        </w:trPr>
        <w:tc>
          <w:tcPr>
            <w:tcW w:w="1474"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b/>
                <w:bCs/>
              </w:rPr>
            </w:pPr>
            <w:r w:rsidRPr="00785957">
              <w:rPr>
                <w:rFonts w:ascii="Times New Roman" w:hAnsi="Times New Roman" w:cs="Times New Roman"/>
                <w:b/>
                <w:bCs/>
              </w:rPr>
              <w:t>Новоалександровский ГО</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64100</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62930</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62890</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63453</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64476</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65961</w:t>
            </w:r>
          </w:p>
        </w:tc>
        <w:tc>
          <w:tcPr>
            <w:tcW w:w="58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-1,887</w:t>
            </w:r>
          </w:p>
        </w:tc>
        <w:tc>
          <w:tcPr>
            <w:tcW w:w="58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0,587</w:t>
            </w:r>
          </w:p>
        </w:tc>
      </w:tr>
      <w:tr w:rsidR="00785957" w:rsidRPr="00785957" w:rsidTr="006B5A30">
        <w:trPr>
          <w:trHeight w:val="345"/>
          <w:jc w:val="center"/>
        </w:trPr>
        <w:tc>
          <w:tcPr>
            <w:tcW w:w="1474"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Новоалександровск</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26659</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26141</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25927</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26082</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26565</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27363</w:t>
            </w:r>
          </w:p>
        </w:tc>
        <w:tc>
          <w:tcPr>
            <w:tcW w:w="58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-2,745</w:t>
            </w:r>
          </w:p>
        </w:tc>
        <w:tc>
          <w:tcPr>
            <w:tcW w:w="58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-0,354</w:t>
            </w:r>
          </w:p>
        </w:tc>
      </w:tr>
      <w:tr w:rsidR="00785957" w:rsidRPr="00785957" w:rsidTr="006B5A30">
        <w:trPr>
          <w:trHeight w:val="345"/>
          <w:jc w:val="center"/>
        </w:trPr>
        <w:tc>
          <w:tcPr>
            <w:tcW w:w="1474"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Горьковский</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1864</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1814</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1779</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1760</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1754</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1760</w:t>
            </w:r>
          </w:p>
        </w:tc>
        <w:tc>
          <w:tcPr>
            <w:tcW w:w="58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-4,577</w:t>
            </w:r>
          </w:p>
        </w:tc>
        <w:tc>
          <w:tcPr>
            <w:tcW w:w="58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-5,893</w:t>
            </w:r>
          </w:p>
        </w:tc>
      </w:tr>
      <w:tr w:rsidR="00785957" w:rsidRPr="00785957" w:rsidTr="006B5A30">
        <w:trPr>
          <w:trHeight w:val="345"/>
          <w:jc w:val="center"/>
        </w:trPr>
        <w:tc>
          <w:tcPr>
            <w:tcW w:w="1474"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Григорополисский</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10101</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9531</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9400</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9399</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9501</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9666</w:t>
            </w:r>
          </w:p>
        </w:tc>
        <w:tc>
          <w:tcPr>
            <w:tcW w:w="58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-6,940</w:t>
            </w:r>
          </w:p>
        </w:tc>
        <w:tc>
          <w:tcPr>
            <w:tcW w:w="58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-5,938</w:t>
            </w:r>
          </w:p>
        </w:tc>
      </w:tr>
      <w:tr w:rsidR="00785957" w:rsidRPr="00785957" w:rsidTr="006B5A30">
        <w:trPr>
          <w:trHeight w:val="345"/>
          <w:jc w:val="center"/>
        </w:trPr>
        <w:tc>
          <w:tcPr>
            <w:tcW w:w="1474"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Кармалиновский</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1497</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1548</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1626</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1709</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1790</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1875</w:t>
            </w:r>
          </w:p>
        </w:tc>
        <w:tc>
          <w:tcPr>
            <w:tcW w:w="58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8,642</w:t>
            </w:r>
          </w:p>
        </w:tc>
        <w:tc>
          <w:tcPr>
            <w:tcW w:w="58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19,566</w:t>
            </w:r>
          </w:p>
        </w:tc>
      </w:tr>
      <w:tr w:rsidR="00785957" w:rsidRPr="00785957" w:rsidTr="006B5A30">
        <w:trPr>
          <w:trHeight w:val="345"/>
          <w:jc w:val="center"/>
        </w:trPr>
        <w:tc>
          <w:tcPr>
            <w:tcW w:w="1474"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Краснозоринский</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2492</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2532</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2603</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2672</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2728</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2784</w:t>
            </w:r>
          </w:p>
        </w:tc>
        <w:tc>
          <w:tcPr>
            <w:tcW w:w="58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4,469</w:t>
            </w:r>
          </w:p>
        </w:tc>
        <w:tc>
          <w:tcPr>
            <w:tcW w:w="58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9,483</w:t>
            </w:r>
          </w:p>
        </w:tc>
      </w:tr>
      <w:tr w:rsidR="00785957" w:rsidRPr="00785957" w:rsidTr="006B5A30">
        <w:trPr>
          <w:trHeight w:val="345"/>
          <w:jc w:val="center"/>
        </w:trPr>
        <w:tc>
          <w:tcPr>
            <w:tcW w:w="1474"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Красночервонный</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1836</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1851</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1895</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1935</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1962</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1979</w:t>
            </w:r>
          </w:p>
        </w:tc>
        <w:tc>
          <w:tcPr>
            <w:tcW w:w="58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3,196</w:t>
            </w:r>
          </w:p>
        </w:tc>
        <w:tc>
          <w:tcPr>
            <w:tcW w:w="58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6,863</w:t>
            </w:r>
          </w:p>
        </w:tc>
      </w:tr>
      <w:tr w:rsidR="00785957" w:rsidRPr="00785957" w:rsidTr="006B5A30">
        <w:trPr>
          <w:trHeight w:val="345"/>
          <w:jc w:val="center"/>
        </w:trPr>
        <w:tc>
          <w:tcPr>
            <w:tcW w:w="1474"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Присадовый</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1523</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1494</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1490</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1490</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1487</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1489</w:t>
            </w:r>
          </w:p>
        </w:tc>
        <w:tc>
          <w:tcPr>
            <w:tcW w:w="58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-2,152</w:t>
            </w:r>
          </w:p>
        </w:tc>
        <w:tc>
          <w:tcPr>
            <w:tcW w:w="58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-2,348</w:t>
            </w:r>
          </w:p>
        </w:tc>
      </w:tr>
      <w:tr w:rsidR="00785957" w:rsidRPr="00785957" w:rsidTr="006B5A30">
        <w:trPr>
          <w:trHeight w:val="345"/>
          <w:jc w:val="center"/>
        </w:trPr>
        <w:tc>
          <w:tcPr>
            <w:tcW w:w="1474"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Радужский</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1793</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1604</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1469</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1362</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1276</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1213</w:t>
            </w:r>
          </w:p>
        </w:tc>
        <w:tc>
          <w:tcPr>
            <w:tcW w:w="58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-18,085</w:t>
            </w:r>
          </w:p>
        </w:tc>
        <w:tc>
          <w:tcPr>
            <w:tcW w:w="58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-28,849</w:t>
            </w:r>
          </w:p>
        </w:tc>
      </w:tr>
      <w:tr w:rsidR="00785957" w:rsidRPr="00785957" w:rsidTr="006B5A30">
        <w:trPr>
          <w:trHeight w:val="345"/>
          <w:jc w:val="center"/>
        </w:trPr>
        <w:tc>
          <w:tcPr>
            <w:tcW w:w="1474"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Раздольненский</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4309</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4403</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4493</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4599</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4725</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4872</w:t>
            </w:r>
          </w:p>
        </w:tc>
        <w:tc>
          <w:tcPr>
            <w:tcW w:w="58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4,263</w:t>
            </w:r>
          </w:p>
        </w:tc>
        <w:tc>
          <w:tcPr>
            <w:tcW w:w="58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9,644</w:t>
            </w:r>
          </w:p>
        </w:tc>
      </w:tr>
      <w:tr w:rsidR="00785957" w:rsidRPr="00785957" w:rsidTr="006B5A30">
        <w:trPr>
          <w:trHeight w:val="345"/>
          <w:jc w:val="center"/>
        </w:trPr>
        <w:tc>
          <w:tcPr>
            <w:tcW w:w="1474"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Расшеватский</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5200</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5433</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5736</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6038</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6322</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6604</w:t>
            </w:r>
          </w:p>
        </w:tc>
        <w:tc>
          <w:tcPr>
            <w:tcW w:w="58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10,300</w:t>
            </w:r>
          </w:p>
        </w:tc>
        <w:tc>
          <w:tcPr>
            <w:tcW w:w="58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21,579</w:t>
            </w:r>
          </w:p>
        </w:tc>
      </w:tr>
      <w:tr w:rsidR="00785957" w:rsidRPr="00785957" w:rsidTr="006B5A30">
        <w:trPr>
          <w:trHeight w:val="345"/>
          <w:jc w:val="center"/>
        </w:trPr>
        <w:tc>
          <w:tcPr>
            <w:tcW w:w="1474"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lastRenderedPageBreak/>
              <w:t>Светлинский</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1838</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1741</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1690</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1653</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1622</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1602</w:t>
            </w:r>
          </w:p>
        </w:tc>
        <w:tc>
          <w:tcPr>
            <w:tcW w:w="58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-8,065</w:t>
            </w:r>
          </w:p>
        </w:tc>
        <w:tc>
          <w:tcPr>
            <w:tcW w:w="58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-11,729</w:t>
            </w:r>
          </w:p>
        </w:tc>
      </w:tr>
      <w:tr w:rsidR="00785957" w:rsidRPr="00785957" w:rsidTr="006B5A30">
        <w:trPr>
          <w:trHeight w:val="345"/>
          <w:jc w:val="center"/>
        </w:trPr>
        <w:tc>
          <w:tcPr>
            <w:tcW w:w="1474"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Темижбекский</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4988</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4838</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4783</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4756</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4744</w:t>
            </w:r>
          </w:p>
        </w:tc>
        <w:tc>
          <w:tcPr>
            <w:tcW w:w="39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4755</w:t>
            </w:r>
          </w:p>
        </w:tc>
        <w:tc>
          <w:tcPr>
            <w:tcW w:w="58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-4,111</w:t>
            </w:r>
          </w:p>
        </w:tc>
        <w:tc>
          <w:tcPr>
            <w:tcW w:w="58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-4,886</w:t>
            </w:r>
          </w:p>
        </w:tc>
      </w:tr>
    </w:tbl>
    <w:p w:rsidR="00F807D6" w:rsidRPr="00CE4326" w:rsidRDefault="00F807D6" w:rsidP="00CE4326">
      <w:pPr>
        <w:spacing w:after="0" w:line="240" w:lineRule="auto"/>
        <w:ind w:firstLine="709"/>
        <w:rPr>
          <w:rFonts w:ascii="Times New Roman" w:hAnsi="Times New Roman" w:cs="Times New Roman"/>
          <w:sz w:val="28"/>
          <w:szCs w:val="28"/>
        </w:rPr>
      </w:pPr>
    </w:p>
    <w:p w:rsidR="00F807D6" w:rsidRPr="00CE4326" w:rsidRDefault="00F807D6" w:rsidP="00CE4326">
      <w:pPr>
        <w:pStyle w:val="af9"/>
        <w:rPr>
          <w:rFonts w:ascii="Times New Roman" w:hAnsi="Times New Roman" w:cs="Times New Roman"/>
          <w:sz w:val="28"/>
          <w:szCs w:val="28"/>
        </w:rPr>
      </w:pPr>
      <w:r w:rsidRPr="00CE4326">
        <w:rPr>
          <w:rFonts w:ascii="Times New Roman" w:hAnsi="Times New Roman" w:cs="Times New Roman"/>
          <w:sz w:val="28"/>
          <w:szCs w:val="28"/>
        </w:rPr>
        <w:t xml:space="preserve">Таблица </w:t>
      </w:r>
      <w:r w:rsidRPr="00CE4326">
        <w:rPr>
          <w:rFonts w:ascii="Times New Roman" w:hAnsi="Times New Roman" w:cs="Times New Roman"/>
          <w:sz w:val="28"/>
          <w:szCs w:val="28"/>
        </w:rPr>
        <w:fldChar w:fldCharType="begin"/>
      </w:r>
      <w:r w:rsidRPr="00CE4326">
        <w:rPr>
          <w:rFonts w:ascii="Times New Roman" w:hAnsi="Times New Roman" w:cs="Times New Roman"/>
          <w:sz w:val="28"/>
          <w:szCs w:val="28"/>
        </w:rPr>
        <w:instrText xml:space="preserve"> SEQ Таблица \* ARABIC </w:instrText>
      </w:r>
      <w:r w:rsidRPr="00CE4326">
        <w:rPr>
          <w:rFonts w:ascii="Times New Roman" w:hAnsi="Times New Roman" w:cs="Times New Roman"/>
          <w:sz w:val="28"/>
          <w:szCs w:val="28"/>
        </w:rPr>
        <w:fldChar w:fldCharType="separate"/>
      </w:r>
      <w:r w:rsidR="005C2F0D">
        <w:rPr>
          <w:rFonts w:ascii="Times New Roman" w:hAnsi="Times New Roman" w:cs="Times New Roman"/>
          <w:noProof/>
          <w:sz w:val="28"/>
          <w:szCs w:val="28"/>
        </w:rPr>
        <w:t>58</w:t>
      </w:r>
      <w:r w:rsidRPr="00CE4326">
        <w:rPr>
          <w:rFonts w:ascii="Times New Roman" w:hAnsi="Times New Roman" w:cs="Times New Roman"/>
          <w:noProof/>
          <w:sz w:val="28"/>
          <w:szCs w:val="28"/>
        </w:rPr>
        <w:fldChar w:fldCharType="end"/>
      </w:r>
      <w:r w:rsidRPr="00CE4326">
        <w:rPr>
          <w:rFonts w:ascii="Times New Roman" w:hAnsi="Times New Roman" w:cs="Times New Roman"/>
          <w:sz w:val="28"/>
          <w:szCs w:val="28"/>
        </w:rPr>
        <w:t xml:space="preserve"> – Прогнозная оценка численности населения в Новоалександровском городском округе до 2045 г. по среднему варианту</w:t>
      </w:r>
    </w:p>
    <w:tbl>
      <w:tblPr>
        <w:tblW w:w="5000" w:type="pct"/>
        <w:jc w:val="center"/>
        <w:tblLook w:val="04A0" w:firstRow="1" w:lastRow="0" w:firstColumn="1" w:lastColumn="0" w:noHBand="0" w:noVBand="1"/>
      </w:tblPr>
      <w:tblGrid>
        <w:gridCol w:w="2885"/>
        <w:gridCol w:w="769"/>
        <w:gridCol w:w="769"/>
        <w:gridCol w:w="769"/>
        <w:gridCol w:w="769"/>
        <w:gridCol w:w="769"/>
        <w:gridCol w:w="769"/>
        <w:gridCol w:w="1215"/>
        <w:gridCol w:w="1140"/>
      </w:tblGrid>
      <w:tr w:rsidR="00785957" w:rsidRPr="00785957" w:rsidTr="006B5A30">
        <w:trPr>
          <w:trHeight w:val="738"/>
          <w:jc w:val="center"/>
        </w:trPr>
        <w:tc>
          <w:tcPr>
            <w:tcW w:w="146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Территориальные отделы</w:t>
            </w:r>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2020</w:t>
            </w:r>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2025</w:t>
            </w:r>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2030</w:t>
            </w:r>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2035</w:t>
            </w:r>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2040</w:t>
            </w:r>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2045</w:t>
            </w:r>
          </w:p>
        </w:tc>
        <w:tc>
          <w:tcPr>
            <w:tcW w:w="617" w:type="pct"/>
            <w:tcBorders>
              <w:top w:val="single" w:sz="8" w:space="0" w:color="auto"/>
              <w:left w:val="nil"/>
              <w:bottom w:val="single" w:sz="8" w:space="0" w:color="auto"/>
              <w:right w:val="single" w:sz="8"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Темп прироста 2030 к 2020, %</w:t>
            </w:r>
          </w:p>
        </w:tc>
        <w:tc>
          <w:tcPr>
            <w:tcW w:w="574" w:type="pct"/>
            <w:tcBorders>
              <w:top w:val="single" w:sz="8" w:space="0" w:color="auto"/>
              <w:left w:val="nil"/>
              <w:bottom w:val="single" w:sz="8" w:space="0" w:color="auto"/>
              <w:right w:val="single" w:sz="8"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Темп прироста 2040 к 2020, %</w:t>
            </w:r>
          </w:p>
        </w:tc>
      </w:tr>
      <w:tr w:rsidR="00785957" w:rsidRPr="00785957" w:rsidTr="006B5A30">
        <w:trPr>
          <w:trHeight w:val="345"/>
          <w:jc w:val="center"/>
        </w:trPr>
        <w:tc>
          <w:tcPr>
            <w:tcW w:w="1465"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b/>
                <w:bCs/>
              </w:rPr>
            </w:pPr>
            <w:r w:rsidRPr="00785957">
              <w:rPr>
                <w:rFonts w:ascii="Times New Roman" w:hAnsi="Times New Roman" w:cs="Times New Roman"/>
                <w:b/>
                <w:bCs/>
              </w:rPr>
              <w:t>Новоалександровский ГО</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64100</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62419</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61530</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60933</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60500</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60236</w:t>
            </w:r>
          </w:p>
        </w:tc>
        <w:tc>
          <w:tcPr>
            <w:tcW w:w="617"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-4,009</w:t>
            </w:r>
          </w:p>
        </w:tc>
        <w:tc>
          <w:tcPr>
            <w:tcW w:w="57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-5,616</w:t>
            </w:r>
          </w:p>
        </w:tc>
      </w:tr>
      <w:tr w:rsidR="00785957" w:rsidRPr="00785957" w:rsidTr="006B5A30">
        <w:trPr>
          <w:trHeight w:val="345"/>
          <w:jc w:val="center"/>
        </w:trPr>
        <w:tc>
          <w:tcPr>
            <w:tcW w:w="1465"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Новоалександровск</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26659</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25982</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25464</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25178</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25093</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25206</w:t>
            </w:r>
          </w:p>
        </w:tc>
        <w:tc>
          <w:tcPr>
            <w:tcW w:w="617"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-4,483</w:t>
            </w:r>
          </w:p>
        </w:tc>
        <w:tc>
          <w:tcPr>
            <w:tcW w:w="57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-5,874</w:t>
            </w:r>
          </w:p>
        </w:tc>
      </w:tr>
      <w:tr w:rsidR="00785957" w:rsidRPr="00785957" w:rsidTr="006B5A30">
        <w:trPr>
          <w:trHeight w:val="345"/>
          <w:jc w:val="center"/>
        </w:trPr>
        <w:tc>
          <w:tcPr>
            <w:tcW w:w="1465"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Горьковский</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1864</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1800</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1739</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1685</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1634</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1587</w:t>
            </w:r>
          </w:p>
        </w:tc>
        <w:tc>
          <w:tcPr>
            <w:tcW w:w="617"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-6,714</w:t>
            </w:r>
          </w:p>
        </w:tc>
        <w:tc>
          <w:tcPr>
            <w:tcW w:w="57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-12,346</w:t>
            </w:r>
          </w:p>
        </w:tc>
      </w:tr>
      <w:tr w:rsidR="00785957" w:rsidRPr="00785957" w:rsidTr="006B5A30">
        <w:trPr>
          <w:trHeight w:val="345"/>
          <w:jc w:val="center"/>
        </w:trPr>
        <w:tc>
          <w:tcPr>
            <w:tcW w:w="1465"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Григорополисский</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10101</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9439</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9169</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8987</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8871</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8771</w:t>
            </w:r>
          </w:p>
        </w:tc>
        <w:tc>
          <w:tcPr>
            <w:tcW w:w="617"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-9,230</w:t>
            </w:r>
          </w:p>
        </w:tc>
        <w:tc>
          <w:tcPr>
            <w:tcW w:w="57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-12,178</w:t>
            </w:r>
          </w:p>
        </w:tc>
      </w:tr>
      <w:tr w:rsidR="00785957" w:rsidRPr="00785957" w:rsidTr="006B5A30">
        <w:trPr>
          <w:trHeight w:val="345"/>
          <w:jc w:val="center"/>
        </w:trPr>
        <w:tc>
          <w:tcPr>
            <w:tcW w:w="1465"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Кармалиновский</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1497</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1534</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1589</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1639</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1680</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1717</w:t>
            </w:r>
          </w:p>
        </w:tc>
        <w:tc>
          <w:tcPr>
            <w:tcW w:w="617"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6,149</w:t>
            </w:r>
          </w:p>
        </w:tc>
        <w:tc>
          <w:tcPr>
            <w:tcW w:w="57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12,247</w:t>
            </w:r>
          </w:p>
        </w:tc>
      </w:tr>
      <w:tr w:rsidR="00785957" w:rsidRPr="00785957" w:rsidTr="006B5A30">
        <w:trPr>
          <w:trHeight w:val="345"/>
          <w:jc w:val="center"/>
        </w:trPr>
        <w:tc>
          <w:tcPr>
            <w:tcW w:w="1465"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Краснозоринский</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2492</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2507</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2540</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2557</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2548</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2525</w:t>
            </w:r>
          </w:p>
        </w:tc>
        <w:tc>
          <w:tcPr>
            <w:tcW w:w="617"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1,937</w:t>
            </w:r>
          </w:p>
        </w:tc>
        <w:tc>
          <w:tcPr>
            <w:tcW w:w="57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2,235</w:t>
            </w:r>
          </w:p>
        </w:tc>
      </w:tr>
      <w:tr w:rsidR="00785957" w:rsidRPr="00785957" w:rsidTr="006B5A30">
        <w:trPr>
          <w:trHeight w:val="345"/>
          <w:jc w:val="center"/>
        </w:trPr>
        <w:tc>
          <w:tcPr>
            <w:tcW w:w="1465"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Красночервонный</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1836</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1832</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1844</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1842</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1817</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1772</w:t>
            </w:r>
          </w:p>
        </w:tc>
        <w:tc>
          <w:tcPr>
            <w:tcW w:w="617"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0,431</w:t>
            </w:r>
          </w:p>
        </w:tc>
        <w:tc>
          <w:tcPr>
            <w:tcW w:w="57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-1,061</w:t>
            </w:r>
          </w:p>
        </w:tc>
      </w:tr>
      <w:tr w:rsidR="00785957" w:rsidRPr="00785957" w:rsidTr="006B5A30">
        <w:trPr>
          <w:trHeight w:val="345"/>
          <w:jc w:val="center"/>
        </w:trPr>
        <w:tc>
          <w:tcPr>
            <w:tcW w:w="1465"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Присадовый</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1523</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1476</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1446</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1412</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1368</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1322</w:t>
            </w:r>
          </w:p>
        </w:tc>
        <w:tc>
          <w:tcPr>
            <w:tcW w:w="617"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-5,070</w:t>
            </w:r>
          </w:p>
        </w:tc>
        <w:tc>
          <w:tcPr>
            <w:tcW w:w="57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-10,177</w:t>
            </w:r>
          </w:p>
        </w:tc>
      </w:tr>
      <w:tr w:rsidR="00785957" w:rsidRPr="00785957" w:rsidTr="006B5A30">
        <w:trPr>
          <w:trHeight w:val="345"/>
          <w:jc w:val="center"/>
        </w:trPr>
        <w:tc>
          <w:tcPr>
            <w:tcW w:w="1465"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Радужский</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1793</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1588</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1431</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1300</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1184</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1088</w:t>
            </w:r>
          </w:p>
        </w:tc>
        <w:tc>
          <w:tcPr>
            <w:tcW w:w="617"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-20,164</w:t>
            </w:r>
          </w:p>
        </w:tc>
        <w:tc>
          <w:tcPr>
            <w:tcW w:w="57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-33,953</w:t>
            </w:r>
          </w:p>
        </w:tc>
      </w:tr>
      <w:tr w:rsidR="00785957" w:rsidRPr="00785957" w:rsidTr="006B5A30">
        <w:trPr>
          <w:trHeight w:val="345"/>
          <w:jc w:val="center"/>
        </w:trPr>
        <w:tc>
          <w:tcPr>
            <w:tcW w:w="1465"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Раздольненский</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4309</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4363</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4389</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4411</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4433</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4454</w:t>
            </w:r>
          </w:p>
        </w:tc>
        <w:tc>
          <w:tcPr>
            <w:tcW w:w="617"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1,858</w:t>
            </w:r>
          </w:p>
        </w:tc>
        <w:tc>
          <w:tcPr>
            <w:tcW w:w="57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2,869</w:t>
            </w:r>
          </w:p>
        </w:tc>
      </w:tr>
      <w:tr w:rsidR="00785957" w:rsidRPr="00785957" w:rsidTr="006B5A30">
        <w:trPr>
          <w:trHeight w:val="345"/>
          <w:jc w:val="center"/>
        </w:trPr>
        <w:tc>
          <w:tcPr>
            <w:tcW w:w="1465"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Расшеватский</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5200</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5383</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5602</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5789</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5928</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6032</w:t>
            </w:r>
          </w:p>
        </w:tc>
        <w:tc>
          <w:tcPr>
            <w:tcW w:w="617"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7,723</w:t>
            </w:r>
          </w:p>
        </w:tc>
        <w:tc>
          <w:tcPr>
            <w:tcW w:w="57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13,993</w:t>
            </w:r>
          </w:p>
        </w:tc>
      </w:tr>
      <w:tr w:rsidR="00785957" w:rsidRPr="00785957" w:rsidTr="006B5A30">
        <w:trPr>
          <w:trHeight w:val="345"/>
          <w:jc w:val="center"/>
        </w:trPr>
        <w:tc>
          <w:tcPr>
            <w:tcW w:w="1465"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Светлинский</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1838</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1722</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1643</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1571</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1498</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1429</w:t>
            </w:r>
          </w:p>
        </w:tc>
        <w:tc>
          <w:tcPr>
            <w:tcW w:w="617"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-10,601</w:t>
            </w:r>
          </w:p>
        </w:tc>
        <w:tc>
          <w:tcPr>
            <w:tcW w:w="57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-18,512</w:t>
            </w:r>
          </w:p>
        </w:tc>
      </w:tr>
      <w:tr w:rsidR="00785957" w:rsidRPr="00785957" w:rsidTr="006B5A30">
        <w:trPr>
          <w:trHeight w:val="345"/>
          <w:jc w:val="center"/>
        </w:trPr>
        <w:tc>
          <w:tcPr>
            <w:tcW w:w="1465"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Темижбекский</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4988</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4794</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4674</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4563</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4448</w:t>
            </w:r>
          </w:p>
        </w:tc>
        <w:tc>
          <w:tcPr>
            <w:tcW w:w="391"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4335</w:t>
            </w:r>
          </w:p>
        </w:tc>
        <w:tc>
          <w:tcPr>
            <w:tcW w:w="617"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-6,288</w:t>
            </w:r>
          </w:p>
        </w:tc>
        <w:tc>
          <w:tcPr>
            <w:tcW w:w="57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-10,833</w:t>
            </w:r>
          </w:p>
        </w:tc>
      </w:tr>
    </w:tbl>
    <w:p w:rsidR="00F807D6" w:rsidRPr="00CE4326" w:rsidRDefault="00F807D6" w:rsidP="00CE4326">
      <w:pPr>
        <w:spacing w:after="0" w:line="240" w:lineRule="auto"/>
        <w:rPr>
          <w:rFonts w:ascii="Times New Roman" w:hAnsi="Times New Roman" w:cs="Times New Roman"/>
          <w:b/>
          <w:bCs/>
          <w:sz w:val="28"/>
          <w:szCs w:val="28"/>
        </w:rPr>
      </w:pPr>
    </w:p>
    <w:p w:rsidR="00F807D6" w:rsidRPr="00CE4326" w:rsidRDefault="00F807D6" w:rsidP="00CE4326">
      <w:pPr>
        <w:pStyle w:val="af9"/>
        <w:rPr>
          <w:rFonts w:ascii="Times New Roman" w:hAnsi="Times New Roman" w:cs="Times New Roman"/>
          <w:sz w:val="28"/>
          <w:szCs w:val="28"/>
        </w:rPr>
      </w:pPr>
      <w:r w:rsidRPr="00CE4326">
        <w:rPr>
          <w:rFonts w:ascii="Times New Roman" w:hAnsi="Times New Roman" w:cs="Times New Roman"/>
          <w:sz w:val="28"/>
          <w:szCs w:val="28"/>
        </w:rPr>
        <w:t xml:space="preserve">Таблица </w:t>
      </w:r>
      <w:r w:rsidRPr="00CE4326">
        <w:rPr>
          <w:rFonts w:ascii="Times New Roman" w:hAnsi="Times New Roman" w:cs="Times New Roman"/>
          <w:sz w:val="28"/>
          <w:szCs w:val="28"/>
        </w:rPr>
        <w:fldChar w:fldCharType="begin"/>
      </w:r>
      <w:r w:rsidRPr="00CE4326">
        <w:rPr>
          <w:rFonts w:ascii="Times New Roman" w:hAnsi="Times New Roman" w:cs="Times New Roman"/>
          <w:sz w:val="28"/>
          <w:szCs w:val="28"/>
        </w:rPr>
        <w:instrText xml:space="preserve"> SEQ Таблица \* ARABIC </w:instrText>
      </w:r>
      <w:r w:rsidRPr="00CE4326">
        <w:rPr>
          <w:rFonts w:ascii="Times New Roman" w:hAnsi="Times New Roman" w:cs="Times New Roman"/>
          <w:sz w:val="28"/>
          <w:szCs w:val="28"/>
        </w:rPr>
        <w:fldChar w:fldCharType="separate"/>
      </w:r>
      <w:r w:rsidR="005C2F0D">
        <w:rPr>
          <w:rFonts w:ascii="Times New Roman" w:hAnsi="Times New Roman" w:cs="Times New Roman"/>
          <w:noProof/>
          <w:sz w:val="28"/>
          <w:szCs w:val="28"/>
        </w:rPr>
        <w:t>59</w:t>
      </w:r>
      <w:r w:rsidRPr="00CE4326">
        <w:rPr>
          <w:rFonts w:ascii="Times New Roman" w:hAnsi="Times New Roman" w:cs="Times New Roman"/>
          <w:noProof/>
          <w:sz w:val="28"/>
          <w:szCs w:val="28"/>
        </w:rPr>
        <w:fldChar w:fldCharType="end"/>
      </w:r>
      <w:r w:rsidRPr="00CE4326">
        <w:rPr>
          <w:rFonts w:ascii="Times New Roman" w:hAnsi="Times New Roman" w:cs="Times New Roman"/>
          <w:sz w:val="28"/>
          <w:szCs w:val="28"/>
        </w:rPr>
        <w:t xml:space="preserve"> – Прогнозная оценка численности населения в Новоалександровском городском округе до 2045 г. по пессимистическому сценарию</w:t>
      </w:r>
    </w:p>
    <w:tbl>
      <w:tblPr>
        <w:tblW w:w="5000" w:type="pct"/>
        <w:jc w:val="center"/>
        <w:tblLook w:val="04A0" w:firstRow="1" w:lastRow="0" w:firstColumn="1" w:lastColumn="0" w:noHBand="0" w:noVBand="1"/>
      </w:tblPr>
      <w:tblGrid>
        <w:gridCol w:w="2878"/>
        <w:gridCol w:w="768"/>
        <w:gridCol w:w="769"/>
        <w:gridCol w:w="769"/>
        <w:gridCol w:w="769"/>
        <w:gridCol w:w="769"/>
        <w:gridCol w:w="769"/>
        <w:gridCol w:w="1153"/>
        <w:gridCol w:w="1210"/>
      </w:tblGrid>
      <w:tr w:rsidR="00785957" w:rsidRPr="00785957" w:rsidTr="006B5A30">
        <w:trPr>
          <w:trHeight w:val="516"/>
          <w:jc w:val="center"/>
        </w:trPr>
        <w:tc>
          <w:tcPr>
            <w:tcW w:w="146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Территориальные отделы</w:t>
            </w:r>
          </w:p>
        </w:tc>
        <w:tc>
          <w:tcPr>
            <w:tcW w:w="390"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2020</w:t>
            </w:r>
          </w:p>
        </w:tc>
        <w:tc>
          <w:tcPr>
            <w:tcW w:w="390"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2025</w:t>
            </w:r>
          </w:p>
        </w:tc>
        <w:tc>
          <w:tcPr>
            <w:tcW w:w="390"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2030</w:t>
            </w:r>
          </w:p>
        </w:tc>
        <w:tc>
          <w:tcPr>
            <w:tcW w:w="390"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2035</w:t>
            </w:r>
          </w:p>
        </w:tc>
        <w:tc>
          <w:tcPr>
            <w:tcW w:w="390" w:type="pct"/>
            <w:tcBorders>
              <w:top w:val="single" w:sz="8" w:space="0" w:color="auto"/>
              <w:left w:val="nil"/>
              <w:bottom w:val="single" w:sz="8" w:space="0" w:color="auto"/>
              <w:right w:val="single" w:sz="8"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2040</w:t>
            </w:r>
          </w:p>
        </w:tc>
        <w:tc>
          <w:tcPr>
            <w:tcW w:w="390"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2045</w:t>
            </w:r>
          </w:p>
        </w:tc>
        <w:tc>
          <w:tcPr>
            <w:tcW w:w="585" w:type="pct"/>
            <w:tcBorders>
              <w:top w:val="single" w:sz="8" w:space="0" w:color="auto"/>
              <w:left w:val="nil"/>
              <w:bottom w:val="single" w:sz="8" w:space="0" w:color="auto"/>
              <w:right w:val="single" w:sz="8"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Темп прироста 2030 к 2020, %</w:t>
            </w:r>
          </w:p>
        </w:tc>
        <w:tc>
          <w:tcPr>
            <w:tcW w:w="616" w:type="pct"/>
            <w:tcBorders>
              <w:top w:val="single" w:sz="8" w:space="0" w:color="auto"/>
              <w:left w:val="nil"/>
              <w:bottom w:val="single" w:sz="8" w:space="0" w:color="auto"/>
              <w:right w:val="single" w:sz="8"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Темп прироста 2040 к 2020, %</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b/>
                <w:bCs/>
              </w:rPr>
            </w:pPr>
            <w:r w:rsidRPr="00785957">
              <w:rPr>
                <w:rFonts w:ascii="Times New Roman" w:hAnsi="Times New Roman" w:cs="Times New Roman"/>
                <w:b/>
                <w:bCs/>
              </w:rPr>
              <w:t>Новоалександровский ГО</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64100</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62141</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60728</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59384</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58024</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56705</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-5,261</w:t>
            </w:r>
          </w:p>
        </w:tc>
        <w:tc>
          <w:tcPr>
            <w:tcW w:w="616"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-9,480</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Новоалександровск</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26659</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25822</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25003</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24287</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23661</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23137</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-6,211</w:t>
            </w:r>
          </w:p>
        </w:tc>
        <w:tc>
          <w:tcPr>
            <w:tcW w:w="616"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-11,247</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Горьковский</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1864</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1800</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1739</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1684</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1632</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1585</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-6,721</w:t>
            </w:r>
          </w:p>
        </w:tc>
        <w:tc>
          <w:tcPr>
            <w:tcW w:w="616"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-12,423</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Григорополисский</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10101</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9404</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9069</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8797</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8567</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8346</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-10,214</w:t>
            </w:r>
          </w:p>
        </w:tc>
        <w:tc>
          <w:tcPr>
            <w:tcW w:w="616"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-15,188</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Кармалиновский</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1497</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1530</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1576</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1614</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1639</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1656</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5,294</w:t>
            </w:r>
          </w:p>
        </w:tc>
        <w:tc>
          <w:tcPr>
            <w:tcW w:w="616"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9,469</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lastRenderedPageBreak/>
              <w:t>Краснозоринский</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2492</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2499</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2515</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2506</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2466</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2409</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0,905</w:t>
            </w:r>
          </w:p>
        </w:tc>
        <w:tc>
          <w:tcPr>
            <w:tcW w:w="616"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-1,043</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Красночервонный</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1836</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1826</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1826</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1808</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1762</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1695</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-0,533</w:t>
            </w:r>
          </w:p>
        </w:tc>
        <w:tc>
          <w:tcPr>
            <w:tcW w:w="616"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-4,025</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Присадовый</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1523</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1469</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1427</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1376</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1314</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1249</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-6,322</w:t>
            </w:r>
          </w:p>
        </w:tc>
        <w:tc>
          <w:tcPr>
            <w:tcW w:w="616"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-13,745</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Радужский</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1793</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1580</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1411</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1265</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1134</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1026</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-21,285</w:t>
            </w:r>
          </w:p>
        </w:tc>
        <w:tc>
          <w:tcPr>
            <w:tcW w:w="616"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-36,735</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Раздольненский</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4309</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4350</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4352</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4338</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4313</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4282</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0,997</w:t>
            </w:r>
          </w:p>
        </w:tc>
        <w:tc>
          <w:tcPr>
            <w:tcW w:w="616"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0,096</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Расшеватский</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5200</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5369</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5560</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5704</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5788</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5828</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6,920</w:t>
            </w:r>
          </w:p>
        </w:tc>
        <w:tc>
          <w:tcPr>
            <w:tcW w:w="616"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11,308</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Светлинский</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1838</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1715</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1623</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1534</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1442</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1354</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-11,712</w:t>
            </w:r>
          </w:p>
        </w:tc>
        <w:tc>
          <w:tcPr>
            <w:tcW w:w="616"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-21,532</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Темижбекский</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4988</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4778</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4627</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4472</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4305</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4138</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-7,241</w:t>
            </w:r>
          </w:p>
        </w:tc>
        <w:tc>
          <w:tcPr>
            <w:tcW w:w="616"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-13,684</w:t>
            </w:r>
          </w:p>
        </w:tc>
      </w:tr>
    </w:tbl>
    <w:p w:rsidR="00F807D6" w:rsidRPr="00CE4326" w:rsidRDefault="00F807D6" w:rsidP="00CE4326">
      <w:pPr>
        <w:spacing w:after="0" w:line="240" w:lineRule="auto"/>
        <w:ind w:firstLine="709"/>
        <w:jc w:val="both"/>
        <w:rPr>
          <w:rFonts w:ascii="Times New Roman" w:hAnsi="Times New Roman" w:cs="Times New Roman"/>
          <w:sz w:val="28"/>
          <w:szCs w:val="28"/>
        </w:rPr>
      </w:pP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Прогнозные расчеты показывают, что при оптимистическом прогнозе численность населения Нопоалександровского городского округа к 2045 г. увеличится на 2,9%, по наиболее вероятному среднему варианту – снизится на 6%, по пессимистическому – сокращение составит 11,5%.</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Согласно базовому среднему варианту на первую очередь прогнозирования численность к 2030 г. сократится на 2,5 тыс. чел. Это проявится при сохранении современной демографической ситуации, которая зависит от определяющих ее уровеня рождаемости, смертности, естественной и миграционной убыли населения.</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xml:space="preserve">Однако население территорий, входящих в состав округа на протяжении прогнозируемого периода (2020-2040 гг.) будет вести себя разнонаправлено. Так к расчетному сроку более чем на 10% сократится население Горьковского, Григорополисского, Присадового, Радужского, Светлинского и Темижбекского территориальных отделов. </w:t>
      </w:r>
      <w:bookmarkStart w:id="229" w:name="_Hlk48558357"/>
      <w:r w:rsidRPr="00CE4326">
        <w:rPr>
          <w:rFonts w:ascii="Times New Roman" w:hAnsi="Times New Roman" w:cs="Times New Roman"/>
          <w:sz w:val="28"/>
          <w:szCs w:val="28"/>
        </w:rPr>
        <w:t>Положительная динамика предполагается а Кармалиновском, Краснозоринском, Раздольненском и Расшеватском ТО, для которых характерны более благоприятные демографические показатели. Негативной следует считать тенденцию сокращения численности населения на 5,9% в Новоалександровском отделе, на территории которого расположен центр округа.</w:t>
      </w:r>
    </w:p>
    <w:bookmarkEnd w:id="229"/>
    <w:p w:rsidR="00F807D6" w:rsidRPr="00CE4326" w:rsidRDefault="00F807D6" w:rsidP="00CE4326">
      <w:pPr>
        <w:spacing w:after="0" w:line="240" w:lineRule="auto"/>
        <w:ind w:firstLine="709"/>
        <w:jc w:val="both"/>
        <w:rPr>
          <w:rFonts w:ascii="Times New Roman" w:hAnsi="Times New Roman" w:cs="Times New Roman"/>
          <w:sz w:val="28"/>
          <w:szCs w:val="28"/>
        </w:rPr>
      </w:pPr>
    </w:p>
    <w:p w:rsidR="00F807D6" w:rsidRPr="00CE4326" w:rsidRDefault="00F807D6" w:rsidP="00CE4326">
      <w:pPr>
        <w:pStyle w:val="af9"/>
        <w:rPr>
          <w:rFonts w:ascii="Times New Roman" w:hAnsi="Times New Roman" w:cs="Times New Roman"/>
          <w:sz w:val="28"/>
          <w:szCs w:val="28"/>
        </w:rPr>
      </w:pPr>
      <w:bookmarkStart w:id="230" w:name="_Hlk48414107"/>
      <w:r w:rsidRPr="00CE4326">
        <w:rPr>
          <w:rFonts w:ascii="Times New Roman" w:hAnsi="Times New Roman" w:cs="Times New Roman"/>
          <w:sz w:val="28"/>
          <w:szCs w:val="28"/>
        </w:rPr>
        <w:t xml:space="preserve">Таблица </w:t>
      </w:r>
      <w:r w:rsidRPr="00CE4326">
        <w:rPr>
          <w:rFonts w:ascii="Times New Roman" w:hAnsi="Times New Roman" w:cs="Times New Roman"/>
          <w:sz w:val="28"/>
          <w:szCs w:val="28"/>
        </w:rPr>
        <w:fldChar w:fldCharType="begin"/>
      </w:r>
      <w:r w:rsidRPr="00CE4326">
        <w:rPr>
          <w:rFonts w:ascii="Times New Roman" w:hAnsi="Times New Roman" w:cs="Times New Roman"/>
          <w:sz w:val="28"/>
          <w:szCs w:val="28"/>
        </w:rPr>
        <w:instrText xml:space="preserve"> SEQ Таблица \* ARABIC </w:instrText>
      </w:r>
      <w:r w:rsidRPr="00CE4326">
        <w:rPr>
          <w:rFonts w:ascii="Times New Roman" w:hAnsi="Times New Roman" w:cs="Times New Roman"/>
          <w:sz w:val="28"/>
          <w:szCs w:val="28"/>
        </w:rPr>
        <w:fldChar w:fldCharType="separate"/>
      </w:r>
      <w:r w:rsidR="005C2F0D">
        <w:rPr>
          <w:rFonts w:ascii="Times New Roman" w:hAnsi="Times New Roman" w:cs="Times New Roman"/>
          <w:noProof/>
          <w:sz w:val="28"/>
          <w:szCs w:val="28"/>
        </w:rPr>
        <w:t>60</w:t>
      </w:r>
      <w:r w:rsidRPr="00CE4326">
        <w:rPr>
          <w:rFonts w:ascii="Times New Roman" w:hAnsi="Times New Roman" w:cs="Times New Roman"/>
          <w:noProof/>
          <w:sz w:val="28"/>
          <w:szCs w:val="28"/>
        </w:rPr>
        <w:fldChar w:fldCharType="end"/>
      </w:r>
      <w:r w:rsidRPr="00CE4326">
        <w:rPr>
          <w:rFonts w:ascii="Times New Roman" w:hAnsi="Times New Roman" w:cs="Times New Roman"/>
          <w:sz w:val="28"/>
          <w:szCs w:val="28"/>
        </w:rPr>
        <w:t xml:space="preserve"> – </w:t>
      </w:r>
      <w:bookmarkStart w:id="231" w:name="_Hlk48413926"/>
      <w:r w:rsidRPr="00CE4326">
        <w:rPr>
          <w:rFonts w:ascii="Times New Roman" w:hAnsi="Times New Roman" w:cs="Times New Roman"/>
          <w:sz w:val="28"/>
          <w:szCs w:val="28"/>
        </w:rPr>
        <w:t>Прогнозная оценка среднегодовой динамики рождаемости в Новоалександровском городском округе до 2045 г. по оптимистическому сценарию</w:t>
      </w:r>
      <w:bookmarkEnd w:id="231"/>
    </w:p>
    <w:tbl>
      <w:tblPr>
        <w:tblW w:w="5000" w:type="pct"/>
        <w:jc w:val="center"/>
        <w:tblLook w:val="04A0" w:firstRow="1" w:lastRow="0" w:firstColumn="1" w:lastColumn="0" w:noHBand="0" w:noVBand="1"/>
      </w:tblPr>
      <w:tblGrid>
        <w:gridCol w:w="3170"/>
        <w:gridCol w:w="837"/>
        <w:gridCol w:w="837"/>
        <w:gridCol w:w="838"/>
        <w:gridCol w:w="838"/>
        <w:gridCol w:w="838"/>
        <w:gridCol w:w="1248"/>
        <w:gridCol w:w="1248"/>
      </w:tblGrid>
      <w:tr w:rsidR="00785957" w:rsidRPr="00785957" w:rsidTr="006B5A30">
        <w:trPr>
          <w:trHeight w:val="432"/>
          <w:jc w:val="center"/>
        </w:trPr>
        <w:tc>
          <w:tcPr>
            <w:tcW w:w="1609" w:type="pct"/>
            <w:tcBorders>
              <w:top w:val="single" w:sz="8" w:space="0" w:color="auto"/>
              <w:left w:val="single" w:sz="8" w:space="0" w:color="auto"/>
              <w:bottom w:val="single" w:sz="8" w:space="0" w:color="auto"/>
              <w:right w:val="single" w:sz="8" w:space="0" w:color="auto"/>
            </w:tcBorders>
            <w:shd w:val="clear" w:color="auto" w:fill="auto"/>
            <w:noWrap/>
            <w:vAlign w:val="center"/>
            <w:hideMark/>
          </w:tcPr>
          <w:bookmarkEnd w:id="230"/>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Территориальные отделы</w:t>
            </w:r>
          </w:p>
        </w:tc>
        <w:tc>
          <w:tcPr>
            <w:tcW w:w="425"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2020</w:t>
            </w:r>
          </w:p>
        </w:tc>
        <w:tc>
          <w:tcPr>
            <w:tcW w:w="425"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2025</w:t>
            </w:r>
          </w:p>
        </w:tc>
        <w:tc>
          <w:tcPr>
            <w:tcW w:w="425"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2030</w:t>
            </w:r>
          </w:p>
        </w:tc>
        <w:tc>
          <w:tcPr>
            <w:tcW w:w="425"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2035</w:t>
            </w:r>
          </w:p>
        </w:tc>
        <w:tc>
          <w:tcPr>
            <w:tcW w:w="425" w:type="pct"/>
            <w:tcBorders>
              <w:top w:val="single" w:sz="8" w:space="0" w:color="auto"/>
              <w:left w:val="nil"/>
              <w:bottom w:val="single" w:sz="8" w:space="0" w:color="auto"/>
              <w:right w:val="single" w:sz="8"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2040</w:t>
            </w:r>
          </w:p>
        </w:tc>
        <w:tc>
          <w:tcPr>
            <w:tcW w:w="633" w:type="pct"/>
            <w:tcBorders>
              <w:top w:val="single" w:sz="8" w:space="0" w:color="auto"/>
              <w:left w:val="nil"/>
              <w:bottom w:val="single" w:sz="8" w:space="0" w:color="auto"/>
              <w:right w:val="single" w:sz="8"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Темп прироста 2030 к 2020, %</w:t>
            </w:r>
          </w:p>
        </w:tc>
        <w:tc>
          <w:tcPr>
            <w:tcW w:w="633" w:type="pct"/>
            <w:tcBorders>
              <w:top w:val="single" w:sz="8" w:space="0" w:color="auto"/>
              <w:left w:val="nil"/>
              <w:bottom w:val="single" w:sz="8" w:space="0" w:color="auto"/>
              <w:right w:val="single" w:sz="8"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Темп прироста 2040 к 2020, %</w:t>
            </w:r>
          </w:p>
        </w:tc>
      </w:tr>
      <w:tr w:rsidR="00785957" w:rsidRPr="00785957" w:rsidTr="006B5A30">
        <w:trPr>
          <w:trHeight w:val="345"/>
          <w:jc w:val="center"/>
        </w:trPr>
        <w:tc>
          <w:tcPr>
            <w:tcW w:w="1609"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b/>
                <w:bCs/>
              </w:rPr>
            </w:pPr>
            <w:r w:rsidRPr="00785957">
              <w:rPr>
                <w:rFonts w:ascii="Times New Roman" w:hAnsi="Times New Roman" w:cs="Times New Roman"/>
                <w:b/>
                <w:bCs/>
              </w:rPr>
              <w:t>Новоалександровский ГО</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533</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520</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543</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583</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611</w:t>
            </w:r>
          </w:p>
        </w:tc>
        <w:tc>
          <w:tcPr>
            <w:tcW w:w="6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1,876</w:t>
            </w:r>
          </w:p>
        </w:tc>
        <w:tc>
          <w:tcPr>
            <w:tcW w:w="6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14,634</w:t>
            </w:r>
          </w:p>
        </w:tc>
      </w:tr>
      <w:tr w:rsidR="00785957" w:rsidRPr="00785957" w:rsidTr="006B5A30">
        <w:trPr>
          <w:trHeight w:val="345"/>
          <w:jc w:val="center"/>
        </w:trPr>
        <w:tc>
          <w:tcPr>
            <w:tcW w:w="1609"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Новоалександровск</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204</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208</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232</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265</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292</w:t>
            </w:r>
          </w:p>
        </w:tc>
        <w:tc>
          <w:tcPr>
            <w:tcW w:w="6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13,552</w:t>
            </w:r>
          </w:p>
        </w:tc>
        <w:tc>
          <w:tcPr>
            <w:tcW w:w="6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42,612</w:t>
            </w:r>
          </w:p>
        </w:tc>
      </w:tr>
      <w:tr w:rsidR="00785957" w:rsidRPr="00785957" w:rsidTr="006B5A30">
        <w:trPr>
          <w:trHeight w:val="345"/>
          <w:jc w:val="center"/>
        </w:trPr>
        <w:tc>
          <w:tcPr>
            <w:tcW w:w="1609"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Горьковский</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w:t>
            </w:r>
          </w:p>
        </w:tc>
        <w:tc>
          <w:tcPr>
            <w:tcW w:w="6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-2,217</w:t>
            </w:r>
          </w:p>
        </w:tc>
        <w:tc>
          <w:tcPr>
            <w:tcW w:w="6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-7,271</w:t>
            </w:r>
          </w:p>
        </w:tc>
      </w:tr>
      <w:tr w:rsidR="00785957" w:rsidRPr="00785957" w:rsidTr="006B5A30">
        <w:trPr>
          <w:trHeight w:val="345"/>
          <w:jc w:val="center"/>
        </w:trPr>
        <w:tc>
          <w:tcPr>
            <w:tcW w:w="1609"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lastRenderedPageBreak/>
              <w:t>Григорополисский</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87</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79</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80</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86</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86</w:t>
            </w:r>
          </w:p>
        </w:tc>
        <w:tc>
          <w:tcPr>
            <w:tcW w:w="6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-8,628</w:t>
            </w:r>
          </w:p>
        </w:tc>
        <w:tc>
          <w:tcPr>
            <w:tcW w:w="6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-0,862</w:t>
            </w:r>
          </w:p>
        </w:tc>
      </w:tr>
      <w:tr w:rsidR="00785957" w:rsidRPr="00785957" w:rsidTr="006B5A30">
        <w:trPr>
          <w:trHeight w:val="345"/>
          <w:jc w:val="center"/>
        </w:trPr>
        <w:tc>
          <w:tcPr>
            <w:tcW w:w="1609"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Кармалиновский</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w:t>
            </w:r>
          </w:p>
        </w:tc>
        <w:tc>
          <w:tcPr>
            <w:tcW w:w="6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17,672</w:t>
            </w:r>
          </w:p>
        </w:tc>
        <w:tc>
          <w:tcPr>
            <w:tcW w:w="6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33,115</w:t>
            </w:r>
          </w:p>
        </w:tc>
      </w:tr>
      <w:tr w:rsidR="00785957" w:rsidRPr="00785957" w:rsidTr="006B5A30">
        <w:trPr>
          <w:trHeight w:val="345"/>
          <w:jc w:val="center"/>
        </w:trPr>
        <w:tc>
          <w:tcPr>
            <w:tcW w:w="1609"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Краснозоринский</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23</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23</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23</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21</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20</w:t>
            </w:r>
          </w:p>
        </w:tc>
        <w:tc>
          <w:tcPr>
            <w:tcW w:w="6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-4,033</w:t>
            </w:r>
          </w:p>
        </w:tc>
        <w:tc>
          <w:tcPr>
            <w:tcW w:w="6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-14,145</w:t>
            </w:r>
          </w:p>
        </w:tc>
      </w:tr>
      <w:tr w:rsidR="00785957" w:rsidRPr="00785957" w:rsidTr="006B5A30">
        <w:trPr>
          <w:trHeight w:val="345"/>
          <w:jc w:val="center"/>
        </w:trPr>
        <w:tc>
          <w:tcPr>
            <w:tcW w:w="1609"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Красночервонный</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w:t>
            </w:r>
          </w:p>
        </w:tc>
        <w:tc>
          <w:tcPr>
            <w:tcW w:w="6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-8,484</w:t>
            </w:r>
          </w:p>
        </w:tc>
        <w:tc>
          <w:tcPr>
            <w:tcW w:w="6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-12,427</w:t>
            </w:r>
          </w:p>
        </w:tc>
      </w:tr>
      <w:tr w:rsidR="00785957" w:rsidRPr="00785957" w:rsidTr="006B5A30">
        <w:trPr>
          <w:trHeight w:val="345"/>
          <w:jc w:val="center"/>
        </w:trPr>
        <w:tc>
          <w:tcPr>
            <w:tcW w:w="1609"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Присадовый</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w:t>
            </w:r>
          </w:p>
        </w:tc>
        <w:tc>
          <w:tcPr>
            <w:tcW w:w="6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-21,746</w:t>
            </w:r>
          </w:p>
        </w:tc>
        <w:tc>
          <w:tcPr>
            <w:tcW w:w="6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-32,505</w:t>
            </w:r>
          </w:p>
        </w:tc>
      </w:tr>
      <w:tr w:rsidR="00785957" w:rsidRPr="00785957" w:rsidTr="006B5A30">
        <w:trPr>
          <w:trHeight w:val="345"/>
          <w:jc w:val="center"/>
        </w:trPr>
        <w:tc>
          <w:tcPr>
            <w:tcW w:w="1609"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Радужский</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11</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w:t>
            </w:r>
          </w:p>
        </w:tc>
        <w:tc>
          <w:tcPr>
            <w:tcW w:w="6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-29,971</w:t>
            </w:r>
          </w:p>
        </w:tc>
        <w:tc>
          <w:tcPr>
            <w:tcW w:w="6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-38,494</w:t>
            </w:r>
          </w:p>
        </w:tc>
      </w:tr>
      <w:tr w:rsidR="00785957" w:rsidRPr="00785957" w:rsidTr="006B5A30">
        <w:trPr>
          <w:trHeight w:val="345"/>
          <w:jc w:val="center"/>
        </w:trPr>
        <w:tc>
          <w:tcPr>
            <w:tcW w:w="1609"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Раздольненский</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38</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35</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35</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37</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39</w:t>
            </w:r>
          </w:p>
        </w:tc>
        <w:tc>
          <w:tcPr>
            <w:tcW w:w="6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-6,986</w:t>
            </w:r>
          </w:p>
        </w:tc>
        <w:tc>
          <w:tcPr>
            <w:tcW w:w="6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1,517</w:t>
            </w:r>
          </w:p>
        </w:tc>
      </w:tr>
      <w:tr w:rsidR="00785957" w:rsidRPr="00785957" w:rsidTr="006B5A30">
        <w:trPr>
          <w:trHeight w:val="345"/>
          <w:jc w:val="center"/>
        </w:trPr>
        <w:tc>
          <w:tcPr>
            <w:tcW w:w="1609"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Расшеватский</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47</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48</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49</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51</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53</w:t>
            </w:r>
          </w:p>
        </w:tc>
        <w:tc>
          <w:tcPr>
            <w:tcW w:w="6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4,602</w:t>
            </w:r>
          </w:p>
        </w:tc>
        <w:tc>
          <w:tcPr>
            <w:tcW w:w="6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12,132</w:t>
            </w:r>
          </w:p>
        </w:tc>
      </w:tr>
      <w:tr w:rsidR="00785957" w:rsidRPr="00785957" w:rsidTr="006B5A30">
        <w:trPr>
          <w:trHeight w:val="345"/>
          <w:jc w:val="center"/>
        </w:trPr>
        <w:tc>
          <w:tcPr>
            <w:tcW w:w="1609"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Светлинский</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w:t>
            </w:r>
          </w:p>
        </w:tc>
        <w:tc>
          <w:tcPr>
            <w:tcW w:w="6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-11,635</w:t>
            </w:r>
          </w:p>
        </w:tc>
        <w:tc>
          <w:tcPr>
            <w:tcW w:w="6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-20,095</w:t>
            </w:r>
          </w:p>
        </w:tc>
      </w:tr>
      <w:tr w:rsidR="00785957" w:rsidRPr="00785957" w:rsidTr="006B5A30">
        <w:trPr>
          <w:trHeight w:val="345"/>
          <w:jc w:val="center"/>
        </w:trPr>
        <w:tc>
          <w:tcPr>
            <w:tcW w:w="1609"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Темижбекский</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44</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42</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41</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42</w:t>
            </w:r>
          </w:p>
        </w:tc>
        <w:tc>
          <w:tcPr>
            <w:tcW w:w="425"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42</w:t>
            </w:r>
          </w:p>
        </w:tc>
        <w:tc>
          <w:tcPr>
            <w:tcW w:w="6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-6,704</w:t>
            </w:r>
          </w:p>
        </w:tc>
        <w:tc>
          <w:tcPr>
            <w:tcW w:w="6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-6,221</w:t>
            </w:r>
          </w:p>
        </w:tc>
      </w:tr>
    </w:tbl>
    <w:p w:rsidR="00F807D6" w:rsidRPr="00CE4326" w:rsidRDefault="00F807D6" w:rsidP="00CE4326">
      <w:pPr>
        <w:spacing w:after="0" w:line="240" w:lineRule="auto"/>
        <w:jc w:val="both"/>
        <w:rPr>
          <w:rFonts w:ascii="Times New Roman" w:hAnsi="Times New Roman" w:cs="Times New Roman"/>
          <w:b/>
          <w:bCs/>
          <w:sz w:val="28"/>
          <w:szCs w:val="28"/>
        </w:rPr>
      </w:pPr>
    </w:p>
    <w:p w:rsidR="00F807D6" w:rsidRPr="00CE4326" w:rsidRDefault="00F807D6" w:rsidP="00CE4326">
      <w:pPr>
        <w:pStyle w:val="af9"/>
        <w:rPr>
          <w:rFonts w:ascii="Times New Roman" w:hAnsi="Times New Roman" w:cs="Times New Roman"/>
          <w:sz w:val="28"/>
          <w:szCs w:val="28"/>
        </w:rPr>
      </w:pPr>
      <w:r w:rsidRPr="00CE4326">
        <w:rPr>
          <w:rFonts w:ascii="Times New Roman" w:hAnsi="Times New Roman" w:cs="Times New Roman"/>
          <w:sz w:val="28"/>
          <w:szCs w:val="28"/>
        </w:rPr>
        <w:t xml:space="preserve">Таблица </w:t>
      </w:r>
      <w:r w:rsidRPr="00CE4326">
        <w:rPr>
          <w:rFonts w:ascii="Times New Roman" w:hAnsi="Times New Roman" w:cs="Times New Roman"/>
          <w:sz w:val="28"/>
          <w:szCs w:val="28"/>
        </w:rPr>
        <w:fldChar w:fldCharType="begin"/>
      </w:r>
      <w:r w:rsidRPr="00CE4326">
        <w:rPr>
          <w:rFonts w:ascii="Times New Roman" w:hAnsi="Times New Roman" w:cs="Times New Roman"/>
          <w:sz w:val="28"/>
          <w:szCs w:val="28"/>
        </w:rPr>
        <w:instrText xml:space="preserve"> SEQ Таблица \* ARABIC </w:instrText>
      </w:r>
      <w:r w:rsidRPr="00CE4326">
        <w:rPr>
          <w:rFonts w:ascii="Times New Roman" w:hAnsi="Times New Roman" w:cs="Times New Roman"/>
          <w:sz w:val="28"/>
          <w:szCs w:val="28"/>
        </w:rPr>
        <w:fldChar w:fldCharType="separate"/>
      </w:r>
      <w:r w:rsidR="005C2F0D">
        <w:rPr>
          <w:rFonts w:ascii="Times New Roman" w:hAnsi="Times New Roman" w:cs="Times New Roman"/>
          <w:noProof/>
          <w:sz w:val="28"/>
          <w:szCs w:val="28"/>
        </w:rPr>
        <w:t>61</w:t>
      </w:r>
      <w:r w:rsidRPr="00CE4326">
        <w:rPr>
          <w:rFonts w:ascii="Times New Roman" w:hAnsi="Times New Roman" w:cs="Times New Roman"/>
          <w:noProof/>
          <w:sz w:val="28"/>
          <w:szCs w:val="28"/>
        </w:rPr>
        <w:fldChar w:fldCharType="end"/>
      </w:r>
      <w:r w:rsidRPr="00CE4326">
        <w:rPr>
          <w:rFonts w:ascii="Times New Roman" w:hAnsi="Times New Roman" w:cs="Times New Roman"/>
          <w:sz w:val="28"/>
          <w:szCs w:val="28"/>
        </w:rPr>
        <w:t xml:space="preserve"> – Прогнозная оценка среднегодовой динамики рождаемости в Новоалександровском городском округе до 2045 г. по среднему варианту</w:t>
      </w:r>
    </w:p>
    <w:tbl>
      <w:tblPr>
        <w:tblW w:w="5000" w:type="pct"/>
        <w:jc w:val="center"/>
        <w:tblLook w:val="04A0" w:firstRow="1" w:lastRow="0" w:firstColumn="1" w:lastColumn="0" w:noHBand="0" w:noVBand="1"/>
      </w:tblPr>
      <w:tblGrid>
        <w:gridCol w:w="3165"/>
        <w:gridCol w:w="836"/>
        <w:gridCol w:w="836"/>
        <w:gridCol w:w="836"/>
        <w:gridCol w:w="836"/>
        <w:gridCol w:w="836"/>
        <w:gridCol w:w="1246"/>
        <w:gridCol w:w="1263"/>
      </w:tblGrid>
      <w:tr w:rsidR="00785957" w:rsidRPr="00785957" w:rsidTr="006B5A30">
        <w:trPr>
          <w:trHeight w:val="612"/>
          <w:jc w:val="center"/>
        </w:trPr>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Территориальные отделы</w:t>
            </w:r>
          </w:p>
        </w:tc>
        <w:tc>
          <w:tcPr>
            <w:tcW w:w="424"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2020</w:t>
            </w:r>
          </w:p>
        </w:tc>
        <w:tc>
          <w:tcPr>
            <w:tcW w:w="424"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2025</w:t>
            </w:r>
          </w:p>
        </w:tc>
        <w:tc>
          <w:tcPr>
            <w:tcW w:w="424"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2030</w:t>
            </w:r>
          </w:p>
        </w:tc>
        <w:tc>
          <w:tcPr>
            <w:tcW w:w="424"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2035</w:t>
            </w:r>
          </w:p>
        </w:tc>
        <w:tc>
          <w:tcPr>
            <w:tcW w:w="424" w:type="pct"/>
            <w:tcBorders>
              <w:top w:val="single" w:sz="8" w:space="0" w:color="auto"/>
              <w:left w:val="nil"/>
              <w:bottom w:val="single" w:sz="8" w:space="0" w:color="auto"/>
              <w:right w:val="single" w:sz="8"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2040</w:t>
            </w:r>
          </w:p>
        </w:tc>
        <w:tc>
          <w:tcPr>
            <w:tcW w:w="632" w:type="pct"/>
            <w:tcBorders>
              <w:top w:val="single" w:sz="8" w:space="0" w:color="auto"/>
              <w:left w:val="nil"/>
              <w:bottom w:val="single" w:sz="8" w:space="0" w:color="auto"/>
              <w:right w:val="single" w:sz="8"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Темп прироста 2030 к 2020, %</w:t>
            </w:r>
          </w:p>
        </w:tc>
        <w:tc>
          <w:tcPr>
            <w:tcW w:w="641" w:type="pct"/>
            <w:tcBorders>
              <w:top w:val="single" w:sz="8" w:space="0" w:color="auto"/>
              <w:left w:val="nil"/>
              <w:bottom w:val="single" w:sz="8" w:space="0" w:color="auto"/>
              <w:right w:val="single" w:sz="8"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Темп прироста 2040 к 2020, %</w:t>
            </w:r>
          </w:p>
        </w:tc>
      </w:tr>
      <w:tr w:rsidR="00785957" w:rsidRPr="00785957" w:rsidTr="006B5A30">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b/>
                <w:bCs/>
              </w:rPr>
            </w:pPr>
            <w:r w:rsidRPr="00785957">
              <w:rPr>
                <w:rFonts w:ascii="Times New Roman" w:hAnsi="Times New Roman" w:cs="Times New Roman"/>
                <w:b/>
                <w:bCs/>
              </w:rPr>
              <w:t>Новоалександровский ГО</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533</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508</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519</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543</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549</w:t>
            </w:r>
          </w:p>
        </w:tc>
        <w:tc>
          <w:tcPr>
            <w:tcW w:w="632"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-2,576</w:t>
            </w:r>
          </w:p>
        </w:tc>
        <w:tc>
          <w:tcPr>
            <w:tcW w:w="641"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3,092</w:t>
            </w:r>
          </w:p>
        </w:tc>
      </w:tr>
      <w:tr w:rsidR="00785957" w:rsidRPr="00785957" w:rsidTr="006B5A30">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Новоалександровск</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204</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204</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222</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245</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263</w:t>
            </w:r>
          </w:p>
        </w:tc>
        <w:tc>
          <w:tcPr>
            <w:tcW w:w="632"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8,533</w:t>
            </w:r>
          </w:p>
        </w:tc>
        <w:tc>
          <w:tcPr>
            <w:tcW w:w="641"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28,858</w:t>
            </w:r>
          </w:p>
        </w:tc>
      </w:tr>
      <w:tr w:rsidR="00785957" w:rsidRPr="00785957" w:rsidTr="006B5A30">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Горьковский</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w:t>
            </w:r>
          </w:p>
        </w:tc>
        <w:tc>
          <w:tcPr>
            <w:tcW w:w="632"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-5,087</w:t>
            </w:r>
          </w:p>
        </w:tc>
        <w:tc>
          <w:tcPr>
            <w:tcW w:w="641"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-16,477</w:t>
            </w:r>
          </w:p>
        </w:tc>
      </w:tr>
      <w:tr w:rsidR="00785957" w:rsidRPr="00785957" w:rsidTr="006B5A30">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Григорополисский</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87</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77</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76</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82</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78</w:t>
            </w:r>
          </w:p>
        </w:tc>
        <w:tc>
          <w:tcPr>
            <w:tcW w:w="632"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-11,656</w:t>
            </w:r>
          </w:p>
        </w:tc>
        <w:tc>
          <w:tcPr>
            <w:tcW w:w="641"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-9,458</w:t>
            </w:r>
          </w:p>
        </w:tc>
      </w:tr>
      <w:tr w:rsidR="00785957" w:rsidRPr="00785957" w:rsidTr="006B5A30">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Кармалиновский</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w:t>
            </w:r>
          </w:p>
        </w:tc>
        <w:tc>
          <w:tcPr>
            <w:tcW w:w="632"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14,503</w:t>
            </w:r>
          </w:p>
        </w:tc>
        <w:tc>
          <w:tcPr>
            <w:tcW w:w="641"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23,079</w:t>
            </w:r>
          </w:p>
        </w:tc>
      </w:tr>
      <w:tr w:rsidR="00785957" w:rsidRPr="00785957" w:rsidTr="006B5A30">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Краснозоринский</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23</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23</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22</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20</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w:t>
            </w:r>
          </w:p>
        </w:tc>
        <w:tc>
          <w:tcPr>
            <w:tcW w:w="632"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-7,063</w:t>
            </w:r>
          </w:p>
        </w:tc>
        <w:tc>
          <w:tcPr>
            <w:tcW w:w="641"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-23,818</w:t>
            </w:r>
          </w:p>
        </w:tc>
      </w:tr>
      <w:tr w:rsidR="00785957" w:rsidRPr="00785957" w:rsidTr="006B5A30">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Красночервонный</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11</w:t>
            </w:r>
          </w:p>
        </w:tc>
        <w:tc>
          <w:tcPr>
            <w:tcW w:w="632"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-14,805</w:t>
            </w:r>
          </w:p>
        </w:tc>
        <w:tc>
          <w:tcPr>
            <w:tcW w:w="641"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-26,766</w:t>
            </w:r>
          </w:p>
        </w:tc>
      </w:tr>
      <w:tr w:rsidR="00785957" w:rsidRPr="00785957" w:rsidTr="006B5A30">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Присадовый</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11</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w:t>
            </w:r>
          </w:p>
        </w:tc>
        <w:tc>
          <w:tcPr>
            <w:tcW w:w="632"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-24,779</w:t>
            </w:r>
          </w:p>
        </w:tc>
        <w:tc>
          <w:tcPr>
            <w:tcW w:w="641"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-40,614</w:t>
            </w:r>
          </w:p>
        </w:tc>
      </w:tr>
      <w:tr w:rsidR="00785957" w:rsidRPr="00785957" w:rsidTr="006B5A30">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Радужский</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11</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w:t>
            </w:r>
          </w:p>
        </w:tc>
        <w:tc>
          <w:tcPr>
            <w:tcW w:w="632"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-34,031</w:t>
            </w:r>
          </w:p>
        </w:tc>
        <w:tc>
          <w:tcPr>
            <w:tcW w:w="641"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-47,850</w:t>
            </w:r>
          </w:p>
        </w:tc>
      </w:tr>
      <w:tr w:rsidR="00785957" w:rsidRPr="00785957" w:rsidTr="006B5A30">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Раздольненский</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38</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35</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34</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36</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36</w:t>
            </w:r>
          </w:p>
        </w:tc>
        <w:tc>
          <w:tcPr>
            <w:tcW w:w="632"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-9,218</w:t>
            </w:r>
          </w:p>
        </w:tc>
        <w:tc>
          <w:tcPr>
            <w:tcW w:w="641"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-4,967</w:t>
            </w:r>
          </w:p>
        </w:tc>
      </w:tr>
      <w:tr w:rsidR="00785957" w:rsidRPr="00785957" w:rsidTr="006B5A30">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Расшеватский</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47</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46</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47</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48</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48</w:t>
            </w:r>
          </w:p>
        </w:tc>
        <w:tc>
          <w:tcPr>
            <w:tcW w:w="632"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0,999</w:t>
            </w:r>
          </w:p>
        </w:tc>
        <w:tc>
          <w:tcPr>
            <w:tcW w:w="641"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1,963</w:t>
            </w:r>
          </w:p>
        </w:tc>
      </w:tr>
      <w:tr w:rsidR="00785957" w:rsidRPr="00785957" w:rsidTr="006B5A30">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Светлинский</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11</w:t>
            </w:r>
          </w:p>
        </w:tc>
        <w:tc>
          <w:tcPr>
            <w:tcW w:w="632"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-16,905</w:t>
            </w:r>
          </w:p>
        </w:tc>
        <w:tc>
          <w:tcPr>
            <w:tcW w:w="641"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-32,327</w:t>
            </w:r>
          </w:p>
        </w:tc>
      </w:tr>
      <w:tr w:rsidR="00785957" w:rsidRPr="00785957" w:rsidTr="006B5A30">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Темижбекский</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44</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41</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40</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39</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38</w:t>
            </w:r>
          </w:p>
        </w:tc>
        <w:tc>
          <w:tcPr>
            <w:tcW w:w="632"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-9,678</w:t>
            </w:r>
          </w:p>
        </w:tc>
        <w:tc>
          <w:tcPr>
            <w:tcW w:w="641"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-14,562</w:t>
            </w:r>
          </w:p>
        </w:tc>
      </w:tr>
    </w:tbl>
    <w:p w:rsidR="00F807D6" w:rsidRPr="00CE4326" w:rsidRDefault="00F807D6" w:rsidP="00CE4326">
      <w:pPr>
        <w:spacing w:after="0" w:line="240" w:lineRule="auto"/>
        <w:jc w:val="both"/>
        <w:rPr>
          <w:rFonts w:ascii="Times New Roman" w:hAnsi="Times New Roman" w:cs="Times New Roman"/>
          <w:sz w:val="28"/>
          <w:szCs w:val="28"/>
        </w:rPr>
      </w:pPr>
    </w:p>
    <w:p w:rsidR="00F807D6" w:rsidRPr="00CE4326" w:rsidRDefault="00F807D6" w:rsidP="00CE4326">
      <w:pPr>
        <w:pStyle w:val="af9"/>
        <w:rPr>
          <w:rFonts w:ascii="Times New Roman" w:hAnsi="Times New Roman" w:cs="Times New Roman"/>
          <w:sz w:val="28"/>
          <w:szCs w:val="28"/>
        </w:rPr>
      </w:pPr>
      <w:r w:rsidRPr="00CE4326">
        <w:rPr>
          <w:rFonts w:ascii="Times New Roman" w:hAnsi="Times New Roman" w:cs="Times New Roman"/>
          <w:sz w:val="28"/>
          <w:szCs w:val="28"/>
        </w:rPr>
        <w:t xml:space="preserve">Таблица </w:t>
      </w:r>
      <w:r w:rsidRPr="00CE4326">
        <w:rPr>
          <w:rFonts w:ascii="Times New Roman" w:hAnsi="Times New Roman" w:cs="Times New Roman"/>
          <w:sz w:val="28"/>
          <w:szCs w:val="28"/>
        </w:rPr>
        <w:fldChar w:fldCharType="begin"/>
      </w:r>
      <w:r w:rsidRPr="00CE4326">
        <w:rPr>
          <w:rFonts w:ascii="Times New Roman" w:hAnsi="Times New Roman" w:cs="Times New Roman"/>
          <w:sz w:val="28"/>
          <w:szCs w:val="28"/>
        </w:rPr>
        <w:instrText xml:space="preserve"> SEQ Таблица \* ARABIC </w:instrText>
      </w:r>
      <w:r w:rsidRPr="00CE4326">
        <w:rPr>
          <w:rFonts w:ascii="Times New Roman" w:hAnsi="Times New Roman" w:cs="Times New Roman"/>
          <w:sz w:val="28"/>
          <w:szCs w:val="28"/>
        </w:rPr>
        <w:fldChar w:fldCharType="separate"/>
      </w:r>
      <w:r w:rsidR="005C2F0D">
        <w:rPr>
          <w:rFonts w:ascii="Times New Roman" w:hAnsi="Times New Roman" w:cs="Times New Roman"/>
          <w:noProof/>
          <w:sz w:val="28"/>
          <w:szCs w:val="28"/>
        </w:rPr>
        <w:t>62</w:t>
      </w:r>
      <w:r w:rsidRPr="00CE4326">
        <w:rPr>
          <w:rFonts w:ascii="Times New Roman" w:hAnsi="Times New Roman" w:cs="Times New Roman"/>
          <w:noProof/>
          <w:sz w:val="28"/>
          <w:szCs w:val="28"/>
        </w:rPr>
        <w:fldChar w:fldCharType="end"/>
      </w:r>
      <w:r w:rsidRPr="00CE4326">
        <w:rPr>
          <w:rFonts w:ascii="Times New Roman" w:hAnsi="Times New Roman" w:cs="Times New Roman"/>
          <w:sz w:val="28"/>
          <w:szCs w:val="28"/>
        </w:rPr>
        <w:t xml:space="preserve"> – Прогнозная оценка среднегодовой динамики рождаемости в Новоалександровском городском округе до 2045 г. по пессимистическому сценарию</w:t>
      </w:r>
    </w:p>
    <w:tbl>
      <w:tblPr>
        <w:tblW w:w="5000" w:type="pct"/>
        <w:jc w:val="center"/>
        <w:tblLook w:val="04A0" w:firstRow="1" w:lastRow="0" w:firstColumn="1" w:lastColumn="0" w:noHBand="0" w:noVBand="1"/>
      </w:tblPr>
      <w:tblGrid>
        <w:gridCol w:w="3165"/>
        <w:gridCol w:w="836"/>
        <w:gridCol w:w="836"/>
        <w:gridCol w:w="836"/>
        <w:gridCol w:w="836"/>
        <w:gridCol w:w="836"/>
        <w:gridCol w:w="1246"/>
        <w:gridCol w:w="1263"/>
      </w:tblGrid>
      <w:tr w:rsidR="00785957" w:rsidRPr="00785957" w:rsidTr="006B5A30">
        <w:trPr>
          <w:trHeight w:val="679"/>
          <w:jc w:val="center"/>
        </w:trPr>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lastRenderedPageBreak/>
              <w:t>Территориальные отделы</w:t>
            </w:r>
          </w:p>
        </w:tc>
        <w:tc>
          <w:tcPr>
            <w:tcW w:w="424"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2020</w:t>
            </w:r>
          </w:p>
        </w:tc>
        <w:tc>
          <w:tcPr>
            <w:tcW w:w="424"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2025</w:t>
            </w:r>
          </w:p>
        </w:tc>
        <w:tc>
          <w:tcPr>
            <w:tcW w:w="424"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2030</w:t>
            </w:r>
          </w:p>
        </w:tc>
        <w:tc>
          <w:tcPr>
            <w:tcW w:w="424"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2035</w:t>
            </w:r>
          </w:p>
        </w:tc>
        <w:tc>
          <w:tcPr>
            <w:tcW w:w="424" w:type="pct"/>
            <w:tcBorders>
              <w:top w:val="single" w:sz="8" w:space="0" w:color="auto"/>
              <w:left w:val="nil"/>
              <w:bottom w:val="single" w:sz="8" w:space="0" w:color="auto"/>
              <w:right w:val="single" w:sz="8"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2040</w:t>
            </w:r>
          </w:p>
        </w:tc>
        <w:tc>
          <w:tcPr>
            <w:tcW w:w="632" w:type="pct"/>
            <w:tcBorders>
              <w:top w:val="single" w:sz="8" w:space="0" w:color="auto"/>
              <w:left w:val="nil"/>
              <w:bottom w:val="single" w:sz="8" w:space="0" w:color="auto"/>
              <w:right w:val="single" w:sz="8"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Темп прироста 2030 к 2020, %</w:t>
            </w:r>
          </w:p>
        </w:tc>
        <w:tc>
          <w:tcPr>
            <w:tcW w:w="641" w:type="pct"/>
            <w:tcBorders>
              <w:top w:val="single" w:sz="8" w:space="0" w:color="auto"/>
              <w:left w:val="nil"/>
              <w:bottom w:val="single" w:sz="8" w:space="0" w:color="auto"/>
              <w:right w:val="single" w:sz="8"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Темп прироста 2040 к 2020, %</w:t>
            </w:r>
          </w:p>
        </w:tc>
      </w:tr>
      <w:tr w:rsidR="00785957" w:rsidRPr="00785957" w:rsidTr="006B5A30">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b/>
                <w:bCs/>
              </w:rPr>
            </w:pPr>
            <w:r w:rsidRPr="00785957">
              <w:rPr>
                <w:rFonts w:ascii="Times New Roman" w:hAnsi="Times New Roman" w:cs="Times New Roman"/>
                <w:b/>
                <w:bCs/>
              </w:rPr>
              <w:t>Новоалександровский ГО</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533</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501</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500</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510</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506</w:t>
            </w:r>
          </w:p>
        </w:tc>
        <w:tc>
          <w:tcPr>
            <w:tcW w:w="632"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-6,099</w:t>
            </w:r>
          </w:p>
        </w:tc>
        <w:tc>
          <w:tcPr>
            <w:tcW w:w="641"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-5,103</w:t>
            </w:r>
          </w:p>
        </w:tc>
      </w:tr>
      <w:tr w:rsidR="00785957" w:rsidRPr="00785957" w:rsidTr="006B5A30">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Новоалександровск</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204</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200</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211</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226</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235</w:t>
            </w:r>
          </w:p>
        </w:tc>
        <w:tc>
          <w:tcPr>
            <w:tcW w:w="632"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3,534</w:t>
            </w:r>
          </w:p>
        </w:tc>
        <w:tc>
          <w:tcPr>
            <w:tcW w:w="641"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15,434</w:t>
            </w:r>
          </w:p>
        </w:tc>
      </w:tr>
      <w:tr w:rsidR="00785957" w:rsidRPr="00785957" w:rsidTr="006B5A30">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Горьковский</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w:t>
            </w:r>
          </w:p>
        </w:tc>
        <w:tc>
          <w:tcPr>
            <w:tcW w:w="632"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-6,260</w:t>
            </w:r>
          </w:p>
        </w:tc>
        <w:tc>
          <w:tcPr>
            <w:tcW w:w="641"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-17,263</w:t>
            </w:r>
          </w:p>
        </w:tc>
      </w:tr>
      <w:tr w:rsidR="00785957" w:rsidRPr="00785957" w:rsidTr="006B5A30">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Григорополисский</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87</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76</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74</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76</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73</w:t>
            </w:r>
          </w:p>
        </w:tc>
        <w:tc>
          <w:tcPr>
            <w:tcW w:w="632"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-14,939</w:t>
            </w:r>
          </w:p>
        </w:tc>
        <w:tc>
          <w:tcPr>
            <w:tcW w:w="641"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-15,947</w:t>
            </w:r>
          </w:p>
        </w:tc>
      </w:tr>
      <w:tr w:rsidR="00785957" w:rsidRPr="00785957" w:rsidTr="006B5A30">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Кармалиновский</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w:t>
            </w:r>
          </w:p>
        </w:tc>
        <w:tc>
          <w:tcPr>
            <w:tcW w:w="632"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12,310</w:t>
            </w:r>
          </w:p>
        </w:tc>
        <w:tc>
          <w:tcPr>
            <w:tcW w:w="641"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19,061</w:t>
            </w:r>
          </w:p>
        </w:tc>
      </w:tr>
      <w:tr w:rsidR="00785957" w:rsidRPr="00785957" w:rsidTr="006B5A30">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Краснозоринский</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23</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22</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21</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w:t>
            </w:r>
          </w:p>
        </w:tc>
        <w:tc>
          <w:tcPr>
            <w:tcW w:w="632"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-11,189</w:t>
            </w:r>
          </w:p>
        </w:tc>
        <w:tc>
          <w:tcPr>
            <w:tcW w:w="641"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-30,381</w:t>
            </w:r>
          </w:p>
        </w:tc>
      </w:tr>
      <w:tr w:rsidR="00785957" w:rsidRPr="00785957" w:rsidTr="006B5A30">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Красночервонный</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w:t>
            </w:r>
          </w:p>
        </w:tc>
        <w:tc>
          <w:tcPr>
            <w:tcW w:w="632"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-15,976</w:t>
            </w:r>
          </w:p>
        </w:tc>
        <w:tc>
          <w:tcPr>
            <w:tcW w:w="641"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-29,970</w:t>
            </w:r>
          </w:p>
        </w:tc>
      </w:tr>
      <w:tr w:rsidR="00785957" w:rsidRPr="00785957" w:rsidTr="006B5A30">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Присадовый</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11</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7</w:t>
            </w:r>
          </w:p>
        </w:tc>
        <w:tc>
          <w:tcPr>
            <w:tcW w:w="632"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-28,877</w:t>
            </w:r>
          </w:p>
        </w:tc>
        <w:tc>
          <w:tcPr>
            <w:tcW w:w="641"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-47,548</w:t>
            </w:r>
          </w:p>
        </w:tc>
      </w:tr>
      <w:tr w:rsidR="00785957" w:rsidRPr="00785957" w:rsidTr="006B5A30">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Радужский</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11</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7</w:t>
            </w:r>
          </w:p>
        </w:tc>
        <w:tc>
          <w:tcPr>
            <w:tcW w:w="632"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-35,976</w:t>
            </w:r>
          </w:p>
        </w:tc>
        <w:tc>
          <w:tcPr>
            <w:tcW w:w="641"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-50,212</w:t>
            </w:r>
          </w:p>
        </w:tc>
      </w:tr>
      <w:tr w:rsidR="00785957" w:rsidRPr="00785957" w:rsidTr="006B5A30">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Раздольненский</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38</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34</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33</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34</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34</w:t>
            </w:r>
          </w:p>
        </w:tc>
        <w:tc>
          <w:tcPr>
            <w:tcW w:w="632"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-11,767</w:t>
            </w:r>
          </w:p>
        </w:tc>
        <w:tc>
          <w:tcPr>
            <w:tcW w:w="641"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-10,802</w:t>
            </w:r>
          </w:p>
        </w:tc>
      </w:tr>
      <w:tr w:rsidR="00785957" w:rsidRPr="00785957" w:rsidTr="006B5A30">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Расшеватский</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47</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46</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46</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47</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46</w:t>
            </w:r>
          </w:p>
        </w:tc>
        <w:tc>
          <w:tcPr>
            <w:tcW w:w="632"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-0,917</w:t>
            </w:r>
          </w:p>
        </w:tc>
        <w:tc>
          <w:tcPr>
            <w:tcW w:w="641"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-1,994</w:t>
            </w:r>
          </w:p>
        </w:tc>
      </w:tr>
      <w:tr w:rsidR="00785957" w:rsidRPr="00785957" w:rsidTr="006B5A30">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Светлинский</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11</w:t>
            </w:r>
          </w:p>
        </w:tc>
        <w:tc>
          <w:tcPr>
            <w:tcW w:w="632"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-17,833</w:t>
            </w:r>
          </w:p>
        </w:tc>
        <w:tc>
          <w:tcPr>
            <w:tcW w:w="641"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-34,085</w:t>
            </w:r>
          </w:p>
        </w:tc>
      </w:tr>
      <w:tr w:rsidR="00785957" w:rsidRPr="00785957" w:rsidTr="006B5A30">
        <w:trPr>
          <w:trHeight w:val="345"/>
          <w:jc w:val="center"/>
        </w:trPr>
        <w:tc>
          <w:tcPr>
            <w:tcW w:w="1606"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Темижбекский</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44</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40</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39</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37</w:t>
            </w:r>
          </w:p>
        </w:tc>
        <w:tc>
          <w:tcPr>
            <w:tcW w:w="424"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35</w:t>
            </w:r>
          </w:p>
        </w:tc>
        <w:tc>
          <w:tcPr>
            <w:tcW w:w="632"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-12,391</w:t>
            </w:r>
          </w:p>
        </w:tc>
        <w:tc>
          <w:tcPr>
            <w:tcW w:w="641"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-19,611</w:t>
            </w:r>
          </w:p>
        </w:tc>
      </w:tr>
    </w:tbl>
    <w:p w:rsidR="00F807D6" w:rsidRPr="00CE4326" w:rsidRDefault="00F807D6" w:rsidP="00CE4326">
      <w:pPr>
        <w:spacing w:after="0" w:line="240" w:lineRule="auto"/>
        <w:ind w:firstLine="709"/>
        <w:jc w:val="both"/>
        <w:rPr>
          <w:rFonts w:ascii="Times New Roman" w:hAnsi="Times New Roman" w:cs="Times New Roman"/>
          <w:b/>
          <w:bCs/>
          <w:sz w:val="28"/>
          <w:szCs w:val="28"/>
        </w:rPr>
      </w:pP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Прогнозные сценарии рождаемости в значительно меньшей степени, чем сценарии смертности и миграции, связаны с социально-экономическими перспективами территории. Начало устойчивого экономического роста не означает возврата к более высоким уровням рождаемости. Возможно, что изменения в рождаемости носят необратимый характер. Различия в уровне рождаемости зависят, в первую очередь, от половозрастной структуры населения и миграционной подвижности. Миграция в силу специфики состава переселенцев оказывает влияние на рождаемость через изменение половозрастной структуры.</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Пессимистический вариант прогноза предполагает, что рождаемость достигнет минимальных показателей в 2030 г. В дальнейшем наступит период стабилизации на минимальном уровне.</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Оптимистический вариант прогноза основан на тенденции повышения уровня рождаемости, после незначительного спада в 2025 г., на 14,6% к 2040 г. Предполагается, что семьи полностью реализуют свои репродукгивные намерения об ожидаемом числе детей.</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Средний вариант также исходит из распространения новой модели репродуктивного поведения, он аналогичен оптимистическому прогнозу. Предполагается снижение до 2025 г., а затем постепенное увеличение к концу периода. В целом в 2020-2040 гг. рост числа рождений составит 3,1%.</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lastRenderedPageBreak/>
        <w:t>По базовому среднему варианту к 2040 г. максимальное сокращение рождаемости (более 30%) будет характерно для Присадового, Радужского и Светлинского ТО. Положительные показатели прироста свойственны только 3 территориальным отделам – г. Новоалександровску (максимальный прирост по округу – 28,9%), Кармалиновскому и Расшеватскому. Именно они определяют рост числа рождений всего округа на 3,1%.</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На показатели рождаемости существенное влияние оказывает число женщин в фертильном (детородном) возрасте – возрасте 15-49 лет, на который приходится абсолютное большинство рождений детей. При этом доминирующая роль в динамике численности родившихся будет принадлежать не столько фертильности, сколько количеству женщин детородного возраста в самых активных детородных возрастах от 20 до 35 лет.</w:t>
      </w:r>
    </w:p>
    <w:p w:rsidR="00F807D6" w:rsidRPr="00785957" w:rsidRDefault="00F807D6" w:rsidP="00F807D6">
      <w:pPr>
        <w:spacing w:line="276" w:lineRule="auto"/>
        <w:jc w:val="center"/>
        <w:rPr>
          <w:rFonts w:ascii="Times New Roman" w:hAnsi="Times New Roman" w:cs="Times New Roman"/>
          <w:b/>
          <w:bCs/>
          <w:sz w:val="24"/>
          <w:szCs w:val="24"/>
        </w:rPr>
      </w:pPr>
      <w:r w:rsidRPr="00785957">
        <w:rPr>
          <w:rFonts w:ascii="Times New Roman" w:hAnsi="Times New Roman" w:cs="Times New Roman"/>
          <w:b/>
          <w:bCs/>
          <w:noProof/>
          <w:sz w:val="24"/>
          <w:szCs w:val="24"/>
          <w:lang w:eastAsia="ru-RU"/>
        </w:rPr>
        <w:drawing>
          <wp:inline distT="0" distB="0" distL="0" distR="0" wp14:anchorId="667AAAB7" wp14:editId="0AF419B5">
            <wp:extent cx="5940425" cy="4644171"/>
            <wp:effectExtent l="0" t="0" r="3175" b="4445"/>
            <wp:docPr id="23" name="Рисунок 23" descr="F:\Новоалександровск\ГП_Новоалександровск\ГП_Новоалександровск\Карты\дем прогноз 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Новоалександровск\ГП_Новоалександровск\ГП_Новоалександровск\Карты\дем прогноз 203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4644171"/>
                    </a:xfrm>
                    <a:prstGeom prst="rect">
                      <a:avLst/>
                    </a:prstGeom>
                    <a:noFill/>
                    <a:ln>
                      <a:noFill/>
                    </a:ln>
                  </pic:spPr>
                </pic:pic>
              </a:graphicData>
            </a:graphic>
          </wp:inline>
        </w:drawing>
      </w:r>
    </w:p>
    <w:p w:rsidR="00F807D6" w:rsidRPr="00CE4326" w:rsidRDefault="00F807D6" w:rsidP="00CE4326">
      <w:pPr>
        <w:pStyle w:val="af9"/>
        <w:rPr>
          <w:rFonts w:ascii="Times New Roman" w:hAnsi="Times New Roman" w:cs="Times New Roman"/>
          <w:sz w:val="28"/>
          <w:szCs w:val="28"/>
        </w:rPr>
      </w:pPr>
      <w:r w:rsidRPr="00CE4326">
        <w:rPr>
          <w:rFonts w:ascii="Times New Roman" w:hAnsi="Times New Roman" w:cs="Times New Roman"/>
          <w:sz w:val="28"/>
          <w:szCs w:val="28"/>
        </w:rPr>
        <w:t xml:space="preserve">Рисунок </w:t>
      </w:r>
      <w:r w:rsidRPr="00CE4326">
        <w:rPr>
          <w:rFonts w:ascii="Times New Roman" w:hAnsi="Times New Roman" w:cs="Times New Roman"/>
          <w:sz w:val="28"/>
          <w:szCs w:val="28"/>
        </w:rPr>
        <w:fldChar w:fldCharType="begin"/>
      </w:r>
      <w:r w:rsidRPr="00CE4326">
        <w:rPr>
          <w:rFonts w:ascii="Times New Roman" w:hAnsi="Times New Roman" w:cs="Times New Roman"/>
          <w:sz w:val="28"/>
          <w:szCs w:val="28"/>
        </w:rPr>
        <w:instrText xml:space="preserve"> SEQ Рисунок \* ARABIC </w:instrText>
      </w:r>
      <w:r w:rsidRPr="00CE4326">
        <w:rPr>
          <w:rFonts w:ascii="Times New Roman" w:hAnsi="Times New Roman" w:cs="Times New Roman"/>
          <w:sz w:val="28"/>
          <w:szCs w:val="28"/>
        </w:rPr>
        <w:fldChar w:fldCharType="separate"/>
      </w:r>
      <w:r w:rsidR="005C2F0D">
        <w:rPr>
          <w:rFonts w:ascii="Times New Roman" w:hAnsi="Times New Roman" w:cs="Times New Roman"/>
          <w:noProof/>
          <w:sz w:val="28"/>
          <w:szCs w:val="28"/>
        </w:rPr>
        <w:t>18</w:t>
      </w:r>
      <w:r w:rsidRPr="00CE4326">
        <w:rPr>
          <w:rFonts w:ascii="Times New Roman" w:hAnsi="Times New Roman" w:cs="Times New Roman"/>
          <w:sz w:val="28"/>
          <w:szCs w:val="28"/>
        </w:rPr>
        <w:fldChar w:fldCharType="end"/>
      </w:r>
      <w:r w:rsidRPr="00CE4326">
        <w:rPr>
          <w:rFonts w:ascii="Times New Roman" w:hAnsi="Times New Roman" w:cs="Times New Roman"/>
          <w:sz w:val="28"/>
          <w:szCs w:val="28"/>
        </w:rPr>
        <w:t xml:space="preserve"> – Изменения численности населения Новоалександровского городского округа по оптимистическому варианту демографического прогноза к 2030 г.</w:t>
      </w:r>
    </w:p>
    <w:p w:rsidR="00F807D6" w:rsidRPr="00CE4326" w:rsidRDefault="00F807D6" w:rsidP="00CE4326">
      <w:pPr>
        <w:pStyle w:val="af9"/>
        <w:rPr>
          <w:rFonts w:ascii="Times New Roman" w:hAnsi="Times New Roman" w:cs="Times New Roman"/>
          <w:sz w:val="28"/>
          <w:szCs w:val="28"/>
        </w:rPr>
      </w:pPr>
    </w:p>
    <w:p w:rsidR="00F807D6" w:rsidRPr="00CE4326" w:rsidRDefault="00F807D6" w:rsidP="00CE4326">
      <w:pPr>
        <w:pStyle w:val="af9"/>
        <w:rPr>
          <w:rFonts w:ascii="Times New Roman" w:hAnsi="Times New Roman" w:cs="Times New Roman"/>
          <w:sz w:val="28"/>
          <w:szCs w:val="28"/>
        </w:rPr>
      </w:pPr>
      <w:r w:rsidRPr="00CE4326">
        <w:rPr>
          <w:rFonts w:ascii="Times New Roman" w:hAnsi="Times New Roman" w:cs="Times New Roman"/>
          <w:sz w:val="28"/>
          <w:szCs w:val="28"/>
        </w:rPr>
        <w:t xml:space="preserve">Таблица </w:t>
      </w:r>
      <w:r w:rsidRPr="00CE4326">
        <w:rPr>
          <w:rFonts w:ascii="Times New Roman" w:hAnsi="Times New Roman" w:cs="Times New Roman"/>
          <w:sz w:val="28"/>
          <w:szCs w:val="28"/>
        </w:rPr>
        <w:fldChar w:fldCharType="begin"/>
      </w:r>
      <w:r w:rsidRPr="00CE4326">
        <w:rPr>
          <w:rFonts w:ascii="Times New Roman" w:hAnsi="Times New Roman" w:cs="Times New Roman"/>
          <w:sz w:val="28"/>
          <w:szCs w:val="28"/>
        </w:rPr>
        <w:instrText xml:space="preserve"> SEQ Таблица \* ARABIC </w:instrText>
      </w:r>
      <w:r w:rsidRPr="00CE4326">
        <w:rPr>
          <w:rFonts w:ascii="Times New Roman" w:hAnsi="Times New Roman" w:cs="Times New Roman"/>
          <w:sz w:val="28"/>
          <w:szCs w:val="28"/>
        </w:rPr>
        <w:fldChar w:fldCharType="separate"/>
      </w:r>
      <w:r w:rsidR="005C2F0D">
        <w:rPr>
          <w:rFonts w:ascii="Times New Roman" w:hAnsi="Times New Roman" w:cs="Times New Roman"/>
          <w:noProof/>
          <w:sz w:val="28"/>
          <w:szCs w:val="28"/>
        </w:rPr>
        <w:t>63</w:t>
      </w:r>
      <w:r w:rsidRPr="00CE4326">
        <w:rPr>
          <w:rFonts w:ascii="Times New Roman" w:hAnsi="Times New Roman" w:cs="Times New Roman"/>
          <w:noProof/>
          <w:sz w:val="28"/>
          <w:szCs w:val="28"/>
        </w:rPr>
        <w:fldChar w:fldCharType="end"/>
      </w:r>
      <w:r w:rsidRPr="00CE4326">
        <w:rPr>
          <w:rFonts w:ascii="Times New Roman" w:hAnsi="Times New Roman" w:cs="Times New Roman"/>
          <w:sz w:val="28"/>
          <w:szCs w:val="28"/>
        </w:rPr>
        <w:t xml:space="preserve"> – Прогнозная оценка динамики численности женщин фертильного (детородного) возраста в Новоалександровском городском округе до 2045 г. по оптимистическому сценарию</w:t>
      </w:r>
    </w:p>
    <w:tbl>
      <w:tblPr>
        <w:tblW w:w="9214" w:type="dxa"/>
        <w:jc w:val="center"/>
        <w:tblInd w:w="250" w:type="dxa"/>
        <w:tblLook w:val="04A0" w:firstRow="1" w:lastRow="0" w:firstColumn="1" w:lastColumn="0" w:noHBand="0" w:noVBand="1"/>
      </w:tblPr>
      <w:tblGrid>
        <w:gridCol w:w="2693"/>
        <w:gridCol w:w="766"/>
        <w:gridCol w:w="766"/>
        <w:gridCol w:w="766"/>
        <w:gridCol w:w="766"/>
        <w:gridCol w:w="766"/>
        <w:gridCol w:w="766"/>
        <w:gridCol w:w="1140"/>
        <w:gridCol w:w="1140"/>
      </w:tblGrid>
      <w:tr w:rsidR="00785957" w:rsidRPr="00785957" w:rsidTr="006B5A30">
        <w:trPr>
          <w:trHeight w:val="1335"/>
          <w:jc w:val="center"/>
        </w:trPr>
        <w:tc>
          <w:tcPr>
            <w:tcW w:w="26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lastRenderedPageBreak/>
              <w:t>Территориальные отделы</w:t>
            </w:r>
          </w:p>
        </w:tc>
        <w:tc>
          <w:tcPr>
            <w:tcW w:w="718" w:type="dxa"/>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2020</w:t>
            </w:r>
          </w:p>
        </w:tc>
        <w:tc>
          <w:tcPr>
            <w:tcW w:w="718" w:type="dxa"/>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2025</w:t>
            </w:r>
          </w:p>
        </w:tc>
        <w:tc>
          <w:tcPr>
            <w:tcW w:w="718" w:type="dxa"/>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2030</w:t>
            </w:r>
          </w:p>
        </w:tc>
        <w:tc>
          <w:tcPr>
            <w:tcW w:w="718" w:type="dxa"/>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2035</w:t>
            </w:r>
          </w:p>
        </w:tc>
        <w:tc>
          <w:tcPr>
            <w:tcW w:w="718" w:type="dxa"/>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2040</w:t>
            </w:r>
          </w:p>
        </w:tc>
        <w:tc>
          <w:tcPr>
            <w:tcW w:w="718" w:type="dxa"/>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2045</w:t>
            </w:r>
          </w:p>
        </w:tc>
        <w:tc>
          <w:tcPr>
            <w:tcW w:w="1078" w:type="dxa"/>
            <w:tcBorders>
              <w:top w:val="single" w:sz="8" w:space="0" w:color="auto"/>
              <w:left w:val="nil"/>
              <w:bottom w:val="single" w:sz="8" w:space="0" w:color="auto"/>
              <w:right w:val="single" w:sz="8"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Темп прироста 2030 к 2020, %</w:t>
            </w:r>
          </w:p>
        </w:tc>
        <w:tc>
          <w:tcPr>
            <w:tcW w:w="1135" w:type="dxa"/>
            <w:tcBorders>
              <w:top w:val="single" w:sz="8" w:space="0" w:color="auto"/>
              <w:left w:val="nil"/>
              <w:bottom w:val="single" w:sz="8" w:space="0" w:color="auto"/>
              <w:right w:val="single" w:sz="8"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Темп прироста 2040 к 2020, %</w:t>
            </w:r>
          </w:p>
        </w:tc>
      </w:tr>
      <w:tr w:rsidR="00785957" w:rsidRPr="00785957" w:rsidTr="006B5A30">
        <w:trPr>
          <w:trHeight w:val="345"/>
          <w:jc w:val="center"/>
        </w:trPr>
        <w:tc>
          <w:tcPr>
            <w:tcW w:w="2693" w:type="dxa"/>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b/>
                <w:bCs/>
              </w:rPr>
            </w:pPr>
            <w:r w:rsidRPr="00785957">
              <w:rPr>
                <w:rFonts w:ascii="Times New Roman" w:hAnsi="Times New Roman" w:cs="Times New Roman"/>
                <w:b/>
                <w:bCs/>
              </w:rPr>
              <w:t>Новоалександровский ГО</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13883</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13249</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12903</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13087</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13013</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13279</w:t>
            </w:r>
          </w:p>
        </w:tc>
        <w:tc>
          <w:tcPr>
            <w:tcW w:w="107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-7,057</w:t>
            </w:r>
          </w:p>
        </w:tc>
        <w:tc>
          <w:tcPr>
            <w:tcW w:w="1135"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-6,270</w:t>
            </w:r>
          </w:p>
        </w:tc>
      </w:tr>
      <w:tr w:rsidR="00785957" w:rsidRPr="00785957" w:rsidTr="006B5A30">
        <w:trPr>
          <w:trHeight w:val="345"/>
          <w:jc w:val="center"/>
        </w:trPr>
        <w:tc>
          <w:tcPr>
            <w:tcW w:w="2693" w:type="dxa"/>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Новоалександровск</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5655</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5327</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5145</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5160</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5132</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5296</w:t>
            </w:r>
          </w:p>
        </w:tc>
        <w:tc>
          <w:tcPr>
            <w:tcW w:w="107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-9,011</w:t>
            </w:r>
          </w:p>
        </w:tc>
        <w:tc>
          <w:tcPr>
            <w:tcW w:w="1135"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-9,250</w:t>
            </w:r>
          </w:p>
        </w:tc>
      </w:tr>
      <w:tr w:rsidR="00785957" w:rsidRPr="00785957" w:rsidTr="006B5A30">
        <w:trPr>
          <w:trHeight w:val="345"/>
          <w:jc w:val="center"/>
        </w:trPr>
        <w:tc>
          <w:tcPr>
            <w:tcW w:w="2693" w:type="dxa"/>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Горьковский</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412</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413</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421</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426</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421</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421</w:t>
            </w:r>
          </w:p>
        </w:tc>
        <w:tc>
          <w:tcPr>
            <w:tcW w:w="107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2,105</w:t>
            </w:r>
          </w:p>
        </w:tc>
        <w:tc>
          <w:tcPr>
            <w:tcW w:w="1135"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2,225</w:t>
            </w:r>
          </w:p>
        </w:tc>
      </w:tr>
      <w:tr w:rsidR="00785957" w:rsidRPr="00785957" w:rsidTr="006B5A30">
        <w:trPr>
          <w:trHeight w:val="345"/>
          <w:jc w:val="center"/>
        </w:trPr>
        <w:tc>
          <w:tcPr>
            <w:tcW w:w="2693" w:type="dxa"/>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Григорополисский</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2237</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2029</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1912</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2040</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2007</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2011</w:t>
            </w:r>
          </w:p>
        </w:tc>
        <w:tc>
          <w:tcPr>
            <w:tcW w:w="107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-14,538</w:t>
            </w:r>
          </w:p>
        </w:tc>
        <w:tc>
          <w:tcPr>
            <w:tcW w:w="1135"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-10,275</w:t>
            </w:r>
          </w:p>
        </w:tc>
      </w:tr>
      <w:tr w:rsidR="00785957" w:rsidRPr="00785957" w:rsidTr="006B5A30">
        <w:trPr>
          <w:trHeight w:val="345"/>
          <w:jc w:val="center"/>
        </w:trPr>
        <w:tc>
          <w:tcPr>
            <w:tcW w:w="2693" w:type="dxa"/>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Кармалиновский</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327</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354</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385</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419</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442</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471</w:t>
            </w:r>
          </w:p>
        </w:tc>
        <w:tc>
          <w:tcPr>
            <w:tcW w:w="107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17,742</w:t>
            </w:r>
          </w:p>
        </w:tc>
        <w:tc>
          <w:tcPr>
            <w:tcW w:w="1135"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35,310</w:t>
            </w:r>
          </w:p>
        </w:tc>
      </w:tr>
      <w:tr w:rsidR="00785957" w:rsidRPr="00785957" w:rsidTr="006B5A30">
        <w:trPr>
          <w:trHeight w:val="345"/>
          <w:jc w:val="center"/>
        </w:trPr>
        <w:tc>
          <w:tcPr>
            <w:tcW w:w="2693" w:type="dxa"/>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Краснозоринский</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563</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562</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549</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519</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487</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477</w:t>
            </w:r>
          </w:p>
        </w:tc>
        <w:tc>
          <w:tcPr>
            <w:tcW w:w="107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-2,414</w:t>
            </w:r>
          </w:p>
        </w:tc>
        <w:tc>
          <w:tcPr>
            <w:tcW w:w="1135"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-13,425</w:t>
            </w:r>
          </w:p>
        </w:tc>
      </w:tr>
      <w:tr w:rsidR="00785957" w:rsidRPr="00785957" w:rsidTr="006B5A30">
        <w:trPr>
          <w:trHeight w:val="345"/>
          <w:jc w:val="center"/>
        </w:trPr>
        <w:tc>
          <w:tcPr>
            <w:tcW w:w="2693" w:type="dxa"/>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Красночервонный</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390</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391</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388</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377</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370</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372</w:t>
            </w:r>
          </w:p>
        </w:tc>
        <w:tc>
          <w:tcPr>
            <w:tcW w:w="107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-0,569</w:t>
            </w:r>
          </w:p>
        </w:tc>
        <w:tc>
          <w:tcPr>
            <w:tcW w:w="1135"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-5,198</w:t>
            </w:r>
          </w:p>
        </w:tc>
      </w:tr>
      <w:tr w:rsidR="00785957" w:rsidRPr="00785957" w:rsidTr="006B5A30">
        <w:trPr>
          <w:trHeight w:val="345"/>
          <w:jc w:val="center"/>
        </w:trPr>
        <w:tc>
          <w:tcPr>
            <w:tcW w:w="2693" w:type="dxa"/>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Присадовый</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332</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274</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233</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201</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180</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176</w:t>
            </w:r>
          </w:p>
        </w:tc>
        <w:tc>
          <w:tcPr>
            <w:tcW w:w="107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-29,821</w:t>
            </w:r>
          </w:p>
        </w:tc>
        <w:tc>
          <w:tcPr>
            <w:tcW w:w="1135"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-45,644</w:t>
            </w:r>
          </w:p>
        </w:tc>
      </w:tr>
      <w:tr w:rsidR="00785957" w:rsidRPr="00785957" w:rsidTr="006B5A30">
        <w:trPr>
          <w:trHeight w:val="345"/>
          <w:jc w:val="center"/>
        </w:trPr>
        <w:tc>
          <w:tcPr>
            <w:tcW w:w="2693" w:type="dxa"/>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Радужский</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391</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329</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285</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255</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233</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225</w:t>
            </w:r>
          </w:p>
        </w:tc>
        <w:tc>
          <w:tcPr>
            <w:tcW w:w="107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-27,126</w:t>
            </w:r>
          </w:p>
        </w:tc>
        <w:tc>
          <w:tcPr>
            <w:tcW w:w="1135"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-40,492</w:t>
            </w:r>
          </w:p>
        </w:tc>
      </w:tr>
      <w:tr w:rsidR="00785957" w:rsidRPr="00785957" w:rsidTr="006B5A30">
        <w:trPr>
          <w:trHeight w:val="345"/>
          <w:jc w:val="center"/>
        </w:trPr>
        <w:tc>
          <w:tcPr>
            <w:tcW w:w="2693" w:type="dxa"/>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Раздольненский</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942</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899</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879</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908</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938</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973</w:t>
            </w:r>
          </w:p>
        </w:tc>
        <w:tc>
          <w:tcPr>
            <w:tcW w:w="107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-6,648</w:t>
            </w:r>
          </w:p>
        </w:tc>
        <w:tc>
          <w:tcPr>
            <w:tcW w:w="1135"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-0,409</w:t>
            </w:r>
          </w:p>
        </w:tc>
      </w:tr>
      <w:tr w:rsidR="00785957" w:rsidRPr="00785957" w:rsidTr="006B5A30">
        <w:trPr>
          <w:trHeight w:val="345"/>
          <w:jc w:val="center"/>
        </w:trPr>
        <w:tc>
          <w:tcPr>
            <w:tcW w:w="2693" w:type="dxa"/>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Расшеватский</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1138</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1229</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1306</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1381</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1426</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1478</w:t>
            </w:r>
          </w:p>
        </w:tc>
        <w:tc>
          <w:tcPr>
            <w:tcW w:w="107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14,795</w:t>
            </w:r>
          </w:p>
        </w:tc>
        <w:tc>
          <w:tcPr>
            <w:tcW w:w="1135"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25,285</w:t>
            </w:r>
          </w:p>
        </w:tc>
      </w:tr>
      <w:tr w:rsidR="00785957" w:rsidRPr="00785957" w:rsidTr="006B5A30">
        <w:trPr>
          <w:trHeight w:val="345"/>
          <w:jc w:val="center"/>
        </w:trPr>
        <w:tc>
          <w:tcPr>
            <w:tcW w:w="2693" w:type="dxa"/>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Светлинский</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403</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382</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353</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336</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322</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316</w:t>
            </w:r>
          </w:p>
        </w:tc>
        <w:tc>
          <w:tcPr>
            <w:tcW w:w="107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-12,393</w:t>
            </w:r>
          </w:p>
        </w:tc>
        <w:tc>
          <w:tcPr>
            <w:tcW w:w="1135"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-20,205</w:t>
            </w:r>
          </w:p>
        </w:tc>
      </w:tr>
      <w:tr w:rsidR="00785957" w:rsidRPr="00785957" w:rsidTr="006B5A30">
        <w:trPr>
          <w:trHeight w:val="345"/>
          <w:jc w:val="center"/>
        </w:trPr>
        <w:tc>
          <w:tcPr>
            <w:tcW w:w="2693" w:type="dxa"/>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Темижбекский</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1093</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1058</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1046</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1066</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1054</w:t>
            </w:r>
          </w:p>
        </w:tc>
        <w:tc>
          <w:tcPr>
            <w:tcW w:w="71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1063</w:t>
            </w:r>
          </w:p>
        </w:tc>
        <w:tc>
          <w:tcPr>
            <w:tcW w:w="1078"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-4,262</w:t>
            </w:r>
          </w:p>
        </w:tc>
        <w:tc>
          <w:tcPr>
            <w:tcW w:w="1135" w:type="dxa"/>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-3,555</w:t>
            </w:r>
          </w:p>
        </w:tc>
      </w:tr>
    </w:tbl>
    <w:p w:rsidR="00F807D6" w:rsidRPr="00CE4326" w:rsidRDefault="00F807D6" w:rsidP="00CE4326">
      <w:pPr>
        <w:spacing w:after="0" w:line="240" w:lineRule="auto"/>
        <w:jc w:val="both"/>
        <w:rPr>
          <w:rFonts w:ascii="Times New Roman" w:hAnsi="Times New Roman" w:cs="Times New Roman"/>
          <w:sz w:val="28"/>
          <w:szCs w:val="28"/>
        </w:rPr>
      </w:pPr>
    </w:p>
    <w:p w:rsidR="00F807D6" w:rsidRPr="00CE4326" w:rsidRDefault="00F807D6" w:rsidP="00CE4326">
      <w:pPr>
        <w:pStyle w:val="af9"/>
        <w:rPr>
          <w:rFonts w:ascii="Times New Roman" w:hAnsi="Times New Roman" w:cs="Times New Roman"/>
          <w:sz w:val="28"/>
          <w:szCs w:val="28"/>
        </w:rPr>
      </w:pPr>
      <w:r w:rsidRPr="00CE4326">
        <w:rPr>
          <w:rFonts w:ascii="Times New Roman" w:hAnsi="Times New Roman" w:cs="Times New Roman"/>
          <w:sz w:val="28"/>
          <w:szCs w:val="28"/>
        </w:rPr>
        <w:t xml:space="preserve">Таблица </w:t>
      </w:r>
      <w:r w:rsidRPr="00CE4326">
        <w:rPr>
          <w:rFonts w:ascii="Times New Roman" w:hAnsi="Times New Roman" w:cs="Times New Roman"/>
          <w:sz w:val="28"/>
          <w:szCs w:val="28"/>
        </w:rPr>
        <w:fldChar w:fldCharType="begin"/>
      </w:r>
      <w:r w:rsidRPr="00CE4326">
        <w:rPr>
          <w:rFonts w:ascii="Times New Roman" w:hAnsi="Times New Roman" w:cs="Times New Roman"/>
          <w:sz w:val="28"/>
          <w:szCs w:val="28"/>
        </w:rPr>
        <w:instrText xml:space="preserve"> SEQ Таблица \* ARABIC </w:instrText>
      </w:r>
      <w:r w:rsidRPr="00CE4326">
        <w:rPr>
          <w:rFonts w:ascii="Times New Roman" w:hAnsi="Times New Roman" w:cs="Times New Roman"/>
          <w:sz w:val="28"/>
          <w:szCs w:val="28"/>
        </w:rPr>
        <w:fldChar w:fldCharType="separate"/>
      </w:r>
      <w:r w:rsidR="005C2F0D">
        <w:rPr>
          <w:rFonts w:ascii="Times New Roman" w:hAnsi="Times New Roman" w:cs="Times New Roman"/>
          <w:noProof/>
          <w:sz w:val="28"/>
          <w:szCs w:val="28"/>
        </w:rPr>
        <w:t>64</w:t>
      </w:r>
      <w:r w:rsidRPr="00CE4326">
        <w:rPr>
          <w:rFonts w:ascii="Times New Roman" w:hAnsi="Times New Roman" w:cs="Times New Roman"/>
          <w:noProof/>
          <w:sz w:val="28"/>
          <w:szCs w:val="28"/>
        </w:rPr>
        <w:fldChar w:fldCharType="end"/>
      </w:r>
      <w:r w:rsidRPr="00CE4326">
        <w:rPr>
          <w:rFonts w:ascii="Times New Roman" w:hAnsi="Times New Roman" w:cs="Times New Roman"/>
          <w:sz w:val="28"/>
          <w:szCs w:val="28"/>
        </w:rPr>
        <w:t xml:space="preserve"> – Прогнозная оценка динамики численности женщин фертильного (детородного) возраста в Новоалександровском городском округе до 2045 г. по среднему варианту</w:t>
      </w:r>
    </w:p>
    <w:tbl>
      <w:tblPr>
        <w:tblW w:w="5000" w:type="pct"/>
        <w:jc w:val="center"/>
        <w:tblLook w:val="04A0" w:firstRow="1" w:lastRow="0" w:firstColumn="1" w:lastColumn="0" w:noHBand="0" w:noVBand="1"/>
      </w:tblPr>
      <w:tblGrid>
        <w:gridCol w:w="2878"/>
        <w:gridCol w:w="768"/>
        <w:gridCol w:w="769"/>
        <w:gridCol w:w="769"/>
        <w:gridCol w:w="769"/>
        <w:gridCol w:w="769"/>
        <w:gridCol w:w="769"/>
        <w:gridCol w:w="1153"/>
        <w:gridCol w:w="1210"/>
      </w:tblGrid>
      <w:tr w:rsidR="00785957" w:rsidRPr="00785957" w:rsidTr="006B5A30">
        <w:trPr>
          <w:trHeight w:val="475"/>
          <w:jc w:val="center"/>
        </w:trPr>
        <w:tc>
          <w:tcPr>
            <w:tcW w:w="146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Территориальные отделы</w:t>
            </w:r>
          </w:p>
        </w:tc>
        <w:tc>
          <w:tcPr>
            <w:tcW w:w="390"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2020</w:t>
            </w:r>
          </w:p>
        </w:tc>
        <w:tc>
          <w:tcPr>
            <w:tcW w:w="390"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2025</w:t>
            </w:r>
          </w:p>
        </w:tc>
        <w:tc>
          <w:tcPr>
            <w:tcW w:w="390"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2030</w:t>
            </w:r>
          </w:p>
        </w:tc>
        <w:tc>
          <w:tcPr>
            <w:tcW w:w="390"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2035</w:t>
            </w:r>
          </w:p>
        </w:tc>
        <w:tc>
          <w:tcPr>
            <w:tcW w:w="390"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2040</w:t>
            </w:r>
          </w:p>
        </w:tc>
        <w:tc>
          <w:tcPr>
            <w:tcW w:w="390"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2045</w:t>
            </w:r>
          </w:p>
        </w:tc>
        <w:tc>
          <w:tcPr>
            <w:tcW w:w="585" w:type="pct"/>
            <w:tcBorders>
              <w:top w:val="single" w:sz="8" w:space="0" w:color="auto"/>
              <w:left w:val="nil"/>
              <w:bottom w:val="single" w:sz="8" w:space="0" w:color="auto"/>
              <w:right w:val="single" w:sz="8"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Темп прироста 2030 к 2020, %</w:t>
            </w:r>
          </w:p>
        </w:tc>
        <w:tc>
          <w:tcPr>
            <w:tcW w:w="614" w:type="pct"/>
            <w:tcBorders>
              <w:top w:val="single" w:sz="8" w:space="0" w:color="auto"/>
              <w:left w:val="nil"/>
              <w:bottom w:val="single" w:sz="8" w:space="0" w:color="auto"/>
              <w:right w:val="single" w:sz="8"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Темп прироста 2040 к 2020, %</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b/>
                <w:bCs/>
              </w:rPr>
            </w:pPr>
            <w:r w:rsidRPr="00785957">
              <w:rPr>
                <w:rFonts w:ascii="Times New Roman" w:hAnsi="Times New Roman" w:cs="Times New Roman"/>
                <w:b/>
                <w:bCs/>
              </w:rPr>
              <w:t>Новоалександровский ГО</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13883</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13080</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12477</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12323</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11854</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11673</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-10,129</w:t>
            </w:r>
          </w:p>
        </w:tc>
        <w:tc>
          <w:tcPr>
            <w:tcW w:w="61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-14,613</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Новоалександровск</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5655</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5272</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4995</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4880</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4703</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4696</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-11,678</w:t>
            </w:r>
          </w:p>
        </w:tc>
        <w:tc>
          <w:tcPr>
            <w:tcW w:w="61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-16,827</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Горьковский</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412</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408</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407</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400</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381</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365</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-1,255</w:t>
            </w:r>
          </w:p>
        </w:tc>
        <w:tc>
          <w:tcPr>
            <w:tcW w:w="61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-7,542</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Григорополисский</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2237</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2000</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1842</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1918</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1824</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1759</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-17,674</w:t>
            </w:r>
          </w:p>
        </w:tc>
        <w:tc>
          <w:tcPr>
            <w:tcW w:w="61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-18,475</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Кармалиновский</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327</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350</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374</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399</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410</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424</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14,347</w:t>
            </w:r>
          </w:p>
        </w:tc>
        <w:tc>
          <w:tcPr>
            <w:tcW w:w="61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25,262</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Краснозоринский</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563</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555</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530</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484</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435</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406</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-5,905</w:t>
            </w:r>
          </w:p>
        </w:tc>
        <w:tc>
          <w:tcPr>
            <w:tcW w:w="61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-22,698</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Красночервонный</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390</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384</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371</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348</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326</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312</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-4,794</w:t>
            </w:r>
          </w:p>
        </w:tc>
        <w:tc>
          <w:tcPr>
            <w:tcW w:w="61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-16,396</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Присадовый</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332</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268</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221</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182</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155</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142</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-33,428</w:t>
            </w:r>
          </w:p>
        </w:tc>
        <w:tc>
          <w:tcPr>
            <w:tcW w:w="61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-53,437</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lastRenderedPageBreak/>
              <w:t>Радужский</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391</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324</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274</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237</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207</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192</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-29,989</w:t>
            </w:r>
          </w:p>
        </w:tc>
        <w:tc>
          <w:tcPr>
            <w:tcW w:w="61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-46,965</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Раздольненский</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942</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887</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851</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858</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861</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865</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-9,685</w:t>
            </w:r>
          </w:p>
        </w:tc>
        <w:tc>
          <w:tcPr>
            <w:tcW w:w="61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-8,581</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Расшеватский</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1138</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1213</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1265</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1305</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1308</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1312</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11,137</w:t>
            </w:r>
          </w:p>
        </w:tc>
        <w:tc>
          <w:tcPr>
            <w:tcW w:w="61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14,965</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Светлинский</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403</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376</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339</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312</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287</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269</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-15,876</w:t>
            </w:r>
          </w:p>
        </w:tc>
        <w:tc>
          <w:tcPr>
            <w:tcW w:w="61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-28,874</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Темижбекский</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1093</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1043</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1009</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1001</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957</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930</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-7,646</w:t>
            </w:r>
          </w:p>
        </w:tc>
        <w:tc>
          <w:tcPr>
            <w:tcW w:w="614"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-12,418</w:t>
            </w:r>
          </w:p>
        </w:tc>
      </w:tr>
    </w:tbl>
    <w:p w:rsidR="00F807D6" w:rsidRPr="00CE4326" w:rsidRDefault="00F807D6" w:rsidP="00CE4326">
      <w:pPr>
        <w:spacing w:after="0" w:line="240" w:lineRule="auto"/>
        <w:jc w:val="both"/>
        <w:rPr>
          <w:rFonts w:ascii="Times New Roman" w:hAnsi="Times New Roman" w:cs="Times New Roman"/>
          <w:sz w:val="28"/>
          <w:szCs w:val="28"/>
        </w:rPr>
      </w:pPr>
    </w:p>
    <w:p w:rsidR="00F807D6" w:rsidRPr="00CE4326" w:rsidRDefault="00F807D6" w:rsidP="00CE4326">
      <w:pPr>
        <w:pStyle w:val="af9"/>
        <w:rPr>
          <w:rFonts w:ascii="Times New Roman" w:hAnsi="Times New Roman" w:cs="Times New Roman"/>
          <w:sz w:val="28"/>
          <w:szCs w:val="28"/>
        </w:rPr>
      </w:pPr>
      <w:r w:rsidRPr="00CE4326">
        <w:rPr>
          <w:rFonts w:ascii="Times New Roman" w:hAnsi="Times New Roman" w:cs="Times New Roman"/>
          <w:sz w:val="28"/>
          <w:szCs w:val="28"/>
        </w:rPr>
        <w:t xml:space="preserve">Таблица </w:t>
      </w:r>
      <w:r w:rsidRPr="00CE4326">
        <w:rPr>
          <w:rFonts w:ascii="Times New Roman" w:hAnsi="Times New Roman" w:cs="Times New Roman"/>
          <w:sz w:val="28"/>
          <w:szCs w:val="28"/>
        </w:rPr>
        <w:fldChar w:fldCharType="begin"/>
      </w:r>
      <w:r w:rsidRPr="00CE4326">
        <w:rPr>
          <w:rFonts w:ascii="Times New Roman" w:hAnsi="Times New Roman" w:cs="Times New Roman"/>
          <w:sz w:val="28"/>
          <w:szCs w:val="28"/>
        </w:rPr>
        <w:instrText xml:space="preserve"> SEQ Таблица \* ARABIC </w:instrText>
      </w:r>
      <w:r w:rsidRPr="00CE4326">
        <w:rPr>
          <w:rFonts w:ascii="Times New Roman" w:hAnsi="Times New Roman" w:cs="Times New Roman"/>
          <w:sz w:val="28"/>
          <w:szCs w:val="28"/>
        </w:rPr>
        <w:fldChar w:fldCharType="separate"/>
      </w:r>
      <w:r w:rsidR="005C2F0D">
        <w:rPr>
          <w:rFonts w:ascii="Times New Roman" w:hAnsi="Times New Roman" w:cs="Times New Roman"/>
          <w:noProof/>
          <w:sz w:val="28"/>
          <w:szCs w:val="28"/>
        </w:rPr>
        <w:t>65</w:t>
      </w:r>
      <w:r w:rsidRPr="00CE4326">
        <w:rPr>
          <w:rFonts w:ascii="Times New Roman" w:hAnsi="Times New Roman" w:cs="Times New Roman"/>
          <w:noProof/>
          <w:sz w:val="28"/>
          <w:szCs w:val="28"/>
        </w:rPr>
        <w:fldChar w:fldCharType="end"/>
      </w:r>
      <w:r w:rsidRPr="00CE4326">
        <w:rPr>
          <w:rFonts w:ascii="Times New Roman" w:hAnsi="Times New Roman" w:cs="Times New Roman"/>
          <w:sz w:val="28"/>
          <w:szCs w:val="28"/>
        </w:rPr>
        <w:t xml:space="preserve"> – Прогнозная оценка динамики численности женщин фертильного (детородного) возраста в Новоалександровском городском округе до 2045 г. по пессимистическому сценарию</w:t>
      </w:r>
    </w:p>
    <w:tbl>
      <w:tblPr>
        <w:tblW w:w="5000" w:type="pct"/>
        <w:jc w:val="center"/>
        <w:tblLook w:val="04A0" w:firstRow="1" w:lastRow="0" w:firstColumn="1" w:lastColumn="0" w:noHBand="0" w:noVBand="1"/>
      </w:tblPr>
      <w:tblGrid>
        <w:gridCol w:w="2878"/>
        <w:gridCol w:w="768"/>
        <w:gridCol w:w="769"/>
        <w:gridCol w:w="769"/>
        <w:gridCol w:w="769"/>
        <w:gridCol w:w="769"/>
        <w:gridCol w:w="769"/>
        <w:gridCol w:w="1153"/>
        <w:gridCol w:w="1210"/>
      </w:tblGrid>
      <w:tr w:rsidR="00785957" w:rsidRPr="00785957" w:rsidTr="006B5A30">
        <w:trPr>
          <w:trHeight w:val="425"/>
          <w:jc w:val="center"/>
        </w:trPr>
        <w:tc>
          <w:tcPr>
            <w:tcW w:w="146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Территориальные отделы</w:t>
            </w:r>
          </w:p>
        </w:tc>
        <w:tc>
          <w:tcPr>
            <w:tcW w:w="390"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2020</w:t>
            </w:r>
          </w:p>
        </w:tc>
        <w:tc>
          <w:tcPr>
            <w:tcW w:w="390"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2025</w:t>
            </w:r>
          </w:p>
        </w:tc>
        <w:tc>
          <w:tcPr>
            <w:tcW w:w="390"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2030</w:t>
            </w:r>
          </w:p>
        </w:tc>
        <w:tc>
          <w:tcPr>
            <w:tcW w:w="390"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2035</w:t>
            </w:r>
          </w:p>
        </w:tc>
        <w:tc>
          <w:tcPr>
            <w:tcW w:w="390" w:type="pct"/>
            <w:tcBorders>
              <w:top w:val="single" w:sz="8" w:space="0" w:color="auto"/>
              <w:left w:val="nil"/>
              <w:bottom w:val="single" w:sz="8" w:space="0" w:color="auto"/>
              <w:right w:val="single" w:sz="8"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2040</w:t>
            </w:r>
          </w:p>
        </w:tc>
        <w:tc>
          <w:tcPr>
            <w:tcW w:w="390"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2045</w:t>
            </w:r>
          </w:p>
        </w:tc>
        <w:tc>
          <w:tcPr>
            <w:tcW w:w="585" w:type="pct"/>
            <w:tcBorders>
              <w:top w:val="single" w:sz="8" w:space="0" w:color="auto"/>
              <w:left w:val="nil"/>
              <w:bottom w:val="single" w:sz="8" w:space="0" w:color="auto"/>
              <w:right w:val="single" w:sz="8"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Темп прироста 2030 к 2020, %</w:t>
            </w:r>
          </w:p>
        </w:tc>
        <w:tc>
          <w:tcPr>
            <w:tcW w:w="616" w:type="pct"/>
            <w:tcBorders>
              <w:top w:val="single" w:sz="8" w:space="0" w:color="auto"/>
              <w:left w:val="nil"/>
              <w:bottom w:val="single" w:sz="8" w:space="0" w:color="auto"/>
              <w:right w:val="single" w:sz="8"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Темп прироста 2040 к 2020, %</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b/>
                <w:bCs/>
              </w:rPr>
            </w:pPr>
            <w:r w:rsidRPr="00785957">
              <w:rPr>
                <w:rFonts w:ascii="Times New Roman" w:hAnsi="Times New Roman" w:cs="Times New Roman"/>
                <w:b/>
                <w:bCs/>
              </w:rPr>
              <w:t>Новоалександровский ГО</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13883</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12985</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12219</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11850</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11146</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10710</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-11,989</w:t>
            </w:r>
          </w:p>
        </w:tc>
        <w:tc>
          <w:tcPr>
            <w:tcW w:w="616"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-19,717</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Новоалександровск</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5655</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5217</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4845</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4607</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4293</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4133</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-14,315</w:t>
            </w:r>
          </w:p>
        </w:tc>
        <w:tc>
          <w:tcPr>
            <w:tcW w:w="616"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-24,086</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Горьковский</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412</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408</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407</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400</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381</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365</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-1,255</w:t>
            </w:r>
          </w:p>
        </w:tc>
        <w:tc>
          <w:tcPr>
            <w:tcW w:w="616"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-7,530</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Григорополисский</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2237</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1987</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1810</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1859</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1736</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1641</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-19,094</w:t>
            </w:r>
          </w:p>
        </w:tc>
        <w:tc>
          <w:tcPr>
            <w:tcW w:w="616"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-22,409</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Кармалиновский</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327</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349</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371</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392</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399</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409</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13,345</w:t>
            </w:r>
          </w:p>
        </w:tc>
        <w:tc>
          <w:tcPr>
            <w:tcW w:w="616"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22,106</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Краснозоринский</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563</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552</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522</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469</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412</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375</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-7,308</w:t>
            </w:r>
          </w:p>
        </w:tc>
        <w:tc>
          <w:tcPr>
            <w:tcW w:w="616"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-26,775</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Красночервонный</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390</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382</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365</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336</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308</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287</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-6,421</w:t>
            </w:r>
          </w:p>
        </w:tc>
        <w:tc>
          <w:tcPr>
            <w:tcW w:w="616"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-21,047</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Присадовый</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332</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266</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215</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171</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141</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126</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-35,339</w:t>
            </w:r>
          </w:p>
        </w:tc>
        <w:tc>
          <w:tcPr>
            <w:tcW w:w="616"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-57,533</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Радужский</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391</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321</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268</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227</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195</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177</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-31,531</w:t>
            </w:r>
          </w:p>
        </w:tc>
        <w:tc>
          <w:tcPr>
            <w:tcW w:w="616"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-50,250</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Раздольненский</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942</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883</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838</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835</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827</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818</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-11,019</w:t>
            </w:r>
          </w:p>
        </w:tc>
        <w:tc>
          <w:tcPr>
            <w:tcW w:w="616"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-12,208</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Расшеватский</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1138</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1209</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1252</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1280</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1269</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1256</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10,002</w:t>
            </w:r>
          </w:p>
        </w:tc>
        <w:tc>
          <w:tcPr>
            <w:tcW w:w="616"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11,501</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Светлинский</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403</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374</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333</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300</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270</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248</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-17,446</w:t>
            </w:r>
          </w:p>
        </w:tc>
        <w:tc>
          <w:tcPr>
            <w:tcW w:w="616"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-33,026</w:t>
            </w:r>
          </w:p>
        </w:tc>
      </w:tr>
      <w:tr w:rsidR="00785957" w:rsidRPr="00785957" w:rsidTr="006B5A30">
        <w:trPr>
          <w:trHeight w:val="345"/>
          <w:jc w:val="center"/>
        </w:trPr>
        <w:tc>
          <w:tcPr>
            <w:tcW w:w="1461"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Темижбекский</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1093</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1037</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994</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973</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915</w:t>
            </w:r>
          </w:p>
        </w:tc>
        <w:tc>
          <w:tcPr>
            <w:tcW w:w="390"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874</w:t>
            </w:r>
          </w:p>
        </w:tc>
        <w:tc>
          <w:tcPr>
            <w:tcW w:w="585"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-9,069</w:t>
            </w:r>
          </w:p>
        </w:tc>
        <w:tc>
          <w:tcPr>
            <w:tcW w:w="616"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-16,260</w:t>
            </w:r>
          </w:p>
        </w:tc>
      </w:tr>
    </w:tbl>
    <w:p w:rsidR="00F807D6" w:rsidRPr="00CE4326" w:rsidRDefault="00F807D6" w:rsidP="00CE4326">
      <w:pPr>
        <w:spacing w:after="0" w:line="240" w:lineRule="auto"/>
        <w:ind w:firstLine="709"/>
        <w:jc w:val="both"/>
        <w:rPr>
          <w:rFonts w:ascii="Times New Roman" w:hAnsi="Times New Roman" w:cs="Times New Roman"/>
          <w:b/>
          <w:bCs/>
          <w:sz w:val="28"/>
          <w:szCs w:val="28"/>
        </w:rPr>
      </w:pP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Все три сценария предполагают сокращение численности женщин фертильного (детородного) возраста в большинстве территориальных отделах, за исключение Кармалиновского и Расшеватского, а при оптимистическом сценарии и Горьковского.</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xml:space="preserve">По базовому (среднему прогнозу численность женщин фертильного возраста по Новоалександровскому городскому округу к завершению первой очереди реализации генерального плана сократится на 10,1%, а к 2045 г. уменьшится на 14,6%. Численность населенных пунктов не оказывает существенного влияния на сокращение числа женщин этой категории. Эта </w:t>
      </w:r>
      <w:r w:rsidRPr="00CE4326">
        <w:rPr>
          <w:rFonts w:ascii="Times New Roman" w:hAnsi="Times New Roman" w:cs="Times New Roman"/>
          <w:sz w:val="28"/>
          <w:szCs w:val="28"/>
        </w:rPr>
        <w:lastRenderedPageBreak/>
        <w:t>тенденция прослеживается как в пределах территориальных отделов, в которых находятся крупные поселения (г. Новоалександровск – убыль 16,8%; ст. Григорополисская – убыль 18,5%), так и небольшие (п. Присадовый – убыль 53,4%, п. Радужский – 47%).</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Уменьшение численности женщин фертильного возраста, наряжу с другими факторами, повлияет на закономерное сокращение рождаемости в округе на 2,6% к 2030 г. Однако в дальнейшем влияние этого фактора снижается. В 2030-2045 гг. при продолжающемся снижении числа женщин детородного возраста рождаемость увеличивается до максимальных показателей в 2040 г.</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Изменившиеся условия не позволяют рассчитывать на высокую рождаемость в молодых возрастах, особенно в возрастной группе 15-25 лет.</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В связи со значительным уменьшением женщин репродуктивного возраста потребуется принять дополнительные меры, стимулирующие рождение в семьях второго и третьего ребенка.</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xml:space="preserve">Смертность является вторым важным показателем воспроизводства населения. Колебания смертности объясняются прежде всего различиями в возрастной структуре населения. Миграционный отток молодежи и ухудшение вследствие этого возрастной структуры населения приводит к повышению интенсивности смертности. Будущая ее динамика связана с экономическими перспективами округа (уровень и качество жизни, качество медицинской помощи и др.). </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По среднему варианту прогноза снижение смертности в 2020-2040 гг. имеет временный характер и не означает перелома долговременной негативной тенденции. После 2025 г. смертность в Новоалександровском городском округе возвратится на неблагоприятную траекторию, которая наблюдалась ранее.</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Проблема снижения смертности населения, особенно в трудоспособном возрасте, является на наш взгляд не менее актуальной задачей в улучшении демографической ситуации, что и стимулирование рождаемости. Особенно это относится к мужскому населению, смертность которого велика в трудоспособном возрасте.</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xml:space="preserve">Улучшение ситуации со смертностью в значительной степени будет определяться улучшением функционирования системы здравоохранения и более здоровым образом жизни населения. </w:t>
      </w:r>
    </w:p>
    <w:p w:rsidR="00F807D6" w:rsidRPr="00CE4326" w:rsidRDefault="00F807D6" w:rsidP="00CE4326">
      <w:pPr>
        <w:spacing w:after="0" w:line="240" w:lineRule="auto"/>
        <w:ind w:firstLine="709"/>
        <w:jc w:val="both"/>
        <w:rPr>
          <w:rFonts w:ascii="Times New Roman" w:hAnsi="Times New Roman" w:cs="Times New Roman"/>
          <w:b/>
          <w:bCs/>
          <w:sz w:val="28"/>
          <w:szCs w:val="28"/>
        </w:rPr>
      </w:pPr>
    </w:p>
    <w:p w:rsidR="00F807D6" w:rsidRPr="00CE4326" w:rsidRDefault="00F807D6" w:rsidP="00CE4326">
      <w:pPr>
        <w:pStyle w:val="af9"/>
        <w:rPr>
          <w:rFonts w:ascii="Times New Roman" w:hAnsi="Times New Roman" w:cs="Times New Roman"/>
          <w:sz w:val="28"/>
          <w:szCs w:val="28"/>
        </w:rPr>
      </w:pPr>
      <w:r w:rsidRPr="00CE4326">
        <w:rPr>
          <w:rFonts w:ascii="Times New Roman" w:hAnsi="Times New Roman" w:cs="Times New Roman"/>
          <w:sz w:val="28"/>
          <w:szCs w:val="28"/>
        </w:rPr>
        <w:t xml:space="preserve">Таблица </w:t>
      </w:r>
      <w:r w:rsidRPr="00CE4326">
        <w:rPr>
          <w:rFonts w:ascii="Times New Roman" w:hAnsi="Times New Roman" w:cs="Times New Roman"/>
          <w:sz w:val="28"/>
          <w:szCs w:val="28"/>
        </w:rPr>
        <w:fldChar w:fldCharType="begin"/>
      </w:r>
      <w:r w:rsidRPr="00CE4326">
        <w:rPr>
          <w:rFonts w:ascii="Times New Roman" w:hAnsi="Times New Roman" w:cs="Times New Roman"/>
          <w:sz w:val="28"/>
          <w:szCs w:val="28"/>
        </w:rPr>
        <w:instrText xml:space="preserve"> SEQ Таблица \* ARABIC </w:instrText>
      </w:r>
      <w:r w:rsidRPr="00CE4326">
        <w:rPr>
          <w:rFonts w:ascii="Times New Roman" w:hAnsi="Times New Roman" w:cs="Times New Roman"/>
          <w:sz w:val="28"/>
          <w:szCs w:val="28"/>
        </w:rPr>
        <w:fldChar w:fldCharType="separate"/>
      </w:r>
      <w:r w:rsidR="005C2F0D">
        <w:rPr>
          <w:rFonts w:ascii="Times New Roman" w:hAnsi="Times New Roman" w:cs="Times New Roman"/>
          <w:noProof/>
          <w:sz w:val="28"/>
          <w:szCs w:val="28"/>
        </w:rPr>
        <w:t>66</w:t>
      </w:r>
      <w:r w:rsidRPr="00CE4326">
        <w:rPr>
          <w:rFonts w:ascii="Times New Roman" w:hAnsi="Times New Roman" w:cs="Times New Roman"/>
          <w:noProof/>
          <w:sz w:val="28"/>
          <w:szCs w:val="28"/>
        </w:rPr>
        <w:fldChar w:fldCharType="end"/>
      </w:r>
      <w:r w:rsidRPr="00CE4326">
        <w:rPr>
          <w:rFonts w:ascii="Times New Roman" w:hAnsi="Times New Roman" w:cs="Times New Roman"/>
          <w:sz w:val="28"/>
          <w:szCs w:val="28"/>
        </w:rPr>
        <w:t xml:space="preserve"> – Прогнозная оценка миграции населения Новоалександровском городского округа по оптимистическому сценарию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680"/>
        <w:gridCol w:w="1335"/>
        <w:gridCol w:w="1680"/>
        <w:gridCol w:w="1336"/>
        <w:gridCol w:w="2488"/>
      </w:tblGrid>
      <w:tr w:rsidR="00785957" w:rsidRPr="00785957" w:rsidTr="006B5A30">
        <w:trPr>
          <w:trHeight w:val="345"/>
          <w:jc w:val="center"/>
        </w:trPr>
        <w:tc>
          <w:tcPr>
            <w:tcW w:w="679" w:type="pct"/>
            <w:shd w:val="clear" w:color="auto" w:fill="auto"/>
            <w:noWrap/>
            <w:vAlign w:val="bottom"/>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2020</w:t>
            </w:r>
          </w:p>
        </w:tc>
        <w:tc>
          <w:tcPr>
            <w:tcW w:w="854" w:type="pct"/>
            <w:shd w:val="clear" w:color="auto" w:fill="auto"/>
            <w:noWrap/>
            <w:vAlign w:val="bottom"/>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2025</w:t>
            </w:r>
          </w:p>
        </w:tc>
        <w:tc>
          <w:tcPr>
            <w:tcW w:w="679" w:type="pct"/>
            <w:shd w:val="clear" w:color="auto" w:fill="auto"/>
            <w:noWrap/>
            <w:vAlign w:val="bottom"/>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2030</w:t>
            </w:r>
          </w:p>
        </w:tc>
        <w:tc>
          <w:tcPr>
            <w:tcW w:w="854" w:type="pct"/>
            <w:shd w:val="clear" w:color="auto" w:fill="auto"/>
            <w:noWrap/>
            <w:vAlign w:val="bottom"/>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2035</w:t>
            </w:r>
          </w:p>
        </w:tc>
        <w:tc>
          <w:tcPr>
            <w:tcW w:w="679" w:type="pct"/>
            <w:shd w:val="clear" w:color="auto" w:fill="auto"/>
            <w:vAlign w:val="bottom"/>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2040</w:t>
            </w:r>
          </w:p>
        </w:tc>
        <w:tc>
          <w:tcPr>
            <w:tcW w:w="1256" w:type="pct"/>
            <w:shd w:val="clear" w:color="auto" w:fill="auto"/>
            <w:noWrap/>
            <w:vAlign w:val="bottom"/>
            <w:hideMark/>
          </w:tcPr>
          <w:p w:rsidR="00F807D6" w:rsidRPr="00785957" w:rsidRDefault="00F807D6" w:rsidP="006B5A30">
            <w:pPr>
              <w:jc w:val="right"/>
              <w:rPr>
                <w:rFonts w:ascii="Times New Roman" w:hAnsi="Times New Roman" w:cs="Times New Roman"/>
                <w:b/>
                <w:bCs/>
              </w:rPr>
            </w:pPr>
          </w:p>
        </w:tc>
      </w:tr>
      <w:tr w:rsidR="00785957" w:rsidRPr="00785957" w:rsidTr="006B5A30">
        <w:trPr>
          <w:trHeight w:val="345"/>
          <w:jc w:val="center"/>
        </w:trPr>
        <w:tc>
          <w:tcPr>
            <w:tcW w:w="679"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10033</w:t>
            </w:r>
          </w:p>
        </w:tc>
        <w:tc>
          <w:tcPr>
            <w:tcW w:w="854"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10534</w:t>
            </w:r>
          </w:p>
        </w:tc>
        <w:tc>
          <w:tcPr>
            <w:tcW w:w="679"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11061</w:t>
            </w:r>
          </w:p>
        </w:tc>
        <w:tc>
          <w:tcPr>
            <w:tcW w:w="854"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11614</w:t>
            </w:r>
          </w:p>
        </w:tc>
        <w:tc>
          <w:tcPr>
            <w:tcW w:w="679"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12195</w:t>
            </w:r>
          </w:p>
        </w:tc>
        <w:tc>
          <w:tcPr>
            <w:tcW w:w="1256" w:type="pct"/>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Прибыло</w:t>
            </w:r>
          </w:p>
        </w:tc>
      </w:tr>
      <w:tr w:rsidR="00785957" w:rsidRPr="00785957" w:rsidTr="006B5A30">
        <w:trPr>
          <w:trHeight w:val="345"/>
          <w:jc w:val="center"/>
        </w:trPr>
        <w:tc>
          <w:tcPr>
            <w:tcW w:w="679" w:type="pct"/>
            <w:shd w:val="clear" w:color="auto" w:fill="auto"/>
            <w:noWrap/>
            <w:vAlign w:val="bottom"/>
            <w:hideMark/>
          </w:tcPr>
          <w:p w:rsidR="00F807D6" w:rsidRPr="00785957" w:rsidRDefault="00F807D6" w:rsidP="006B5A30">
            <w:pPr>
              <w:jc w:val="center"/>
              <w:rPr>
                <w:rFonts w:ascii="Times New Roman" w:hAnsi="Times New Roman" w:cs="Times New Roman"/>
              </w:rPr>
            </w:pPr>
            <w:bookmarkStart w:id="232" w:name="_Hlk48490032"/>
            <w:r w:rsidRPr="00785957">
              <w:rPr>
                <w:rFonts w:ascii="Times New Roman" w:hAnsi="Times New Roman" w:cs="Times New Roman"/>
              </w:rPr>
              <w:t>11015</w:t>
            </w:r>
          </w:p>
        </w:tc>
        <w:tc>
          <w:tcPr>
            <w:tcW w:w="854"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10654</w:t>
            </w:r>
          </w:p>
        </w:tc>
        <w:tc>
          <w:tcPr>
            <w:tcW w:w="679"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10454</w:t>
            </w:r>
          </w:p>
        </w:tc>
        <w:tc>
          <w:tcPr>
            <w:tcW w:w="854"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10351</w:t>
            </w:r>
          </w:p>
        </w:tc>
        <w:tc>
          <w:tcPr>
            <w:tcW w:w="679"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10324</w:t>
            </w:r>
          </w:p>
        </w:tc>
        <w:tc>
          <w:tcPr>
            <w:tcW w:w="1256" w:type="pct"/>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Выбыло</w:t>
            </w:r>
          </w:p>
        </w:tc>
      </w:tr>
      <w:tr w:rsidR="00785957" w:rsidRPr="00785957" w:rsidTr="006B5A30">
        <w:trPr>
          <w:trHeight w:val="345"/>
          <w:jc w:val="center"/>
        </w:trPr>
        <w:tc>
          <w:tcPr>
            <w:tcW w:w="679" w:type="pct"/>
            <w:shd w:val="clear" w:color="auto" w:fill="auto"/>
            <w:noWrap/>
            <w:vAlign w:val="bottom"/>
          </w:tcPr>
          <w:p w:rsidR="00F807D6" w:rsidRPr="00785957" w:rsidRDefault="00F807D6" w:rsidP="006B5A30">
            <w:pPr>
              <w:jc w:val="center"/>
              <w:rPr>
                <w:rFonts w:ascii="Times New Roman" w:hAnsi="Times New Roman" w:cs="Times New Roman"/>
              </w:rPr>
            </w:pPr>
            <w:bookmarkStart w:id="233" w:name="_Hlk48490296"/>
            <w:bookmarkEnd w:id="232"/>
            <w:r w:rsidRPr="00785957">
              <w:rPr>
                <w:rFonts w:ascii="Times New Roman" w:hAnsi="Times New Roman" w:cs="Times New Roman"/>
              </w:rPr>
              <w:t>- 982</w:t>
            </w:r>
          </w:p>
        </w:tc>
        <w:tc>
          <w:tcPr>
            <w:tcW w:w="854" w:type="pct"/>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- 120</w:t>
            </w:r>
          </w:p>
        </w:tc>
        <w:tc>
          <w:tcPr>
            <w:tcW w:w="679" w:type="pct"/>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607</w:t>
            </w:r>
          </w:p>
        </w:tc>
        <w:tc>
          <w:tcPr>
            <w:tcW w:w="854" w:type="pct"/>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1263</w:t>
            </w:r>
          </w:p>
        </w:tc>
        <w:tc>
          <w:tcPr>
            <w:tcW w:w="679" w:type="pct"/>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1871</w:t>
            </w:r>
          </w:p>
        </w:tc>
        <w:tc>
          <w:tcPr>
            <w:tcW w:w="1256" w:type="pct"/>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Миграционный прирост</w:t>
            </w:r>
          </w:p>
        </w:tc>
      </w:tr>
      <w:bookmarkEnd w:id="233"/>
    </w:tbl>
    <w:p w:rsidR="00F807D6" w:rsidRPr="00CE4326" w:rsidRDefault="00F807D6" w:rsidP="00CE4326">
      <w:pPr>
        <w:spacing w:after="0" w:line="240" w:lineRule="auto"/>
        <w:rPr>
          <w:rFonts w:ascii="Times New Roman" w:eastAsia="Calibri" w:hAnsi="Times New Roman" w:cs="Times New Roman"/>
          <w:b/>
          <w:bCs/>
          <w:sz w:val="28"/>
          <w:szCs w:val="28"/>
        </w:rPr>
      </w:pPr>
    </w:p>
    <w:p w:rsidR="00F807D6" w:rsidRPr="00CE4326" w:rsidRDefault="00F807D6" w:rsidP="00CE4326">
      <w:pPr>
        <w:pStyle w:val="af9"/>
        <w:rPr>
          <w:rFonts w:ascii="Times New Roman" w:hAnsi="Times New Roman" w:cs="Times New Roman"/>
          <w:sz w:val="28"/>
          <w:szCs w:val="28"/>
        </w:rPr>
      </w:pPr>
      <w:r w:rsidRPr="00CE4326">
        <w:rPr>
          <w:rFonts w:ascii="Times New Roman" w:hAnsi="Times New Roman" w:cs="Times New Roman"/>
          <w:sz w:val="28"/>
          <w:szCs w:val="28"/>
        </w:rPr>
        <w:lastRenderedPageBreak/>
        <w:t xml:space="preserve">Таблица </w:t>
      </w:r>
      <w:r w:rsidRPr="00CE4326">
        <w:rPr>
          <w:rFonts w:ascii="Times New Roman" w:hAnsi="Times New Roman" w:cs="Times New Roman"/>
          <w:sz w:val="28"/>
          <w:szCs w:val="28"/>
        </w:rPr>
        <w:fldChar w:fldCharType="begin"/>
      </w:r>
      <w:r w:rsidRPr="00CE4326">
        <w:rPr>
          <w:rFonts w:ascii="Times New Roman" w:hAnsi="Times New Roman" w:cs="Times New Roman"/>
          <w:sz w:val="28"/>
          <w:szCs w:val="28"/>
        </w:rPr>
        <w:instrText xml:space="preserve"> SEQ Таблица \* ARABIC </w:instrText>
      </w:r>
      <w:r w:rsidRPr="00CE4326">
        <w:rPr>
          <w:rFonts w:ascii="Times New Roman" w:hAnsi="Times New Roman" w:cs="Times New Roman"/>
          <w:sz w:val="28"/>
          <w:szCs w:val="28"/>
        </w:rPr>
        <w:fldChar w:fldCharType="separate"/>
      </w:r>
      <w:r w:rsidR="005C2F0D">
        <w:rPr>
          <w:rFonts w:ascii="Times New Roman" w:hAnsi="Times New Roman" w:cs="Times New Roman"/>
          <w:noProof/>
          <w:sz w:val="28"/>
          <w:szCs w:val="28"/>
        </w:rPr>
        <w:t>67</w:t>
      </w:r>
      <w:r w:rsidRPr="00CE4326">
        <w:rPr>
          <w:rFonts w:ascii="Times New Roman" w:hAnsi="Times New Roman" w:cs="Times New Roman"/>
          <w:noProof/>
          <w:sz w:val="28"/>
          <w:szCs w:val="28"/>
        </w:rPr>
        <w:fldChar w:fldCharType="end"/>
      </w:r>
      <w:r w:rsidRPr="00CE4326">
        <w:rPr>
          <w:rFonts w:ascii="Times New Roman" w:hAnsi="Times New Roman" w:cs="Times New Roman"/>
          <w:sz w:val="28"/>
          <w:szCs w:val="28"/>
        </w:rPr>
        <w:t xml:space="preserve"> – Прогнозная оценка миграции населения Новоалександровском городского округа по среднему варианту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680"/>
        <w:gridCol w:w="1335"/>
        <w:gridCol w:w="1680"/>
        <w:gridCol w:w="1336"/>
        <w:gridCol w:w="2488"/>
      </w:tblGrid>
      <w:tr w:rsidR="00785957" w:rsidRPr="00785957" w:rsidTr="006B5A30">
        <w:trPr>
          <w:trHeight w:val="345"/>
          <w:jc w:val="center"/>
        </w:trPr>
        <w:tc>
          <w:tcPr>
            <w:tcW w:w="697" w:type="pct"/>
            <w:shd w:val="clear" w:color="auto" w:fill="auto"/>
            <w:noWrap/>
            <w:vAlign w:val="bottom"/>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2020</w:t>
            </w:r>
          </w:p>
        </w:tc>
        <w:tc>
          <w:tcPr>
            <w:tcW w:w="872" w:type="pct"/>
            <w:shd w:val="clear" w:color="auto" w:fill="auto"/>
            <w:noWrap/>
            <w:vAlign w:val="bottom"/>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2025</w:t>
            </w:r>
          </w:p>
        </w:tc>
        <w:tc>
          <w:tcPr>
            <w:tcW w:w="697" w:type="pct"/>
            <w:shd w:val="clear" w:color="auto" w:fill="auto"/>
            <w:noWrap/>
            <w:vAlign w:val="bottom"/>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2030</w:t>
            </w:r>
          </w:p>
        </w:tc>
        <w:tc>
          <w:tcPr>
            <w:tcW w:w="872" w:type="pct"/>
            <w:shd w:val="clear" w:color="auto" w:fill="auto"/>
            <w:noWrap/>
            <w:vAlign w:val="bottom"/>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2035</w:t>
            </w:r>
          </w:p>
        </w:tc>
        <w:tc>
          <w:tcPr>
            <w:tcW w:w="697" w:type="pct"/>
            <w:shd w:val="clear" w:color="auto" w:fill="auto"/>
            <w:vAlign w:val="bottom"/>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2040</w:t>
            </w:r>
          </w:p>
        </w:tc>
        <w:tc>
          <w:tcPr>
            <w:tcW w:w="1165" w:type="pct"/>
            <w:shd w:val="clear" w:color="auto" w:fill="auto"/>
            <w:noWrap/>
            <w:vAlign w:val="bottom"/>
            <w:hideMark/>
          </w:tcPr>
          <w:p w:rsidR="00F807D6" w:rsidRPr="00785957" w:rsidRDefault="00F807D6" w:rsidP="006B5A30">
            <w:pPr>
              <w:jc w:val="right"/>
              <w:rPr>
                <w:rFonts w:ascii="Times New Roman" w:hAnsi="Times New Roman" w:cs="Times New Roman"/>
                <w:b/>
                <w:bCs/>
              </w:rPr>
            </w:pPr>
          </w:p>
        </w:tc>
      </w:tr>
      <w:tr w:rsidR="00785957" w:rsidRPr="00785957" w:rsidTr="006B5A30">
        <w:trPr>
          <w:trHeight w:val="345"/>
          <w:jc w:val="center"/>
        </w:trPr>
        <w:tc>
          <w:tcPr>
            <w:tcW w:w="697"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9725</w:t>
            </w:r>
          </w:p>
        </w:tc>
        <w:tc>
          <w:tcPr>
            <w:tcW w:w="872"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9899</w:t>
            </w:r>
          </w:p>
        </w:tc>
        <w:tc>
          <w:tcPr>
            <w:tcW w:w="697"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10077</w:t>
            </w:r>
          </w:p>
        </w:tc>
        <w:tc>
          <w:tcPr>
            <w:tcW w:w="872"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10259</w:t>
            </w:r>
          </w:p>
        </w:tc>
        <w:tc>
          <w:tcPr>
            <w:tcW w:w="697"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10445</w:t>
            </w:r>
          </w:p>
        </w:tc>
        <w:tc>
          <w:tcPr>
            <w:tcW w:w="1165" w:type="pct"/>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Прибыло</w:t>
            </w:r>
          </w:p>
        </w:tc>
      </w:tr>
      <w:tr w:rsidR="00785957" w:rsidRPr="00785957" w:rsidTr="006B5A30">
        <w:trPr>
          <w:trHeight w:val="345"/>
          <w:jc w:val="center"/>
        </w:trPr>
        <w:tc>
          <w:tcPr>
            <w:tcW w:w="697"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11209</w:t>
            </w:r>
          </w:p>
        </w:tc>
        <w:tc>
          <w:tcPr>
            <w:tcW w:w="872"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10822</w:t>
            </w:r>
          </w:p>
        </w:tc>
        <w:tc>
          <w:tcPr>
            <w:tcW w:w="697"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10542</w:t>
            </w:r>
          </w:p>
        </w:tc>
        <w:tc>
          <w:tcPr>
            <w:tcW w:w="872"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10309</w:t>
            </w:r>
          </w:p>
        </w:tc>
        <w:tc>
          <w:tcPr>
            <w:tcW w:w="697"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10111</w:t>
            </w:r>
          </w:p>
        </w:tc>
        <w:tc>
          <w:tcPr>
            <w:tcW w:w="1165" w:type="pct"/>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Выбыло</w:t>
            </w:r>
          </w:p>
        </w:tc>
      </w:tr>
      <w:tr w:rsidR="00785957" w:rsidRPr="00785957" w:rsidTr="006B5A30">
        <w:trPr>
          <w:trHeight w:val="345"/>
          <w:jc w:val="center"/>
        </w:trPr>
        <w:tc>
          <w:tcPr>
            <w:tcW w:w="697" w:type="pct"/>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- 1484</w:t>
            </w:r>
          </w:p>
        </w:tc>
        <w:tc>
          <w:tcPr>
            <w:tcW w:w="872" w:type="pct"/>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- 923</w:t>
            </w:r>
          </w:p>
        </w:tc>
        <w:tc>
          <w:tcPr>
            <w:tcW w:w="697" w:type="pct"/>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- 465</w:t>
            </w:r>
          </w:p>
        </w:tc>
        <w:tc>
          <w:tcPr>
            <w:tcW w:w="872" w:type="pct"/>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- 50</w:t>
            </w:r>
          </w:p>
        </w:tc>
        <w:tc>
          <w:tcPr>
            <w:tcW w:w="697" w:type="pct"/>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334</w:t>
            </w:r>
          </w:p>
        </w:tc>
        <w:tc>
          <w:tcPr>
            <w:tcW w:w="1165" w:type="pct"/>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Миграционный прирост</w:t>
            </w:r>
          </w:p>
        </w:tc>
      </w:tr>
    </w:tbl>
    <w:p w:rsidR="00F807D6" w:rsidRPr="00CE4326" w:rsidRDefault="00F807D6" w:rsidP="00CE4326">
      <w:pPr>
        <w:spacing w:after="0" w:line="240" w:lineRule="auto"/>
        <w:rPr>
          <w:rFonts w:ascii="Times New Roman" w:eastAsia="Calibri" w:hAnsi="Times New Roman" w:cs="Times New Roman"/>
          <w:b/>
          <w:bCs/>
          <w:sz w:val="28"/>
          <w:szCs w:val="28"/>
        </w:rPr>
      </w:pPr>
    </w:p>
    <w:p w:rsidR="00F807D6" w:rsidRPr="00CE4326" w:rsidRDefault="00F807D6" w:rsidP="00CE4326">
      <w:pPr>
        <w:pStyle w:val="af9"/>
        <w:rPr>
          <w:rFonts w:ascii="Times New Roman" w:hAnsi="Times New Roman" w:cs="Times New Roman"/>
          <w:sz w:val="28"/>
          <w:szCs w:val="28"/>
        </w:rPr>
      </w:pPr>
      <w:r w:rsidRPr="00CE4326">
        <w:rPr>
          <w:rFonts w:ascii="Times New Roman" w:hAnsi="Times New Roman" w:cs="Times New Roman"/>
          <w:sz w:val="28"/>
          <w:szCs w:val="28"/>
        </w:rPr>
        <w:t xml:space="preserve">Таблица </w:t>
      </w:r>
      <w:r w:rsidRPr="00CE4326">
        <w:rPr>
          <w:rFonts w:ascii="Times New Roman" w:hAnsi="Times New Roman" w:cs="Times New Roman"/>
          <w:sz w:val="28"/>
          <w:szCs w:val="28"/>
        </w:rPr>
        <w:fldChar w:fldCharType="begin"/>
      </w:r>
      <w:r w:rsidRPr="00CE4326">
        <w:rPr>
          <w:rFonts w:ascii="Times New Roman" w:hAnsi="Times New Roman" w:cs="Times New Roman"/>
          <w:sz w:val="28"/>
          <w:szCs w:val="28"/>
        </w:rPr>
        <w:instrText xml:space="preserve"> SEQ Таблица \* ARABIC </w:instrText>
      </w:r>
      <w:r w:rsidRPr="00CE4326">
        <w:rPr>
          <w:rFonts w:ascii="Times New Roman" w:hAnsi="Times New Roman" w:cs="Times New Roman"/>
          <w:sz w:val="28"/>
          <w:szCs w:val="28"/>
        </w:rPr>
        <w:fldChar w:fldCharType="separate"/>
      </w:r>
      <w:r w:rsidR="005C2F0D">
        <w:rPr>
          <w:rFonts w:ascii="Times New Roman" w:hAnsi="Times New Roman" w:cs="Times New Roman"/>
          <w:noProof/>
          <w:sz w:val="28"/>
          <w:szCs w:val="28"/>
        </w:rPr>
        <w:t>68</w:t>
      </w:r>
      <w:r w:rsidRPr="00CE4326">
        <w:rPr>
          <w:rFonts w:ascii="Times New Roman" w:hAnsi="Times New Roman" w:cs="Times New Roman"/>
          <w:noProof/>
          <w:sz w:val="28"/>
          <w:szCs w:val="28"/>
        </w:rPr>
        <w:fldChar w:fldCharType="end"/>
      </w:r>
      <w:r w:rsidRPr="00CE4326">
        <w:rPr>
          <w:rFonts w:ascii="Times New Roman" w:hAnsi="Times New Roman" w:cs="Times New Roman"/>
          <w:sz w:val="28"/>
          <w:szCs w:val="28"/>
        </w:rPr>
        <w:t xml:space="preserve"> – Прогнозная оценка миграции населения Новоалександровском городского округа по пессимистическому сценарию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680"/>
        <w:gridCol w:w="1335"/>
        <w:gridCol w:w="1680"/>
        <w:gridCol w:w="1336"/>
        <w:gridCol w:w="2488"/>
      </w:tblGrid>
      <w:tr w:rsidR="00785957" w:rsidRPr="00785957" w:rsidTr="006B5A30">
        <w:trPr>
          <w:trHeight w:val="345"/>
          <w:jc w:val="center"/>
        </w:trPr>
        <w:tc>
          <w:tcPr>
            <w:tcW w:w="697" w:type="pct"/>
            <w:shd w:val="clear" w:color="auto" w:fill="auto"/>
            <w:noWrap/>
            <w:vAlign w:val="bottom"/>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2020</w:t>
            </w:r>
          </w:p>
        </w:tc>
        <w:tc>
          <w:tcPr>
            <w:tcW w:w="872" w:type="pct"/>
            <w:shd w:val="clear" w:color="auto" w:fill="auto"/>
            <w:noWrap/>
            <w:vAlign w:val="bottom"/>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2025</w:t>
            </w:r>
          </w:p>
        </w:tc>
        <w:tc>
          <w:tcPr>
            <w:tcW w:w="697" w:type="pct"/>
            <w:shd w:val="clear" w:color="auto" w:fill="auto"/>
            <w:noWrap/>
            <w:vAlign w:val="bottom"/>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2030</w:t>
            </w:r>
          </w:p>
        </w:tc>
        <w:tc>
          <w:tcPr>
            <w:tcW w:w="872" w:type="pct"/>
            <w:shd w:val="clear" w:color="auto" w:fill="auto"/>
            <w:noWrap/>
            <w:vAlign w:val="bottom"/>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2035</w:t>
            </w:r>
          </w:p>
        </w:tc>
        <w:tc>
          <w:tcPr>
            <w:tcW w:w="697" w:type="pct"/>
            <w:shd w:val="clear" w:color="auto" w:fill="auto"/>
            <w:vAlign w:val="bottom"/>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2040</w:t>
            </w:r>
          </w:p>
        </w:tc>
        <w:tc>
          <w:tcPr>
            <w:tcW w:w="1165" w:type="pct"/>
            <w:shd w:val="clear" w:color="auto" w:fill="auto"/>
            <w:noWrap/>
            <w:vAlign w:val="bottom"/>
            <w:hideMark/>
          </w:tcPr>
          <w:p w:rsidR="00F807D6" w:rsidRPr="00785957" w:rsidRDefault="00F807D6" w:rsidP="006B5A30">
            <w:pPr>
              <w:jc w:val="right"/>
              <w:rPr>
                <w:rFonts w:ascii="Times New Roman" w:hAnsi="Times New Roman" w:cs="Times New Roman"/>
                <w:b/>
                <w:bCs/>
              </w:rPr>
            </w:pPr>
          </w:p>
        </w:tc>
      </w:tr>
      <w:tr w:rsidR="00785957" w:rsidRPr="00785957" w:rsidTr="006B5A30">
        <w:trPr>
          <w:trHeight w:val="345"/>
          <w:jc w:val="center"/>
        </w:trPr>
        <w:tc>
          <w:tcPr>
            <w:tcW w:w="697"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9651</w:t>
            </w:r>
          </w:p>
        </w:tc>
        <w:tc>
          <w:tcPr>
            <w:tcW w:w="872"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9747</w:t>
            </w:r>
          </w:p>
        </w:tc>
        <w:tc>
          <w:tcPr>
            <w:tcW w:w="697"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9845</w:t>
            </w:r>
          </w:p>
        </w:tc>
        <w:tc>
          <w:tcPr>
            <w:tcW w:w="872"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9943</w:t>
            </w:r>
          </w:p>
        </w:tc>
        <w:tc>
          <w:tcPr>
            <w:tcW w:w="697"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10042</w:t>
            </w:r>
          </w:p>
        </w:tc>
        <w:tc>
          <w:tcPr>
            <w:tcW w:w="1165" w:type="pct"/>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Прибыло</w:t>
            </w:r>
          </w:p>
        </w:tc>
      </w:tr>
      <w:tr w:rsidR="00785957" w:rsidRPr="00785957" w:rsidTr="006B5A30">
        <w:trPr>
          <w:trHeight w:val="345"/>
          <w:jc w:val="center"/>
        </w:trPr>
        <w:tc>
          <w:tcPr>
            <w:tcW w:w="697"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11413</w:t>
            </w:r>
          </w:p>
        </w:tc>
        <w:tc>
          <w:tcPr>
            <w:tcW w:w="872"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11169</w:t>
            </w:r>
          </w:p>
        </w:tc>
        <w:tc>
          <w:tcPr>
            <w:tcW w:w="697"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10982</w:t>
            </w:r>
          </w:p>
        </w:tc>
        <w:tc>
          <w:tcPr>
            <w:tcW w:w="872"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10799</w:t>
            </w:r>
          </w:p>
        </w:tc>
        <w:tc>
          <w:tcPr>
            <w:tcW w:w="697"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10616</w:t>
            </w:r>
          </w:p>
        </w:tc>
        <w:tc>
          <w:tcPr>
            <w:tcW w:w="1165" w:type="pct"/>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Выбыло</w:t>
            </w:r>
          </w:p>
        </w:tc>
      </w:tr>
      <w:tr w:rsidR="00785957" w:rsidRPr="00785957" w:rsidTr="006B5A30">
        <w:trPr>
          <w:trHeight w:val="345"/>
          <w:jc w:val="center"/>
        </w:trPr>
        <w:tc>
          <w:tcPr>
            <w:tcW w:w="697" w:type="pct"/>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- 1762</w:t>
            </w:r>
          </w:p>
        </w:tc>
        <w:tc>
          <w:tcPr>
            <w:tcW w:w="872" w:type="pct"/>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- 1422</w:t>
            </w:r>
          </w:p>
        </w:tc>
        <w:tc>
          <w:tcPr>
            <w:tcW w:w="697" w:type="pct"/>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- 1137</w:t>
            </w:r>
          </w:p>
        </w:tc>
        <w:tc>
          <w:tcPr>
            <w:tcW w:w="872" w:type="pct"/>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- 856</w:t>
            </w:r>
          </w:p>
        </w:tc>
        <w:tc>
          <w:tcPr>
            <w:tcW w:w="697" w:type="pct"/>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- 574</w:t>
            </w:r>
          </w:p>
        </w:tc>
        <w:tc>
          <w:tcPr>
            <w:tcW w:w="1165" w:type="pct"/>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Миграционный прирост</w:t>
            </w:r>
          </w:p>
        </w:tc>
      </w:tr>
    </w:tbl>
    <w:p w:rsidR="00F807D6" w:rsidRPr="00CE4326" w:rsidRDefault="00F807D6" w:rsidP="00CE4326">
      <w:pPr>
        <w:spacing w:after="0" w:line="240" w:lineRule="auto"/>
        <w:ind w:firstLine="709"/>
        <w:jc w:val="both"/>
        <w:rPr>
          <w:rFonts w:ascii="Times New Roman" w:hAnsi="Times New Roman" w:cs="Times New Roman"/>
          <w:sz w:val="28"/>
          <w:szCs w:val="28"/>
        </w:rPr>
      </w:pP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Миграция населения является наиболее трудно прогнозируемой при разработке сценариев развития из основных демографических показателей. Её направления, масштабы и структура, в основном, будут определяться состоянием экономической, особенно производственной, сферы городского округа. Сложности учета миграции населения не позволяет точно определить объем и направление миграционных потоков. Существующая информация позволяет провести формальную экстраполяцию тренда миграции.</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xml:space="preserve">Объемы миграции в Новоалександровском округе стабилизируются, что связано с уменьшением миграционного потенциала, в первую очередь, сельского населения региона. </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Все три сценария предполагают постепенное увеличение числа прибывших к 2040 г., при этом, максимальные показатели характерны для оптимистического прогноза. Тенденция сокращения выбывших наблюдается и с обратным миграционным потоком.</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Разные темпы прямого и обратного миграционного потока влияют на миграционный прирост населения. Если при пессимистическом сценарии его показатели на протяжении всего периода 2020-2040 гг. отрицательные, то при оптимистическом и среднем варианте происходит постепенный переход к положительным значениям – в первом случае – к 2030 г., во втором – к 2010.</w:t>
      </w:r>
    </w:p>
    <w:p w:rsidR="00F807D6" w:rsidRPr="00CE4326" w:rsidRDefault="00F807D6" w:rsidP="00CE4326">
      <w:pPr>
        <w:spacing w:after="0" w:line="240" w:lineRule="auto"/>
        <w:ind w:firstLine="709"/>
        <w:jc w:val="both"/>
        <w:rPr>
          <w:rFonts w:ascii="Times New Roman" w:hAnsi="Times New Roman" w:cs="Times New Roman"/>
          <w:b/>
          <w:bCs/>
          <w:sz w:val="28"/>
          <w:szCs w:val="28"/>
        </w:rPr>
      </w:pPr>
    </w:p>
    <w:p w:rsidR="00F807D6" w:rsidRPr="00CE4326" w:rsidRDefault="00F807D6" w:rsidP="00CE4326">
      <w:pPr>
        <w:pStyle w:val="af9"/>
        <w:rPr>
          <w:rFonts w:ascii="Times New Roman" w:hAnsi="Times New Roman" w:cs="Times New Roman"/>
          <w:sz w:val="28"/>
          <w:szCs w:val="28"/>
        </w:rPr>
      </w:pPr>
      <w:r w:rsidRPr="00CE4326">
        <w:rPr>
          <w:rFonts w:ascii="Times New Roman" w:hAnsi="Times New Roman" w:cs="Times New Roman"/>
          <w:sz w:val="28"/>
          <w:szCs w:val="28"/>
        </w:rPr>
        <w:t xml:space="preserve">Таблица </w:t>
      </w:r>
      <w:r w:rsidRPr="00CE4326">
        <w:rPr>
          <w:rFonts w:ascii="Times New Roman" w:hAnsi="Times New Roman" w:cs="Times New Roman"/>
          <w:sz w:val="28"/>
          <w:szCs w:val="28"/>
        </w:rPr>
        <w:fldChar w:fldCharType="begin"/>
      </w:r>
      <w:r w:rsidRPr="00CE4326">
        <w:rPr>
          <w:rFonts w:ascii="Times New Roman" w:hAnsi="Times New Roman" w:cs="Times New Roman"/>
          <w:sz w:val="28"/>
          <w:szCs w:val="28"/>
        </w:rPr>
        <w:instrText xml:space="preserve"> SEQ Таблица \* ARABIC </w:instrText>
      </w:r>
      <w:r w:rsidRPr="00CE4326">
        <w:rPr>
          <w:rFonts w:ascii="Times New Roman" w:hAnsi="Times New Roman" w:cs="Times New Roman"/>
          <w:sz w:val="28"/>
          <w:szCs w:val="28"/>
        </w:rPr>
        <w:fldChar w:fldCharType="separate"/>
      </w:r>
      <w:r w:rsidR="005C2F0D">
        <w:rPr>
          <w:rFonts w:ascii="Times New Roman" w:hAnsi="Times New Roman" w:cs="Times New Roman"/>
          <w:noProof/>
          <w:sz w:val="28"/>
          <w:szCs w:val="28"/>
        </w:rPr>
        <w:t>69</w:t>
      </w:r>
      <w:r w:rsidRPr="00CE4326">
        <w:rPr>
          <w:rFonts w:ascii="Times New Roman" w:hAnsi="Times New Roman" w:cs="Times New Roman"/>
          <w:noProof/>
          <w:sz w:val="28"/>
          <w:szCs w:val="28"/>
        </w:rPr>
        <w:fldChar w:fldCharType="end"/>
      </w:r>
      <w:r w:rsidRPr="00CE4326">
        <w:rPr>
          <w:rFonts w:ascii="Times New Roman" w:hAnsi="Times New Roman" w:cs="Times New Roman"/>
          <w:sz w:val="28"/>
          <w:szCs w:val="28"/>
        </w:rPr>
        <w:t xml:space="preserve"> – </w:t>
      </w:r>
      <w:bookmarkStart w:id="234" w:name="_Hlk48414693"/>
      <w:r w:rsidRPr="00CE4326">
        <w:rPr>
          <w:rFonts w:ascii="Times New Roman" w:hAnsi="Times New Roman" w:cs="Times New Roman"/>
          <w:sz w:val="28"/>
          <w:szCs w:val="28"/>
        </w:rPr>
        <w:t>Прогнозная оценка динамики естественного и механического движения населения Новоалександровском городского округа по разным вариантам, человек</w:t>
      </w:r>
      <w:bookmarkEnd w:id="234"/>
    </w:p>
    <w:tbl>
      <w:tblPr>
        <w:tblW w:w="5000" w:type="pct"/>
        <w:jc w:val="center"/>
        <w:tblLook w:val="04A0" w:firstRow="1" w:lastRow="0" w:firstColumn="1" w:lastColumn="0" w:noHBand="0" w:noVBand="1"/>
      </w:tblPr>
      <w:tblGrid>
        <w:gridCol w:w="6069"/>
        <w:gridCol w:w="757"/>
        <w:gridCol w:w="757"/>
        <w:gridCol w:w="757"/>
        <w:gridCol w:w="757"/>
        <w:gridCol w:w="757"/>
      </w:tblGrid>
      <w:tr w:rsidR="00785957" w:rsidRPr="00785957" w:rsidTr="006B5A30">
        <w:trPr>
          <w:trHeight w:val="345"/>
          <w:jc w:val="center"/>
        </w:trPr>
        <w:tc>
          <w:tcPr>
            <w:tcW w:w="22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jc w:val="center"/>
              <w:rPr>
                <w:rFonts w:ascii="Times New Roman" w:hAnsi="Times New Roman" w:cs="Times New Roman"/>
              </w:rPr>
            </w:pPr>
          </w:p>
        </w:tc>
        <w:tc>
          <w:tcPr>
            <w:tcW w:w="546" w:type="pct"/>
            <w:tcBorders>
              <w:top w:val="single" w:sz="8" w:space="0" w:color="auto"/>
              <w:left w:val="nil"/>
              <w:bottom w:val="single" w:sz="8" w:space="0" w:color="auto"/>
              <w:right w:val="single" w:sz="8" w:space="0" w:color="auto"/>
            </w:tcBorders>
            <w:shd w:val="clear" w:color="auto" w:fill="auto"/>
            <w:noWrap/>
            <w:vAlign w:val="bottom"/>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2020</w:t>
            </w:r>
          </w:p>
        </w:tc>
        <w:tc>
          <w:tcPr>
            <w:tcW w:w="546" w:type="pct"/>
            <w:tcBorders>
              <w:top w:val="single" w:sz="8" w:space="0" w:color="auto"/>
              <w:left w:val="nil"/>
              <w:bottom w:val="single" w:sz="8" w:space="0" w:color="auto"/>
              <w:right w:val="single" w:sz="8" w:space="0" w:color="auto"/>
            </w:tcBorders>
            <w:shd w:val="clear" w:color="auto" w:fill="auto"/>
            <w:noWrap/>
            <w:vAlign w:val="bottom"/>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2025</w:t>
            </w:r>
          </w:p>
        </w:tc>
        <w:tc>
          <w:tcPr>
            <w:tcW w:w="546" w:type="pct"/>
            <w:tcBorders>
              <w:top w:val="single" w:sz="8" w:space="0" w:color="auto"/>
              <w:left w:val="nil"/>
              <w:bottom w:val="single" w:sz="8" w:space="0" w:color="auto"/>
              <w:right w:val="single" w:sz="8" w:space="0" w:color="auto"/>
            </w:tcBorders>
            <w:shd w:val="clear" w:color="auto" w:fill="auto"/>
            <w:noWrap/>
            <w:vAlign w:val="bottom"/>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2030</w:t>
            </w:r>
          </w:p>
        </w:tc>
        <w:tc>
          <w:tcPr>
            <w:tcW w:w="546" w:type="pct"/>
            <w:tcBorders>
              <w:top w:val="single" w:sz="8" w:space="0" w:color="auto"/>
              <w:left w:val="nil"/>
              <w:bottom w:val="single" w:sz="8" w:space="0" w:color="auto"/>
              <w:right w:val="single" w:sz="8" w:space="0" w:color="auto"/>
            </w:tcBorders>
            <w:shd w:val="clear" w:color="auto" w:fill="auto"/>
            <w:noWrap/>
            <w:vAlign w:val="bottom"/>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2035</w:t>
            </w:r>
          </w:p>
        </w:tc>
        <w:tc>
          <w:tcPr>
            <w:tcW w:w="546" w:type="pct"/>
            <w:tcBorders>
              <w:top w:val="single" w:sz="8" w:space="0" w:color="auto"/>
              <w:left w:val="nil"/>
              <w:bottom w:val="single" w:sz="8" w:space="0" w:color="auto"/>
              <w:right w:val="single" w:sz="8" w:space="0" w:color="auto"/>
            </w:tcBorders>
            <w:shd w:val="clear" w:color="auto" w:fill="auto"/>
            <w:vAlign w:val="bottom"/>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2040</w:t>
            </w:r>
          </w:p>
        </w:tc>
      </w:tr>
      <w:tr w:rsidR="00785957" w:rsidRPr="00785957" w:rsidTr="006B5A30">
        <w:trPr>
          <w:trHeight w:val="345"/>
          <w:jc w:val="center"/>
        </w:trPr>
        <w:tc>
          <w:tcPr>
            <w:tcW w:w="2269"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b/>
                <w:bCs/>
              </w:rPr>
            </w:pPr>
            <w:r w:rsidRPr="00785957">
              <w:rPr>
                <w:rFonts w:ascii="Times New Roman" w:hAnsi="Times New Roman" w:cs="Times New Roman"/>
                <w:b/>
                <w:bCs/>
              </w:rPr>
              <w:t xml:space="preserve">Оптимистический сценарий прогноза, на 1000 чел. </w:t>
            </w:r>
            <w:r w:rsidRPr="00785957">
              <w:rPr>
                <w:rFonts w:ascii="Times New Roman" w:hAnsi="Times New Roman" w:cs="Times New Roman"/>
                <w:b/>
                <w:bCs/>
              </w:rPr>
              <w:lastRenderedPageBreak/>
              <w:t>населения</w:t>
            </w:r>
          </w:p>
        </w:tc>
        <w:tc>
          <w:tcPr>
            <w:tcW w:w="546" w:type="pct"/>
            <w:tcBorders>
              <w:top w:val="nil"/>
              <w:left w:val="nil"/>
              <w:bottom w:val="single" w:sz="8" w:space="0" w:color="auto"/>
              <w:right w:val="single" w:sz="8" w:space="0" w:color="auto"/>
            </w:tcBorders>
            <w:shd w:val="clear" w:color="auto" w:fill="auto"/>
            <w:noWrap/>
            <w:vAlign w:val="bottom"/>
            <w:hideMark/>
          </w:tcPr>
          <w:p w:rsidR="00F807D6" w:rsidRPr="00785957" w:rsidRDefault="00F807D6" w:rsidP="006B5A30">
            <w:pPr>
              <w:jc w:val="center"/>
              <w:rPr>
                <w:rFonts w:ascii="Times New Roman" w:hAnsi="Times New Roman" w:cs="Times New Roman"/>
                <w:b/>
                <w:bCs/>
              </w:rPr>
            </w:pPr>
          </w:p>
        </w:tc>
        <w:tc>
          <w:tcPr>
            <w:tcW w:w="546" w:type="pct"/>
            <w:tcBorders>
              <w:top w:val="nil"/>
              <w:left w:val="nil"/>
              <w:bottom w:val="single" w:sz="8" w:space="0" w:color="auto"/>
              <w:right w:val="single" w:sz="8" w:space="0" w:color="auto"/>
            </w:tcBorders>
            <w:shd w:val="clear" w:color="auto" w:fill="auto"/>
            <w:noWrap/>
            <w:vAlign w:val="bottom"/>
            <w:hideMark/>
          </w:tcPr>
          <w:p w:rsidR="00F807D6" w:rsidRPr="00785957" w:rsidRDefault="00F807D6" w:rsidP="006B5A30">
            <w:pPr>
              <w:jc w:val="center"/>
              <w:rPr>
                <w:rFonts w:ascii="Times New Roman" w:hAnsi="Times New Roman" w:cs="Times New Roman"/>
                <w:b/>
                <w:bCs/>
              </w:rPr>
            </w:pPr>
          </w:p>
        </w:tc>
        <w:tc>
          <w:tcPr>
            <w:tcW w:w="546" w:type="pct"/>
            <w:tcBorders>
              <w:top w:val="nil"/>
              <w:left w:val="nil"/>
              <w:bottom w:val="single" w:sz="8" w:space="0" w:color="auto"/>
              <w:right w:val="single" w:sz="8" w:space="0" w:color="auto"/>
            </w:tcBorders>
            <w:shd w:val="clear" w:color="auto" w:fill="auto"/>
            <w:noWrap/>
            <w:vAlign w:val="bottom"/>
            <w:hideMark/>
          </w:tcPr>
          <w:p w:rsidR="00F807D6" w:rsidRPr="00785957" w:rsidRDefault="00F807D6" w:rsidP="006B5A30">
            <w:pPr>
              <w:jc w:val="center"/>
              <w:rPr>
                <w:rFonts w:ascii="Times New Roman" w:hAnsi="Times New Roman" w:cs="Times New Roman"/>
                <w:b/>
                <w:bCs/>
              </w:rPr>
            </w:pPr>
          </w:p>
        </w:tc>
        <w:tc>
          <w:tcPr>
            <w:tcW w:w="546" w:type="pct"/>
            <w:tcBorders>
              <w:top w:val="nil"/>
              <w:left w:val="nil"/>
              <w:bottom w:val="single" w:sz="8" w:space="0" w:color="auto"/>
              <w:right w:val="single" w:sz="8" w:space="0" w:color="auto"/>
            </w:tcBorders>
            <w:shd w:val="clear" w:color="auto" w:fill="auto"/>
            <w:noWrap/>
            <w:vAlign w:val="bottom"/>
            <w:hideMark/>
          </w:tcPr>
          <w:p w:rsidR="00F807D6" w:rsidRPr="00785957" w:rsidRDefault="00F807D6" w:rsidP="006B5A30">
            <w:pPr>
              <w:jc w:val="center"/>
              <w:rPr>
                <w:rFonts w:ascii="Times New Roman" w:hAnsi="Times New Roman" w:cs="Times New Roman"/>
                <w:b/>
                <w:bCs/>
              </w:rPr>
            </w:pPr>
          </w:p>
        </w:tc>
        <w:tc>
          <w:tcPr>
            <w:tcW w:w="546" w:type="pct"/>
            <w:tcBorders>
              <w:top w:val="nil"/>
              <w:left w:val="nil"/>
              <w:bottom w:val="single" w:sz="8" w:space="0" w:color="auto"/>
              <w:right w:val="single" w:sz="8" w:space="0" w:color="auto"/>
            </w:tcBorders>
            <w:shd w:val="clear" w:color="auto" w:fill="auto"/>
            <w:vAlign w:val="bottom"/>
            <w:hideMark/>
          </w:tcPr>
          <w:p w:rsidR="00F807D6" w:rsidRPr="00785957" w:rsidRDefault="00F807D6" w:rsidP="006B5A30">
            <w:pPr>
              <w:jc w:val="center"/>
              <w:rPr>
                <w:rFonts w:ascii="Times New Roman" w:hAnsi="Times New Roman" w:cs="Times New Roman"/>
                <w:b/>
                <w:bCs/>
              </w:rPr>
            </w:pPr>
          </w:p>
        </w:tc>
      </w:tr>
      <w:tr w:rsidR="00785957" w:rsidRPr="00785957" w:rsidTr="006B5A30">
        <w:trPr>
          <w:trHeight w:val="345"/>
          <w:jc w:val="center"/>
        </w:trPr>
        <w:tc>
          <w:tcPr>
            <w:tcW w:w="2269"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lastRenderedPageBreak/>
              <w:t>Естественный прирост (убыль)</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-0,547</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0,252</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-0,139</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-0,757</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-1,198</w:t>
            </w:r>
          </w:p>
        </w:tc>
      </w:tr>
      <w:tr w:rsidR="00785957" w:rsidRPr="00785957" w:rsidTr="006B5A30">
        <w:trPr>
          <w:trHeight w:val="345"/>
          <w:jc w:val="center"/>
        </w:trPr>
        <w:tc>
          <w:tcPr>
            <w:tcW w:w="2269"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Миграционный прирост (убыль)</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-3,066</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-0,379</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1,929</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3,983</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5,804</w:t>
            </w:r>
          </w:p>
        </w:tc>
      </w:tr>
      <w:tr w:rsidR="00785957" w:rsidRPr="00785957" w:rsidTr="006B5A30">
        <w:trPr>
          <w:trHeight w:val="345"/>
          <w:jc w:val="center"/>
        </w:trPr>
        <w:tc>
          <w:tcPr>
            <w:tcW w:w="2269"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Общий прирост (убыль)</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-3,613</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-0,127</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1,791</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3,225</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4,606</w:t>
            </w:r>
          </w:p>
        </w:tc>
      </w:tr>
      <w:tr w:rsidR="00785957" w:rsidRPr="00785957" w:rsidTr="006B5A30">
        <w:trPr>
          <w:trHeight w:val="345"/>
          <w:jc w:val="center"/>
        </w:trPr>
        <w:tc>
          <w:tcPr>
            <w:tcW w:w="2269"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bookmarkStart w:id="235" w:name="_Hlk48546252"/>
            <w:r w:rsidRPr="00785957">
              <w:rPr>
                <w:rFonts w:ascii="Times New Roman" w:hAnsi="Times New Roman" w:cs="Times New Roman"/>
                <w:b/>
                <w:bCs/>
              </w:rPr>
              <w:t>Средний вариант прогноза,</w:t>
            </w:r>
            <w:r w:rsidRPr="00785957">
              <w:rPr>
                <w:rFonts w:ascii="Times New Roman" w:hAnsi="Times New Roman" w:cs="Times New Roman"/>
              </w:rPr>
              <w:t xml:space="preserve"> </w:t>
            </w:r>
          </w:p>
          <w:p w:rsidR="00F807D6" w:rsidRPr="00785957" w:rsidRDefault="00F807D6" w:rsidP="006B5A30">
            <w:pPr>
              <w:rPr>
                <w:rFonts w:ascii="Times New Roman" w:hAnsi="Times New Roman" w:cs="Times New Roman"/>
                <w:b/>
                <w:bCs/>
              </w:rPr>
            </w:pPr>
            <w:r w:rsidRPr="00785957">
              <w:rPr>
                <w:rFonts w:ascii="Times New Roman" w:hAnsi="Times New Roman" w:cs="Times New Roman"/>
                <w:b/>
                <w:bCs/>
              </w:rPr>
              <w:t>на 1000 чел. населения</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p>
        </w:tc>
        <w:tc>
          <w:tcPr>
            <w:tcW w:w="546" w:type="pct"/>
            <w:tcBorders>
              <w:top w:val="nil"/>
              <w:left w:val="nil"/>
              <w:bottom w:val="single" w:sz="8" w:space="0" w:color="auto"/>
              <w:right w:val="single" w:sz="8" w:space="0" w:color="auto"/>
            </w:tcBorders>
            <w:shd w:val="clear" w:color="auto" w:fill="auto"/>
            <w:vAlign w:val="bottom"/>
          </w:tcPr>
          <w:p w:rsidR="00F807D6" w:rsidRPr="00785957" w:rsidRDefault="00F807D6" w:rsidP="006B5A30">
            <w:pPr>
              <w:jc w:val="center"/>
              <w:rPr>
                <w:rFonts w:ascii="Times New Roman" w:hAnsi="Times New Roman" w:cs="Times New Roman"/>
              </w:rPr>
            </w:pPr>
          </w:p>
        </w:tc>
      </w:tr>
      <w:bookmarkEnd w:id="235"/>
      <w:tr w:rsidR="00785957" w:rsidRPr="00785957" w:rsidTr="006B5A30">
        <w:trPr>
          <w:trHeight w:val="345"/>
          <w:jc w:val="center"/>
        </w:trPr>
        <w:tc>
          <w:tcPr>
            <w:tcW w:w="2269"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Естественный прирост (убыль)</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-0,580</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0,110</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-0,431</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-1,255</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-1,977</w:t>
            </w:r>
          </w:p>
        </w:tc>
      </w:tr>
      <w:tr w:rsidR="00785957" w:rsidRPr="00785957" w:rsidTr="006B5A30">
        <w:trPr>
          <w:trHeight w:val="345"/>
          <w:jc w:val="center"/>
        </w:trPr>
        <w:tc>
          <w:tcPr>
            <w:tcW w:w="2269"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Миграционный прирост (убыль)</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-4,629</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-2,958</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-1,511</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-0,164</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1,104</w:t>
            </w:r>
          </w:p>
        </w:tc>
      </w:tr>
      <w:tr w:rsidR="00785957" w:rsidRPr="00785957" w:rsidTr="006B5A30">
        <w:trPr>
          <w:trHeight w:val="345"/>
          <w:jc w:val="center"/>
        </w:trPr>
        <w:tc>
          <w:tcPr>
            <w:tcW w:w="2269"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Общий прирост (убыль)</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-5,209</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-2,847</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-1,942</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-1,419</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-0,873</w:t>
            </w:r>
          </w:p>
        </w:tc>
      </w:tr>
      <w:tr w:rsidR="00785957" w:rsidRPr="00785957" w:rsidTr="006B5A30">
        <w:trPr>
          <w:trHeight w:val="345"/>
          <w:jc w:val="center"/>
        </w:trPr>
        <w:tc>
          <w:tcPr>
            <w:tcW w:w="2269"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b/>
                <w:bCs/>
              </w:rPr>
            </w:pPr>
            <w:r w:rsidRPr="00785957">
              <w:rPr>
                <w:rFonts w:ascii="Times New Roman" w:hAnsi="Times New Roman" w:cs="Times New Roman"/>
                <w:b/>
                <w:bCs/>
              </w:rPr>
              <w:t>Пессимистический вариант прогноза, на 1000 чел. населения</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p>
        </w:tc>
      </w:tr>
      <w:tr w:rsidR="00785957" w:rsidRPr="00785957" w:rsidTr="006B5A30">
        <w:trPr>
          <w:trHeight w:val="345"/>
          <w:jc w:val="center"/>
        </w:trPr>
        <w:tc>
          <w:tcPr>
            <w:tcW w:w="2269"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Естественный прирост (убыль)</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-0,575</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0,027</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-0,678</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-1,698</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-2,569</w:t>
            </w:r>
          </w:p>
        </w:tc>
      </w:tr>
      <w:tr w:rsidR="00785957" w:rsidRPr="00785957" w:rsidTr="006B5A30">
        <w:trPr>
          <w:trHeight w:val="345"/>
          <w:jc w:val="center"/>
        </w:trPr>
        <w:tc>
          <w:tcPr>
            <w:tcW w:w="2269"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Миграционный прирост (убыль)</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-5,498</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-4,578</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-3,747</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-2,884</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-1,976</w:t>
            </w:r>
          </w:p>
        </w:tc>
      </w:tr>
      <w:tr w:rsidR="00785957" w:rsidRPr="00785957" w:rsidTr="006B5A30">
        <w:trPr>
          <w:trHeight w:val="345"/>
          <w:jc w:val="center"/>
        </w:trPr>
        <w:tc>
          <w:tcPr>
            <w:tcW w:w="2269"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Общий прирост (убыль)</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-6,073</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-4,550</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-4,425</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-4,582</w:t>
            </w:r>
          </w:p>
        </w:tc>
        <w:tc>
          <w:tcPr>
            <w:tcW w:w="54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-4,544</w:t>
            </w:r>
          </w:p>
        </w:tc>
      </w:tr>
    </w:tbl>
    <w:p w:rsidR="00F807D6" w:rsidRPr="00CE4326" w:rsidRDefault="00F807D6" w:rsidP="00CE4326">
      <w:pPr>
        <w:spacing w:after="0" w:line="240" w:lineRule="auto"/>
        <w:jc w:val="both"/>
        <w:rPr>
          <w:rFonts w:ascii="Times New Roman" w:hAnsi="Times New Roman" w:cs="Times New Roman"/>
          <w:b/>
          <w:bCs/>
          <w:sz w:val="28"/>
          <w:szCs w:val="28"/>
        </w:rPr>
      </w:pP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Результативность естественного и миграционного движения определяется их приростом.</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xml:space="preserve">При оптимистическом сценарии прогноза при увеличении естественного прироста до положительных значений в 2025 г. в дальнейшем его показатели меняют знак на противоположный, достигая минимума в 2040 г. Миграционный прирост населения становится положительным с 2030 г., его значения со временем увеличиваются. Общий прирост населения повторяет тренд миграционного. </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Средний вариант прогноза предполагает аналогичный оптимистическому ход естественного и миграционного прироста населения с временным лагом положительных значений последнего на 2040 г. Общий прирост на протяжении всего периода – отрицательный.</w:t>
      </w:r>
    </w:p>
    <w:p w:rsidR="00F807D6" w:rsidRPr="00CE4326" w:rsidRDefault="00F807D6" w:rsidP="00CE4326">
      <w:pPr>
        <w:spacing w:after="0" w:line="240" w:lineRule="auto"/>
        <w:ind w:firstLine="709"/>
        <w:jc w:val="both"/>
        <w:rPr>
          <w:rFonts w:ascii="Times New Roman" w:hAnsi="Times New Roman" w:cs="Times New Roman"/>
          <w:sz w:val="28"/>
          <w:szCs w:val="28"/>
        </w:rPr>
      </w:pPr>
      <w:r w:rsidRPr="00CE4326">
        <w:rPr>
          <w:rFonts w:ascii="Times New Roman" w:hAnsi="Times New Roman" w:cs="Times New Roman"/>
          <w:sz w:val="28"/>
          <w:szCs w:val="28"/>
        </w:rPr>
        <w:t xml:space="preserve">При пессимистическом сценарии естественный прирост населения повторяет тренд предыдущих вариантов. Миграционная убыль населения в течение 2020-2040 гг. влияет на общую убыль населения в течение всего </w:t>
      </w:r>
      <w:r w:rsidRPr="00CE4326">
        <w:rPr>
          <w:rFonts w:ascii="Times New Roman" w:hAnsi="Times New Roman" w:cs="Times New Roman"/>
          <w:sz w:val="28"/>
          <w:szCs w:val="28"/>
        </w:rPr>
        <w:lastRenderedPageBreak/>
        <w:t>периода. Наложение естественной и миграционной убыли на всех этапах расчетного периода приведет к максимальному сокращения населения городского округа.</w:t>
      </w:r>
    </w:p>
    <w:p w:rsidR="00F807D6" w:rsidRPr="00CE4326" w:rsidRDefault="00F807D6" w:rsidP="00CE4326">
      <w:pPr>
        <w:spacing w:after="0" w:line="240" w:lineRule="auto"/>
        <w:jc w:val="both"/>
        <w:rPr>
          <w:rFonts w:ascii="Times New Roman" w:hAnsi="Times New Roman" w:cs="Times New Roman"/>
          <w:b/>
          <w:bCs/>
          <w:sz w:val="28"/>
          <w:szCs w:val="28"/>
        </w:rPr>
      </w:pPr>
    </w:p>
    <w:p w:rsidR="00F807D6" w:rsidRPr="00CE4326" w:rsidRDefault="00F807D6" w:rsidP="00CE4326">
      <w:pPr>
        <w:pStyle w:val="af9"/>
        <w:rPr>
          <w:rFonts w:ascii="Times New Roman" w:hAnsi="Times New Roman" w:cs="Times New Roman"/>
          <w:sz w:val="28"/>
          <w:szCs w:val="28"/>
        </w:rPr>
      </w:pPr>
      <w:r w:rsidRPr="00CE4326">
        <w:rPr>
          <w:rFonts w:ascii="Times New Roman" w:hAnsi="Times New Roman" w:cs="Times New Roman"/>
          <w:sz w:val="28"/>
          <w:szCs w:val="28"/>
        </w:rPr>
        <w:t xml:space="preserve">Таблица </w:t>
      </w:r>
      <w:r w:rsidRPr="00CE4326">
        <w:rPr>
          <w:rFonts w:ascii="Times New Roman" w:hAnsi="Times New Roman" w:cs="Times New Roman"/>
          <w:sz w:val="28"/>
          <w:szCs w:val="28"/>
        </w:rPr>
        <w:fldChar w:fldCharType="begin"/>
      </w:r>
      <w:r w:rsidRPr="00CE4326">
        <w:rPr>
          <w:rFonts w:ascii="Times New Roman" w:hAnsi="Times New Roman" w:cs="Times New Roman"/>
          <w:sz w:val="28"/>
          <w:szCs w:val="28"/>
        </w:rPr>
        <w:instrText xml:space="preserve"> SEQ Таблица \* ARABIC </w:instrText>
      </w:r>
      <w:r w:rsidRPr="00CE4326">
        <w:rPr>
          <w:rFonts w:ascii="Times New Roman" w:hAnsi="Times New Roman" w:cs="Times New Roman"/>
          <w:sz w:val="28"/>
          <w:szCs w:val="28"/>
        </w:rPr>
        <w:fldChar w:fldCharType="separate"/>
      </w:r>
      <w:r w:rsidR="005C2F0D">
        <w:rPr>
          <w:rFonts w:ascii="Times New Roman" w:hAnsi="Times New Roman" w:cs="Times New Roman"/>
          <w:noProof/>
          <w:sz w:val="28"/>
          <w:szCs w:val="28"/>
        </w:rPr>
        <w:t>70</w:t>
      </w:r>
      <w:r w:rsidRPr="00CE4326">
        <w:rPr>
          <w:rFonts w:ascii="Times New Roman" w:hAnsi="Times New Roman" w:cs="Times New Roman"/>
          <w:noProof/>
          <w:sz w:val="28"/>
          <w:szCs w:val="28"/>
        </w:rPr>
        <w:fldChar w:fldCharType="end"/>
      </w:r>
      <w:r w:rsidRPr="00CE4326">
        <w:rPr>
          <w:rFonts w:ascii="Times New Roman" w:hAnsi="Times New Roman" w:cs="Times New Roman"/>
          <w:sz w:val="28"/>
          <w:szCs w:val="28"/>
        </w:rPr>
        <w:t xml:space="preserve"> – Прогнозная оценка возрастной структуры населения Новоалександровском городского округа в 2040 г. по оптимистическому сценарию</w:t>
      </w:r>
    </w:p>
    <w:tbl>
      <w:tblPr>
        <w:tblW w:w="5000" w:type="pct"/>
        <w:jc w:val="center"/>
        <w:tblLayout w:type="fixed"/>
        <w:tblLook w:val="04A0" w:firstRow="1" w:lastRow="0" w:firstColumn="1" w:lastColumn="0" w:noHBand="0" w:noVBand="1"/>
      </w:tblPr>
      <w:tblGrid>
        <w:gridCol w:w="2445"/>
        <w:gridCol w:w="1752"/>
        <w:gridCol w:w="820"/>
        <w:gridCol w:w="1665"/>
        <w:gridCol w:w="755"/>
        <w:gridCol w:w="1579"/>
        <w:gridCol w:w="838"/>
      </w:tblGrid>
      <w:tr w:rsidR="00785957" w:rsidRPr="00785957" w:rsidTr="006B5A30">
        <w:trPr>
          <w:cantSplit/>
          <w:trHeight w:val="1807"/>
          <w:jc w:val="center"/>
        </w:trPr>
        <w:tc>
          <w:tcPr>
            <w:tcW w:w="124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Территориальные отделы</w:t>
            </w:r>
          </w:p>
        </w:tc>
        <w:tc>
          <w:tcPr>
            <w:tcW w:w="889"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F807D6" w:rsidRPr="00785957" w:rsidRDefault="00F807D6" w:rsidP="006B5A30">
            <w:pPr>
              <w:ind w:left="113" w:right="113"/>
              <w:jc w:val="center"/>
              <w:rPr>
                <w:rFonts w:ascii="Times New Roman" w:hAnsi="Times New Roman" w:cs="Times New Roman"/>
                <w:b/>
                <w:bCs/>
              </w:rPr>
            </w:pPr>
            <w:r w:rsidRPr="00785957">
              <w:rPr>
                <w:rFonts w:ascii="Times New Roman" w:hAnsi="Times New Roman" w:cs="Times New Roman"/>
                <w:b/>
                <w:bCs/>
              </w:rPr>
              <w:t>Моложе трудоспособного</w:t>
            </w:r>
          </w:p>
        </w:tc>
        <w:tc>
          <w:tcPr>
            <w:tcW w:w="416"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Доля %</w:t>
            </w:r>
          </w:p>
        </w:tc>
        <w:tc>
          <w:tcPr>
            <w:tcW w:w="845"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F807D6" w:rsidRPr="00785957" w:rsidRDefault="00F807D6" w:rsidP="006B5A30">
            <w:pPr>
              <w:ind w:left="113" w:right="113"/>
              <w:jc w:val="center"/>
              <w:rPr>
                <w:rFonts w:ascii="Times New Roman" w:hAnsi="Times New Roman" w:cs="Times New Roman"/>
                <w:b/>
                <w:bCs/>
              </w:rPr>
            </w:pPr>
            <w:r w:rsidRPr="00785957">
              <w:rPr>
                <w:rFonts w:ascii="Times New Roman" w:hAnsi="Times New Roman" w:cs="Times New Roman"/>
                <w:b/>
                <w:bCs/>
              </w:rPr>
              <w:t>Трудоспособное</w:t>
            </w:r>
          </w:p>
        </w:tc>
        <w:tc>
          <w:tcPr>
            <w:tcW w:w="383"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Доля %</w:t>
            </w:r>
          </w:p>
        </w:tc>
        <w:tc>
          <w:tcPr>
            <w:tcW w:w="801"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F807D6" w:rsidRPr="00785957" w:rsidRDefault="00F807D6" w:rsidP="006B5A30">
            <w:pPr>
              <w:ind w:left="113" w:right="113"/>
              <w:jc w:val="center"/>
              <w:rPr>
                <w:rFonts w:ascii="Times New Roman" w:hAnsi="Times New Roman" w:cs="Times New Roman"/>
                <w:b/>
                <w:bCs/>
              </w:rPr>
            </w:pPr>
            <w:r w:rsidRPr="00785957">
              <w:rPr>
                <w:rFonts w:ascii="Times New Roman" w:hAnsi="Times New Roman" w:cs="Times New Roman"/>
                <w:b/>
                <w:bCs/>
              </w:rPr>
              <w:t>Старше трудоспособного</w:t>
            </w:r>
          </w:p>
        </w:tc>
        <w:tc>
          <w:tcPr>
            <w:tcW w:w="425"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Доля %</w:t>
            </w:r>
          </w:p>
        </w:tc>
      </w:tr>
      <w:tr w:rsidR="00785957" w:rsidRPr="00785957" w:rsidTr="006B5A30">
        <w:trPr>
          <w:trHeight w:val="345"/>
          <w:jc w:val="center"/>
        </w:trPr>
        <w:tc>
          <w:tcPr>
            <w:tcW w:w="1241"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b/>
                <w:bCs/>
              </w:rPr>
            </w:pPr>
            <w:r w:rsidRPr="00785957">
              <w:rPr>
                <w:rFonts w:ascii="Times New Roman" w:hAnsi="Times New Roman" w:cs="Times New Roman"/>
                <w:b/>
                <w:bCs/>
              </w:rPr>
              <w:t>Всего по округу</w:t>
            </w:r>
          </w:p>
        </w:tc>
        <w:tc>
          <w:tcPr>
            <w:tcW w:w="889"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10515</w:t>
            </w:r>
          </w:p>
        </w:tc>
        <w:tc>
          <w:tcPr>
            <w:tcW w:w="41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16,3</w:t>
            </w:r>
          </w:p>
        </w:tc>
        <w:tc>
          <w:tcPr>
            <w:tcW w:w="845"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32969</w:t>
            </w:r>
          </w:p>
        </w:tc>
        <w:tc>
          <w:tcPr>
            <w:tcW w:w="383"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51,1</w:t>
            </w:r>
          </w:p>
        </w:tc>
        <w:tc>
          <w:tcPr>
            <w:tcW w:w="801"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20992</w:t>
            </w:r>
          </w:p>
        </w:tc>
        <w:tc>
          <w:tcPr>
            <w:tcW w:w="425"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32,6</w:t>
            </w:r>
          </w:p>
        </w:tc>
      </w:tr>
      <w:tr w:rsidR="00785957" w:rsidRPr="00785957" w:rsidTr="006B5A30">
        <w:trPr>
          <w:trHeight w:val="345"/>
          <w:jc w:val="center"/>
        </w:trPr>
        <w:tc>
          <w:tcPr>
            <w:tcW w:w="1241"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Новоалександровск</w:t>
            </w:r>
          </w:p>
        </w:tc>
        <w:tc>
          <w:tcPr>
            <w:tcW w:w="889"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4341</w:t>
            </w:r>
          </w:p>
        </w:tc>
        <w:tc>
          <w:tcPr>
            <w:tcW w:w="41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16,3</w:t>
            </w:r>
          </w:p>
        </w:tc>
        <w:tc>
          <w:tcPr>
            <w:tcW w:w="845"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13477</w:t>
            </w:r>
          </w:p>
        </w:tc>
        <w:tc>
          <w:tcPr>
            <w:tcW w:w="383"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50,7</w:t>
            </w:r>
          </w:p>
        </w:tc>
        <w:tc>
          <w:tcPr>
            <w:tcW w:w="801"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8746</w:t>
            </w:r>
          </w:p>
        </w:tc>
        <w:tc>
          <w:tcPr>
            <w:tcW w:w="425"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32,9</w:t>
            </w:r>
          </w:p>
        </w:tc>
      </w:tr>
      <w:tr w:rsidR="00785957" w:rsidRPr="00785957" w:rsidTr="006B5A30">
        <w:trPr>
          <w:trHeight w:val="345"/>
          <w:jc w:val="center"/>
        </w:trPr>
        <w:tc>
          <w:tcPr>
            <w:tcW w:w="1241"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Горьковский</w:t>
            </w:r>
          </w:p>
        </w:tc>
        <w:tc>
          <w:tcPr>
            <w:tcW w:w="889"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288</w:t>
            </w:r>
          </w:p>
        </w:tc>
        <w:tc>
          <w:tcPr>
            <w:tcW w:w="41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16,4</w:t>
            </w:r>
          </w:p>
        </w:tc>
        <w:tc>
          <w:tcPr>
            <w:tcW w:w="845"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849</w:t>
            </w:r>
          </w:p>
        </w:tc>
        <w:tc>
          <w:tcPr>
            <w:tcW w:w="383"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48,4</w:t>
            </w:r>
          </w:p>
        </w:tc>
        <w:tc>
          <w:tcPr>
            <w:tcW w:w="801"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618</w:t>
            </w:r>
          </w:p>
        </w:tc>
        <w:tc>
          <w:tcPr>
            <w:tcW w:w="425"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35,2</w:t>
            </w:r>
          </w:p>
        </w:tc>
      </w:tr>
      <w:tr w:rsidR="00785957" w:rsidRPr="00785957" w:rsidTr="006B5A30">
        <w:trPr>
          <w:trHeight w:val="345"/>
          <w:jc w:val="center"/>
        </w:trPr>
        <w:tc>
          <w:tcPr>
            <w:tcW w:w="1241"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Григорополисский</w:t>
            </w:r>
          </w:p>
        </w:tc>
        <w:tc>
          <w:tcPr>
            <w:tcW w:w="889"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1698</w:t>
            </w:r>
          </w:p>
        </w:tc>
        <w:tc>
          <w:tcPr>
            <w:tcW w:w="41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17,9</w:t>
            </w:r>
          </w:p>
        </w:tc>
        <w:tc>
          <w:tcPr>
            <w:tcW w:w="845"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4937</w:t>
            </w:r>
          </w:p>
        </w:tc>
        <w:tc>
          <w:tcPr>
            <w:tcW w:w="383"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52,0</w:t>
            </w:r>
          </w:p>
        </w:tc>
        <w:tc>
          <w:tcPr>
            <w:tcW w:w="801"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2866</w:t>
            </w:r>
          </w:p>
        </w:tc>
        <w:tc>
          <w:tcPr>
            <w:tcW w:w="425"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30,2</w:t>
            </w:r>
          </w:p>
        </w:tc>
      </w:tr>
      <w:tr w:rsidR="00785957" w:rsidRPr="00785957" w:rsidTr="006B5A30">
        <w:trPr>
          <w:trHeight w:val="345"/>
          <w:jc w:val="center"/>
        </w:trPr>
        <w:tc>
          <w:tcPr>
            <w:tcW w:w="1241"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Кармалиновский</w:t>
            </w:r>
          </w:p>
        </w:tc>
        <w:tc>
          <w:tcPr>
            <w:tcW w:w="889"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350</w:t>
            </w:r>
          </w:p>
        </w:tc>
        <w:tc>
          <w:tcPr>
            <w:tcW w:w="41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19,6</w:t>
            </w:r>
          </w:p>
        </w:tc>
        <w:tc>
          <w:tcPr>
            <w:tcW w:w="845"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969</w:t>
            </w:r>
          </w:p>
        </w:tc>
        <w:tc>
          <w:tcPr>
            <w:tcW w:w="383"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54,1</w:t>
            </w:r>
          </w:p>
        </w:tc>
        <w:tc>
          <w:tcPr>
            <w:tcW w:w="801"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471</w:t>
            </w:r>
          </w:p>
        </w:tc>
        <w:tc>
          <w:tcPr>
            <w:tcW w:w="425"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26,3</w:t>
            </w:r>
          </w:p>
        </w:tc>
      </w:tr>
      <w:tr w:rsidR="00785957" w:rsidRPr="00785957" w:rsidTr="006B5A30">
        <w:trPr>
          <w:trHeight w:val="345"/>
          <w:jc w:val="center"/>
        </w:trPr>
        <w:tc>
          <w:tcPr>
            <w:tcW w:w="1241"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Краснозоринский</w:t>
            </w:r>
          </w:p>
        </w:tc>
        <w:tc>
          <w:tcPr>
            <w:tcW w:w="889"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277</w:t>
            </w:r>
          </w:p>
        </w:tc>
        <w:tc>
          <w:tcPr>
            <w:tcW w:w="41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10,6</w:t>
            </w:r>
          </w:p>
        </w:tc>
        <w:tc>
          <w:tcPr>
            <w:tcW w:w="845"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1575</w:t>
            </w:r>
          </w:p>
        </w:tc>
        <w:tc>
          <w:tcPr>
            <w:tcW w:w="383"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57,7</w:t>
            </w:r>
          </w:p>
        </w:tc>
        <w:tc>
          <w:tcPr>
            <w:tcW w:w="801"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877</w:t>
            </w:r>
          </w:p>
        </w:tc>
        <w:tc>
          <w:tcPr>
            <w:tcW w:w="425"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32,1</w:t>
            </w:r>
          </w:p>
        </w:tc>
      </w:tr>
      <w:tr w:rsidR="00785957" w:rsidRPr="00785957" w:rsidTr="006B5A30">
        <w:trPr>
          <w:trHeight w:val="345"/>
          <w:jc w:val="center"/>
        </w:trPr>
        <w:tc>
          <w:tcPr>
            <w:tcW w:w="1241"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Красночервонный</w:t>
            </w:r>
          </w:p>
        </w:tc>
        <w:tc>
          <w:tcPr>
            <w:tcW w:w="889"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258</w:t>
            </w:r>
          </w:p>
        </w:tc>
        <w:tc>
          <w:tcPr>
            <w:tcW w:w="41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13,1</w:t>
            </w:r>
          </w:p>
        </w:tc>
        <w:tc>
          <w:tcPr>
            <w:tcW w:w="845"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893</w:t>
            </w:r>
          </w:p>
        </w:tc>
        <w:tc>
          <w:tcPr>
            <w:tcW w:w="383"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45,5</w:t>
            </w:r>
          </w:p>
        </w:tc>
        <w:tc>
          <w:tcPr>
            <w:tcW w:w="801"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812</w:t>
            </w:r>
          </w:p>
        </w:tc>
        <w:tc>
          <w:tcPr>
            <w:tcW w:w="425"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41,4</w:t>
            </w:r>
          </w:p>
        </w:tc>
      </w:tr>
      <w:tr w:rsidR="00785957" w:rsidRPr="00785957" w:rsidTr="006B5A30">
        <w:trPr>
          <w:trHeight w:val="345"/>
          <w:jc w:val="center"/>
        </w:trPr>
        <w:tc>
          <w:tcPr>
            <w:tcW w:w="1241"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Присадовый</w:t>
            </w:r>
          </w:p>
        </w:tc>
        <w:tc>
          <w:tcPr>
            <w:tcW w:w="889"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167</w:t>
            </w:r>
          </w:p>
        </w:tc>
        <w:tc>
          <w:tcPr>
            <w:tcW w:w="41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11,3</w:t>
            </w:r>
          </w:p>
        </w:tc>
        <w:tc>
          <w:tcPr>
            <w:tcW w:w="845"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742</w:t>
            </w:r>
          </w:p>
        </w:tc>
        <w:tc>
          <w:tcPr>
            <w:tcW w:w="383"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49,9</w:t>
            </w:r>
          </w:p>
        </w:tc>
        <w:tc>
          <w:tcPr>
            <w:tcW w:w="801"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578</w:t>
            </w:r>
          </w:p>
        </w:tc>
        <w:tc>
          <w:tcPr>
            <w:tcW w:w="425"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38,9</w:t>
            </w:r>
          </w:p>
        </w:tc>
      </w:tr>
      <w:tr w:rsidR="00785957" w:rsidRPr="00785957" w:rsidTr="006B5A30">
        <w:trPr>
          <w:trHeight w:val="345"/>
          <w:jc w:val="center"/>
        </w:trPr>
        <w:tc>
          <w:tcPr>
            <w:tcW w:w="1241"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Радужский</w:t>
            </w:r>
          </w:p>
        </w:tc>
        <w:tc>
          <w:tcPr>
            <w:tcW w:w="889"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170</w:t>
            </w:r>
          </w:p>
        </w:tc>
        <w:tc>
          <w:tcPr>
            <w:tcW w:w="41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13,3</w:t>
            </w:r>
          </w:p>
        </w:tc>
        <w:tc>
          <w:tcPr>
            <w:tcW w:w="845"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594</w:t>
            </w:r>
          </w:p>
        </w:tc>
        <w:tc>
          <w:tcPr>
            <w:tcW w:w="383"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46,6</w:t>
            </w:r>
          </w:p>
        </w:tc>
        <w:tc>
          <w:tcPr>
            <w:tcW w:w="801"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511</w:t>
            </w:r>
          </w:p>
        </w:tc>
        <w:tc>
          <w:tcPr>
            <w:tcW w:w="425"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40,1</w:t>
            </w:r>
          </w:p>
        </w:tc>
      </w:tr>
      <w:tr w:rsidR="00785957" w:rsidRPr="00785957" w:rsidTr="006B5A30">
        <w:trPr>
          <w:trHeight w:val="345"/>
          <w:jc w:val="center"/>
        </w:trPr>
        <w:tc>
          <w:tcPr>
            <w:tcW w:w="1241"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Раздольненский</w:t>
            </w:r>
          </w:p>
        </w:tc>
        <w:tc>
          <w:tcPr>
            <w:tcW w:w="889"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907</w:t>
            </w:r>
          </w:p>
        </w:tc>
        <w:tc>
          <w:tcPr>
            <w:tcW w:w="41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19,2</w:t>
            </w:r>
          </w:p>
        </w:tc>
        <w:tc>
          <w:tcPr>
            <w:tcW w:w="845"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2371</w:t>
            </w:r>
          </w:p>
        </w:tc>
        <w:tc>
          <w:tcPr>
            <w:tcW w:w="383"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50,2</w:t>
            </w:r>
          </w:p>
        </w:tc>
        <w:tc>
          <w:tcPr>
            <w:tcW w:w="801"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1447</w:t>
            </w:r>
          </w:p>
        </w:tc>
        <w:tc>
          <w:tcPr>
            <w:tcW w:w="425"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30,6</w:t>
            </w:r>
          </w:p>
        </w:tc>
      </w:tr>
      <w:tr w:rsidR="00785957" w:rsidRPr="00785957" w:rsidTr="006B5A30">
        <w:trPr>
          <w:trHeight w:val="345"/>
          <w:jc w:val="center"/>
        </w:trPr>
        <w:tc>
          <w:tcPr>
            <w:tcW w:w="1241"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Расшеватский</w:t>
            </w:r>
          </w:p>
        </w:tc>
        <w:tc>
          <w:tcPr>
            <w:tcW w:w="889"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1101</w:t>
            </w:r>
          </w:p>
        </w:tc>
        <w:tc>
          <w:tcPr>
            <w:tcW w:w="41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17,4</w:t>
            </w:r>
          </w:p>
        </w:tc>
        <w:tc>
          <w:tcPr>
            <w:tcW w:w="845"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3440</w:t>
            </w:r>
          </w:p>
        </w:tc>
        <w:tc>
          <w:tcPr>
            <w:tcW w:w="383"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54,4</w:t>
            </w:r>
          </w:p>
        </w:tc>
        <w:tc>
          <w:tcPr>
            <w:tcW w:w="801"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1781</w:t>
            </w:r>
          </w:p>
        </w:tc>
        <w:tc>
          <w:tcPr>
            <w:tcW w:w="425"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28,2</w:t>
            </w:r>
          </w:p>
        </w:tc>
      </w:tr>
      <w:tr w:rsidR="00785957" w:rsidRPr="00785957" w:rsidTr="006B5A30">
        <w:trPr>
          <w:trHeight w:val="345"/>
          <w:jc w:val="center"/>
        </w:trPr>
        <w:tc>
          <w:tcPr>
            <w:tcW w:w="1241"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Светлинский</w:t>
            </w:r>
          </w:p>
        </w:tc>
        <w:tc>
          <w:tcPr>
            <w:tcW w:w="889"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213</w:t>
            </w:r>
          </w:p>
        </w:tc>
        <w:tc>
          <w:tcPr>
            <w:tcW w:w="41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13,1</w:t>
            </w:r>
          </w:p>
        </w:tc>
        <w:tc>
          <w:tcPr>
            <w:tcW w:w="845"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758</w:t>
            </w:r>
          </w:p>
        </w:tc>
        <w:tc>
          <w:tcPr>
            <w:tcW w:w="383"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46,7</w:t>
            </w:r>
          </w:p>
        </w:tc>
        <w:tc>
          <w:tcPr>
            <w:tcW w:w="801"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651</w:t>
            </w:r>
          </w:p>
        </w:tc>
        <w:tc>
          <w:tcPr>
            <w:tcW w:w="425"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40,1</w:t>
            </w:r>
          </w:p>
        </w:tc>
      </w:tr>
      <w:tr w:rsidR="00785957" w:rsidRPr="00785957" w:rsidTr="006B5A30">
        <w:trPr>
          <w:trHeight w:val="345"/>
          <w:jc w:val="center"/>
        </w:trPr>
        <w:tc>
          <w:tcPr>
            <w:tcW w:w="1241"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Темижбекский</w:t>
            </w:r>
          </w:p>
        </w:tc>
        <w:tc>
          <w:tcPr>
            <w:tcW w:w="889"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744</w:t>
            </w:r>
          </w:p>
        </w:tc>
        <w:tc>
          <w:tcPr>
            <w:tcW w:w="416"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15,7</w:t>
            </w:r>
          </w:p>
        </w:tc>
        <w:tc>
          <w:tcPr>
            <w:tcW w:w="845"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2366</w:t>
            </w:r>
          </w:p>
        </w:tc>
        <w:tc>
          <w:tcPr>
            <w:tcW w:w="383"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49,9</w:t>
            </w:r>
          </w:p>
        </w:tc>
        <w:tc>
          <w:tcPr>
            <w:tcW w:w="801"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1634</w:t>
            </w:r>
          </w:p>
        </w:tc>
        <w:tc>
          <w:tcPr>
            <w:tcW w:w="425"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34,4</w:t>
            </w:r>
          </w:p>
        </w:tc>
      </w:tr>
    </w:tbl>
    <w:p w:rsidR="00F807D6" w:rsidRPr="00CE4326" w:rsidRDefault="00F807D6" w:rsidP="00CE4326">
      <w:pPr>
        <w:spacing w:after="0" w:line="240" w:lineRule="auto"/>
        <w:ind w:firstLine="709"/>
        <w:jc w:val="both"/>
        <w:rPr>
          <w:rFonts w:ascii="Times New Roman" w:hAnsi="Times New Roman" w:cs="Times New Roman"/>
          <w:sz w:val="28"/>
          <w:szCs w:val="28"/>
        </w:rPr>
      </w:pPr>
    </w:p>
    <w:p w:rsidR="00F807D6" w:rsidRPr="00CE4326" w:rsidRDefault="00F807D6" w:rsidP="00CE4326">
      <w:pPr>
        <w:pStyle w:val="af9"/>
        <w:rPr>
          <w:rFonts w:ascii="Times New Roman" w:hAnsi="Times New Roman" w:cs="Times New Roman"/>
          <w:sz w:val="28"/>
          <w:szCs w:val="28"/>
        </w:rPr>
      </w:pPr>
      <w:r w:rsidRPr="00CE4326">
        <w:rPr>
          <w:rFonts w:ascii="Times New Roman" w:hAnsi="Times New Roman" w:cs="Times New Roman"/>
          <w:sz w:val="28"/>
          <w:szCs w:val="28"/>
        </w:rPr>
        <w:t xml:space="preserve">Таблица </w:t>
      </w:r>
      <w:r w:rsidRPr="00CE4326">
        <w:rPr>
          <w:rFonts w:ascii="Times New Roman" w:hAnsi="Times New Roman" w:cs="Times New Roman"/>
          <w:sz w:val="28"/>
          <w:szCs w:val="28"/>
        </w:rPr>
        <w:fldChar w:fldCharType="begin"/>
      </w:r>
      <w:r w:rsidRPr="00CE4326">
        <w:rPr>
          <w:rFonts w:ascii="Times New Roman" w:hAnsi="Times New Roman" w:cs="Times New Roman"/>
          <w:sz w:val="28"/>
          <w:szCs w:val="28"/>
        </w:rPr>
        <w:instrText xml:space="preserve"> SEQ Таблица \* ARABIC </w:instrText>
      </w:r>
      <w:r w:rsidRPr="00CE4326">
        <w:rPr>
          <w:rFonts w:ascii="Times New Roman" w:hAnsi="Times New Roman" w:cs="Times New Roman"/>
          <w:sz w:val="28"/>
          <w:szCs w:val="28"/>
        </w:rPr>
        <w:fldChar w:fldCharType="separate"/>
      </w:r>
      <w:r w:rsidR="005C2F0D">
        <w:rPr>
          <w:rFonts w:ascii="Times New Roman" w:hAnsi="Times New Roman" w:cs="Times New Roman"/>
          <w:noProof/>
          <w:sz w:val="28"/>
          <w:szCs w:val="28"/>
        </w:rPr>
        <w:t>71</w:t>
      </w:r>
      <w:r w:rsidRPr="00CE4326">
        <w:rPr>
          <w:rFonts w:ascii="Times New Roman" w:hAnsi="Times New Roman" w:cs="Times New Roman"/>
          <w:noProof/>
          <w:sz w:val="28"/>
          <w:szCs w:val="28"/>
        </w:rPr>
        <w:fldChar w:fldCharType="end"/>
      </w:r>
      <w:r w:rsidRPr="00CE4326">
        <w:rPr>
          <w:rFonts w:ascii="Times New Roman" w:hAnsi="Times New Roman" w:cs="Times New Roman"/>
          <w:sz w:val="28"/>
          <w:szCs w:val="28"/>
        </w:rPr>
        <w:t xml:space="preserve"> – Прогнозная оценка возрастной структуры населения Новоалександровском городского округа в 2040 г. по среднему варианту</w:t>
      </w:r>
    </w:p>
    <w:tbl>
      <w:tblPr>
        <w:tblW w:w="5000" w:type="pct"/>
        <w:jc w:val="center"/>
        <w:tblLook w:val="04A0" w:firstRow="1" w:lastRow="0" w:firstColumn="1" w:lastColumn="0" w:noHBand="0" w:noVBand="1"/>
      </w:tblPr>
      <w:tblGrid>
        <w:gridCol w:w="3671"/>
        <w:gridCol w:w="982"/>
        <w:gridCol w:w="1050"/>
        <w:gridCol w:w="1070"/>
        <w:gridCol w:w="1050"/>
        <w:gridCol w:w="981"/>
        <w:gridCol w:w="1050"/>
      </w:tblGrid>
      <w:tr w:rsidR="00785957" w:rsidRPr="00785957" w:rsidTr="006B5A30">
        <w:trPr>
          <w:trHeight w:val="1936"/>
          <w:jc w:val="center"/>
        </w:trPr>
        <w:tc>
          <w:tcPr>
            <w:tcW w:w="186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Территориальные отделы</w:t>
            </w:r>
          </w:p>
        </w:tc>
        <w:tc>
          <w:tcPr>
            <w:tcW w:w="498"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Моложе трудоспособного</w:t>
            </w:r>
          </w:p>
        </w:tc>
        <w:tc>
          <w:tcPr>
            <w:tcW w:w="533"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Доля, %</w:t>
            </w:r>
          </w:p>
        </w:tc>
        <w:tc>
          <w:tcPr>
            <w:tcW w:w="543"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Трудоспособное</w:t>
            </w:r>
          </w:p>
        </w:tc>
        <w:tc>
          <w:tcPr>
            <w:tcW w:w="533"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Доля, %</w:t>
            </w:r>
          </w:p>
        </w:tc>
        <w:tc>
          <w:tcPr>
            <w:tcW w:w="498"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Старше трудоспособного</w:t>
            </w:r>
          </w:p>
        </w:tc>
        <w:tc>
          <w:tcPr>
            <w:tcW w:w="533"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Доля, %</w:t>
            </w:r>
          </w:p>
        </w:tc>
      </w:tr>
      <w:tr w:rsidR="00785957" w:rsidRPr="00785957" w:rsidTr="006B5A30">
        <w:trPr>
          <w:trHeight w:val="345"/>
          <w:jc w:val="center"/>
        </w:trPr>
        <w:tc>
          <w:tcPr>
            <w:tcW w:w="1862"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b/>
                <w:bCs/>
              </w:rPr>
            </w:pPr>
            <w:r w:rsidRPr="00785957">
              <w:rPr>
                <w:rFonts w:ascii="Times New Roman" w:hAnsi="Times New Roman" w:cs="Times New Roman"/>
                <w:b/>
                <w:bCs/>
              </w:rPr>
              <w:t>Новоалександровский ГО</w:t>
            </w:r>
          </w:p>
        </w:tc>
        <w:tc>
          <w:tcPr>
            <w:tcW w:w="498"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9706</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16,043</w:t>
            </w:r>
          </w:p>
        </w:tc>
        <w:tc>
          <w:tcPr>
            <w:tcW w:w="54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30417</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50,276</w:t>
            </w:r>
          </w:p>
        </w:tc>
        <w:tc>
          <w:tcPr>
            <w:tcW w:w="498"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b/>
                <w:bCs/>
              </w:rPr>
            </w:pPr>
            <w:r w:rsidRPr="00785957">
              <w:rPr>
                <w:rFonts w:ascii="Times New Roman" w:hAnsi="Times New Roman" w:cs="Times New Roman"/>
                <w:b/>
                <w:bCs/>
              </w:rPr>
              <w:t>20377</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33,681</w:t>
            </w:r>
          </w:p>
        </w:tc>
      </w:tr>
      <w:tr w:rsidR="00785957" w:rsidRPr="00785957" w:rsidTr="006B5A30">
        <w:trPr>
          <w:trHeight w:val="345"/>
          <w:jc w:val="center"/>
        </w:trPr>
        <w:tc>
          <w:tcPr>
            <w:tcW w:w="1862"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Новоалександровск</w:t>
            </w:r>
          </w:p>
        </w:tc>
        <w:tc>
          <w:tcPr>
            <w:tcW w:w="498"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4042</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16,109</w:t>
            </w:r>
          </w:p>
        </w:tc>
        <w:tc>
          <w:tcPr>
            <w:tcW w:w="54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12546</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49,998</w:t>
            </w:r>
          </w:p>
        </w:tc>
        <w:tc>
          <w:tcPr>
            <w:tcW w:w="498"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8505</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33,893</w:t>
            </w:r>
          </w:p>
        </w:tc>
      </w:tr>
      <w:tr w:rsidR="00785957" w:rsidRPr="00785957" w:rsidTr="006B5A30">
        <w:trPr>
          <w:trHeight w:val="345"/>
          <w:jc w:val="center"/>
        </w:trPr>
        <w:tc>
          <w:tcPr>
            <w:tcW w:w="1862"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lastRenderedPageBreak/>
              <w:t>Горьковский</w:t>
            </w:r>
          </w:p>
        </w:tc>
        <w:tc>
          <w:tcPr>
            <w:tcW w:w="498"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266</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16,250</w:t>
            </w:r>
          </w:p>
        </w:tc>
        <w:tc>
          <w:tcPr>
            <w:tcW w:w="54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773</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47,314</w:t>
            </w:r>
          </w:p>
        </w:tc>
        <w:tc>
          <w:tcPr>
            <w:tcW w:w="498"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595</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36,436</w:t>
            </w:r>
          </w:p>
        </w:tc>
      </w:tr>
      <w:tr w:rsidR="00785957" w:rsidRPr="00785957" w:rsidTr="006B5A30">
        <w:trPr>
          <w:trHeight w:val="345"/>
          <w:jc w:val="center"/>
        </w:trPr>
        <w:tc>
          <w:tcPr>
            <w:tcW w:w="1862"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Григорополисский</w:t>
            </w:r>
          </w:p>
        </w:tc>
        <w:tc>
          <w:tcPr>
            <w:tcW w:w="498"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1571</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17,706</w:t>
            </w:r>
          </w:p>
        </w:tc>
        <w:tc>
          <w:tcPr>
            <w:tcW w:w="54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4513</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50,875</w:t>
            </w:r>
          </w:p>
        </w:tc>
        <w:tc>
          <w:tcPr>
            <w:tcW w:w="498"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2787</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31,420</w:t>
            </w:r>
          </w:p>
        </w:tc>
      </w:tr>
      <w:tr w:rsidR="00785957" w:rsidRPr="00785957" w:rsidTr="006B5A30">
        <w:trPr>
          <w:trHeight w:val="345"/>
          <w:jc w:val="center"/>
        </w:trPr>
        <w:tc>
          <w:tcPr>
            <w:tcW w:w="1862"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Кармалиновский</w:t>
            </w:r>
          </w:p>
        </w:tc>
        <w:tc>
          <w:tcPr>
            <w:tcW w:w="498"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324</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19,310</w:t>
            </w:r>
          </w:p>
        </w:tc>
        <w:tc>
          <w:tcPr>
            <w:tcW w:w="54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899</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53,514</w:t>
            </w:r>
          </w:p>
        </w:tc>
        <w:tc>
          <w:tcPr>
            <w:tcW w:w="498"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457</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27,176</w:t>
            </w:r>
          </w:p>
        </w:tc>
      </w:tr>
      <w:tr w:rsidR="00785957" w:rsidRPr="00785957" w:rsidTr="006B5A30">
        <w:trPr>
          <w:trHeight w:val="345"/>
          <w:jc w:val="center"/>
        </w:trPr>
        <w:tc>
          <w:tcPr>
            <w:tcW w:w="1862"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Краснозоринский</w:t>
            </w:r>
          </w:p>
        </w:tc>
        <w:tc>
          <w:tcPr>
            <w:tcW w:w="498"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254</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9,961</w:t>
            </w:r>
          </w:p>
        </w:tc>
        <w:tc>
          <w:tcPr>
            <w:tcW w:w="54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1439</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56,473</w:t>
            </w:r>
          </w:p>
        </w:tc>
        <w:tc>
          <w:tcPr>
            <w:tcW w:w="498"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855</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33,565</w:t>
            </w:r>
          </w:p>
        </w:tc>
      </w:tr>
      <w:tr w:rsidR="00785957" w:rsidRPr="00785957" w:rsidTr="006B5A30">
        <w:trPr>
          <w:trHeight w:val="345"/>
          <w:jc w:val="center"/>
        </w:trPr>
        <w:tc>
          <w:tcPr>
            <w:tcW w:w="1862"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Красночервонный</w:t>
            </w:r>
          </w:p>
        </w:tc>
        <w:tc>
          <w:tcPr>
            <w:tcW w:w="498"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226</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12,439</w:t>
            </w:r>
          </w:p>
        </w:tc>
        <w:tc>
          <w:tcPr>
            <w:tcW w:w="54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804</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44,257</w:t>
            </w:r>
          </w:p>
        </w:tc>
        <w:tc>
          <w:tcPr>
            <w:tcW w:w="498"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787</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43,304</w:t>
            </w:r>
          </w:p>
        </w:tc>
      </w:tr>
      <w:tr w:rsidR="00785957" w:rsidRPr="00785957" w:rsidTr="006B5A30">
        <w:trPr>
          <w:trHeight w:val="345"/>
          <w:jc w:val="center"/>
        </w:trPr>
        <w:tc>
          <w:tcPr>
            <w:tcW w:w="1862"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Присадовый</w:t>
            </w:r>
          </w:p>
        </w:tc>
        <w:tc>
          <w:tcPr>
            <w:tcW w:w="498"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148</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10,787</w:t>
            </w:r>
          </w:p>
        </w:tc>
        <w:tc>
          <w:tcPr>
            <w:tcW w:w="54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664</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48,506</w:t>
            </w:r>
          </w:p>
        </w:tc>
        <w:tc>
          <w:tcPr>
            <w:tcW w:w="498"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557</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40,707</w:t>
            </w:r>
          </w:p>
        </w:tc>
      </w:tr>
      <w:tr w:rsidR="00785957" w:rsidRPr="00785957" w:rsidTr="006B5A30">
        <w:trPr>
          <w:trHeight w:val="345"/>
          <w:jc w:val="center"/>
        </w:trPr>
        <w:tc>
          <w:tcPr>
            <w:tcW w:w="1862"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Радужский</w:t>
            </w:r>
          </w:p>
        </w:tc>
        <w:tc>
          <w:tcPr>
            <w:tcW w:w="498"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153</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12,926</w:t>
            </w:r>
          </w:p>
        </w:tc>
        <w:tc>
          <w:tcPr>
            <w:tcW w:w="54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537</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45,357</w:t>
            </w:r>
          </w:p>
        </w:tc>
        <w:tc>
          <w:tcPr>
            <w:tcW w:w="498"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494</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41,717</w:t>
            </w:r>
          </w:p>
        </w:tc>
      </w:tr>
      <w:tr w:rsidR="00785957" w:rsidRPr="00785957" w:rsidTr="006B5A30">
        <w:trPr>
          <w:trHeight w:val="345"/>
          <w:jc w:val="center"/>
        </w:trPr>
        <w:tc>
          <w:tcPr>
            <w:tcW w:w="1862"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Раздольненский</w:t>
            </w:r>
          </w:p>
        </w:tc>
        <w:tc>
          <w:tcPr>
            <w:tcW w:w="498"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835</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18,830</w:t>
            </w:r>
          </w:p>
        </w:tc>
        <w:tc>
          <w:tcPr>
            <w:tcW w:w="54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2197</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49,563</w:t>
            </w:r>
          </w:p>
        </w:tc>
        <w:tc>
          <w:tcPr>
            <w:tcW w:w="498"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1401</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31,607</w:t>
            </w:r>
          </w:p>
        </w:tc>
      </w:tr>
      <w:tr w:rsidR="00785957" w:rsidRPr="00785957" w:rsidTr="006B5A30">
        <w:trPr>
          <w:trHeight w:val="345"/>
          <w:jc w:val="center"/>
        </w:trPr>
        <w:tc>
          <w:tcPr>
            <w:tcW w:w="1862"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Расшеватский</w:t>
            </w:r>
          </w:p>
        </w:tc>
        <w:tc>
          <w:tcPr>
            <w:tcW w:w="498"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1009</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17,017</w:t>
            </w:r>
          </w:p>
        </w:tc>
        <w:tc>
          <w:tcPr>
            <w:tcW w:w="54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3193</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53,870</w:t>
            </w:r>
          </w:p>
        </w:tc>
        <w:tc>
          <w:tcPr>
            <w:tcW w:w="498"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1726</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29,113</w:t>
            </w:r>
          </w:p>
        </w:tc>
      </w:tr>
      <w:tr w:rsidR="00785957" w:rsidRPr="00785957" w:rsidTr="006B5A30">
        <w:trPr>
          <w:trHeight w:val="345"/>
          <w:jc w:val="center"/>
        </w:trPr>
        <w:tc>
          <w:tcPr>
            <w:tcW w:w="1862"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Светлинский</w:t>
            </w:r>
          </w:p>
        </w:tc>
        <w:tc>
          <w:tcPr>
            <w:tcW w:w="498"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191</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12,745</w:t>
            </w:r>
          </w:p>
        </w:tc>
        <w:tc>
          <w:tcPr>
            <w:tcW w:w="54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680</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45,371</w:t>
            </w:r>
          </w:p>
        </w:tc>
        <w:tc>
          <w:tcPr>
            <w:tcW w:w="498"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627</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41,885</w:t>
            </w:r>
          </w:p>
        </w:tc>
      </w:tr>
      <w:tr w:rsidR="00785957" w:rsidRPr="00785957" w:rsidTr="006B5A30">
        <w:trPr>
          <w:trHeight w:val="345"/>
          <w:jc w:val="center"/>
        </w:trPr>
        <w:tc>
          <w:tcPr>
            <w:tcW w:w="1862"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Темижбекский</w:t>
            </w:r>
          </w:p>
        </w:tc>
        <w:tc>
          <w:tcPr>
            <w:tcW w:w="498"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689</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15,481</w:t>
            </w:r>
          </w:p>
        </w:tc>
        <w:tc>
          <w:tcPr>
            <w:tcW w:w="54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2173</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48,852</w:t>
            </w:r>
          </w:p>
        </w:tc>
        <w:tc>
          <w:tcPr>
            <w:tcW w:w="498"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1586</w:t>
            </w:r>
          </w:p>
        </w:tc>
        <w:tc>
          <w:tcPr>
            <w:tcW w:w="533" w:type="pct"/>
            <w:tcBorders>
              <w:top w:val="nil"/>
              <w:left w:val="nil"/>
              <w:bottom w:val="single" w:sz="8" w:space="0" w:color="auto"/>
              <w:right w:val="single" w:sz="8" w:space="0" w:color="auto"/>
            </w:tcBorders>
            <w:shd w:val="clear" w:color="auto" w:fill="auto"/>
            <w:noWrap/>
            <w:vAlign w:val="center"/>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35,667</w:t>
            </w:r>
          </w:p>
        </w:tc>
      </w:tr>
    </w:tbl>
    <w:p w:rsidR="00F807D6" w:rsidRPr="005C2F0D" w:rsidRDefault="00F807D6" w:rsidP="005C2F0D">
      <w:pPr>
        <w:spacing w:after="0" w:line="240" w:lineRule="auto"/>
        <w:jc w:val="both"/>
        <w:rPr>
          <w:rFonts w:ascii="Times New Roman" w:hAnsi="Times New Roman" w:cs="Times New Roman"/>
          <w:sz w:val="28"/>
          <w:szCs w:val="28"/>
        </w:rPr>
      </w:pPr>
    </w:p>
    <w:p w:rsidR="00F807D6" w:rsidRPr="005C2F0D" w:rsidRDefault="00F807D6" w:rsidP="005C2F0D">
      <w:pPr>
        <w:pStyle w:val="af9"/>
        <w:rPr>
          <w:rFonts w:ascii="Times New Roman" w:hAnsi="Times New Roman" w:cs="Times New Roman"/>
          <w:sz w:val="28"/>
          <w:szCs w:val="28"/>
        </w:rPr>
      </w:pPr>
      <w:r w:rsidRPr="005C2F0D">
        <w:rPr>
          <w:rFonts w:ascii="Times New Roman" w:hAnsi="Times New Roman" w:cs="Times New Roman"/>
          <w:sz w:val="28"/>
          <w:szCs w:val="28"/>
        </w:rPr>
        <w:t xml:space="preserve">Таблица </w:t>
      </w:r>
      <w:r w:rsidRPr="005C2F0D">
        <w:rPr>
          <w:rFonts w:ascii="Times New Roman" w:hAnsi="Times New Roman" w:cs="Times New Roman"/>
          <w:sz w:val="28"/>
          <w:szCs w:val="28"/>
        </w:rPr>
        <w:fldChar w:fldCharType="begin"/>
      </w:r>
      <w:r w:rsidRPr="005C2F0D">
        <w:rPr>
          <w:rFonts w:ascii="Times New Roman" w:hAnsi="Times New Roman" w:cs="Times New Roman"/>
          <w:sz w:val="28"/>
          <w:szCs w:val="28"/>
        </w:rPr>
        <w:instrText xml:space="preserve"> SEQ Таблица \* ARABIC </w:instrText>
      </w:r>
      <w:r w:rsidRPr="005C2F0D">
        <w:rPr>
          <w:rFonts w:ascii="Times New Roman" w:hAnsi="Times New Roman" w:cs="Times New Roman"/>
          <w:sz w:val="28"/>
          <w:szCs w:val="28"/>
        </w:rPr>
        <w:fldChar w:fldCharType="separate"/>
      </w:r>
      <w:r w:rsidR="005C2F0D">
        <w:rPr>
          <w:rFonts w:ascii="Times New Roman" w:hAnsi="Times New Roman" w:cs="Times New Roman"/>
          <w:noProof/>
          <w:sz w:val="28"/>
          <w:szCs w:val="28"/>
        </w:rPr>
        <w:t>72</w:t>
      </w:r>
      <w:r w:rsidRPr="005C2F0D">
        <w:rPr>
          <w:rFonts w:ascii="Times New Roman" w:hAnsi="Times New Roman" w:cs="Times New Roman"/>
          <w:noProof/>
          <w:sz w:val="28"/>
          <w:szCs w:val="28"/>
        </w:rPr>
        <w:fldChar w:fldCharType="end"/>
      </w:r>
      <w:r w:rsidRPr="005C2F0D">
        <w:rPr>
          <w:rFonts w:ascii="Times New Roman" w:hAnsi="Times New Roman" w:cs="Times New Roman"/>
          <w:sz w:val="28"/>
          <w:szCs w:val="28"/>
        </w:rPr>
        <w:t xml:space="preserve"> – Прогнозная оценка возрастной структуры населения Новоалександровском городского округа в 2040 г. по пессимистическому сценарию</w:t>
      </w:r>
    </w:p>
    <w:tbl>
      <w:tblPr>
        <w:tblW w:w="5000" w:type="pct"/>
        <w:jc w:val="center"/>
        <w:tblLook w:val="04A0" w:firstRow="1" w:lastRow="0" w:firstColumn="1" w:lastColumn="0" w:noHBand="0" w:noVBand="1"/>
      </w:tblPr>
      <w:tblGrid>
        <w:gridCol w:w="3663"/>
        <w:gridCol w:w="978"/>
        <w:gridCol w:w="1050"/>
        <w:gridCol w:w="1068"/>
        <w:gridCol w:w="1050"/>
        <w:gridCol w:w="979"/>
        <w:gridCol w:w="1066"/>
      </w:tblGrid>
      <w:tr w:rsidR="00785957" w:rsidRPr="00785957" w:rsidTr="006B5A30">
        <w:trPr>
          <w:trHeight w:val="1948"/>
          <w:jc w:val="center"/>
        </w:trPr>
        <w:tc>
          <w:tcPr>
            <w:tcW w:w="185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Территориальные отделы</w:t>
            </w:r>
          </w:p>
        </w:tc>
        <w:tc>
          <w:tcPr>
            <w:tcW w:w="497"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Моложе трудоспособного</w:t>
            </w:r>
          </w:p>
        </w:tc>
        <w:tc>
          <w:tcPr>
            <w:tcW w:w="532"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Доля, %</w:t>
            </w:r>
          </w:p>
        </w:tc>
        <w:tc>
          <w:tcPr>
            <w:tcW w:w="542"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Трудоспособное</w:t>
            </w:r>
          </w:p>
        </w:tc>
        <w:tc>
          <w:tcPr>
            <w:tcW w:w="532"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Доля, %</w:t>
            </w:r>
          </w:p>
        </w:tc>
        <w:tc>
          <w:tcPr>
            <w:tcW w:w="497"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Старше трудоспособного</w:t>
            </w:r>
          </w:p>
        </w:tc>
        <w:tc>
          <w:tcPr>
            <w:tcW w:w="541"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Доля, %</w:t>
            </w:r>
          </w:p>
        </w:tc>
      </w:tr>
      <w:tr w:rsidR="00785957" w:rsidRPr="00785957" w:rsidTr="006B5A30">
        <w:trPr>
          <w:trHeight w:val="345"/>
          <w:jc w:val="center"/>
        </w:trPr>
        <w:tc>
          <w:tcPr>
            <w:tcW w:w="1859"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b/>
                <w:bCs/>
              </w:rPr>
            </w:pPr>
            <w:r w:rsidRPr="00785957">
              <w:rPr>
                <w:rFonts w:ascii="Times New Roman" w:hAnsi="Times New Roman" w:cs="Times New Roman"/>
                <w:b/>
                <w:bCs/>
              </w:rPr>
              <w:t>Новоалександровский ГО</w:t>
            </w:r>
          </w:p>
        </w:tc>
        <w:tc>
          <w:tcPr>
            <w:tcW w:w="497"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9231</w:t>
            </w:r>
          </w:p>
        </w:tc>
        <w:tc>
          <w:tcPr>
            <w:tcW w:w="53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15,909</w:t>
            </w:r>
          </w:p>
        </w:tc>
        <w:tc>
          <w:tcPr>
            <w:tcW w:w="54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28833</w:t>
            </w:r>
          </w:p>
        </w:tc>
        <w:tc>
          <w:tcPr>
            <w:tcW w:w="53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49,691</w:t>
            </w:r>
          </w:p>
        </w:tc>
        <w:tc>
          <w:tcPr>
            <w:tcW w:w="497"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19960</w:t>
            </w:r>
          </w:p>
        </w:tc>
        <w:tc>
          <w:tcPr>
            <w:tcW w:w="541"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34,399</w:t>
            </w:r>
          </w:p>
        </w:tc>
      </w:tr>
      <w:tr w:rsidR="00785957" w:rsidRPr="00785957" w:rsidTr="006B5A30">
        <w:trPr>
          <w:trHeight w:val="345"/>
          <w:jc w:val="center"/>
        </w:trPr>
        <w:tc>
          <w:tcPr>
            <w:tcW w:w="1859"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Новоалександровск</w:t>
            </w:r>
          </w:p>
        </w:tc>
        <w:tc>
          <w:tcPr>
            <w:tcW w:w="497"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3752</w:t>
            </w:r>
          </w:p>
        </w:tc>
        <w:tc>
          <w:tcPr>
            <w:tcW w:w="53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15,857</w:t>
            </w:r>
          </w:p>
        </w:tc>
        <w:tc>
          <w:tcPr>
            <w:tcW w:w="54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11646</w:t>
            </w:r>
          </w:p>
        </w:tc>
        <w:tc>
          <w:tcPr>
            <w:tcW w:w="53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49,221</w:t>
            </w:r>
          </w:p>
        </w:tc>
        <w:tc>
          <w:tcPr>
            <w:tcW w:w="497"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8263</w:t>
            </w:r>
          </w:p>
        </w:tc>
        <w:tc>
          <w:tcPr>
            <w:tcW w:w="541"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34,922</w:t>
            </w:r>
          </w:p>
        </w:tc>
      </w:tr>
      <w:tr w:rsidR="00785957" w:rsidRPr="00785957" w:rsidTr="006B5A30">
        <w:trPr>
          <w:trHeight w:val="345"/>
          <w:jc w:val="center"/>
        </w:trPr>
        <w:tc>
          <w:tcPr>
            <w:tcW w:w="1859"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Горьковский</w:t>
            </w:r>
          </w:p>
        </w:tc>
        <w:tc>
          <w:tcPr>
            <w:tcW w:w="497"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264</w:t>
            </w:r>
          </w:p>
        </w:tc>
        <w:tc>
          <w:tcPr>
            <w:tcW w:w="53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16,170</w:t>
            </w:r>
          </w:p>
        </w:tc>
        <w:tc>
          <w:tcPr>
            <w:tcW w:w="54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773</w:t>
            </w:r>
          </w:p>
        </w:tc>
        <w:tc>
          <w:tcPr>
            <w:tcW w:w="53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47,362</w:t>
            </w:r>
          </w:p>
        </w:tc>
        <w:tc>
          <w:tcPr>
            <w:tcW w:w="497"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595</w:t>
            </w:r>
          </w:p>
        </w:tc>
        <w:tc>
          <w:tcPr>
            <w:tcW w:w="541"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36,468</w:t>
            </w:r>
          </w:p>
        </w:tc>
      </w:tr>
      <w:tr w:rsidR="00785957" w:rsidRPr="00785957" w:rsidTr="006B5A30">
        <w:trPr>
          <w:trHeight w:val="345"/>
          <w:jc w:val="center"/>
        </w:trPr>
        <w:tc>
          <w:tcPr>
            <w:tcW w:w="1859"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Григорополисский</w:t>
            </w:r>
          </w:p>
        </w:tc>
        <w:tc>
          <w:tcPr>
            <w:tcW w:w="497"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1513</w:t>
            </w:r>
          </w:p>
        </w:tc>
        <w:tc>
          <w:tcPr>
            <w:tcW w:w="53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17,655</w:t>
            </w:r>
          </w:p>
        </w:tc>
        <w:tc>
          <w:tcPr>
            <w:tcW w:w="54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4313</w:t>
            </w:r>
          </w:p>
        </w:tc>
        <w:tc>
          <w:tcPr>
            <w:tcW w:w="53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50,340</w:t>
            </w:r>
          </w:p>
        </w:tc>
        <w:tc>
          <w:tcPr>
            <w:tcW w:w="497"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2742</w:t>
            </w:r>
          </w:p>
        </w:tc>
        <w:tc>
          <w:tcPr>
            <w:tcW w:w="541"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32,004</w:t>
            </w:r>
          </w:p>
        </w:tc>
      </w:tr>
      <w:tr w:rsidR="00785957" w:rsidRPr="00785957" w:rsidTr="006B5A30">
        <w:trPr>
          <w:trHeight w:val="345"/>
          <w:jc w:val="center"/>
        </w:trPr>
        <w:tc>
          <w:tcPr>
            <w:tcW w:w="1859"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Кармалиновский</w:t>
            </w:r>
          </w:p>
        </w:tc>
        <w:tc>
          <w:tcPr>
            <w:tcW w:w="497"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318</w:t>
            </w:r>
          </w:p>
        </w:tc>
        <w:tc>
          <w:tcPr>
            <w:tcW w:w="53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19,392</w:t>
            </w:r>
          </w:p>
        </w:tc>
        <w:tc>
          <w:tcPr>
            <w:tcW w:w="54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872</w:t>
            </w:r>
          </w:p>
        </w:tc>
        <w:tc>
          <w:tcPr>
            <w:tcW w:w="53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53,235</w:t>
            </w:r>
          </w:p>
        </w:tc>
        <w:tc>
          <w:tcPr>
            <w:tcW w:w="497"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449</w:t>
            </w:r>
          </w:p>
        </w:tc>
        <w:tc>
          <w:tcPr>
            <w:tcW w:w="541"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27,373</w:t>
            </w:r>
          </w:p>
        </w:tc>
      </w:tr>
      <w:tr w:rsidR="00785957" w:rsidRPr="00785957" w:rsidTr="006B5A30">
        <w:trPr>
          <w:trHeight w:val="345"/>
          <w:jc w:val="center"/>
        </w:trPr>
        <w:tc>
          <w:tcPr>
            <w:tcW w:w="1859"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Краснозоринский</w:t>
            </w:r>
          </w:p>
        </w:tc>
        <w:tc>
          <w:tcPr>
            <w:tcW w:w="497"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236</w:t>
            </w:r>
          </w:p>
        </w:tc>
        <w:tc>
          <w:tcPr>
            <w:tcW w:w="53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9,575</w:t>
            </w:r>
          </w:p>
        </w:tc>
        <w:tc>
          <w:tcPr>
            <w:tcW w:w="54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1385</w:t>
            </w:r>
          </w:p>
        </w:tc>
        <w:tc>
          <w:tcPr>
            <w:tcW w:w="53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56,160</w:t>
            </w:r>
          </w:p>
        </w:tc>
        <w:tc>
          <w:tcPr>
            <w:tcW w:w="497"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845</w:t>
            </w:r>
          </w:p>
        </w:tc>
        <w:tc>
          <w:tcPr>
            <w:tcW w:w="541"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34,265</w:t>
            </w:r>
          </w:p>
        </w:tc>
      </w:tr>
      <w:tr w:rsidR="00785957" w:rsidRPr="00785957" w:rsidTr="006B5A30">
        <w:trPr>
          <w:trHeight w:val="345"/>
          <w:jc w:val="center"/>
        </w:trPr>
        <w:tc>
          <w:tcPr>
            <w:tcW w:w="1859"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Красночервонный</w:t>
            </w:r>
          </w:p>
        </w:tc>
        <w:tc>
          <w:tcPr>
            <w:tcW w:w="497"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217</w:t>
            </w:r>
          </w:p>
        </w:tc>
        <w:tc>
          <w:tcPr>
            <w:tcW w:w="53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12,317</w:t>
            </w:r>
          </w:p>
        </w:tc>
        <w:tc>
          <w:tcPr>
            <w:tcW w:w="54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764</w:t>
            </w:r>
          </w:p>
        </w:tc>
        <w:tc>
          <w:tcPr>
            <w:tcW w:w="53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43,371</w:t>
            </w:r>
          </w:p>
        </w:tc>
        <w:tc>
          <w:tcPr>
            <w:tcW w:w="497"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781</w:t>
            </w:r>
          </w:p>
        </w:tc>
        <w:tc>
          <w:tcPr>
            <w:tcW w:w="541"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44,313</w:t>
            </w:r>
          </w:p>
        </w:tc>
      </w:tr>
      <w:tr w:rsidR="00785957" w:rsidRPr="00785957" w:rsidTr="006B5A30">
        <w:trPr>
          <w:trHeight w:val="345"/>
          <w:jc w:val="center"/>
        </w:trPr>
        <w:tc>
          <w:tcPr>
            <w:tcW w:w="1859"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Присадовый</w:t>
            </w:r>
          </w:p>
        </w:tc>
        <w:tc>
          <w:tcPr>
            <w:tcW w:w="497"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136</w:t>
            </w:r>
          </w:p>
        </w:tc>
        <w:tc>
          <w:tcPr>
            <w:tcW w:w="53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10,352</w:t>
            </w:r>
          </w:p>
        </w:tc>
        <w:tc>
          <w:tcPr>
            <w:tcW w:w="54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628</w:t>
            </w:r>
          </w:p>
        </w:tc>
        <w:tc>
          <w:tcPr>
            <w:tcW w:w="53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47,832</w:t>
            </w:r>
          </w:p>
        </w:tc>
        <w:tc>
          <w:tcPr>
            <w:tcW w:w="497"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549</w:t>
            </w:r>
          </w:p>
        </w:tc>
        <w:tc>
          <w:tcPr>
            <w:tcW w:w="541"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41,815</w:t>
            </w:r>
          </w:p>
        </w:tc>
      </w:tr>
      <w:tr w:rsidR="00785957" w:rsidRPr="00785957" w:rsidTr="006B5A30">
        <w:trPr>
          <w:trHeight w:val="345"/>
          <w:jc w:val="center"/>
        </w:trPr>
        <w:tc>
          <w:tcPr>
            <w:tcW w:w="1859"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Радужский</w:t>
            </w:r>
          </w:p>
        </w:tc>
        <w:tc>
          <w:tcPr>
            <w:tcW w:w="497"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146</w:t>
            </w:r>
          </w:p>
        </w:tc>
        <w:tc>
          <w:tcPr>
            <w:tcW w:w="53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12,902</w:t>
            </w:r>
          </w:p>
        </w:tc>
        <w:tc>
          <w:tcPr>
            <w:tcW w:w="54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505</w:t>
            </w:r>
          </w:p>
        </w:tc>
        <w:tc>
          <w:tcPr>
            <w:tcW w:w="53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44,489</w:t>
            </w:r>
          </w:p>
        </w:tc>
        <w:tc>
          <w:tcPr>
            <w:tcW w:w="497"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483</w:t>
            </w:r>
          </w:p>
        </w:tc>
        <w:tc>
          <w:tcPr>
            <w:tcW w:w="541"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42,609</w:t>
            </w:r>
          </w:p>
        </w:tc>
      </w:tr>
      <w:tr w:rsidR="00785957" w:rsidRPr="00785957" w:rsidTr="006B5A30">
        <w:trPr>
          <w:trHeight w:val="345"/>
          <w:jc w:val="center"/>
        </w:trPr>
        <w:tc>
          <w:tcPr>
            <w:tcW w:w="1859"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Раздольненский</w:t>
            </w:r>
          </w:p>
        </w:tc>
        <w:tc>
          <w:tcPr>
            <w:tcW w:w="497"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814</w:t>
            </w:r>
          </w:p>
        </w:tc>
        <w:tc>
          <w:tcPr>
            <w:tcW w:w="53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18,881</w:t>
            </w:r>
          </w:p>
        </w:tc>
        <w:tc>
          <w:tcPr>
            <w:tcW w:w="54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2121</w:t>
            </w:r>
          </w:p>
        </w:tc>
        <w:tc>
          <w:tcPr>
            <w:tcW w:w="53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49,165</w:t>
            </w:r>
          </w:p>
        </w:tc>
        <w:tc>
          <w:tcPr>
            <w:tcW w:w="497"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1378</w:t>
            </w:r>
          </w:p>
        </w:tc>
        <w:tc>
          <w:tcPr>
            <w:tcW w:w="541"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31,954</w:t>
            </w:r>
          </w:p>
        </w:tc>
      </w:tr>
      <w:tr w:rsidR="00785957" w:rsidRPr="00785957" w:rsidTr="006B5A30">
        <w:trPr>
          <w:trHeight w:val="345"/>
          <w:jc w:val="center"/>
        </w:trPr>
        <w:tc>
          <w:tcPr>
            <w:tcW w:w="1859"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Расшеватский</w:t>
            </w:r>
          </w:p>
        </w:tc>
        <w:tc>
          <w:tcPr>
            <w:tcW w:w="497"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987</w:t>
            </w:r>
          </w:p>
        </w:tc>
        <w:tc>
          <w:tcPr>
            <w:tcW w:w="53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17,055</w:t>
            </w:r>
          </w:p>
        </w:tc>
        <w:tc>
          <w:tcPr>
            <w:tcW w:w="54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3104</w:t>
            </w:r>
          </w:p>
        </w:tc>
        <w:tc>
          <w:tcPr>
            <w:tcW w:w="53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53,620</w:t>
            </w:r>
          </w:p>
        </w:tc>
        <w:tc>
          <w:tcPr>
            <w:tcW w:w="497"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1697</w:t>
            </w:r>
          </w:p>
        </w:tc>
        <w:tc>
          <w:tcPr>
            <w:tcW w:w="541"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29,325</w:t>
            </w:r>
          </w:p>
        </w:tc>
      </w:tr>
      <w:tr w:rsidR="00785957" w:rsidRPr="00785957" w:rsidTr="006B5A30">
        <w:trPr>
          <w:trHeight w:val="345"/>
          <w:jc w:val="center"/>
        </w:trPr>
        <w:tc>
          <w:tcPr>
            <w:tcW w:w="1859"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Светлинский</w:t>
            </w:r>
          </w:p>
        </w:tc>
        <w:tc>
          <w:tcPr>
            <w:tcW w:w="497"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184</w:t>
            </w:r>
          </w:p>
        </w:tc>
        <w:tc>
          <w:tcPr>
            <w:tcW w:w="53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12,735</w:t>
            </w:r>
          </w:p>
        </w:tc>
        <w:tc>
          <w:tcPr>
            <w:tcW w:w="54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642</w:t>
            </w:r>
          </w:p>
        </w:tc>
        <w:tc>
          <w:tcPr>
            <w:tcW w:w="53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44,505</w:t>
            </w:r>
          </w:p>
        </w:tc>
        <w:tc>
          <w:tcPr>
            <w:tcW w:w="497"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617</w:t>
            </w:r>
          </w:p>
        </w:tc>
        <w:tc>
          <w:tcPr>
            <w:tcW w:w="541"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42,760</w:t>
            </w:r>
          </w:p>
        </w:tc>
      </w:tr>
      <w:tr w:rsidR="00785957" w:rsidRPr="00785957" w:rsidTr="006B5A30">
        <w:trPr>
          <w:trHeight w:val="345"/>
          <w:jc w:val="center"/>
        </w:trPr>
        <w:tc>
          <w:tcPr>
            <w:tcW w:w="1859" w:type="pct"/>
            <w:tcBorders>
              <w:top w:val="nil"/>
              <w:left w:val="single" w:sz="8" w:space="0" w:color="auto"/>
              <w:bottom w:val="single" w:sz="8" w:space="0" w:color="auto"/>
              <w:right w:val="single" w:sz="8"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lastRenderedPageBreak/>
              <w:t>Темижбекский</w:t>
            </w:r>
          </w:p>
        </w:tc>
        <w:tc>
          <w:tcPr>
            <w:tcW w:w="497"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664</w:t>
            </w:r>
          </w:p>
        </w:tc>
        <w:tc>
          <w:tcPr>
            <w:tcW w:w="53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15,431</w:t>
            </w:r>
          </w:p>
        </w:tc>
        <w:tc>
          <w:tcPr>
            <w:tcW w:w="54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2081</w:t>
            </w:r>
          </w:p>
        </w:tc>
        <w:tc>
          <w:tcPr>
            <w:tcW w:w="532"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48,324</w:t>
            </w:r>
          </w:p>
        </w:tc>
        <w:tc>
          <w:tcPr>
            <w:tcW w:w="497"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1560</w:t>
            </w:r>
          </w:p>
        </w:tc>
        <w:tc>
          <w:tcPr>
            <w:tcW w:w="541" w:type="pct"/>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36,245</w:t>
            </w:r>
          </w:p>
        </w:tc>
      </w:tr>
    </w:tbl>
    <w:p w:rsidR="00F807D6" w:rsidRPr="005C2F0D" w:rsidRDefault="00F807D6" w:rsidP="005C2F0D">
      <w:pPr>
        <w:spacing w:after="0" w:line="240" w:lineRule="auto"/>
        <w:ind w:firstLine="709"/>
        <w:jc w:val="both"/>
        <w:rPr>
          <w:rFonts w:ascii="Times New Roman" w:hAnsi="Times New Roman" w:cs="Times New Roman"/>
          <w:sz w:val="28"/>
          <w:szCs w:val="28"/>
        </w:rPr>
      </w:pPr>
    </w:p>
    <w:p w:rsidR="00F807D6" w:rsidRPr="005C2F0D" w:rsidRDefault="00F807D6" w:rsidP="005C2F0D">
      <w:pPr>
        <w:spacing w:after="0" w:line="240" w:lineRule="auto"/>
        <w:ind w:firstLine="709"/>
        <w:jc w:val="both"/>
        <w:rPr>
          <w:rFonts w:ascii="Times New Roman" w:hAnsi="Times New Roman" w:cs="Times New Roman"/>
          <w:sz w:val="28"/>
          <w:szCs w:val="28"/>
        </w:rPr>
      </w:pPr>
      <w:bookmarkStart w:id="236" w:name="_Hlk48497390"/>
      <w:r w:rsidRPr="005C2F0D">
        <w:rPr>
          <w:rFonts w:ascii="Times New Roman" w:hAnsi="Times New Roman" w:cs="Times New Roman"/>
          <w:sz w:val="28"/>
          <w:szCs w:val="28"/>
        </w:rPr>
        <w:t>Как видно из таблиц, по социально-демографическим группам населения в рассматриваемой перспективе ожидаются довольно существенные изменения.</w:t>
      </w:r>
    </w:p>
    <w:p w:rsidR="00F807D6" w:rsidRPr="005C2F0D" w:rsidRDefault="00F807D6" w:rsidP="005C2F0D">
      <w:pPr>
        <w:spacing w:after="0" w:line="240" w:lineRule="auto"/>
        <w:ind w:firstLine="709"/>
        <w:jc w:val="both"/>
        <w:rPr>
          <w:rFonts w:ascii="Times New Roman" w:hAnsi="Times New Roman" w:cs="Times New Roman"/>
          <w:sz w:val="28"/>
          <w:szCs w:val="28"/>
        </w:rPr>
      </w:pPr>
      <w:r w:rsidRPr="005C2F0D">
        <w:rPr>
          <w:rFonts w:ascii="Times New Roman" w:hAnsi="Times New Roman" w:cs="Times New Roman"/>
          <w:sz w:val="28"/>
          <w:szCs w:val="28"/>
        </w:rPr>
        <w:t xml:space="preserve">Естественное и миграционное движение населения оказывают влияние на трансформацию возрастной структуры. Естественная убыль и миграционный отток, в который вовлекается наиболее репродуктивная часть населения приводят к деформации оставшегося населения. Усиливаются процессы «старения населения». В результате формирования такой структуры снижаются показатели естественного прироста до отрицательных значений. </w:t>
      </w:r>
    </w:p>
    <w:p w:rsidR="00F807D6" w:rsidRPr="005C2F0D" w:rsidRDefault="00F807D6" w:rsidP="005C2F0D">
      <w:pPr>
        <w:spacing w:after="0" w:line="240" w:lineRule="auto"/>
        <w:ind w:firstLine="709"/>
        <w:jc w:val="both"/>
        <w:rPr>
          <w:rFonts w:ascii="Times New Roman" w:hAnsi="Times New Roman" w:cs="Times New Roman"/>
          <w:sz w:val="28"/>
          <w:szCs w:val="28"/>
        </w:rPr>
      </w:pPr>
      <w:r w:rsidRPr="005C2F0D">
        <w:rPr>
          <w:rFonts w:ascii="Times New Roman" w:hAnsi="Times New Roman" w:cs="Times New Roman"/>
          <w:sz w:val="28"/>
          <w:szCs w:val="28"/>
        </w:rPr>
        <w:t>Негативные сдвиги по прогнозным расчетам произойдут в возрастной структуре населения городского округа.</w:t>
      </w:r>
    </w:p>
    <w:p w:rsidR="00F807D6" w:rsidRPr="005C2F0D" w:rsidRDefault="00F807D6" w:rsidP="005C2F0D">
      <w:pPr>
        <w:spacing w:after="0" w:line="240" w:lineRule="auto"/>
        <w:ind w:firstLine="709"/>
        <w:jc w:val="both"/>
        <w:rPr>
          <w:rFonts w:ascii="Times New Roman" w:hAnsi="Times New Roman" w:cs="Times New Roman"/>
          <w:sz w:val="28"/>
          <w:szCs w:val="28"/>
        </w:rPr>
      </w:pPr>
      <w:r w:rsidRPr="005C2F0D">
        <w:rPr>
          <w:rFonts w:ascii="Times New Roman" w:hAnsi="Times New Roman" w:cs="Times New Roman"/>
          <w:sz w:val="28"/>
          <w:szCs w:val="28"/>
        </w:rPr>
        <w:t xml:space="preserve">Во всех сценариях развития в Новоалександровском городском округе происходит сокращение доли лиц трудоспособного возраста с 53,8% до 49,7-51,1% в 2040 г. До 1/3 повышается удельный вес населения старше трудоспособного возраста. Прогнозируемый рост доли и численности населения в возрастной категории старше трудоспособного возраста будет происходить в том числе и за счет снижения смертности и роста ожидаемой продолжительности жизни. Снижается на 3-4% доля лиц моложе трудоспособного возраста. </w:t>
      </w:r>
    </w:p>
    <w:p w:rsidR="00F807D6" w:rsidRPr="005C2F0D" w:rsidRDefault="00F807D6" w:rsidP="005C2F0D">
      <w:pPr>
        <w:spacing w:after="0" w:line="240" w:lineRule="auto"/>
        <w:ind w:firstLine="709"/>
        <w:jc w:val="both"/>
        <w:rPr>
          <w:rFonts w:ascii="Times New Roman" w:hAnsi="Times New Roman" w:cs="Times New Roman"/>
          <w:sz w:val="28"/>
          <w:szCs w:val="28"/>
        </w:rPr>
      </w:pPr>
      <w:r w:rsidRPr="005C2F0D">
        <w:rPr>
          <w:rFonts w:ascii="Times New Roman" w:hAnsi="Times New Roman" w:cs="Times New Roman"/>
          <w:sz w:val="28"/>
          <w:szCs w:val="28"/>
        </w:rPr>
        <w:t>Из отдельных территориальных отделов более прогрессивная половозрастная структура характерна для Кармалиновского и Расшеватского ТО, которые отличаются повышенным удельным весом населения в трудоспособном и моложе трудоспособного возраста, пониженным – пенсионеров. Негативные тенденции проявляются в Красночервонном, Присадовом, Радужском и Светлинском отделах.</w:t>
      </w:r>
    </w:p>
    <w:p w:rsidR="00F807D6" w:rsidRPr="005C2F0D" w:rsidRDefault="00F807D6" w:rsidP="005C2F0D">
      <w:pPr>
        <w:spacing w:after="0" w:line="240" w:lineRule="auto"/>
        <w:ind w:firstLine="709"/>
        <w:jc w:val="both"/>
        <w:rPr>
          <w:rFonts w:ascii="Times New Roman" w:hAnsi="Times New Roman" w:cs="Times New Roman"/>
          <w:sz w:val="28"/>
          <w:szCs w:val="28"/>
        </w:rPr>
      </w:pPr>
      <w:r w:rsidRPr="005C2F0D">
        <w:rPr>
          <w:rFonts w:ascii="Times New Roman" w:hAnsi="Times New Roman" w:cs="Times New Roman"/>
          <w:sz w:val="28"/>
          <w:szCs w:val="28"/>
        </w:rPr>
        <w:t>По среднему варианту прогноза численность детей в 2020-2040 гг. снизится с 12,8 тыс. до 9,7 тыс. (на 24,2%), пенсионеров возрастет с 16,8 тыс. до 20,4 тыс. (на 21,4%). Доля населения этих возрастов составит в 2040 г. соответственно 16,0 и 33,7%. К концу периода абсолютная численность и удельный вес лиц старше трудоспособного возраста более чем в 2 раза превысит соответствующие показатели детских возрастов (в 2020 г. это соотношение составляло 1,3:1,0). Сокращение числа детей и увеличение количества пенсионеров усилит проблемы в области образования и здравоохранения, создаст проблемы для бюджета городского округа и т.д. Уменьшение числа лиц моложе трудоспособного возраста потребует снижения числа мест в дошкольных учреждениях и дневных общеобразовательных школах. При этом надо учитывать, что число детей дошкольного и школьного возраста в разные отрезки рассматриваемого периода будет меняться по-разному.</w:t>
      </w:r>
    </w:p>
    <w:p w:rsidR="00F807D6" w:rsidRPr="005C2F0D" w:rsidRDefault="00F807D6" w:rsidP="005C2F0D">
      <w:pPr>
        <w:spacing w:after="0" w:line="240" w:lineRule="auto"/>
        <w:ind w:firstLine="709"/>
        <w:jc w:val="both"/>
        <w:rPr>
          <w:rFonts w:ascii="Times New Roman" w:hAnsi="Times New Roman" w:cs="Times New Roman"/>
          <w:sz w:val="28"/>
          <w:szCs w:val="28"/>
        </w:rPr>
      </w:pPr>
      <w:r w:rsidRPr="005C2F0D">
        <w:rPr>
          <w:rFonts w:ascii="Times New Roman" w:hAnsi="Times New Roman" w:cs="Times New Roman"/>
          <w:sz w:val="28"/>
          <w:szCs w:val="28"/>
        </w:rPr>
        <w:t xml:space="preserve">Значительно уменьшится численность трудоспособного населения – с 34,5 до 30,4 тыс. чел. (на 11,9%). Однако при общем сокращении числа жителей и перераспределении по возрастным когортам доля этой категории изменится с </w:t>
      </w:r>
      <w:r w:rsidRPr="005C2F0D">
        <w:rPr>
          <w:rFonts w:ascii="Times New Roman" w:hAnsi="Times New Roman" w:cs="Times New Roman"/>
          <w:sz w:val="28"/>
          <w:szCs w:val="28"/>
        </w:rPr>
        <w:lastRenderedPageBreak/>
        <w:t>53,9% в 2020 г. до 50,3 в 2040 г. Этот показатель со временем будет снижаться с связи со вступлением в трудоспособный возраст относительно все более малочисленных групп населения на фоне преобладающей естественной и миграционной убыли.</w:t>
      </w:r>
    </w:p>
    <w:p w:rsidR="00F807D6" w:rsidRPr="005C2F0D" w:rsidRDefault="00F807D6" w:rsidP="005C2F0D">
      <w:pPr>
        <w:spacing w:after="0" w:line="240" w:lineRule="auto"/>
        <w:ind w:firstLine="709"/>
        <w:jc w:val="both"/>
        <w:rPr>
          <w:rFonts w:ascii="Times New Roman" w:hAnsi="Times New Roman" w:cs="Times New Roman"/>
          <w:sz w:val="28"/>
          <w:szCs w:val="28"/>
        </w:rPr>
      </w:pPr>
    </w:p>
    <w:p w:rsidR="00F807D6" w:rsidRPr="005C2F0D" w:rsidRDefault="00F807D6" w:rsidP="005C2F0D">
      <w:pPr>
        <w:pStyle w:val="af9"/>
        <w:rPr>
          <w:rFonts w:ascii="Times New Roman" w:hAnsi="Times New Roman" w:cs="Times New Roman"/>
          <w:sz w:val="28"/>
          <w:szCs w:val="28"/>
        </w:rPr>
      </w:pPr>
      <w:r w:rsidRPr="005C2F0D">
        <w:rPr>
          <w:rFonts w:ascii="Times New Roman" w:hAnsi="Times New Roman" w:cs="Times New Roman"/>
          <w:sz w:val="28"/>
          <w:szCs w:val="28"/>
        </w:rPr>
        <w:t xml:space="preserve">Таблица </w:t>
      </w:r>
      <w:r w:rsidRPr="005C2F0D">
        <w:rPr>
          <w:rFonts w:ascii="Times New Roman" w:hAnsi="Times New Roman" w:cs="Times New Roman"/>
          <w:sz w:val="28"/>
          <w:szCs w:val="28"/>
        </w:rPr>
        <w:fldChar w:fldCharType="begin"/>
      </w:r>
      <w:r w:rsidRPr="005C2F0D">
        <w:rPr>
          <w:rFonts w:ascii="Times New Roman" w:hAnsi="Times New Roman" w:cs="Times New Roman"/>
          <w:sz w:val="28"/>
          <w:szCs w:val="28"/>
        </w:rPr>
        <w:instrText xml:space="preserve"> SEQ Таблица \* ARABIC </w:instrText>
      </w:r>
      <w:r w:rsidRPr="005C2F0D">
        <w:rPr>
          <w:rFonts w:ascii="Times New Roman" w:hAnsi="Times New Roman" w:cs="Times New Roman"/>
          <w:sz w:val="28"/>
          <w:szCs w:val="28"/>
        </w:rPr>
        <w:fldChar w:fldCharType="separate"/>
      </w:r>
      <w:r w:rsidR="005C2F0D">
        <w:rPr>
          <w:rFonts w:ascii="Times New Roman" w:hAnsi="Times New Roman" w:cs="Times New Roman"/>
          <w:noProof/>
          <w:sz w:val="28"/>
          <w:szCs w:val="28"/>
        </w:rPr>
        <w:t>73</w:t>
      </w:r>
      <w:r w:rsidRPr="005C2F0D">
        <w:rPr>
          <w:rFonts w:ascii="Times New Roman" w:hAnsi="Times New Roman" w:cs="Times New Roman"/>
          <w:noProof/>
          <w:sz w:val="28"/>
          <w:szCs w:val="28"/>
        </w:rPr>
        <w:fldChar w:fldCharType="end"/>
      </w:r>
      <w:r w:rsidRPr="005C2F0D">
        <w:rPr>
          <w:rFonts w:ascii="Times New Roman" w:hAnsi="Times New Roman" w:cs="Times New Roman"/>
          <w:sz w:val="28"/>
          <w:szCs w:val="28"/>
        </w:rPr>
        <w:t xml:space="preserve"> – Прогнозная оценка динамики коэффициентов демографической нагрузки Новоалександровском городского округа на расчетный срок (на 1000 человек трудоспособного возраста приходится лиц нетрудоспособных возрастных категорий) в 2020-2040 гг. Оптимистический сценарий</w:t>
      </w:r>
    </w:p>
    <w:tbl>
      <w:tblPr>
        <w:tblW w:w="5000" w:type="pct"/>
        <w:jc w:val="center"/>
        <w:tblLayout w:type="fixed"/>
        <w:tblLook w:val="04A0" w:firstRow="1" w:lastRow="0" w:firstColumn="1" w:lastColumn="0" w:noHBand="0" w:noVBand="1"/>
      </w:tblPr>
      <w:tblGrid>
        <w:gridCol w:w="3178"/>
        <w:gridCol w:w="2226"/>
        <w:gridCol w:w="2225"/>
        <w:gridCol w:w="2225"/>
      </w:tblGrid>
      <w:tr w:rsidR="00785957" w:rsidRPr="00785957" w:rsidTr="006B5A30">
        <w:trPr>
          <w:trHeight w:val="857"/>
          <w:jc w:val="center"/>
        </w:trPr>
        <w:tc>
          <w:tcPr>
            <w:tcW w:w="1612" w:type="pct"/>
            <w:tcBorders>
              <w:top w:val="single" w:sz="8" w:space="0" w:color="auto"/>
              <w:left w:val="single" w:sz="8" w:space="0" w:color="auto"/>
              <w:bottom w:val="single" w:sz="8" w:space="0" w:color="auto"/>
              <w:right w:val="single" w:sz="8" w:space="0" w:color="auto"/>
            </w:tcBorders>
            <w:shd w:val="clear" w:color="auto" w:fill="auto"/>
            <w:vAlign w:val="center"/>
            <w:hideMark/>
          </w:tcPr>
          <w:bookmarkEnd w:id="236"/>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Территориальные отделы</w:t>
            </w:r>
          </w:p>
        </w:tc>
        <w:tc>
          <w:tcPr>
            <w:tcW w:w="1129"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Демографическая нагрузка в 2020 г.</w:t>
            </w:r>
          </w:p>
        </w:tc>
        <w:tc>
          <w:tcPr>
            <w:tcW w:w="1129" w:type="pct"/>
            <w:tcBorders>
              <w:top w:val="single" w:sz="8" w:space="0" w:color="auto"/>
              <w:left w:val="nil"/>
              <w:bottom w:val="single" w:sz="8" w:space="0" w:color="auto"/>
              <w:right w:val="single" w:sz="8"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Демографическая нагрузка в 2030 г.</w:t>
            </w:r>
          </w:p>
        </w:tc>
        <w:tc>
          <w:tcPr>
            <w:tcW w:w="1129"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Демографическая нагрузка в 2040 г.</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b/>
                <w:bCs/>
              </w:rPr>
            </w:pPr>
            <w:r w:rsidRPr="00785957">
              <w:rPr>
                <w:rFonts w:ascii="Times New Roman" w:hAnsi="Times New Roman" w:cs="Times New Roman"/>
                <w:b/>
                <w:bCs/>
              </w:rPr>
              <w:t>Новоалександровский ГО</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856,088</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926,879</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955,664</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Новоалександровск</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879,380</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934,655</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971,116</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Горьковский</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782,027</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978,759</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1066,917</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Григорополисский</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1002,974</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1004,153</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924,393</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Кармалиновский</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814,545</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885,356</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847,742</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Краснозоринский</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591,315</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615,544</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732,691</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Красночервонный</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761,996</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971,081</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1198,280</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Присадовый</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819,594</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902,138</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1005,050</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Радужский</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814,777</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1041,769</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1146,509</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Раздольненский</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814,316</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992,622</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993,012</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Расшеватский</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815,009</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838,789</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837,943</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Светлинский</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814,413</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952,267</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1139,905</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Темижбекский</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813,818</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936,209</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1005,314</w:t>
            </w:r>
          </w:p>
        </w:tc>
      </w:tr>
    </w:tbl>
    <w:p w:rsidR="00F807D6" w:rsidRPr="005C2F0D" w:rsidRDefault="00F807D6" w:rsidP="005C2F0D">
      <w:pPr>
        <w:spacing w:after="0" w:line="240" w:lineRule="auto"/>
        <w:ind w:firstLine="709"/>
        <w:jc w:val="both"/>
        <w:rPr>
          <w:rFonts w:ascii="Times New Roman" w:hAnsi="Times New Roman" w:cs="Times New Roman"/>
          <w:sz w:val="28"/>
          <w:szCs w:val="28"/>
        </w:rPr>
      </w:pPr>
    </w:p>
    <w:p w:rsidR="00F807D6" w:rsidRPr="005C2F0D" w:rsidRDefault="00F807D6" w:rsidP="005C2F0D">
      <w:pPr>
        <w:pStyle w:val="af9"/>
        <w:rPr>
          <w:rFonts w:ascii="Times New Roman" w:hAnsi="Times New Roman" w:cs="Times New Roman"/>
          <w:sz w:val="28"/>
          <w:szCs w:val="28"/>
        </w:rPr>
      </w:pPr>
      <w:bookmarkStart w:id="237" w:name="_Hlk48497601"/>
      <w:r w:rsidRPr="005C2F0D">
        <w:rPr>
          <w:rFonts w:ascii="Times New Roman" w:hAnsi="Times New Roman" w:cs="Times New Roman"/>
          <w:sz w:val="28"/>
          <w:szCs w:val="28"/>
        </w:rPr>
        <w:t xml:space="preserve">Таблица </w:t>
      </w:r>
      <w:r w:rsidRPr="005C2F0D">
        <w:rPr>
          <w:rFonts w:ascii="Times New Roman" w:hAnsi="Times New Roman" w:cs="Times New Roman"/>
          <w:sz w:val="28"/>
          <w:szCs w:val="28"/>
        </w:rPr>
        <w:fldChar w:fldCharType="begin"/>
      </w:r>
      <w:r w:rsidRPr="005C2F0D">
        <w:rPr>
          <w:rFonts w:ascii="Times New Roman" w:hAnsi="Times New Roman" w:cs="Times New Roman"/>
          <w:sz w:val="28"/>
          <w:szCs w:val="28"/>
        </w:rPr>
        <w:instrText xml:space="preserve"> SEQ Таблица \* ARABIC </w:instrText>
      </w:r>
      <w:r w:rsidRPr="005C2F0D">
        <w:rPr>
          <w:rFonts w:ascii="Times New Roman" w:hAnsi="Times New Roman" w:cs="Times New Roman"/>
          <w:sz w:val="28"/>
          <w:szCs w:val="28"/>
        </w:rPr>
        <w:fldChar w:fldCharType="separate"/>
      </w:r>
      <w:r w:rsidR="005C2F0D">
        <w:rPr>
          <w:rFonts w:ascii="Times New Roman" w:hAnsi="Times New Roman" w:cs="Times New Roman"/>
          <w:noProof/>
          <w:sz w:val="28"/>
          <w:szCs w:val="28"/>
        </w:rPr>
        <w:t>74</w:t>
      </w:r>
      <w:r w:rsidRPr="005C2F0D">
        <w:rPr>
          <w:rFonts w:ascii="Times New Roman" w:hAnsi="Times New Roman" w:cs="Times New Roman"/>
          <w:noProof/>
          <w:sz w:val="28"/>
          <w:szCs w:val="28"/>
        </w:rPr>
        <w:fldChar w:fldCharType="end"/>
      </w:r>
      <w:r w:rsidRPr="005C2F0D">
        <w:rPr>
          <w:rFonts w:ascii="Times New Roman" w:hAnsi="Times New Roman" w:cs="Times New Roman"/>
          <w:sz w:val="28"/>
          <w:szCs w:val="28"/>
        </w:rPr>
        <w:t xml:space="preserve"> – Прогнозная оценка динамики коэффициентов демографической нагрузки Новоалександровском городского округа на расчетный срок (на 1000 человек трудоспособного возраста приходится лиц нетрудоспособных возрастных категорий) в 2020-2040 гг. Средний вариант</w:t>
      </w:r>
      <w:bookmarkEnd w:id="237"/>
    </w:p>
    <w:tbl>
      <w:tblPr>
        <w:tblW w:w="5000" w:type="pct"/>
        <w:jc w:val="center"/>
        <w:tblLayout w:type="fixed"/>
        <w:tblLook w:val="04A0" w:firstRow="1" w:lastRow="0" w:firstColumn="1" w:lastColumn="0" w:noHBand="0" w:noVBand="1"/>
      </w:tblPr>
      <w:tblGrid>
        <w:gridCol w:w="3178"/>
        <w:gridCol w:w="2226"/>
        <w:gridCol w:w="2225"/>
        <w:gridCol w:w="2225"/>
      </w:tblGrid>
      <w:tr w:rsidR="00785957" w:rsidRPr="00785957" w:rsidTr="006B5A30">
        <w:trPr>
          <w:trHeight w:val="912"/>
          <w:jc w:val="center"/>
        </w:trPr>
        <w:tc>
          <w:tcPr>
            <w:tcW w:w="161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Территориальные отделы</w:t>
            </w:r>
          </w:p>
        </w:tc>
        <w:tc>
          <w:tcPr>
            <w:tcW w:w="1129"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Демографическая нагрузка в 2020 г.</w:t>
            </w:r>
          </w:p>
        </w:tc>
        <w:tc>
          <w:tcPr>
            <w:tcW w:w="1129" w:type="pct"/>
            <w:tcBorders>
              <w:top w:val="single" w:sz="8" w:space="0" w:color="auto"/>
              <w:left w:val="nil"/>
              <w:bottom w:val="single" w:sz="8" w:space="0" w:color="auto"/>
              <w:right w:val="single" w:sz="8"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Демографическая нагрузка в 2030 г.</w:t>
            </w:r>
          </w:p>
        </w:tc>
        <w:tc>
          <w:tcPr>
            <w:tcW w:w="1129"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Демографическая нагрузка в 2040 г.</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b/>
                <w:bCs/>
              </w:rPr>
            </w:pPr>
            <w:r w:rsidRPr="00785957">
              <w:rPr>
                <w:rFonts w:ascii="Times New Roman" w:hAnsi="Times New Roman" w:cs="Times New Roman"/>
                <w:b/>
                <w:bCs/>
              </w:rPr>
              <w:t>Новоалександровский ГО</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856,088</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939,050</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989,016</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Новоалександровск</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879,380</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945,360</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1000,085</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lastRenderedPageBreak/>
              <w:t>Горьковский</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782,027</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992,396</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1113,525</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Григорополисский</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1002,974</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1022,692</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965,609</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Кармалиновский</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814,545</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893,893</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868,670</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Краснозоринский</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591,315</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625,333</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770,748</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Красночервонный</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761,996</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986,406</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1259,545</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Присадовый</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819,594</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919,398</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1061,600</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Радужский</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814,777</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1060,331</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1204,727</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Раздольненский</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814,316</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1001,448</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1017,629</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Расшеватский</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815,009</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845,503</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856,316</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Светлинский</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814,413</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970,962</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1204,067</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Темижбекский</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813,818</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950,315</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1046,996</w:t>
            </w:r>
          </w:p>
        </w:tc>
      </w:tr>
    </w:tbl>
    <w:p w:rsidR="00F807D6" w:rsidRPr="005C2F0D" w:rsidRDefault="00F807D6" w:rsidP="005C2F0D">
      <w:pPr>
        <w:spacing w:line="240" w:lineRule="auto"/>
        <w:jc w:val="both"/>
        <w:rPr>
          <w:rFonts w:ascii="Times New Roman" w:hAnsi="Times New Roman" w:cs="Times New Roman"/>
          <w:sz w:val="28"/>
          <w:szCs w:val="28"/>
        </w:rPr>
      </w:pPr>
    </w:p>
    <w:p w:rsidR="00F807D6" w:rsidRPr="005C2F0D" w:rsidRDefault="00F807D6" w:rsidP="005C2F0D">
      <w:pPr>
        <w:pStyle w:val="af9"/>
        <w:rPr>
          <w:rFonts w:ascii="Times New Roman" w:hAnsi="Times New Roman" w:cs="Times New Roman"/>
          <w:sz w:val="28"/>
          <w:szCs w:val="28"/>
        </w:rPr>
      </w:pPr>
      <w:r w:rsidRPr="005C2F0D">
        <w:rPr>
          <w:rFonts w:ascii="Times New Roman" w:hAnsi="Times New Roman" w:cs="Times New Roman"/>
          <w:sz w:val="28"/>
          <w:szCs w:val="28"/>
        </w:rPr>
        <w:t xml:space="preserve">Таблица </w:t>
      </w:r>
      <w:r w:rsidRPr="005C2F0D">
        <w:rPr>
          <w:rFonts w:ascii="Times New Roman" w:hAnsi="Times New Roman" w:cs="Times New Roman"/>
          <w:sz w:val="28"/>
          <w:szCs w:val="28"/>
        </w:rPr>
        <w:fldChar w:fldCharType="begin"/>
      </w:r>
      <w:r w:rsidRPr="005C2F0D">
        <w:rPr>
          <w:rFonts w:ascii="Times New Roman" w:hAnsi="Times New Roman" w:cs="Times New Roman"/>
          <w:sz w:val="28"/>
          <w:szCs w:val="28"/>
        </w:rPr>
        <w:instrText xml:space="preserve"> SEQ Таблица \* ARABIC </w:instrText>
      </w:r>
      <w:r w:rsidRPr="005C2F0D">
        <w:rPr>
          <w:rFonts w:ascii="Times New Roman" w:hAnsi="Times New Roman" w:cs="Times New Roman"/>
          <w:sz w:val="28"/>
          <w:szCs w:val="28"/>
        </w:rPr>
        <w:fldChar w:fldCharType="separate"/>
      </w:r>
      <w:r w:rsidR="005C2F0D">
        <w:rPr>
          <w:rFonts w:ascii="Times New Roman" w:hAnsi="Times New Roman" w:cs="Times New Roman"/>
          <w:noProof/>
          <w:sz w:val="28"/>
          <w:szCs w:val="28"/>
        </w:rPr>
        <w:t>75</w:t>
      </w:r>
      <w:r w:rsidRPr="005C2F0D">
        <w:rPr>
          <w:rFonts w:ascii="Times New Roman" w:hAnsi="Times New Roman" w:cs="Times New Roman"/>
          <w:noProof/>
          <w:sz w:val="28"/>
          <w:szCs w:val="28"/>
        </w:rPr>
        <w:fldChar w:fldCharType="end"/>
      </w:r>
      <w:r w:rsidRPr="005C2F0D">
        <w:rPr>
          <w:rFonts w:ascii="Times New Roman" w:hAnsi="Times New Roman" w:cs="Times New Roman"/>
          <w:sz w:val="28"/>
          <w:szCs w:val="28"/>
        </w:rPr>
        <w:t xml:space="preserve"> – Прогнозная оценка динамики коэффициентов демографической нагрузки Новоалександровском городского округа на расчетный срок </w:t>
      </w:r>
      <w:bookmarkStart w:id="238" w:name="_Hlk48554356"/>
      <w:r w:rsidRPr="005C2F0D">
        <w:rPr>
          <w:rFonts w:ascii="Times New Roman" w:hAnsi="Times New Roman" w:cs="Times New Roman"/>
          <w:sz w:val="28"/>
          <w:szCs w:val="28"/>
        </w:rPr>
        <w:t xml:space="preserve">(на 1000 человек трудоспособного возраста приходится лиц нетрудоспособных возрастных категорий) </w:t>
      </w:r>
      <w:bookmarkEnd w:id="238"/>
      <w:r w:rsidRPr="005C2F0D">
        <w:rPr>
          <w:rFonts w:ascii="Times New Roman" w:hAnsi="Times New Roman" w:cs="Times New Roman"/>
          <w:sz w:val="28"/>
          <w:szCs w:val="28"/>
        </w:rPr>
        <w:t>в 2020-2040 гг. Пессимистический вариант</w:t>
      </w:r>
    </w:p>
    <w:tbl>
      <w:tblPr>
        <w:tblW w:w="5000" w:type="pct"/>
        <w:jc w:val="center"/>
        <w:tblLayout w:type="fixed"/>
        <w:tblLook w:val="04A0" w:firstRow="1" w:lastRow="0" w:firstColumn="1" w:lastColumn="0" w:noHBand="0" w:noVBand="1"/>
      </w:tblPr>
      <w:tblGrid>
        <w:gridCol w:w="3178"/>
        <w:gridCol w:w="2226"/>
        <w:gridCol w:w="2225"/>
        <w:gridCol w:w="2225"/>
      </w:tblGrid>
      <w:tr w:rsidR="00785957" w:rsidRPr="00785957" w:rsidTr="006B5A30">
        <w:trPr>
          <w:trHeight w:val="858"/>
          <w:jc w:val="center"/>
        </w:trPr>
        <w:tc>
          <w:tcPr>
            <w:tcW w:w="161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Территориальные отделы</w:t>
            </w:r>
          </w:p>
        </w:tc>
        <w:tc>
          <w:tcPr>
            <w:tcW w:w="1129"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Демографическая нагрузка в 2020 г.</w:t>
            </w:r>
          </w:p>
        </w:tc>
        <w:tc>
          <w:tcPr>
            <w:tcW w:w="1129" w:type="pct"/>
            <w:tcBorders>
              <w:top w:val="single" w:sz="8" w:space="0" w:color="auto"/>
              <w:left w:val="nil"/>
              <w:bottom w:val="single" w:sz="8" w:space="0" w:color="auto"/>
              <w:right w:val="single" w:sz="8"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Демографическая нагрузка в 2030 г.</w:t>
            </w:r>
          </w:p>
        </w:tc>
        <w:tc>
          <w:tcPr>
            <w:tcW w:w="1129" w:type="pct"/>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Демографическая нагрузка в 2040 г.</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b/>
                <w:bCs/>
              </w:rPr>
            </w:pPr>
            <w:r w:rsidRPr="00785957">
              <w:rPr>
                <w:rFonts w:ascii="Times New Roman" w:hAnsi="Times New Roman" w:cs="Times New Roman"/>
                <w:b/>
                <w:bCs/>
              </w:rPr>
              <w:t>Новоалександровский ГО</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856,088</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947,602</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1012,419</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Новоалександровск</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879,380</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956,418</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1031,653</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Горьковский</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782,027</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992,261</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1111,415</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Григорополисский</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1002,974</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1032,019</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986,475</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Кармалиновский</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814,545</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898,498</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878,479</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Краснозоринский</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591,315</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627,114</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780,636</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Красночервонный</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761,996</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997,006</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1305,694</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Присадовый</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819,594</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927,162</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1090,643</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Радужский</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814,777</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1074,358</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1247,763</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Раздольненский</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814,316</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1008,957</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1033,971</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Расшеватский</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815,009</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849,187</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864,977</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Светлинский</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814,413</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982,222</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1246,933</w:t>
            </w:r>
          </w:p>
        </w:tc>
      </w:tr>
      <w:tr w:rsidR="00785957" w:rsidRPr="00785957" w:rsidTr="006B5A30">
        <w:trPr>
          <w:trHeight w:val="345"/>
          <w:jc w:val="center"/>
        </w:trPr>
        <w:tc>
          <w:tcPr>
            <w:tcW w:w="1612" w:type="pct"/>
            <w:tcBorders>
              <w:top w:val="nil"/>
              <w:left w:val="single" w:sz="8" w:space="0" w:color="auto"/>
              <w:bottom w:val="single" w:sz="8" w:space="0" w:color="auto"/>
              <w:right w:val="single" w:sz="8"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Темижбекский</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813,818</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958,607</w:t>
            </w:r>
          </w:p>
        </w:tc>
        <w:tc>
          <w:tcPr>
            <w:tcW w:w="1129" w:type="pct"/>
            <w:tcBorders>
              <w:top w:val="nil"/>
              <w:left w:val="nil"/>
              <w:bottom w:val="single" w:sz="8" w:space="0" w:color="auto"/>
              <w:right w:val="single" w:sz="8" w:space="0" w:color="auto"/>
            </w:tcBorders>
            <w:shd w:val="clear" w:color="auto" w:fill="auto"/>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1069,369</w:t>
            </w:r>
          </w:p>
        </w:tc>
      </w:tr>
    </w:tbl>
    <w:p w:rsidR="00F807D6" w:rsidRPr="005C2F0D" w:rsidRDefault="00F807D6" w:rsidP="005C2F0D">
      <w:pPr>
        <w:spacing w:after="0" w:line="240" w:lineRule="auto"/>
        <w:ind w:firstLine="709"/>
        <w:jc w:val="both"/>
        <w:rPr>
          <w:rFonts w:ascii="Times New Roman" w:hAnsi="Times New Roman" w:cs="Times New Roman"/>
          <w:sz w:val="28"/>
          <w:szCs w:val="28"/>
        </w:rPr>
      </w:pPr>
      <w:r w:rsidRPr="005C2F0D">
        <w:rPr>
          <w:rFonts w:ascii="Times New Roman" w:hAnsi="Times New Roman" w:cs="Times New Roman"/>
          <w:sz w:val="28"/>
          <w:szCs w:val="28"/>
        </w:rPr>
        <w:lastRenderedPageBreak/>
        <w:t xml:space="preserve">Изменение характера демографических процессов будет сопровождаться существенными изменениями демографической нагрузки на трудоспособное население Новоалександровского городского округа. </w:t>
      </w:r>
    </w:p>
    <w:p w:rsidR="00F807D6" w:rsidRPr="005C2F0D" w:rsidRDefault="00F807D6" w:rsidP="005C2F0D">
      <w:pPr>
        <w:spacing w:after="0" w:line="240" w:lineRule="auto"/>
        <w:ind w:firstLine="709"/>
        <w:jc w:val="both"/>
        <w:rPr>
          <w:rFonts w:ascii="Times New Roman" w:hAnsi="Times New Roman" w:cs="Times New Roman"/>
          <w:sz w:val="28"/>
          <w:szCs w:val="28"/>
        </w:rPr>
      </w:pPr>
      <w:r w:rsidRPr="005C2F0D">
        <w:rPr>
          <w:rFonts w:ascii="Times New Roman" w:hAnsi="Times New Roman" w:cs="Times New Roman"/>
          <w:sz w:val="28"/>
          <w:szCs w:val="28"/>
        </w:rPr>
        <w:t xml:space="preserve">Трансформация, в первую очередь будет связана с увеличением численности лиц старше трудоспособного возраста и сокращением – моложе трудоспособного. </w:t>
      </w:r>
      <w:bookmarkStart w:id="239" w:name="_Hlk48559808"/>
      <w:r w:rsidRPr="005C2F0D">
        <w:rPr>
          <w:rFonts w:ascii="Times New Roman" w:hAnsi="Times New Roman" w:cs="Times New Roman"/>
          <w:sz w:val="28"/>
          <w:szCs w:val="28"/>
        </w:rPr>
        <w:t>Согласно среднему варианту развития с 2020 г. по 2040 г. показатель нагрузки увеличится на 15,5%. В 2/3 территориальных отделов округа – г. Новоалександровск, Горьковском, Красночервонном, Присадовом, Радужском, Раздольненском, Светлинском, Темижбекском – число нетрудоспособного населения к концу периода будет превышать трудоспособное (согласно оптимистическому прогнозу, число таких отделов составляет 6). Наиболее благоприятная ситуация сложится в Краснозоринском отделе, в котором на 1000 чел. трудоспособного возраста будет приходиться 771 чел. нетрудоспособных возрастов.</w:t>
      </w:r>
    </w:p>
    <w:bookmarkEnd w:id="239"/>
    <w:p w:rsidR="00F807D6" w:rsidRPr="005C2F0D" w:rsidRDefault="00F807D6" w:rsidP="005C2F0D">
      <w:pPr>
        <w:spacing w:after="0" w:line="240" w:lineRule="auto"/>
        <w:ind w:firstLine="709"/>
        <w:jc w:val="both"/>
        <w:rPr>
          <w:rFonts w:ascii="Times New Roman" w:hAnsi="Times New Roman" w:cs="Times New Roman"/>
          <w:sz w:val="28"/>
          <w:szCs w:val="28"/>
        </w:rPr>
      </w:pPr>
      <w:r w:rsidRPr="005C2F0D">
        <w:rPr>
          <w:rFonts w:ascii="Times New Roman" w:hAnsi="Times New Roman" w:cs="Times New Roman"/>
          <w:sz w:val="28"/>
          <w:szCs w:val="28"/>
        </w:rPr>
        <w:t>Вместе с тем, пенсионная реформа, проведенная в России в 2019 году, привела к перераспределению населения в возрастных категориях, что искусственно повлияет на некоторую стабилизацию возрастной структуры в целом по округу.</w:t>
      </w:r>
    </w:p>
    <w:p w:rsidR="00F807D6" w:rsidRPr="005C2F0D" w:rsidRDefault="00F807D6" w:rsidP="005C2F0D">
      <w:pPr>
        <w:spacing w:after="0" w:line="240" w:lineRule="auto"/>
        <w:ind w:firstLine="709"/>
        <w:jc w:val="both"/>
        <w:rPr>
          <w:rFonts w:ascii="Times New Roman" w:hAnsi="Times New Roman" w:cs="Times New Roman"/>
          <w:sz w:val="28"/>
          <w:szCs w:val="28"/>
        </w:rPr>
      </w:pPr>
      <w:r w:rsidRPr="005C2F0D">
        <w:rPr>
          <w:rFonts w:ascii="Times New Roman" w:hAnsi="Times New Roman" w:cs="Times New Roman"/>
          <w:sz w:val="28"/>
          <w:szCs w:val="28"/>
        </w:rPr>
        <w:t>В перспективе вероятность развития демографических процессов в городском округе будет определяться сложным сочетанием политических, экономических. и социальных факторов, масштабами и эффективностью социально-экономического развития, в том числе, преодоления кризисных явлений на федеральном, региональном и муниципальном уровне. Немаловажное значение имеет осуществление демографической и миграционной политики и осуществление крупных инвестиционных проектов.</w:t>
      </w:r>
    </w:p>
    <w:p w:rsidR="00F807D6" w:rsidRPr="005C2F0D" w:rsidRDefault="00F807D6" w:rsidP="005C2F0D">
      <w:pPr>
        <w:spacing w:after="0" w:line="240" w:lineRule="auto"/>
        <w:ind w:firstLine="709"/>
        <w:jc w:val="both"/>
        <w:rPr>
          <w:rFonts w:ascii="Times New Roman" w:hAnsi="Times New Roman" w:cs="Times New Roman"/>
          <w:sz w:val="28"/>
          <w:szCs w:val="28"/>
        </w:rPr>
      </w:pPr>
    </w:p>
    <w:p w:rsidR="00F807D6" w:rsidRPr="005C2F0D" w:rsidRDefault="00F807D6" w:rsidP="005C2F0D">
      <w:pPr>
        <w:spacing w:after="0" w:line="240" w:lineRule="auto"/>
        <w:ind w:firstLine="709"/>
        <w:jc w:val="both"/>
        <w:rPr>
          <w:rFonts w:ascii="Times New Roman" w:hAnsi="Times New Roman" w:cs="Times New Roman"/>
          <w:b/>
          <w:bCs/>
          <w:sz w:val="28"/>
          <w:szCs w:val="28"/>
        </w:rPr>
      </w:pPr>
      <w:r w:rsidRPr="005C2F0D">
        <w:rPr>
          <w:rFonts w:ascii="Times New Roman" w:hAnsi="Times New Roman" w:cs="Times New Roman"/>
          <w:b/>
          <w:bCs/>
          <w:sz w:val="28"/>
          <w:szCs w:val="28"/>
        </w:rPr>
        <w:t>В целом, прогнозные оценки развития демографической ситуации в Новоалександровском городском округе до 2045 г. будет иметь ряд особенностей.</w:t>
      </w:r>
    </w:p>
    <w:p w:rsidR="00F807D6" w:rsidRPr="005C2F0D" w:rsidRDefault="00F807D6" w:rsidP="005C2F0D">
      <w:pPr>
        <w:spacing w:after="0" w:line="240" w:lineRule="auto"/>
        <w:ind w:firstLine="709"/>
        <w:jc w:val="both"/>
        <w:rPr>
          <w:rFonts w:ascii="Times New Roman" w:hAnsi="Times New Roman" w:cs="Times New Roman"/>
          <w:b/>
          <w:bCs/>
          <w:sz w:val="28"/>
          <w:szCs w:val="28"/>
        </w:rPr>
      </w:pPr>
      <w:r w:rsidRPr="005C2F0D">
        <w:rPr>
          <w:rFonts w:ascii="Times New Roman" w:hAnsi="Times New Roman" w:cs="Times New Roman"/>
          <w:b/>
          <w:bCs/>
          <w:sz w:val="28"/>
          <w:szCs w:val="28"/>
        </w:rPr>
        <w:t xml:space="preserve">Численность населения округа будет постепенно сокращаться, однако оптимистический сценарий предполагает некоторый рост. </w:t>
      </w:r>
    </w:p>
    <w:p w:rsidR="00F807D6" w:rsidRPr="005C2F0D" w:rsidRDefault="00F807D6" w:rsidP="005C2F0D">
      <w:pPr>
        <w:spacing w:after="0" w:line="240" w:lineRule="auto"/>
        <w:ind w:firstLine="709"/>
        <w:jc w:val="both"/>
        <w:rPr>
          <w:rFonts w:ascii="Times New Roman" w:hAnsi="Times New Roman" w:cs="Times New Roman"/>
          <w:b/>
          <w:bCs/>
          <w:sz w:val="28"/>
          <w:szCs w:val="28"/>
        </w:rPr>
      </w:pPr>
      <w:r w:rsidRPr="005C2F0D">
        <w:rPr>
          <w:rFonts w:ascii="Times New Roman" w:hAnsi="Times New Roman" w:cs="Times New Roman"/>
          <w:b/>
          <w:bCs/>
          <w:sz w:val="28"/>
          <w:szCs w:val="28"/>
        </w:rPr>
        <w:t>Динамика рождаемости имеет волнообразной характер, вначале предполагается снижение, а затем постепенное увеличение к концу периода. На показатели рождаемости существенное влияние оказывает число женщин в фертильном возрасте, численность которых сокращается в большинстве территориальных отделах.</w:t>
      </w:r>
    </w:p>
    <w:p w:rsidR="00F807D6" w:rsidRPr="005C2F0D" w:rsidRDefault="00F807D6" w:rsidP="005C2F0D">
      <w:pPr>
        <w:spacing w:after="0" w:line="240" w:lineRule="auto"/>
        <w:ind w:firstLine="709"/>
        <w:jc w:val="both"/>
        <w:rPr>
          <w:rFonts w:ascii="Times New Roman" w:hAnsi="Times New Roman" w:cs="Times New Roman"/>
          <w:b/>
          <w:bCs/>
          <w:sz w:val="28"/>
          <w:szCs w:val="28"/>
        </w:rPr>
      </w:pPr>
      <w:r w:rsidRPr="005C2F0D">
        <w:rPr>
          <w:rFonts w:ascii="Times New Roman" w:hAnsi="Times New Roman" w:cs="Times New Roman"/>
          <w:b/>
          <w:bCs/>
          <w:sz w:val="28"/>
          <w:szCs w:val="28"/>
        </w:rPr>
        <w:t>Снижение смертности имеет временный характер, после 2025 г. она возвратится на неблагоприятную траекторию.</w:t>
      </w:r>
    </w:p>
    <w:p w:rsidR="00F807D6" w:rsidRPr="005C2F0D" w:rsidRDefault="00F807D6" w:rsidP="005C2F0D">
      <w:pPr>
        <w:spacing w:after="0" w:line="240" w:lineRule="auto"/>
        <w:ind w:firstLine="709"/>
        <w:jc w:val="both"/>
        <w:rPr>
          <w:rFonts w:ascii="Times New Roman" w:hAnsi="Times New Roman" w:cs="Times New Roman"/>
          <w:b/>
          <w:bCs/>
          <w:sz w:val="28"/>
          <w:szCs w:val="28"/>
        </w:rPr>
      </w:pPr>
      <w:r w:rsidRPr="005C2F0D">
        <w:rPr>
          <w:rFonts w:ascii="Times New Roman" w:hAnsi="Times New Roman" w:cs="Times New Roman"/>
          <w:b/>
          <w:bCs/>
          <w:sz w:val="28"/>
          <w:szCs w:val="28"/>
        </w:rPr>
        <w:t xml:space="preserve">Объемы миграции стабилизируются, что связано с уменьшением миграционного потенциала. Предполагается постепенное увеличение числа прибывших, наблюдается и тенденция сокращения обратного миграционного потока. При оптимистическом и среднем варианте </w:t>
      </w:r>
      <w:r w:rsidRPr="005C2F0D">
        <w:rPr>
          <w:rFonts w:ascii="Times New Roman" w:hAnsi="Times New Roman" w:cs="Times New Roman"/>
          <w:b/>
          <w:bCs/>
          <w:sz w:val="28"/>
          <w:szCs w:val="28"/>
        </w:rPr>
        <w:lastRenderedPageBreak/>
        <w:t>происходит постепенный переход к положительным значениям миграционного прироста.</w:t>
      </w:r>
    </w:p>
    <w:p w:rsidR="00F807D6" w:rsidRPr="005C2F0D" w:rsidRDefault="00F807D6" w:rsidP="005C2F0D">
      <w:pPr>
        <w:spacing w:after="0" w:line="240" w:lineRule="auto"/>
        <w:ind w:firstLine="709"/>
        <w:jc w:val="both"/>
        <w:rPr>
          <w:rFonts w:ascii="Times New Roman" w:hAnsi="Times New Roman" w:cs="Times New Roman"/>
          <w:b/>
          <w:bCs/>
          <w:sz w:val="28"/>
          <w:szCs w:val="28"/>
        </w:rPr>
      </w:pPr>
      <w:r w:rsidRPr="005C2F0D">
        <w:rPr>
          <w:rFonts w:ascii="Times New Roman" w:hAnsi="Times New Roman" w:cs="Times New Roman"/>
          <w:b/>
          <w:bCs/>
          <w:sz w:val="28"/>
          <w:szCs w:val="28"/>
        </w:rPr>
        <w:t xml:space="preserve">Естественная убыль и миграционный отток приводят к деформации возрастной структуры. Усиливаются процессы «старения населения». Во всех сценариях развития происходит сокращение доли лиц моложе трудоспособного и трудоспособного возраста, повышается удельный вес населения старше трудоспособного возраста. </w:t>
      </w:r>
    </w:p>
    <w:p w:rsidR="00F807D6" w:rsidRPr="005C2F0D" w:rsidRDefault="00F807D6" w:rsidP="005C2F0D">
      <w:pPr>
        <w:spacing w:after="0" w:line="240" w:lineRule="auto"/>
        <w:ind w:firstLine="709"/>
        <w:jc w:val="both"/>
        <w:rPr>
          <w:rFonts w:ascii="Times New Roman" w:hAnsi="Times New Roman" w:cs="Times New Roman"/>
          <w:b/>
          <w:bCs/>
          <w:sz w:val="28"/>
          <w:szCs w:val="28"/>
        </w:rPr>
      </w:pPr>
      <w:r w:rsidRPr="005C2F0D">
        <w:rPr>
          <w:rFonts w:ascii="Times New Roman" w:hAnsi="Times New Roman" w:cs="Times New Roman"/>
          <w:b/>
          <w:bCs/>
          <w:sz w:val="28"/>
          <w:szCs w:val="28"/>
        </w:rPr>
        <w:t>Увеличивается показатель демографической нагрузки до уровня преобладания нетрудоспособного населения к концу периода.</w:t>
      </w:r>
    </w:p>
    <w:p w:rsidR="00F807D6" w:rsidRPr="005C2F0D" w:rsidRDefault="00F807D6" w:rsidP="005C2F0D">
      <w:pPr>
        <w:spacing w:after="0" w:line="240" w:lineRule="auto"/>
        <w:ind w:firstLine="709"/>
        <w:jc w:val="both"/>
        <w:rPr>
          <w:rFonts w:ascii="Times New Roman" w:hAnsi="Times New Roman" w:cs="Times New Roman"/>
          <w:b/>
          <w:bCs/>
          <w:sz w:val="28"/>
          <w:szCs w:val="28"/>
        </w:rPr>
      </w:pPr>
      <w:r w:rsidRPr="005C2F0D">
        <w:rPr>
          <w:rFonts w:ascii="Times New Roman" w:hAnsi="Times New Roman" w:cs="Times New Roman"/>
          <w:b/>
          <w:bCs/>
          <w:sz w:val="28"/>
          <w:szCs w:val="28"/>
        </w:rPr>
        <w:t>Относительно благоприятная демографическая ситуация прогнозируется в Кармалиновском и Расшеватском территориальных отделах. Негативной следует считать тенденции в центре округа – г. Новоалександровске.</w:t>
      </w:r>
    </w:p>
    <w:p w:rsidR="00F807D6" w:rsidRPr="005C2F0D" w:rsidRDefault="00F807D6" w:rsidP="005C2F0D">
      <w:pPr>
        <w:spacing w:after="0" w:line="240" w:lineRule="auto"/>
        <w:ind w:firstLine="709"/>
        <w:jc w:val="both"/>
        <w:rPr>
          <w:rFonts w:ascii="Times New Roman" w:hAnsi="Times New Roman" w:cs="Times New Roman"/>
          <w:b/>
          <w:bCs/>
          <w:sz w:val="28"/>
          <w:szCs w:val="28"/>
        </w:rPr>
      </w:pPr>
      <w:r w:rsidRPr="005C2F0D">
        <w:rPr>
          <w:rFonts w:ascii="Times New Roman" w:hAnsi="Times New Roman" w:cs="Times New Roman"/>
          <w:b/>
          <w:bCs/>
          <w:sz w:val="28"/>
          <w:szCs w:val="28"/>
        </w:rPr>
        <w:t>Изменение демографической ситуации в городе оказывает непосредственное влияние на потребность населения в объектах социальной сферы, прежде всего, в учреждениях образования и здравоохранения.</w:t>
      </w:r>
    </w:p>
    <w:p w:rsidR="00F807D6" w:rsidRPr="005C2F0D" w:rsidRDefault="00F807D6" w:rsidP="005C2F0D">
      <w:pPr>
        <w:spacing w:after="0" w:line="240" w:lineRule="auto"/>
        <w:ind w:firstLine="709"/>
        <w:jc w:val="both"/>
        <w:rPr>
          <w:rFonts w:ascii="Times New Roman" w:hAnsi="Times New Roman" w:cs="Times New Roman"/>
          <w:sz w:val="28"/>
          <w:szCs w:val="28"/>
        </w:rPr>
      </w:pPr>
    </w:p>
    <w:p w:rsidR="00F807D6" w:rsidRPr="005C2F0D" w:rsidRDefault="00F807D6" w:rsidP="005C2F0D">
      <w:pPr>
        <w:spacing w:after="0" w:line="240" w:lineRule="auto"/>
        <w:ind w:left="284"/>
        <w:jc w:val="both"/>
        <w:outlineLvl w:val="1"/>
        <w:rPr>
          <w:rFonts w:ascii="Times New Roman" w:hAnsi="Times New Roman" w:cs="Times New Roman"/>
          <w:b/>
          <w:sz w:val="28"/>
          <w:szCs w:val="28"/>
        </w:rPr>
      </w:pPr>
      <w:bookmarkStart w:id="240" w:name="_Toc25237674"/>
      <w:bookmarkStart w:id="241" w:name="_Toc49855779"/>
      <w:r w:rsidRPr="005C2F0D">
        <w:rPr>
          <w:rFonts w:ascii="Times New Roman" w:hAnsi="Times New Roman" w:cs="Times New Roman"/>
          <w:b/>
          <w:sz w:val="28"/>
          <w:szCs w:val="28"/>
        </w:rPr>
        <w:t>3.3</w:t>
      </w:r>
      <w:r w:rsidR="005C2F0D">
        <w:rPr>
          <w:rFonts w:ascii="Times New Roman" w:hAnsi="Times New Roman" w:cs="Times New Roman"/>
          <w:b/>
          <w:sz w:val="28"/>
          <w:szCs w:val="28"/>
        </w:rPr>
        <w:t>.</w:t>
      </w:r>
      <w:r w:rsidRPr="005C2F0D">
        <w:rPr>
          <w:rFonts w:ascii="Times New Roman" w:hAnsi="Times New Roman" w:cs="Times New Roman"/>
          <w:b/>
          <w:sz w:val="28"/>
          <w:szCs w:val="28"/>
        </w:rPr>
        <w:t xml:space="preserve"> Жилищный фонд и оценка объемов жилищного строительства на расчетный срок действия генерального плана</w:t>
      </w:r>
      <w:bookmarkEnd w:id="240"/>
      <w:bookmarkEnd w:id="241"/>
    </w:p>
    <w:p w:rsidR="00F807D6" w:rsidRPr="005C2F0D" w:rsidRDefault="00F807D6" w:rsidP="005C2F0D">
      <w:pPr>
        <w:pStyle w:val="a4"/>
        <w:numPr>
          <w:ilvl w:val="0"/>
          <w:numId w:val="0"/>
        </w:numPr>
        <w:spacing w:after="0"/>
        <w:ind w:firstLine="567"/>
        <w:rPr>
          <w:sz w:val="28"/>
          <w:szCs w:val="28"/>
        </w:rPr>
      </w:pPr>
      <w:r w:rsidRPr="005C2F0D">
        <w:rPr>
          <w:sz w:val="28"/>
          <w:szCs w:val="28"/>
        </w:rPr>
        <w:t>Жилищное хозяйство является одним из основных видов деятельности, от функционирования, которого непосредственно зависит уровень жизни населения. В соответствии с действующей классификацией статистическое наблюдение в жилищной сфере отражает состояние жилищного фонда, степень его благоустройства и изношенности, капитальный ремонт жилищного фонда, приватизацию жилья гражданами, обеспечение жильем населения. Основной частью жилищного хозяйства является жилищный фонд.</w:t>
      </w:r>
    </w:p>
    <w:p w:rsidR="00F807D6" w:rsidRPr="005C2F0D" w:rsidRDefault="00F807D6" w:rsidP="005C2F0D">
      <w:pPr>
        <w:pStyle w:val="a4"/>
        <w:numPr>
          <w:ilvl w:val="0"/>
          <w:numId w:val="0"/>
        </w:numPr>
        <w:spacing w:after="0"/>
        <w:rPr>
          <w:sz w:val="28"/>
          <w:szCs w:val="28"/>
        </w:rPr>
      </w:pPr>
    </w:p>
    <w:p w:rsidR="00F807D6" w:rsidRPr="005C2F0D" w:rsidRDefault="00F807D6" w:rsidP="005C2F0D">
      <w:pPr>
        <w:pStyle w:val="af9"/>
        <w:rPr>
          <w:rFonts w:ascii="Times New Roman" w:hAnsi="Times New Roman" w:cs="Times New Roman"/>
          <w:sz w:val="28"/>
          <w:szCs w:val="28"/>
        </w:rPr>
      </w:pPr>
      <w:r w:rsidRPr="005C2F0D">
        <w:rPr>
          <w:rFonts w:ascii="Times New Roman" w:hAnsi="Times New Roman" w:cs="Times New Roman"/>
          <w:sz w:val="28"/>
          <w:szCs w:val="28"/>
        </w:rPr>
        <w:t xml:space="preserve">Таблица </w:t>
      </w:r>
      <w:r w:rsidRPr="005C2F0D">
        <w:rPr>
          <w:rFonts w:ascii="Times New Roman" w:hAnsi="Times New Roman" w:cs="Times New Roman"/>
          <w:sz w:val="28"/>
          <w:szCs w:val="28"/>
        </w:rPr>
        <w:fldChar w:fldCharType="begin"/>
      </w:r>
      <w:r w:rsidRPr="005C2F0D">
        <w:rPr>
          <w:rFonts w:ascii="Times New Roman" w:hAnsi="Times New Roman" w:cs="Times New Roman"/>
          <w:sz w:val="28"/>
          <w:szCs w:val="28"/>
        </w:rPr>
        <w:instrText xml:space="preserve"> SEQ Таблица \* ARABIC </w:instrText>
      </w:r>
      <w:r w:rsidRPr="005C2F0D">
        <w:rPr>
          <w:rFonts w:ascii="Times New Roman" w:hAnsi="Times New Roman" w:cs="Times New Roman"/>
          <w:sz w:val="28"/>
          <w:szCs w:val="28"/>
        </w:rPr>
        <w:fldChar w:fldCharType="separate"/>
      </w:r>
      <w:r w:rsidR="005C2F0D">
        <w:rPr>
          <w:rFonts w:ascii="Times New Roman" w:hAnsi="Times New Roman" w:cs="Times New Roman"/>
          <w:noProof/>
          <w:sz w:val="28"/>
          <w:szCs w:val="28"/>
        </w:rPr>
        <w:t>76</w:t>
      </w:r>
      <w:r w:rsidRPr="005C2F0D">
        <w:rPr>
          <w:rFonts w:ascii="Times New Roman" w:hAnsi="Times New Roman" w:cs="Times New Roman"/>
          <w:noProof/>
          <w:sz w:val="28"/>
          <w:szCs w:val="28"/>
        </w:rPr>
        <w:fldChar w:fldCharType="end"/>
      </w:r>
      <w:r w:rsidRPr="005C2F0D">
        <w:rPr>
          <w:rFonts w:ascii="Times New Roman" w:hAnsi="Times New Roman" w:cs="Times New Roman"/>
          <w:sz w:val="28"/>
          <w:szCs w:val="28"/>
        </w:rPr>
        <w:t xml:space="preserve"> – Площадь жилищного фонда Новоалександровского городского округа</w:t>
      </w:r>
    </w:p>
    <w:tbl>
      <w:tblPr>
        <w:tblStyle w:val="ab"/>
        <w:tblW w:w="5000" w:type="pct"/>
        <w:tblLayout w:type="fixed"/>
        <w:tblLook w:val="04A0" w:firstRow="1" w:lastRow="0" w:firstColumn="1" w:lastColumn="0" w:noHBand="0" w:noVBand="1"/>
      </w:tblPr>
      <w:tblGrid>
        <w:gridCol w:w="3322"/>
        <w:gridCol w:w="2176"/>
        <w:gridCol w:w="2178"/>
        <w:gridCol w:w="2178"/>
      </w:tblGrid>
      <w:tr w:rsidR="00785957" w:rsidRPr="00785957" w:rsidTr="006B5A30">
        <w:trPr>
          <w:trHeight w:val="1275"/>
        </w:trPr>
        <w:tc>
          <w:tcPr>
            <w:tcW w:w="1686" w:type="pct"/>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Наименование территориального отдела</w:t>
            </w:r>
          </w:p>
        </w:tc>
        <w:tc>
          <w:tcPr>
            <w:tcW w:w="1104" w:type="pct"/>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Объем жилищного фонда</w:t>
            </w:r>
          </w:p>
        </w:tc>
        <w:tc>
          <w:tcPr>
            <w:tcW w:w="1105" w:type="pct"/>
            <w:noWrap/>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Доля жилищного фонда,%</w:t>
            </w:r>
          </w:p>
        </w:tc>
        <w:tc>
          <w:tcPr>
            <w:tcW w:w="1105" w:type="pct"/>
            <w:noWrap/>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Общая площадь жилых помещений, приходящейся в среднем на одного жителя</w:t>
            </w:r>
          </w:p>
        </w:tc>
      </w:tr>
      <w:tr w:rsidR="00785957" w:rsidRPr="00785957" w:rsidTr="006B5A30">
        <w:trPr>
          <w:trHeight w:val="345"/>
        </w:trPr>
        <w:tc>
          <w:tcPr>
            <w:tcW w:w="1686" w:type="pct"/>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Новоалександровск</w:t>
            </w:r>
          </w:p>
        </w:tc>
        <w:tc>
          <w:tcPr>
            <w:tcW w:w="1104" w:type="pct"/>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783,61</w:t>
            </w:r>
          </w:p>
        </w:tc>
        <w:tc>
          <w:tcPr>
            <w:tcW w:w="1105" w:type="pct"/>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49,9</w:t>
            </w:r>
          </w:p>
        </w:tc>
        <w:tc>
          <w:tcPr>
            <w:tcW w:w="1105" w:type="pct"/>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29,4</w:t>
            </w:r>
          </w:p>
        </w:tc>
      </w:tr>
      <w:tr w:rsidR="00785957" w:rsidRPr="00785957" w:rsidTr="006B5A30">
        <w:trPr>
          <w:trHeight w:val="345"/>
        </w:trPr>
        <w:tc>
          <w:tcPr>
            <w:tcW w:w="1686" w:type="pct"/>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Расшеватский</w:t>
            </w:r>
          </w:p>
        </w:tc>
        <w:tc>
          <w:tcPr>
            <w:tcW w:w="1104" w:type="pct"/>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112,95</w:t>
            </w:r>
          </w:p>
        </w:tc>
        <w:tc>
          <w:tcPr>
            <w:tcW w:w="1105" w:type="pct"/>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7,2</w:t>
            </w:r>
          </w:p>
        </w:tc>
        <w:tc>
          <w:tcPr>
            <w:tcW w:w="1105" w:type="pct"/>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21,7</w:t>
            </w:r>
          </w:p>
        </w:tc>
      </w:tr>
      <w:tr w:rsidR="00785957" w:rsidRPr="00785957" w:rsidTr="006B5A30">
        <w:trPr>
          <w:trHeight w:val="345"/>
        </w:trPr>
        <w:tc>
          <w:tcPr>
            <w:tcW w:w="1686" w:type="pct"/>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Горьковский</w:t>
            </w:r>
          </w:p>
        </w:tc>
        <w:tc>
          <w:tcPr>
            <w:tcW w:w="1104" w:type="pct"/>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42,27</w:t>
            </w:r>
          </w:p>
        </w:tc>
        <w:tc>
          <w:tcPr>
            <w:tcW w:w="1105" w:type="pct"/>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2,7</w:t>
            </w:r>
          </w:p>
        </w:tc>
        <w:tc>
          <w:tcPr>
            <w:tcW w:w="1105" w:type="pct"/>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22,7</w:t>
            </w:r>
          </w:p>
        </w:tc>
      </w:tr>
      <w:tr w:rsidR="00785957" w:rsidRPr="00785957" w:rsidTr="006B5A30">
        <w:trPr>
          <w:trHeight w:val="345"/>
        </w:trPr>
        <w:tc>
          <w:tcPr>
            <w:tcW w:w="1686" w:type="pct"/>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Григорополисской</w:t>
            </w:r>
          </w:p>
        </w:tc>
        <w:tc>
          <w:tcPr>
            <w:tcW w:w="1104" w:type="pct"/>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213,76</w:t>
            </w:r>
          </w:p>
        </w:tc>
        <w:tc>
          <w:tcPr>
            <w:tcW w:w="1105" w:type="pct"/>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13,6</w:t>
            </w:r>
          </w:p>
        </w:tc>
        <w:tc>
          <w:tcPr>
            <w:tcW w:w="1105" w:type="pct"/>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21,2</w:t>
            </w:r>
          </w:p>
        </w:tc>
      </w:tr>
      <w:tr w:rsidR="00785957" w:rsidRPr="00785957" w:rsidTr="006B5A30">
        <w:trPr>
          <w:trHeight w:val="345"/>
        </w:trPr>
        <w:tc>
          <w:tcPr>
            <w:tcW w:w="1686" w:type="pct"/>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Кармалиновский</w:t>
            </w:r>
          </w:p>
        </w:tc>
        <w:tc>
          <w:tcPr>
            <w:tcW w:w="1104" w:type="pct"/>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28,65</w:t>
            </w:r>
          </w:p>
        </w:tc>
        <w:tc>
          <w:tcPr>
            <w:tcW w:w="1105" w:type="pct"/>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1,8</w:t>
            </w:r>
          </w:p>
        </w:tc>
        <w:tc>
          <w:tcPr>
            <w:tcW w:w="1105" w:type="pct"/>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19,1</w:t>
            </w:r>
          </w:p>
        </w:tc>
      </w:tr>
      <w:tr w:rsidR="00785957" w:rsidRPr="00785957" w:rsidTr="006B5A30">
        <w:trPr>
          <w:trHeight w:val="345"/>
        </w:trPr>
        <w:tc>
          <w:tcPr>
            <w:tcW w:w="1686" w:type="pct"/>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Присадовый</w:t>
            </w:r>
          </w:p>
        </w:tc>
        <w:tc>
          <w:tcPr>
            <w:tcW w:w="1104" w:type="pct"/>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27,26</w:t>
            </w:r>
          </w:p>
        </w:tc>
        <w:tc>
          <w:tcPr>
            <w:tcW w:w="1105" w:type="pct"/>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1,7</w:t>
            </w:r>
          </w:p>
        </w:tc>
        <w:tc>
          <w:tcPr>
            <w:tcW w:w="1105" w:type="pct"/>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17,9</w:t>
            </w:r>
          </w:p>
        </w:tc>
      </w:tr>
      <w:tr w:rsidR="00785957" w:rsidRPr="00785957" w:rsidTr="006B5A30">
        <w:trPr>
          <w:trHeight w:val="345"/>
        </w:trPr>
        <w:tc>
          <w:tcPr>
            <w:tcW w:w="1686" w:type="pct"/>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Радужский</w:t>
            </w:r>
          </w:p>
        </w:tc>
        <w:tc>
          <w:tcPr>
            <w:tcW w:w="1104" w:type="pct"/>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42,23</w:t>
            </w:r>
          </w:p>
        </w:tc>
        <w:tc>
          <w:tcPr>
            <w:tcW w:w="1105" w:type="pct"/>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2,7</w:t>
            </w:r>
          </w:p>
        </w:tc>
        <w:tc>
          <w:tcPr>
            <w:tcW w:w="1105" w:type="pct"/>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23,6</w:t>
            </w:r>
          </w:p>
        </w:tc>
      </w:tr>
      <w:tr w:rsidR="00785957" w:rsidRPr="00785957" w:rsidTr="006B5A30">
        <w:trPr>
          <w:trHeight w:val="345"/>
        </w:trPr>
        <w:tc>
          <w:tcPr>
            <w:tcW w:w="1686" w:type="pct"/>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Темижбекский</w:t>
            </w:r>
          </w:p>
        </w:tc>
        <w:tc>
          <w:tcPr>
            <w:tcW w:w="1104" w:type="pct"/>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93,94</w:t>
            </w:r>
          </w:p>
        </w:tc>
        <w:tc>
          <w:tcPr>
            <w:tcW w:w="1105" w:type="pct"/>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6,0</w:t>
            </w:r>
          </w:p>
        </w:tc>
        <w:tc>
          <w:tcPr>
            <w:tcW w:w="1105" w:type="pct"/>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18,8</w:t>
            </w:r>
          </w:p>
        </w:tc>
      </w:tr>
      <w:tr w:rsidR="00785957" w:rsidRPr="00785957" w:rsidTr="006B5A30">
        <w:trPr>
          <w:trHeight w:val="345"/>
        </w:trPr>
        <w:tc>
          <w:tcPr>
            <w:tcW w:w="1686" w:type="pct"/>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lastRenderedPageBreak/>
              <w:t>Красночервонный</w:t>
            </w:r>
          </w:p>
        </w:tc>
        <w:tc>
          <w:tcPr>
            <w:tcW w:w="1104" w:type="pct"/>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41,91</w:t>
            </w:r>
          </w:p>
        </w:tc>
        <w:tc>
          <w:tcPr>
            <w:tcW w:w="1105" w:type="pct"/>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2,7</w:t>
            </w:r>
          </w:p>
        </w:tc>
        <w:tc>
          <w:tcPr>
            <w:tcW w:w="1105" w:type="pct"/>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22,8</w:t>
            </w:r>
          </w:p>
        </w:tc>
      </w:tr>
      <w:tr w:rsidR="00785957" w:rsidRPr="00785957" w:rsidTr="006B5A30">
        <w:trPr>
          <w:trHeight w:val="345"/>
        </w:trPr>
        <w:tc>
          <w:tcPr>
            <w:tcW w:w="1686" w:type="pct"/>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Раздольненский</w:t>
            </w:r>
          </w:p>
        </w:tc>
        <w:tc>
          <w:tcPr>
            <w:tcW w:w="1104" w:type="pct"/>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92,05</w:t>
            </w:r>
          </w:p>
        </w:tc>
        <w:tc>
          <w:tcPr>
            <w:tcW w:w="1105" w:type="pct"/>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5,9</w:t>
            </w:r>
          </w:p>
        </w:tc>
        <w:tc>
          <w:tcPr>
            <w:tcW w:w="1105" w:type="pct"/>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21,4</w:t>
            </w:r>
          </w:p>
        </w:tc>
      </w:tr>
      <w:tr w:rsidR="00785957" w:rsidRPr="00785957" w:rsidTr="006B5A30">
        <w:trPr>
          <w:trHeight w:val="345"/>
        </w:trPr>
        <w:tc>
          <w:tcPr>
            <w:tcW w:w="1686" w:type="pct"/>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Краснозоринский</w:t>
            </w:r>
          </w:p>
        </w:tc>
        <w:tc>
          <w:tcPr>
            <w:tcW w:w="1104" w:type="pct"/>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53,5</w:t>
            </w:r>
          </w:p>
        </w:tc>
        <w:tc>
          <w:tcPr>
            <w:tcW w:w="1105" w:type="pct"/>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3,4</w:t>
            </w:r>
          </w:p>
        </w:tc>
        <w:tc>
          <w:tcPr>
            <w:tcW w:w="1105" w:type="pct"/>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21,5</w:t>
            </w:r>
          </w:p>
        </w:tc>
      </w:tr>
      <w:tr w:rsidR="00785957" w:rsidRPr="00785957" w:rsidTr="006B5A30">
        <w:trPr>
          <w:trHeight w:val="345"/>
        </w:trPr>
        <w:tc>
          <w:tcPr>
            <w:tcW w:w="1686" w:type="pct"/>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Светлинский</w:t>
            </w:r>
          </w:p>
        </w:tc>
        <w:tc>
          <w:tcPr>
            <w:tcW w:w="1104" w:type="pct"/>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37,53</w:t>
            </w:r>
          </w:p>
        </w:tc>
        <w:tc>
          <w:tcPr>
            <w:tcW w:w="1105" w:type="pct"/>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2,4</w:t>
            </w:r>
          </w:p>
        </w:tc>
        <w:tc>
          <w:tcPr>
            <w:tcW w:w="1105" w:type="pct"/>
            <w:noWrap/>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20,4</w:t>
            </w:r>
          </w:p>
        </w:tc>
      </w:tr>
      <w:tr w:rsidR="00785957" w:rsidRPr="00785957" w:rsidTr="006B5A30">
        <w:trPr>
          <w:trHeight w:val="315"/>
        </w:trPr>
        <w:tc>
          <w:tcPr>
            <w:tcW w:w="1686" w:type="pct"/>
            <w:vAlign w:val="center"/>
            <w:hideMark/>
          </w:tcPr>
          <w:p w:rsidR="00F807D6" w:rsidRPr="00785957" w:rsidRDefault="00F807D6" w:rsidP="006B5A30">
            <w:pPr>
              <w:rPr>
                <w:rFonts w:ascii="Times New Roman" w:hAnsi="Times New Roman" w:cs="Times New Roman"/>
                <w:b/>
              </w:rPr>
            </w:pPr>
            <w:r w:rsidRPr="00785957">
              <w:rPr>
                <w:rFonts w:ascii="Times New Roman" w:hAnsi="Times New Roman" w:cs="Times New Roman"/>
                <w:b/>
              </w:rPr>
              <w:t>Всего</w:t>
            </w:r>
          </w:p>
        </w:tc>
        <w:tc>
          <w:tcPr>
            <w:tcW w:w="1104" w:type="pct"/>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1569,66</w:t>
            </w:r>
          </w:p>
        </w:tc>
        <w:tc>
          <w:tcPr>
            <w:tcW w:w="1105" w:type="pct"/>
            <w:noWrap/>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100</w:t>
            </w:r>
          </w:p>
        </w:tc>
        <w:tc>
          <w:tcPr>
            <w:tcW w:w="1105" w:type="pct"/>
            <w:noWrap/>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24,5</w:t>
            </w:r>
          </w:p>
        </w:tc>
      </w:tr>
    </w:tbl>
    <w:p w:rsidR="00F807D6" w:rsidRPr="00785957" w:rsidRDefault="00F807D6" w:rsidP="005C2F0D">
      <w:pPr>
        <w:pStyle w:val="a4"/>
        <w:numPr>
          <w:ilvl w:val="0"/>
          <w:numId w:val="0"/>
        </w:numPr>
        <w:spacing w:after="0" w:line="276" w:lineRule="auto"/>
        <w:ind w:firstLine="567"/>
      </w:pPr>
    </w:p>
    <w:p w:rsidR="00F807D6" w:rsidRPr="005C2F0D" w:rsidRDefault="005C2F0D" w:rsidP="005C2F0D">
      <w:pPr>
        <w:pStyle w:val="a4"/>
        <w:numPr>
          <w:ilvl w:val="0"/>
          <w:numId w:val="0"/>
        </w:numPr>
        <w:spacing w:after="0"/>
        <w:ind w:firstLine="567"/>
        <w:rPr>
          <w:sz w:val="28"/>
          <w:szCs w:val="28"/>
          <w:vertAlign w:val="superscript"/>
        </w:rPr>
      </w:pPr>
      <w:r>
        <w:rPr>
          <w:sz w:val="28"/>
          <w:szCs w:val="28"/>
          <w:lang w:val="ru-RU"/>
        </w:rPr>
        <w:t xml:space="preserve">- </w:t>
      </w:r>
      <w:r w:rsidR="00F807D6" w:rsidRPr="005C2F0D">
        <w:rPr>
          <w:sz w:val="28"/>
          <w:szCs w:val="28"/>
        </w:rPr>
        <w:t>Жилищный фонд Новоалександровского городского округа на 01.01.2019 составил 1569,66 тыс. кв. м. Показатель общей площади жилых помещений, приходящейся в среднем на одного жителя Новоалександровского городского округа, сопоставим с краевым показателем (24,3 м</w:t>
      </w:r>
      <w:r w:rsidR="00F807D6" w:rsidRPr="005C2F0D">
        <w:rPr>
          <w:sz w:val="28"/>
          <w:szCs w:val="28"/>
          <w:vertAlign w:val="superscript"/>
        </w:rPr>
        <w:t>2</w:t>
      </w:r>
      <w:r w:rsidR="00F807D6" w:rsidRPr="005C2F0D">
        <w:rPr>
          <w:sz w:val="28"/>
          <w:szCs w:val="28"/>
        </w:rPr>
        <w:t>) и составляет в 2017 г. 24,4 м</w:t>
      </w:r>
      <w:r w:rsidR="00F807D6" w:rsidRPr="005C2F0D">
        <w:rPr>
          <w:sz w:val="28"/>
          <w:szCs w:val="28"/>
          <w:vertAlign w:val="superscript"/>
        </w:rPr>
        <w:t>2</w:t>
      </w:r>
      <w:r w:rsidR="00F807D6" w:rsidRPr="005C2F0D">
        <w:rPr>
          <w:sz w:val="28"/>
          <w:szCs w:val="28"/>
        </w:rPr>
        <w:t>. Непосредственно в г. Новоалександровске</w:t>
      </w:r>
      <w:r w:rsidR="00F807D6" w:rsidRPr="005C2F0D">
        <w:rPr>
          <w:sz w:val="28"/>
          <w:szCs w:val="28"/>
          <w:vertAlign w:val="superscript"/>
        </w:rPr>
        <w:footnoteReference w:id="68"/>
      </w:r>
      <w:r w:rsidR="00F807D6" w:rsidRPr="005C2F0D">
        <w:rPr>
          <w:sz w:val="28"/>
          <w:szCs w:val="28"/>
        </w:rPr>
        <w:t xml:space="preserve"> данный показатель значительно выше и составлял в 2018 году 29,6 м</w:t>
      </w:r>
      <w:r w:rsidR="00F807D6" w:rsidRPr="005C2F0D">
        <w:rPr>
          <w:sz w:val="28"/>
          <w:szCs w:val="28"/>
          <w:vertAlign w:val="superscript"/>
        </w:rPr>
        <w:t>2</w:t>
      </w:r>
      <w:r w:rsidR="00F807D6" w:rsidRPr="005C2F0D">
        <w:rPr>
          <w:sz w:val="28"/>
          <w:szCs w:val="28"/>
        </w:rPr>
        <w:t>, а самый низкий показатель в п. Присадовый – 17,9 м</w:t>
      </w:r>
      <w:r w:rsidR="00F807D6" w:rsidRPr="005C2F0D">
        <w:rPr>
          <w:sz w:val="28"/>
          <w:szCs w:val="28"/>
          <w:vertAlign w:val="superscript"/>
        </w:rPr>
        <w:t>2</w:t>
      </w:r>
      <w:r w:rsidR="00F807D6" w:rsidRPr="005C2F0D">
        <w:rPr>
          <w:sz w:val="28"/>
          <w:szCs w:val="28"/>
        </w:rPr>
        <w:t>.</w:t>
      </w:r>
      <w:r w:rsidR="00F807D6" w:rsidRPr="005C2F0D">
        <w:rPr>
          <w:sz w:val="28"/>
          <w:szCs w:val="28"/>
          <w:vertAlign w:val="superscript"/>
        </w:rPr>
        <w:t xml:space="preserve"> </w:t>
      </w:r>
    </w:p>
    <w:p w:rsidR="00F807D6" w:rsidRPr="005C2F0D" w:rsidRDefault="005C2F0D" w:rsidP="005C2F0D">
      <w:pPr>
        <w:pStyle w:val="a4"/>
        <w:numPr>
          <w:ilvl w:val="0"/>
          <w:numId w:val="0"/>
        </w:numPr>
        <w:spacing w:after="0"/>
        <w:ind w:firstLine="567"/>
        <w:rPr>
          <w:sz w:val="28"/>
          <w:szCs w:val="28"/>
        </w:rPr>
      </w:pPr>
      <w:r>
        <w:rPr>
          <w:sz w:val="28"/>
          <w:szCs w:val="28"/>
          <w:lang w:val="ru-RU"/>
        </w:rPr>
        <w:t xml:space="preserve">- </w:t>
      </w:r>
      <w:r w:rsidR="00F807D6" w:rsidRPr="005C2F0D">
        <w:rPr>
          <w:sz w:val="28"/>
          <w:szCs w:val="28"/>
        </w:rPr>
        <w:t>Динамика общей площади жилых помещений Новоалександровского городского округа за период 2005-2019 гг. представлена на графике.</w:t>
      </w:r>
    </w:p>
    <w:p w:rsidR="00F807D6" w:rsidRPr="005C2F0D" w:rsidRDefault="00F807D6" w:rsidP="005C2F0D">
      <w:pPr>
        <w:pStyle w:val="a4"/>
        <w:numPr>
          <w:ilvl w:val="0"/>
          <w:numId w:val="0"/>
        </w:numPr>
        <w:spacing w:after="0"/>
        <w:ind w:left="709"/>
        <w:rPr>
          <w:sz w:val="28"/>
          <w:szCs w:val="28"/>
        </w:rPr>
      </w:pPr>
    </w:p>
    <w:p w:rsidR="00F807D6" w:rsidRPr="00785957" w:rsidRDefault="00F807D6" w:rsidP="00F807D6">
      <w:pPr>
        <w:pStyle w:val="a4"/>
        <w:spacing w:after="0" w:line="276" w:lineRule="auto"/>
        <w:jc w:val="center"/>
      </w:pPr>
      <w:r w:rsidRPr="00785957">
        <w:rPr>
          <w:noProof/>
          <w:lang w:val="ru-RU" w:eastAsia="ru-RU"/>
        </w:rPr>
        <w:drawing>
          <wp:inline distT="0" distB="0" distL="0" distR="0" wp14:anchorId="518AE575" wp14:editId="589195E4">
            <wp:extent cx="5784112" cy="3274828"/>
            <wp:effectExtent l="0" t="0" r="7620" b="190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785957">
        <w:t xml:space="preserve"> </w:t>
      </w:r>
    </w:p>
    <w:p w:rsidR="00F807D6" w:rsidRPr="005C2F0D" w:rsidRDefault="00F807D6" w:rsidP="005C2F0D">
      <w:pPr>
        <w:pStyle w:val="af9"/>
        <w:rPr>
          <w:rFonts w:ascii="Times New Roman" w:hAnsi="Times New Roman" w:cs="Times New Roman"/>
          <w:sz w:val="28"/>
          <w:szCs w:val="28"/>
        </w:rPr>
      </w:pPr>
      <w:r w:rsidRPr="005C2F0D">
        <w:rPr>
          <w:rFonts w:ascii="Times New Roman" w:hAnsi="Times New Roman" w:cs="Times New Roman"/>
          <w:sz w:val="28"/>
          <w:szCs w:val="28"/>
        </w:rPr>
        <w:t xml:space="preserve">Рисунок </w:t>
      </w:r>
      <w:r w:rsidRPr="005C2F0D">
        <w:rPr>
          <w:rFonts w:ascii="Times New Roman" w:hAnsi="Times New Roman" w:cs="Times New Roman"/>
          <w:noProof/>
          <w:sz w:val="28"/>
          <w:szCs w:val="28"/>
        </w:rPr>
        <w:fldChar w:fldCharType="begin"/>
      </w:r>
      <w:r w:rsidRPr="005C2F0D">
        <w:rPr>
          <w:rFonts w:ascii="Times New Roman" w:hAnsi="Times New Roman" w:cs="Times New Roman"/>
          <w:noProof/>
          <w:sz w:val="28"/>
          <w:szCs w:val="28"/>
        </w:rPr>
        <w:instrText xml:space="preserve"> SEQ Рисунок \* ARABIC </w:instrText>
      </w:r>
      <w:r w:rsidRPr="005C2F0D">
        <w:rPr>
          <w:rFonts w:ascii="Times New Roman" w:hAnsi="Times New Roman" w:cs="Times New Roman"/>
          <w:noProof/>
          <w:sz w:val="28"/>
          <w:szCs w:val="28"/>
        </w:rPr>
        <w:fldChar w:fldCharType="separate"/>
      </w:r>
      <w:r w:rsidR="005C2F0D">
        <w:rPr>
          <w:rFonts w:ascii="Times New Roman" w:hAnsi="Times New Roman" w:cs="Times New Roman"/>
          <w:noProof/>
          <w:sz w:val="28"/>
          <w:szCs w:val="28"/>
        </w:rPr>
        <w:t>19</w:t>
      </w:r>
      <w:r w:rsidRPr="005C2F0D">
        <w:rPr>
          <w:rFonts w:ascii="Times New Roman" w:hAnsi="Times New Roman" w:cs="Times New Roman"/>
          <w:noProof/>
          <w:sz w:val="28"/>
          <w:szCs w:val="28"/>
        </w:rPr>
        <w:fldChar w:fldCharType="end"/>
      </w:r>
      <w:r w:rsidRPr="005C2F0D">
        <w:rPr>
          <w:rFonts w:ascii="Times New Roman" w:hAnsi="Times New Roman" w:cs="Times New Roman"/>
          <w:sz w:val="28"/>
          <w:szCs w:val="28"/>
        </w:rPr>
        <w:t xml:space="preserve"> – Динамика общей площади жилых помещений Новоалександровского городского округа в 2005-2019 гг. (тыс. м</w:t>
      </w:r>
      <w:r w:rsidRPr="005C2F0D">
        <w:rPr>
          <w:rFonts w:ascii="Times New Roman" w:hAnsi="Times New Roman" w:cs="Times New Roman"/>
          <w:sz w:val="28"/>
          <w:szCs w:val="28"/>
          <w:vertAlign w:val="superscript"/>
        </w:rPr>
        <w:t>2</w:t>
      </w:r>
      <w:r w:rsidRPr="005C2F0D">
        <w:rPr>
          <w:rFonts w:ascii="Times New Roman" w:hAnsi="Times New Roman" w:cs="Times New Roman"/>
          <w:sz w:val="28"/>
          <w:szCs w:val="28"/>
        </w:rPr>
        <w:t>/).</w:t>
      </w:r>
    </w:p>
    <w:p w:rsidR="00F807D6" w:rsidRPr="005C2F0D" w:rsidRDefault="00F807D6" w:rsidP="005C2F0D">
      <w:pPr>
        <w:spacing w:after="0" w:line="240" w:lineRule="auto"/>
        <w:rPr>
          <w:rFonts w:ascii="Times New Roman" w:hAnsi="Times New Roman" w:cs="Times New Roman"/>
          <w:sz w:val="28"/>
          <w:szCs w:val="28"/>
        </w:rPr>
      </w:pPr>
    </w:p>
    <w:p w:rsidR="00F807D6" w:rsidRPr="005C2F0D" w:rsidRDefault="00F807D6" w:rsidP="005C2F0D">
      <w:pPr>
        <w:spacing w:after="0" w:line="240" w:lineRule="auto"/>
        <w:ind w:firstLine="709"/>
        <w:jc w:val="both"/>
        <w:rPr>
          <w:rFonts w:ascii="Times New Roman" w:hAnsi="Times New Roman" w:cs="Times New Roman"/>
          <w:sz w:val="28"/>
          <w:szCs w:val="28"/>
        </w:rPr>
      </w:pPr>
      <w:r w:rsidRPr="005C2F0D">
        <w:rPr>
          <w:rFonts w:ascii="Times New Roman" w:hAnsi="Times New Roman" w:cs="Times New Roman"/>
          <w:sz w:val="28"/>
          <w:szCs w:val="28"/>
        </w:rPr>
        <w:t xml:space="preserve">Из общей площади жилищного фонда 49,9% (783,61 тыс. кв. м) находится в городской местности, 50,1 (786,1 тыс. кв. м) – в сельской местности. </w:t>
      </w:r>
    </w:p>
    <w:p w:rsidR="00F807D6" w:rsidRPr="005C2F0D" w:rsidRDefault="005C2F0D" w:rsidP="005C2F0D">
      <w:pPr>
        <w:pStyle w:val="a4"/>
        <w:numPr>
          <w:ilvl w:val="0"/>
          <w:numId w:val="0"/>
        </w:numPr>
        <w:spacing w:after="0"/>
        <w:ind w:firstLine="567"/>
        <w:rPr>
          <w:sz w:val="28"/>
          <w:szCs w:val="28"/>
        </w:rPr>
      </w:pPr>
      <w:r>
        <w:rPr>
          <w:sz w:val="28"/>
          <w:szCs w:val="28"/>
          <w:lang w:val="ru-RU"/>
        </w:rPr>
        <w:t xml:space="preserve">- </w:t>
      </w:r>
      <w:r w:rsidR="00F807D6" w:rsidRPr="005C2F0D">
        <w:rPr>
          <w:sz w:val="28"/>
          <w:szCs w:val="28"/>
        </w:rPr>
        <w:t xml:space="preserve">Основная часть жилищного фонда(75%) в городском округе введена в эксплуатацию в период с 1946-1995 гг. </w:t>
      </w:r>
    </w:p>
    <w:p w:rsidR="00F807D6" w:rsidRPr="00785957" w:rsidRDefault="00F807D6" w:rsidP="005C2F0D">
      <w:pPr>
        <w:pStyle w:val="a4"/>
        <w:numPr>
          <w:ilvl w:val="0"/>
          <w:numId w:val="0"/>
        </w:numPr>
        <w:spacing w:after="0" w:line="276" w:lineRule="auto"/>
        <w:ind w:left="786"/>
      </w:pPr>
      <w:r w:rsidRPr="00785957">
        <w:rPr>
          <w:noProof/>
          <w:lang w:val="ru-RU" w:eastAsia="ru-RU"/>
        </w:rPr>
        <w:lastRenderedPageBreak/>
        <w:drawing>
          <wp:inline distT="0" distB="0" distL="0" distR="0" wp14:anchorId="6430243E" wp14:editId="25EB4541">
            <wp:extent cx="5837274" cy="2913321"/>
            <wp:effectExtent l="0" t="0" r="0" b="190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807D6" w:rsidRPr="005C2F0D" w:rsidRDefault="00F807D6" w:rsidP="005C2F0D">
      <w:pPr>
        <w:pStyle w:val="af9"/>
        <w:rPr>
          <w:rFonts w:ascii="Times New Roman" w:hAnsi="Times New Roman" w:cs="Times New Roman"/>
          <w:sz w:val="28"/>
          <w:szCs w:val="28"/>
        </w:rPr>
      </w:pPr>
      <w:r w:rsidRPr="005C2F0D">
        <w:rPr>
          <w:rFonts w:ascii="Times New Roman" w:hAnsi="Times New Roman" w:cs="Times New Roman"/>
          <w:sz w:val="28"/>
          <w:szCs w:val="28"/>
        </w:rPr>
        <w:t xml:space="preserve">Рисунок </w:t>
      </w:r>
      <w:r w:rsidRPr="005C2F0D">
        <w:rPr>
          <w:rFonts w:ascii="Times New Roman" w:hAnsi="Times New Roman" w:cs="Times New Roman"/>
          <w:noProof/>
          <w:sz w:val="28"/>
          <w:szCs w:val="28"/>
        </w:rPr>
        <w:fldChar w:fldCharType="begin"/>
      </w:r>
      <w:r w:rsidRPr="005C2F0D">
        <w:rPr>
          <w:rFonts w:ascii="Times New Roman" w:hAnsi="Times New Roman" w:cs="Times New Roman"/>
          <w:noProof/>
          <w:sz w:val="28"/>
          <w:szCs w:val="28"/>
        </w:rPr>
        <w:instrText xml:space="preserve"> SEQ Рисунок \* ARABIC </w:instrText>
      </w:r>
      <w:r w:rsidRPr="005C2F0D">
        <w:rPr>
          <w:rFonts w:ascii="Times New Roman" w:hAnsi="Times New Roman" w:cs="Times New Roman"/>
          <w:noProof/>
          <w:sz w:val="28"/>
          <w:szCs w:val="28"/>
        </w:rPr>
        <w:fldChar w:fldCharType="separate"/>
      </w:r>
      <w:r w:rsidR="005C2F0D">
        <w:rPr>
          <w:rFonts w:ascii="Times New Roman" w:hAnsi="Times New Roman" w:cs="Times New Roman"/>
          <w:noProof/>
          <w:sz w:val="28"/>
          <w:szCs w:val="28"/>
        </w:rPr>
        <w:t>20</w:t>
      </w:r>
      <w:r w:rsidRPr="005C2F0D">
        <w:rPr>
          <w:rFonts w:ascii="Times New Roman" w:hAnsi="Times New Roman" w:cs="Times New Roman"/>
          <w:noProof/>
          <w:sz w:val="28"/>
          <w:szCs w:val="28"/>
        </w:rPr>
        <w:fldChar w:fldCharType="end"/>
      </w:r>
      <w:r w:rsidRPr="005C2F0D">
        <w:rPr>
          <w:rFonts w:ascii="Times New Roman" w:hAnsi="Times New Roman" w:cs="Times New Roman"/>
          <w:sz w:val="28"/>
          <w:szCs w:val="28"/>
        </w:rPr>
        <w:t xml:space="preserve"> – Динамика общей площади жилищного фонда Новоалександровского городского округа по годам возведения (тыс. м</w:t>
      </w:r>
      <w:r w:rsidRPr="005C2F0D">
        <w:rPr>
          <w:rFonts w:ascii="Times New Roman" w:hAnsi="Times New Roman" w:cs="Times New Roman"/>
          <w:sz w:val="28"/>
          <w:szCs w:val="28"/>
          <w:vertAlign w:val="superscript"/>
        </w:rPr>
        <w:t>2</w:t>
      </w:r>
      <w:r w:rsidRPr="005C2F0D">
        <w:rPr>
          <w:rFonts w:ascii="Times New Roman" w:hAnsi="Times New Roman" w:cs="Times New Roman"/>
          <w:sz w:val="28"/>
          <w:szCs w:val="28"/>
        </w:rPr>
        <w:t>).</w:t>
      </w:r>
    </w:p>
    <w:p w:rsidR="00F807D6" w:rsidRPr="005C2F0D" w:rsidRDefault="00F807D6" w:rsidP="005C2F0D">
      <w:pPr>
        <w:pStyle w:val="a4"/>
        <w:numPr>
          <w:ilvl w:val="0"/>
          <w:numId w:val="0"/>
        </w:numPr>
        <w:spacing w:after="0"/>
        <w:ind w:firstLine="567"/>
        <w:rPr>
          <w:sz w:val="28"/>
          <w:szCs w:val="28"/>
        </w:rPr>
      </w:pPr>
    </w:p>
    <w:p w:rsidR="00F807D6" w:rsidRPr="005C2F0D" w:rsidRDefault="00F807D6" w:rsidP="005C2F0D">
      <w:pPr>
        <w:pStyle w:val="a4"/>
        <w:numPr>
          <w:ilvl w:val="0"/>
          <w:numId w:val="0"/>
        </w:numPr>
        <w:spacing w:after="0"/>
        <w:ind w:firstLine="567"/>
        <w:rPr>
          <w:sz w:val="28"/>
          <w:szCs w:val="28"/>
        </w:rPr>
      </w:pPr>
      <w:r w:rsidRPr="005C2F0D">
        <w:rPr>
          <w:sz w:val="28"/>
          <w:szCs w:val="28"/>
        </w:rPr>
        <w:t>Информация о динамике площадей жилых помещений по годам возведения в территориальных управлениях представлена в таблице.</w:t>
      </w:r>
    </w:p>
    <w:p w:rsidR="00F807D6" w:rsidRPr="005C2F0D" w:rsidRDefault="00F807D6" w:rsidP="005C2F0D">
      <w:pPr>
        <w:pStyle w:val="a4"/>
        <w:numPr>
          <w:ilvl w:val="0"/>
          <w:numId w:val="0"/>
        </w:numPr>
        <w:spacing w:after="0"/>
        <w:ind w:firstLine="567"/>
        <w:rPr>
          <w:sz w:val="28"/>
          <w:szCs w:val="28"/>
        </w:rPr>
      </w:pPr>
    </w:p>
    <w:p w:rsidR="00F807D6" w:rsidRPr="005C2F0D" w:rsidRDefault="00F807D6" w:rsidP="005C2F0D">
      <w:pPr>
        <w:pStyle w:val="af9"/>
        <w:rPr>
          <w:rFonts w:ascii="Times New Roman" w:hAnsi="Times New Roman" w:cs="Times New Roman"/>
          <w:sz w:val="28"/>
          <w:szCs w:val="28"/>
        </w:rPr>
      </w:pPr>
      <w:r w:rsidRPr="005C2F0D">
        <w:rPr>
          <w:rFonts w:ascii="Times New Roman" w:hAnsi="Times New Roman" w:cs="Times New Roman"/>
          <w:sz w:val="28"/>
          <w:szCs w:val="28"/>
        </w:rPr>
        <w:t xml:space="preserve">Таблица </w:t>
      </w:r>
      <w:r w:rsidRPr="005C2F0D">
        <w:rPr>
          <w:rFonts w:ascii="Times New Roman" w:hAnsi="Times New Roman" w:cs="Times New Roman"/>
          <w:sz w:val="28"/>
          <w:szCs w:val="28"/>
        </w:rPr>
        <w:fldChar w:fldCharType="begin"/>
      </w:r>
      <w:r w:rsidRPr="005C2F0D">
        <w:rPr>
          <w:rFonts w:ascii="Times New Roman" w:hAnsi="Times New Roman" w:cs="Times New Roman"/>
          <w:sz w:val="28"/>
          <w:szCs w:val="28"/>
        </w:rPr>
        <w:instrText xml:space="preserve"> SEQ Таблица \* ARABIC </w:instrText>
      </w:r>
      <w:r w:rsidRPr="005C2F0D">
        <w:rPr>
          <w:rFonts w:ascii="Times New Roman" w:hAnsi="Times New Roman" w:cs="Times New Roman"/>
          <w:sz w:val="28"/>
          <w:szCs w:val="28"/>
        </w:rPr>
        <w:fldChar w:fldCharType="separate"/>
      </w:r>
      <w:r w:rsidR="005C2F0D">
        <w:rPr>
          <w:rFonts w:ascii="Times New Roman" w:hAnsi="Times New Roman" w:cs="Times New Roman"/>
          <w:noProof/>
          <w:sz w:val="28"/>
          <w:szCs w:val="28"/>
        </w:rPr>
        <w:t>77</w:t>
      </w:r>
      <w:r w:rsidRPr="005C2F0D">
        <w:rPr>
          <w:rFonts w:ascii="Times New Roman" w:hAnsi="Times New Roman" w:cs="Times New Roman"/>
          <w:noProof/>
          <w:sz w:val="28"/>
          <w:szCs w:val="28"/>
        </w:rPr>
        <w:fldChar w:fldCharType="end"/>
      </w:r>
      <w:r w:rsidRPr="005C2F0D">
        <w:rPr>
          <w:rFonts w:ascii="Times New Roman" w:hAnsi="Times New Roman" w:cs="Times New Roman"/>
          <w:sz w:val="28"/>
          <w:szCs w:val="28"/>
        </w:rPr>
        <w:t xml:space="preserve"> – Общая площадь жилых помещений по годам возведения в территориальных управлениях, тыс. м</w:t>
      </w:r>
      <w:r w:rsidRPr="005C2F0D">
        <w:rPr>
          <w:rFonts w:ascii="Times New Roman" w:hAnsi="Times New Roman" w:cs="Times New Roman"/>
          <w:sz w:val="28"/>
          <w:szCs w:val="28"/>
          <w:vertAlign w:val="superscript"/>
        </w:rPr>
        <w:t>2</w:t>
      </w:r>
    </w:p>
    <w:tbl>
      <w:tblPr>
        <w:tblStyle w:val="ab"/>
        <w:tblW w:w="5000" w:type="pct"/>
        <w:tblLook w:val="04A0" w:firstRow="1" w:lastRow="0" w:firstColumn="1" w:lastColumn="0" w:noHBand="0" w:noVBand="1"/>
      </w:tblPr>
      <w:tblGrid>
        <w:gridCol w:w="3178"/>
        <w:gridCol w:w="1336"/>
        <w:gridCol w:w="1336"/>
        <w:gridCol w:w="1336"/>
        <w:gridCol w:w="1336"/>
        <w:gridCol w:w="1332"/>
      </w:tblGrid>
      <w:tr w:rsidR="00785957" w:rsidRPr="00785957" w:rsidTr="006B5A30">
        <w:trPr>
          <w:trHeight w:val="309"/>
        </w:trPr>
        <w:tc>
          <w:tcPr>
            <w:tcW w:w="1612" w:type="pct"/>
            <w:vMerge w:val="restart"/>
            <w:noWrap/>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bCs/>
              </w:rPr>
              <w:t>Территориальные отделы</w:t>
            </w:r>
          </w:p>
        </w:tc>
        <w:tc>
          <w:tcPr>
            <w:tcW w:w="3388" w:type="pct"/>
            <w:gridSpan w:val="5"/>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Общая площадь жилых помещений по годам возведения, тыс. м</w:t>
            </w:r>
            <w:r w:rsidRPr="00785957">
              <w:rPr>
                <w:rFonts w:ascii="Times New Roman" w:hAnsi="Times New Roman" w:cs="Times New Roman"/>
                <w:b/>
                <w:vertAlign w:val="superscript"/>
              </w:rPr>
              <w:t>2</w:t>
            </w:r>
          </w:p>
        </w:tc>
      </w:tr>
      <w:tr w:rsidR="00785957" w:rsidRPr="00785957" w:rsidTr="006B5A30">
        <w:trPr>
          <w:trHeight w:val="272"/>
        </w:trPr>
        <w:tc>
          <w:tcPr>
            <w:tcW w:w="1612" w:type="pct"/>
            <w:vMerge/>
            <w:noWrap/>
            <w:vAlign w:val="center"/>
            <w:hideMark/>
          </w:tcPr>
          <w:p w:rsidR="00F807D6" w:rsidRPr="00785957" w:rsidRDefault="00F807D6" w:rsidP="006B5A30">
            <w:pPr>
              <w:jc w:val="center"/>
              <w:rPr>
                <w:rFonts w:ascii="Times New Roman" w:hAnsi="Times New Roman" w:cs="Times New Roman"/>
                <w:b/>
                <w:bCs/>
              </w:rPr>
            </w:pPr>
          </w:p>
        </w:tc>
        <w:tc>
          <w:tcPr>
            <w:tcW w:w="678" w:type="pct"/>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до 1920</w:t>
            </w:r>
          </w:p>
        </w:tc>
        <w:tc>
          <w:tcPr>
            <w:tcW w:w="678" w:type="pct"/>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1921-1945</w:t>
            </w:r>
          </w:p>
        </w:tc>
        <w:tc>
          <w:tcPr>
            <w:tcW w:w="678" w:type="pct"/>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1946-1970</w:t>
            </w:r>
          </w:p>
        </w:tc>
        <w:tc>
          <w:tcPr>
            <w:tcW w:w="678" w:type="pct"/>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1971-1995</w:t>
            </w:r>
          </w:p>
        </w:tc>
        <w:tc>
          <w:tcPr>
            <w:tcW w:w="678" w:type="pct"/>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после 1995</w:t>
            </w:r>
          </w:p>
        </w:tc>
      </w:tr>
      <w:tr w:rsidR="00785957" w:rsidRPr="00785957" w:rsidTr="006B5A30">
        <w:trPr>
          <w:trHeight w:val="345"/>
        </w:trPr>
        <w:tc>
          <w:tcPr>
            <w:tcW w:w="1612" w:type="pct"/>
            <w:noWrap/>
            <w:vAlign w:val="center"/>
            <w:hideMark/>
          </w:tcPr>
          <w:p w:rsidR="00F807D6" w:rsidRPr="00785957" w:rsidRDefault="00F807D6" w:rsidP="006B5A30">
            <w:pPr>
              <w:rPr>
                <w:rFonts w:ascii="Times New Roman" w:hAnsi="Times New Roman" w:cs="Times New Roman"/>
                <w:b/>
                <w:bCs/>
              </w:rPr>
            </w:pPr>
            <w:r w:rsidRPr="00785957">
              <w:rPr>
                <w:rFonts w:ascii="Times New Roman" w:hAnsi="Times New Roman" w:cs="Times New Roman"/>
                <w:b/>
                <w:bCs/>
              </w:rPr>
              <w:t>Новоалександровский ГО</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23,44</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44,4</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582,22</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617,56</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302,04</w:t>
            </w:r>
          </w:p>
        </w:tc>
      </w:tr>
      <w:tr w:rsidR="00785957" w:rsidRPr="00785957" w:rsidTr="006B5A30">
        <w:trPr>
          <w:trHeight w:val="345"/>
        </w:trPr>
        <w:tc>
          <w:tcPr>
            <w:tcW w:w="1612" w:type="pct"/>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Новоалександровск</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12,34</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17,2</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283,00</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280,10</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190,97</w:t>
            </w:r>
          </w:p>
        </w:tc>
      </w:tr>
      <w:tr w:rsidR="00785957" w:rsidRPr="00785957" w:rsidTr="006B5A30">
        <w:trPr>
          <w:trHeight w:val="345"/>
        </w:trPr>
        <w:tc>
          <w:tcPr>
            <w:tcW w:w="1612" w:type="pct"/>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Горьковский</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0,7</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20,07</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18,80</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2,70</w:t>
            </w:r>
          </w:p>
        </w:tc>
      </w:tr>
      <w:tr w:rsidR="00785957" w:rsidRPr="00785957" w:rsidTr="006B5A30">
        <w:trPr>
          <w:trHeight w:val="345"/>
        </w:trPr>
        <w:tc>
          <w:tcPr>
            <w:tcW w:w="1612" w:type="pct"/>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Григорополисский</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9,20</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9,1</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68,70</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77,90</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48,86</w:t>
            </w:r>
          </w:p>
        </w:tc>
      </w:tr>
      <w:tr w:rsidR="00785957" w:rsidRPr="00785957" w:rsidTr="006B5A30">
        <w:trPr>
          <w:trHeight w:val="345"/>
        </w:trPr>
        <w:tc>
          <w:tcPr>
            <w:tcW w:w="1612" w:type="pct"/>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Кармалиновский</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0,50</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5,9</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10,10</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8,65</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3,50</w:t>
            </w:r>
          </w:p>
        </w:tc>
      </w:tr>
      <w:tr w:rsidR="00785957" w:rsidRPr="00785957" w:rsidTr="006B5A30">
        <w:trPr>
          <w:trHeight w:val="345"/>
        </w:trPr>
        <w:tc>
          <w:tcPr>
            <w:tcW w:w="1612" w:type="pct"/>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Краснозоринский</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2,9</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15,90</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32,90</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1,80</w:t>
            </w:r>
          </w:p>
        </w:tc>
      </w:tr>
      <w:tr w:rsidR="00785957" w:rsidRPr="00785957" w:rsidTr="006B5A30">
        <w:trPr>
          <w:trHeight w:val="345"/>
        </w:trPr>
        <w:tc>
          <w:tcPr>
            <w:tcW w:w="1612" w:type="pct"/>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Красночервонный</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0,10</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16,10</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10,20</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14,31</w:t>
            </w:r>
          </w:p>
        </w:tc>
      </w:tr>
      <w:tr w:rsidR="00785957" w:rsidRPr="00785957" w:rsidTr="006B5A30">
        <w:trPr>
          <w:trHeight w:val="345"/>
        </w:trPr>
        <w:tc>
          <w:tcPr>
            <w:tcW w:w="1612" w:type="pct"/>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Присадовый</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0,5</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10,60</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12,76</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3,40</w:t>
            </w:r>
          </w:p>
        </w:tc>
      </w:tr>
      <w:tr w:rsidR="00785957" w:rsidRPr="00785957" w:rsidTr="006B5A30">
        <w:trPr>
          <w:trHeight w:val="345"/>
        </w:trPr>
        <w:tc>
          <w:tcPr>
            <w:tcW w:w="1612" w:type="pct"/>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Радужский</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0,4</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10,50</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22,63</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8,70</w:t>
            </w:r>
          </w:p>
        </w:tc>
      </w:tr>
      <w:tr w:rsidR="00785957" w:rsidRPr="00785957" w:rsidTr="006B5A30">
        <w:trPr>
          <w:trHeight w:val="345"/>
        </w:trPr>
        <w:tc>
          <w:tcPr>
            <w:tcW w:w="1612" w:type="pct"/>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Раздольненский</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0,80</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0,8</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66,95</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17,95</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5,55</w:t>
            </w:r>
          </w:p>
        </w:tc>
      </w:tr>
      <w:tr w:rsidR="00785957" w:rsidRPr="00785957" w:rsidTr="006B5A30">
        <w:trPr>
          <w:trHeight w:val="345"/>
        </w:trPr>
        <w:tc>
          <w:tcPr>
            <w:tcW w:w="1612" w:type="pct"/>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Расшеватский</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0,8</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2,10</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100,44</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9,61</w:t>
            </w:r>
          </w:p>
        </w:tc>
      </w:tr>
      <w:tr w:rsidR="00785957" w:rsidRPr="00785957" w:rsidTr="006B5A30">
        <w:trPr>
          <w:trHeight w:val="345"/>
        </w:trPr>
        <w:tc>
          <w:tcPr>
            <w:tcW w:w="1612" w:type="pct"/>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Светлинский</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0,50</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0,1</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11,30</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23,83</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1,80</w:t>
            </w:r>
          </w:p>
        </w:tc>
      </w:tr>
      <w:tr w:rsidR="00785957" w:rsidRPr="00785957" w:rsidTr="006B5A30">
        <w:trPr>
          <w:trHeight w:val="345"/>
        </w:trPr>
        <w:tc>
          <w:tcPr>
            <w:tcW w:w="1612" w:type="pct"/>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Темижбекский</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4,8</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66,90</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11,40</w:t>
            </w:r>
          </w:p>
        </w:tc>
        <w:tc>
          <w:tcPr>
            <w:tcW w:w="678" w:type="pct"/>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10,84</w:t>
            </w:r>
          </w:p>
        </w:tc>
      </w:tr>
    </w:tbl>
    <w:p w:rsidR="005C2F0D" w:rsidRDefault="005C2F0D" w:rsidP="005C2F0D">
      <w:pPr>
        <w:pStyle w:val="a4"/>
        <w:numPr>
          <w:ilvl w:val="0"/>
          <w:numId w:val="0"/>
        </w:numPr>
        <w:spacing w:after="0"/>
        <w:ind w:firstLine="567"/>
        <w:rPr>
          <w:sz w:val="28"/>
          <w:szCs w:val="28"/>
          <w:lang w:val="ru-RU"/>
        </w:rPr>
      </w:pPr>
      <w:r>
        <w:rPr>
          <w:sz w:val="28"/>
          <w:szCs w:val="28"/>
          <w:lang w:val="ru-RU"/>
        </w:rPr>
        <w:t xml:space="preserve">- </w:t>
      </w:r>
      <w:r w:rsidR="00F807D6" w:rsidRPr="005C2F0D">
        <w:rPr>
          <w:sz w:val="28"/>
          <w:szCs w:val="28"/>
        </w:rPr>
        <w:t>Для обеспечения сохранности, соответствия жилых помещений установленным санитарным, техническим правилам и нормам, эффективного использования жилищного фонда необходимо своевременное осуществление воспроизводственных мероприятий по снижению уровня его износа.</w:t>
      </w:r>
    </w:p>
    <w:p w:rsidR="00F807D6" w:rsidRPr="005C2F0D" w:rsidRDefault="005C2F0D" w:rsidP="005C2F0D">
      <w:pPr>
        <w:pStyle w:val="a4"/>
        <w:numPr>
          <w:ilvl w:val="0"/>
          <w:numId w:val="0"/>
        </w:numPr>
        <w:spacing w:after="0"/>
        <w:ind w:firstLine="567"/>
        <w:rPr>
          <w:sz w:val="28"/>
          <w:szCs w:val="28"/>
        </w:rPr>
      </w:pPr>
      <w:r>
        <w:rPr>
          <w:sz w:val="28"/>
          <w:szCs w:val="28"/>
          <w:lang w:val="ru-RU"/>
        </w:rPr>
        <w:lastRenderedPageBreak/>
        <w:t xml:space="preserve">- </w:t>
      </w:r>
      <w:r w:rsidR="00F807D6" w:rsidRPr="005C2F0D">
        <w:rPr>
          <w:b/>
          <w:sz w:val="28"/>
          <w:szCs w:val="28"/>
        </w:rPr>
        <w:t xml:space="preserve">Жилищные условия населения Новоалександровского городского округа. </w:t>
      </w:r>
      <w:r w:rsidR="00F807D6" w:rsidRPr="005C2F0D">
        <w:rPr>
          <w:sz w:val="28"/>
          <w:szCs w:val="28"/>
        </w:rPr>
        <w:t>Комфортность жилищ и техническую доступность коммунальных услуг для потребителей обеспечивает уровень благоустройства жилищного фонда, один из главных параметров оценки жилищных условий населения. Уровень благоустройства рассчитывается путем деления общей площади жилищного фонда, оборудованной тем или иным видом инженерного оборудования, на всю площадь жилищного фонда.</w:t>
      </w:r>
    </w:p>
    <w:p w:rsidR="00F807D6" w:rsidRPr="005C2F0D" w:rsidRDefault="005C2F0D" w:rsidP="005C2F0D">
      <w:pPr>
        <w:pStyle w:val="a4"/>
        <w:numPr>
          <w:ilvl w:val="0"/>
          <w:numId w:val="0"/>
        </w:numPr>
        <w:spacing w:after="0"/>
        <w:ind w:firstLine="567"/>
        <w:rPr>
          <w:sz w:val="28"/>
          <w:szCs w:val="28"/>
        </w:rPr>
      </w:pPr>
      <w:r>
        <w:rPr>
          <w:sz w:val="28"/>
          <w:szCs w:val="28"/>
          <w:lang w:val="ru-RU"/>
        </w:rPr>
        <w:t xml:space="preserve">- </w:t>
      </w:r>
      <w:r w:rsidR="00F807D6" w:rsidRPr="005C2F0D">
        <w:rPr>
          <w:sz w:val="28"/>
          <w:szCs w:val="28"/>
        </w:rPr>
        <w:t xml:space="preserve">Степень благоустройства жилищного фонда Новоалександровского городского округа ежегодно растет, и данный период характеризуется следующими показателями: 98,1% жилья оборудовано водопроводом, 86% – канализацией, 87,5% – ваннами (душами) и горячим водоснабжением), 99,5% – газом, 85,2% – горячим водоснабжением. Важным аспектом развития округа является обеспечения населения качественной питьевой водой и бесперебойным функционированием системы централизованного водоотведения. </w:t>
      </w:r>
    </w:p>
    <w:p w:rsidR="00F807D6" w:rsidRPr="005C2F0D" w:rsidRDefault="005C2F0D" w:rsidP="005C2F0D">
      <w:pPr>
        <w:pStyle w:val="a4"/>
        <w:numPr>
          <w:ilvl w:val="0"/>
          <w:numId w:val="0"/>
        </w:numPr>
        <w:spacing w:after="0"/>
        <w:ind w:firstLine="567"/>
        <w:rPr>
          <w:sz w:val="28"/>
          <w:szCs w:val="28"/>
        </w:rPr>
      </w:pPr>
      <w:r>
        <w:rPr>
          <w:sz w:val="28"/>
          <w:szCs w:val="28"/>
          <w:lang w:val="ru-RU"/>
        </w:rPr>
        <w:t xml:space="preserve">- </w:t>
      </w:r>
      <w:r w:rsidR="00F807D6" w:rsidRPr="005C2F0D">
        <w:rPr>
          <w:sz w:val="28"/>
          <w:szCs w:val="28"/>
        </w:rPr>
        <w:t>Показатели уровня благоустройства жилищного фонда по городской местности Новоалександровского района несколько выше, чем по сельской.</w:t>
      </w:r>
    </w:p>
    <w:p w:rsidR="005C2F0D" w:rsidRDefault="005C2F0D" w:rsidP="005C2F0D">
      <w:pPr>
        <w:pStyle w:val="a4"/>
        <w:numPr>
          <w:ilvl w:val="0"/>
          <w:numId w:val="0"/>
        </w:numPr>
        <w:spacing w:after="0"/>
        <w:ind w:firstLine="567"/>
        <w:rPr>
          <w:sz w:val="28"/>
          <w:szCs w:val="28"/>
          <w:lang w:val="ru-RU"/>
        </w:rPr>
      </w:pPr>
      <w:r>
        <w:rPr>
          <w:sz w:val="28"/>
          <w:szCs w:val="28"/>
          <w:lang w:val="ru-RU"/>
        </w:rPr>
        <w:t xml:space="preserve">- </w:t>
      </w:r>
      <w:r w:rsidR="00F807D6" w:rsidRPr="005C2F0D">
        <w:rPr>
          <w:sz w:val="28"/>
          <w:szCs w:val="28"/>
        </w:rPr>
        <w:t>По проценту износа жилищный фонд Новоалександровского городского округа рас</w:t>
      </w:r>
      <w:r>
        <w:rPr>
          <w:sz w:val="28"/>
          <w:szCs w:val="28"/>
        </w:rPr>
        <w:t xml:space="preserve">пределяется следующим образом: </w:t>
      </w:r>
    </w:p>
    <w:p w:rsidR="005C2F0D" w:rsidRDefault="005C2F0D" w:rsidP="005C2F0D">
      <w:pPr>
        <w:pStyle w:val="a4"/>
        <w:numPr>
          <w:ilvl w:val="0"/>
          <w:numId w:val="0"/>
        </w:numPr>
        <w:spacing w:after="0"/>
        <w:ind w:firstLine="567"/>
        <w:rPr>
          <w:sz w:val="28"/>
          <w:szCs w:val="28"/>
          <w:lang w:val="ru-RU"/>
        </w:rPr>
      </w:pPr>
      <w:r>
        <w:rPr>
          <w:sz w:val="28"/>
          <w:szCs w:val="28"/>
          <w:lang w:val="ru-RU"/>
        </w:rPr>
        <w:t xml:space="preserve">- </w:t>
      </w:r>
      <w:r w:rsidR="00F807D6" w:rsidRPr="005C2F0D">
        <w:rPr>
          <w:sz w:val="28"/>
          <w:szCs w:val="28"/>
        </w:rPr>
        <w:t>менее 1% жилого фонда – с процентом износа от 66% и выше;</w:t>
      </w:r>
      <w:r>
        <w:rPr>
          <w:sz w:val="28"/>
          <w:szCs w:val="28"/>
        </w:rPr>
        <w:t xml:space="preserve"> </w:t>
      </w:r>
    </w:p>
    <w:p w:rsidR="005C2F0D" w:rsidRDefault="005C2F0D" w:rsidP="005C2F0D">
      <w:pPr>
        <w:pStyle w:val="a4"/>
        <w:numPr>
          <w:ilvl w:val="0"/>
          <w:numId w:val="0"/>
        </w:numPr>
        <w:spacing w:after="0"/>
        <w:ind w:firstLine="567"/>
        <w:rPr>
          <w:sz w:val="28"/>
          <w:szCs w:val="28"/>
          <w:lang w:val="ru-RU"/>
        </w:rPr>
      </w:pPr>
      <w:r>
        <w:rPr>
          <w:sz w:val="28"/>
          <w:szCs w:val="28"/>
          <w:lang w:val="ru-RU"/>
        </w:rPr>
        <w:t xml:space="preserve">- </w:t>
      </w:r>
      <w:r w:rsidR="00F807D6" w:rsidRPr="005C2F0D">
        <w:rPr>
          <w:sz w:val="28"/>
          <w:szCs w:val="28"/>
        </w:rPr>
        <w:t xml:space="preserve">11% жилого фонда </w:t>
      </w:r>
      <w:r>
        <w:rPr>
          <w:sz w:val="28"/>
          <w:szCs w:val="28"/>
        </w:rPr>
        <w:t>- с процентом износа 66 до 70%;</w:t>
      </w:r>
    </w:p>
    <w:p w:rsidR="005C2F0D" w:rsidRDefault="005C2F0D" w:rsidP="005C2F0D">
      <w:pPr>
        <w:pStyle w:val="a4"/>
        <w:numPr>
          <w:ilvl w:val="0"/>
          <w:numId w:val="0"/>
        </w:numPr>
        <w:spacing w:after="0"/>
        <w:ind w:firstLine="567"/>
        <w:rPr>
          <w:sz w:val="28"/>
          <w:szCs w:val="28"/>
          <w:lang w:val="ru-RU"/>
        </w:rPr>
      </w:pPr>
      <w:r>
        <w:rPr>
          <w:sz w:val="28"/>
          <w:szCs w:val="28"/>
          <w:lang w:val="ru-RU"/>
        </w:rPr>
        <w:t xml:space="preserve">- </w:t>
      </w:r>
      <w:r w:rsidR="00F807D6" w:rsidRPr="005C2F0D">
        <w:rPr>
          <w:sz w:val="28"/>
          <w:szCs w:val="28"/>
        </w:rPr>
        <w:t>49,9% жилого фонда - с</w:t>
      </w:r>
      <w:r>
        <w:rPr>
          <w:sz w:val="28"/>
          <w:szCs w:val="28"/>
        </w:rPr>
        <w:t xml:space="preserve"> процентом износа от 31 до 65%;</w:t>
      </w:r>
    </w:p>
    <w:p w:rsidR="00F807D6" w:rsidRPr="005C2F0D" w:rsidRDefault="005C2F0D" w:rsidP="005C2F0D">
      <w:pPr>
        <w:pStyle w:val="a4"/>
        <w:numPr>
          <w:ilvl w:val="0"/>
          <w:numId w:val="0"/>
        </w:numPr>
        <w:spacing w:after="0"/>
        <w:ind w:firstLine="567"/>
        <w:rPr>
          <w:sz w:val="28"/>
          <w:szCs w:val="28"/>
        </w:rPr>
      </w:pPr>
      <w:r>
        <w:rPr>
          <w:sz w:val="28"/>
          <w:szCs w:val="28"/>
          <w:lang w:val="ru-RU"/>
        </w:rPr>
        <w:t xml:space="preserve">- </w:t>
      </w:r>
      <w:r w:rsidR="00F807D6" w:rsidRPr="005C2F0D">
        <w:rPr>
          <w:sz w:val="28"/>
          <w:szCs w:val="28"/>
        </w:rPr>
        <w:t>39% жилого фонда - до 30% износа.</w:t>
      </w:r>
    </w:p>
    <w:p w:rsidR="00F807D6" w:rsidRPr="005C2F0D" w:rsidRDefault="00F807D6" w:rsidP="005C2F0D">
      <w:pPr>
        <w:pStyle w:val="a4"/>
        <w:numPr>
          <w:ilvl w:val="0"/>
          <w:numId w:val="0"/>
        </w:numPr>
        <w:spacing w:after="0"/>
        <w:ind w:left="709"/>
        <w:rPr>
          <w:sz w:val="28"/>
          <w:szCs w:val="28"/>
        </w:rPr>
      </w:pPr>
    </w:p>
    <w:p w:rsidR="00F807D6" w:rsidRPr="005C2F0D" w:rsidRDefault="00F807D6" w:rsidP="005C2F0D">
      <w:pPr>
        <w:pStyle w:val="af9"/>
        <w:rPr>
          <w:rFonts w:ascii="Times New Roman" w:hAnsi="Times New Roman" w:cs="Times New Roman"/>
          <w:b w:val="0"/>
          <w:sz w:val="28"/>
          <w:szCs w:val="28"/>
        </w:rPr>
      </w:pPr>
      <w:r w:rsidRPr="005C2F0D">
        <w:rPr>
          <w:rFonts w:ascii="Times New Roman" w:hAnsi="Times New Roman" w:cs="Times New Roman"/>
          <w:sz w:val="28"/>
          <w:szCs w:val="28"/>
        </w:rPr>
        <w:t xml:space="preserve">Таблица </w:t>
      </w:r>
      <w:r w:rsidRPr="005C2F0D">
        <w:rPr>
          <w:rFonts w:ascii="Times New Roman" w:hAnsi="Times New Roman" w:cs="Times New Roman"/>
          <w:sz w:val="28"/>
          <w:szCs w:val="28"/>
        </w:rPr>
        <w:fldChar w:fldCharType="begin"/>
      </w:r>
      <w:r w:rsidRPr="005C2F0D">
        <w:rPr>
          <w:rFonts w:ascii="Times New Roman" w:hAnsi="Times New Roman" w:cs="Times New Roman"/>
          <w:sz w:val="28"/>
          <w:szCs w:val="28"/>
        </w:rPr>
        <w:instrText xml:space="preserve"> SEQ Таблица \* ARABIC </w:instrText>
      </w:r>
      <w:r w:rsidRPr="005C2F0D">
        <w:rPr>
          <w:rFonts w:ascii="Times New Roman" w:hAnsi="Times New Roman" w:cs="Times New Roman"/>
          <w:sz w:val="28"/>
          <w:szCs w:val="28"/>
        </w:rPr>
        <w:fldChar w:fldCharType="separate"/>
      </w:r>
      <w:r w:rsidR="005C2F0D">
        <w:rPr>
          <w:rFonts w:ascii="Times New Roman" w:hAnsi="Times New Roman" w:cs="Times New Roman"/>
          <w:noProof/>
          <w:sz w:val="28"/>
          <w:szCs w:val="28"/>
        </w:rPr>
        <w:t>78</w:t>
      </w:r>
      <w:r w:rsidRPr="005C2F0D">
        <w:rPr>
          <w:rFonts w:ascii="Times New Roman" w:hAnsi="Times New Roman" w:cs="Times New Roman"/>
          <w:noProof/>
          <w:sz w:val="28"/>
          <w:szCs w:val="28"/>
        </w:rPr>
        <w:fldChar w:fldCharType="end"/>
      </w:r>
      <w:r w:rsidRPr="005C2F0D">
        <w:rPr>
          <w:rFonts w:ascii="Times New Roman" w:hAnsi="Times New Roman" w:cs="Times New Roman"/>
          <w:sz w:val="28"/>
          <w:szCs w:val="28"/>
        </w:rPr>
        <w:t xml:space="preserve"> – Степень износа жилищного фонда Новоалександровского городского округа в 2019 г., %</w:t>
      </w:r>
    </w:p>
    <w:tbl>
      <w:tblPr>
        <w:tblStyle w:val="ab"/>
        <w:tblW w:w="5000" w:type="pct"/>
        <w:tblLook w:val="04A0" w:firstRow="1" w:lastRow="0" w:firstColumn="1" w:lastColumn="0" w:noHBand="0" w:noVBand="1"/>
      </w:tblPr>
      <w:tblGrid>
        <w:gridCol w:w="3527"/>
        <w:gridCol w:w="1580"/>
        <w:gridCol w:w="1581"/>
        <w:gridCol w:w="1581"/>
        <w:gridCol w:w="1585"/>
      </w:tblGrid>
      <w:tr w:rsidR="00785957" w:rsidRPr="00785957" w:rsidTr="006B5A30">
        <w:trPr>
          <w:trHeight w:val="315"/>
        </w:trPr>
        <w:tc>
          <w:tcPr>
            <w:tcW w:w="1790" w:type="pct"/>
            <w:vMerge w:val="restart"/>
            <w:noWrap/>
            <w:vAlign w:val="center"/>
            <w:hideMark/>
          </w:tcPr>
          <w:p w:rsidR="00F807D6" w:rsidRPr="00785957" w:rsidRDefault="00F807D6" w:rsidP="006B5A30">
            <w:pPr>
              <w:ind w:left="57" w:right="57"/>
              <w:jc w:val="center"/>
              <w:rPr>
                <w:rFonts w:ascii="Times New Roman" w:hAnsi="Times New Roman" w:cs="Times New Roman"/>
                <w:b/>
              </w:rPr>
            </w:pPr>
            <w:r w:rsidRPr="00785957">
              <w:rPr>
                <w:rFonts w:ascii="Times New Roman" w:hAnsi="Times New Roman" w:cs="Times New Roman"/>
                <w:b/>
                <w:bCs/>
              </w:rPr>
              <w:t>Территориальные отделы</w:t>
            </w:r>
          </w:p>
        </w:tc>
        <w:tc>
          <w:tcPr>
            <w:tcW w:w="3210" w:type="pct"/>
            <w:gridSpan w:val="4"/>
            <w:vAlign w:val="center"/>
            <w:hideMark/>
          </w:tcPr>
          <w:p w:rsidR="00F807D6" w:rsidRPr="00785957" w:rsidRDefault="00F807D6" w:rsidP="006B5A30">
            <w:pPr>
              <w:ind w:left="57" w:right="57"/>
              <w:jc w:val="center"/>
              <w:rPr>
                <w:rFonts w:ascii="Times New Roman" w:hAnsi="Times New Roman" w:cs="Times New Roman"/>
                <w:b/>
              </w:rPr>
            </w:pPr>
            <w:r w:rsidRPr="00785957">
              <w:rPr>
                <w:rFonts w:ascii="Times New Roman" w:hAnsi="Times New Roman" w:cs="Times New Roman"/>
                <w:b/>
              </w:rPr>
              <w:t>Степень износа, %</w:t>
            </w:r>
          </w:p>
        </w:tc>
      </w:tr>
      <w:tr w:rsidR="00785957" w:rsidRPr="00785957" w:rsidTr="006B5A30">
        <w:trPr>
          <w:trHeight w:val="339"/>
        </w:trPr>
        <w:tc>
          <w:tcPr>
            <w:tcW w:w="1790" w:type="pct"/>
            <w:vMerge/>
            <w:noWrap/>
            <w:vAlign w:val="center"/>
            <w:hideMark/>
          </w:tcPr>
          <w:p w:rsidR="00F807D6" w:rsidRPr="00785957" w:rsidRDefault="00F807D6" w:rsidP="006B5A30">
            <w:pPr>
              <w:ind w:left="57" w:right="57"/>
              <w:jc w:val="center"/>
              <w:rPr>
                <w:rFonts w:ascii="Times New Roman" w:hAnsi="Times New Roman" w:cs="Times New Roman"/>
                <w:b/>
                <w:bCs/>
              </w:rPr>
            </w:pPr>
          </w:p>
        </w:tc>
        <w:tc>
          <w:tcPr>
            <w:tcW w:w="802" w:type="pct"/>
            <w:vAlign w:val="center"/>
            <w:hideMark/>
          </w:tcPr>
          <w:p w:rsidR="00F807D6" w:rsidRPr="00785957" w:rsidRDefault="00F807D6" w:rsidP="006B5A30">
            <w:pPr>
              <w:ind w:left="57" w:right="57"/>
              <w:jc w:val="center"/>
              <w:rPr>
                <w:rFonts w:ascii="Times New Roman" w:hAnsi="Times New Roman" w:cs="Times New Roman"/>
                <w:b/>
              </w:rPr>
            </w:pPr>
            <w:r w:rsidRPr="00785957">
              <w:rPr>
                <w:rFonts w:ascii="Times New Roman" w:hAnsi="Times New Roman" w:cs="Times New Roman"/>
                <w:b/>
              </w:rPr>
              <w:t>0-30</w:t>
            </w:r>
          </w:p>
        </w:tc>
        <w:tc>
          <w:tcPr>
            <w:tcW w:w="802" w:type="pct"/>
            <w:vAlign w:val="center"/>
            <w:hideMark/>
          </w:tcPr>
          <w:p w:rsidR="00F807D6" w:rsidRPr="00785957" w:rsidRDefault="00F807D6" w:rsidP="006B5A30">
            <w:pPr>
              <w:ind w:left="57" w:right="57"/>
              <w:jc w:val="center"/>
              <w:rPr>
                <w:rFonts w:ascii="Times New Roman" w:hAnsi="Times New Roman" w:cs="Times New Roman"/>
                <w:b/>
              </w:rPr>
            </w:pPr>
            <w:r w:rsidRPr="00785957">
              <w:rPr>
                <w:rFonts w:ascii="Times New Roman" w:hAnsi="Times New Roman" w:cs="Times New Roman"/>
                <w:b/>
              </w:rPr>
              <w:t>31-65</w:t>
            </w:r>
          </w:p>
        </w:tc>
        <w:tc>
          <w:tcPr>
            <w:tcW w:w="802" w:type="pct"/>
            <w:vAlign w:val="center"/>
            <w:hideMark/>
          </w:tcPr>
          <w:p w:rsidR="00F807D6" w:rsidRPr="00785957" w:rsidRDefault="00F807D6" w:rsidP="006B5A30">
            <w:pPr>
              <w:ind w:left="57" w:right="57"/>
              <w:jc w:val="center"/>
              <w:rPr>
                <w:rFonts w:ascii="Times New Roman" w:hAnsi="Times New Roman" w:cs="Times New Roman"/>
                <w:b/>
              </w:rPr>
            </w:pPr>
            <w:r w:rsidRPr="00785957">
              <w:rPr>
                <w:rFonts w:ascii="Times New Roman" w:hAnsi="Times New Roman" w:cs="Times New Roman"/>
                <w:b/>
              </w:rPr>
              <w:t>66-70</w:t>
            </w:r>
          </w:p>
        </w:tc>
        <w:tc>
          <w:tcPr>
            <w:tcW w:w="802" w:type="pct"/>
            <w:vAlign w:val="center"/>
            <w:hideMark/>
          </w:tcPr>
          <w:p w:rsidR="00F807D6" w:rsidRPr="00785957" w:rsidRDefault="00F807D6" w:rsidP="006B5A30">
            <w:pPr>
              <w:ind w:left="57" w:right="57"/>
              <w:jc w:val="center"/>
              <w:rPr>
                <w:rFonts w:ascii="Times New Roman" w:hAnsi="Times New Roman" w:cs="Times New Roman"/>
                <w:b/>
              </w:rPr>
            </w:pPr>
            <w:r w:rsidRPr="00785957">
              <w:rPr>
                <w:rFonts w:ascii="Times New Roman" w:hAnsi="Times New Roman" w:cs="Times New Roman"/>
                <w:b/>
              </w:rPr>
              <w:t>свыше 70</w:t>
            </w:r>
          </w:p>
        </w:tc>
      </w:tr>
      <w:tr w:rsidR="00785957" w:rsidRPr="00785957" w:rsidTr="006B5A30">
        <w:trPr>
          <w:trHeight w:val="345"/>
        </w:trPr>
        <w:tc>
          <w:tcPr>
            <w:tcW w:w="1790" w:type="pct"/>
            <w:noWrap/>
            <w:hideMark/>
          </w:tcPr>
          <w:p w:rsidR="00F807D6" w:rsidRPr="00785957" w:rsidRDefault="00F807D6" w:rsidP="006B5A30">
            <w:pPr>
              <w:ind w:left="57" w:right="57"/>
              <w:rPr>
                <w:rFonts w:ascii="Times New Roman" w:hAnsi="Times New Roman" w:cs="Times New Roman"/>
                <w:b/>
                <w:bCs/>
              </w:rPr>
            </w:pPr>
            <w:r w:rsidRPr="00785957">
              <w:rPr>
                <w:rFonts w:ascii="Times New Roman" w:hAnsi="Times New Roman" w:cs="Times New Roman"/>
                <w:b/>
                <w:bCs/>
              </w:rPr>
              <w:t>Новоалександровский ГО</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614,68</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778,76</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175,26</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0,96</w:t>
            </w:r>
          </w:p>
        </w:tc>
      </w:tr>
      <w:tr w:rsidR="00785957" w:rsidRPr="00785957" w:rsidTr="006B5A30">
        <w:trPr>
          <w:trHeight w:val="345"/>
        </w:trPr>
        <w:tc>
          <w:tcPr>
            <w:tcW w:w="1790" w:type="pct"/>
            <w:noWrap/>
            <w:hideMark/>
          </w:tcPr>
          <w:p w:rsidR="00F807D6" w:rsidRPr="00785957" w:rsidRDefault="00F807D6" w:rsidP="006B5A30">
            <w:pPr>
              <w:ind w:left="57" w:right="57"/>
              <w:rPr>
                <w:rFonts w:ascii="Times New Roman" w:hAnsi="Times New Roman" w:cs="Times New Roman"/>
              </w:rPr>
            </w:pPr>
            <w:r w:rsidRPr="00785957">
              <w:rPr>
                <w:rFonts w:ascii="Times New Roman" w:hAnsi="Times New Roman" w:cs="Times New Roman"/>
              </w:rPr>
              <w:t>Новоалександровск</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416,31</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355,51</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11,79</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0</w:t>
            </w:r>
          </w:p>
        </w:tc>
      </w:tr>
      <w:tr w:rsidR="00785957" w:rsidRPr="00785957" w:rsidTr="006B5A30">
        <w:trPr>
          <w:trHeight w:val="336"/>
        </w:trPr>
        <w:tc>
          <w:tcPr>
            <w:tcW w:w="1790" w:type="pct"/>
            <w:noWrap/>
            <w:hideMark/>
          </w:tcPr>
          <w:p w:rsidR="00F807D6" w:rsidRPr="00785957" w:rsidRDefault="00F807D6" w:rsidP="006B5A30">
            <w:pPr>
              <w:ind w:left="57" w:right="57"/>
              <w:rPr>
                <w:rFonts w:ascii="Times New Roman" w:hAnsi="Times New Roman" w:cs="Times New Roman"/>
              </w:rPr>
            </w:pPr>
            <w:r w:rsidRPr="00785957">
              <w:rPr>
                <w:rFonts w:ascii="Times New Roman" w:hAnsi="Times New Roman" w:cs="Times New Roman"/>
              </w:rPr>
              <w:t>Горьковский</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2,77</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7,9</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w:t>
            </w:r>
          </w:p>
        </w:tc>
      </w:tr>
      <w:tr w:rsidR="00785957" w:rsidRPr="00785957" w:rsidTr="006B5A30">
        <w:trPr>
          <w:trHeight w:val="345"/>
        </w:trPr>
        <w:tc>
          <w:tcPr>
            <w:tcW w:w="1790" w:type="pct"/>
            <w:noWrap/>
            <w:hideMark/>
          </w:tcPr>
          <w:p w:rsidR="00F807D6" w:rsidRPr="00785957" w:rsidRDefault="00F807D6" w:rsidP="006B5A30">
            <w:pPr>
              <w:ind w:left="57" w:right="57"/>
              <w:rPr>
                <w:rFonts w:ascii="Times New Roman" w:hAnsi="Times New Roman" w:cs="Times New Roman"/>
              </w:rPr>
            </w:pPr>
            <w:r w:rsidRPr="00785957">
              <w:rPr>
                <w:rFonts w:ascii="Times New Roman" w:hAnsi="Times New Roman" w:cs="Times New Roman"/>
              </w:rPr>
              <w:t>Григорополисский</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119,6</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67</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15,55</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w:t>
            </w:r>
          </w:p>
        </w:tc>
      </w:tr>
      <w:tr w:rsidR="00785957" w:rsidRPr="00785957" w:rsidTr="006B5A30">
        <w:trPr>
          <w:trHeight w:val="345"/>
        </w:trPr>
        <w:tc>
          <w:tcPr>
            <w:tcW w:w="1790" w:type="pct"/>
            <w:noWrap/>
            <w:hideMark/>
          </w:tcPr>
          <w:p w:rsidR="00F807D6" w:rsidRPr="00785957" w:rsidRDefault="00F807D6" w:rsidP="006B5A30">
            <w:pPr>
              <w:ind w:left="57" w:right="57"/>
              <w:rPr>
                <w:rFonts w:ascii="Times New Roman" w:hAnsi="Times New Roman" w:cs="Times New Roman"/>
              </w:rPr>
            </w:pPr>
            <w:r w:rsidRPr="00785957">
              <w:rPr>
                <w:rFonts w:ascii="Times New Roman" w:hAnsi="Times New Roman" w:cs="Times New Roman"/>
              </w:rPr>
              <w:t>Кармалиновский</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0,7</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19,45</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5,2</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w:t>
            </w:r>
          </w:p>
        </w:tc>
      </w:tr>
      <w:tr w:rsidR="00785957" w:rsidRPr="00785957" w:rsidTr="006B5A30">
        <w:trPr>
          <w:trHeight w:val="345"/>
        </w:trPr>
        <w:tc>
          <w:tcPr>
            <w:tcW w:w="1790" w:type="pct"/>
            <w:noWrap/>
            <w:hideMark/>
          </w:tcPr>
          <w:p w:rsidR="00F807D6" w:rsidRPr="00785957" w:rsidRDefault="00F807D6" w:rsidP="006B5A30">
            <w:pPr>
              <w:ind w:left="57" w:right="57"/>
              <w:rPr>
                <w:rFonts w:ascii="Times New Roman" w:hAnsi="Times New Roman" w:cs="Times New Roman"/>
              </w:rPr>
            </w:pPr>
            <w:r w:rsidRPr="00785957">
              <w:rPr>
                <w:rFonts w:ascii="Times New Roman" w:hAnsi="Times New Roman" w:cs="Times New Roman"/>
              </w:rPr>
              <w:t>Краснозоринский</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1,5</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26</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14,8</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w:t>
            </w:r>
          </w:p>
        </w:tc>
      </w:tr>
      <w:tr w:rsidR="00785957" w:rsidRPr="00785957" w:rsidTr="006B5A30">
        <w:trPr>
          <w:trHeight w:val="345"/>
        </w:trPr>
        <w:tc>
          <w:tcPr>
            <w:tcW w:w="1790" w:type="pct"/>
            <w:noWrap/>
            <w:hideMark/>
          </w:tcPr>
          <w:p w:rsidR="00F807D6" w:rsidRPr="00785957" w:rsidRDefault="00F807D6" w:rsidP="006B5A30">
            <w:pPr>
              <w:ind w:left="57" w:right="57"/>
              <w:rPr>
                <w:rFonts w:ascii="Times New Roman" w:hAnsi="Times New Roman" w:cs="Times New Roman"/>
              </w:rPr>
            </w:pPr>
            <w:r w:rsidRPr="00785957">
              <w:rPr>
                <w:rFonts w:ascii="Times New Roman" w:hAnsi="Times New Roman" w:cs="Times New Roman"/>
              </w:rPr>
              <w:t>Красночервонный</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1,2</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36,08</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1,3</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w:t>
            </w:r>
          </w:p>
        </w:tc>
      </w:tr>
      <w:tr w:rsidR="00785957" w:rsidRPr="00785957" w:rsidTr="006B5A30">
        <w:trPr>
          <w:trHeight w:val="345"/>
        </w:trPr>
        <w:tc>
          <w:tcPr>
            <w:tcW w:w="1790" w:type="pct"/>
            <w:noWrap/>
            <w:hideMark/>
          </w:tcPr>
          <w:p w:rsidR="00F807D6" w:rsidRPr="00785957" w:rsidRDefault="00F807D6" w:rsidP="006B5A30">
            <w:pPr>
              <w:ind w:left="57" w:right="57"/>
              <w:rPr>
                <w:rFonts w:ascii="Times New Roman" w:hAnsi="Times New Roman" w:cs="Times New Roman"/>
              </w:rPr>
            </w:pPr>
            <w:r w:rsidRPr="00785957">
              <w:rPr>
                <w:rFonts w:ascii="Times New Roman" w:hAnsi="Times New Roman" w:cs="Times New Roman"/>
              </w:rPr>
              <w:t>Присадовый</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0,5</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2,6</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w:t>
            </w:r>
          </w:p>
        </w:tc>
      </w:tr>
      <w:tr w:rsidR="00785957" w:rsidRPr="00785957" w:rsidTr="006B5A30">
        <w:trPr>
          <w:trHeight w:val="345"/>
        </w:trPr>
        <w:tc>
          <w:tcPr>
            <w:tcW w:w="1790" w:type="pct"/>
            <w:noWrap/>
            <w:hideMark/>
          </w:tcPr>
          <w:p w:rsidR="00F807D6" w:rsidRPr="00785957" w:rsidRDefault="00F807D6" w:rsidP="006B5A30">
            <w:pPr>
              <w:ind w:left="57" w:right="57"/>
              <w:rPr>
                <w:rFonts w:ascii="Times New Roman" w:hAnsi="Times New Roman" w:cs="Times New Roman"/>
              </w:rPr>
            </w:pPr>
            <w:r w:rsidRPr="00785957">
              <w:rPr>
                <w:rFonts w:ascii="Times New Roman" w:hAnsi="Times New Roman" w:cs="Times New Roman"/>
              </w:rPr>
              <w:t>Радужский</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1,4</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5,55</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0,9</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w:t>
            </w:r>
          </w:p>
        </w:tc>
      </w:tr>
      <w:tr w:rsidR="00785957" w:rsidRPr="00785957" w:rsidTr="006B5A30">
        <w:trPr>
          <w:trHeight w:val="345"/>
        </w:trPr>
        <w:tc>
          <w:tcPr>
            <w:tcW w:w="1790" w:type="pct"/>
            <w:noWrap/>
            <w:hideMark/>
          </w:tcPr>
          <w:p w:rsidR="00F807D6" w:rsidRPr="00785957" w:rsidRDefault="00F807D6" w:rsidP="006B5A30">
            <w:pPr>
              <w:ind w:left="57" w:right="57"/>
              <w:rPr>
                <w:rFonts w:ascii="Times New Roman" w:hAnsi="Times New Roman" w:cs="Times New Roman"/>
              </w:rPr>
            </w:pPr>
            <w:r w:rsidRPr="00785957">
              <w:rPr>
                <w:rFonts w:ascii="Times New Roman" w:hAnsi="Times New Roman" w:cs="Times New Roman"/>
              </w:rPr>
              <w:t>Раздольненский</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13,03</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65,28</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2,04</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w:t>
            </w:r>
          </w:p>
        </w:tc>
      </w:tr>
      <w:tr w:rsidR="00785957" w:rsidRPr="00785957" w:rsidTr="006B5A30">
        <w:trPr>
          <w:trHeight w:val="345"/>
        </w:trPr>
        <w:tc>
          <w:tcPr>
            <w:tcW w:w="1790" w:type="pct"/>
            <w:noWrap/>
            <w:hideMark/>
          </w:tcPr>
          <w:p w:rsidR="00F807D6" w:rsidRPr="00785957" w:rsidRDefault="00F807D6" w:rsidP="006B5A30">
            <w:pPr>
              <w:ind w:left="57" w:right="57"/>
              <w:rPr>
                <w:rFonts w:ascii="Times New Roman" w:hAnsi="Times New Roman" w:cs="Times New Roman"/>
              </w:rPr>
            </w:pPr>
            <w:r w:rsidRPr="00785957">
              <w:rPr>
                <w:rFonts w:ascii="Times New Roman" w:hAnsi="Times New Roman" w:cs="Times New Roman"/>
              </w:rPr>
              <w:t>Расшеватский</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9,6</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3,6</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99,38</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0,47</w:t>
            </w:r>
          </w:p>
        </w:tc>
      </w:tr>
      <w:tr w:rsidR="00785957" w:rsidRPr="00785957" w:rsidTr="006B5A30">
        <w:trPr>
          <w:trHeight w:val="345"/>
        </w:trPr>
        <w:tc>
          <w:tcPr>
            <w:tcW w:w="1790" w:type="pct"/>
            <w:noWrap/>
            <w:hideMark/>
          </w:tcPr>
          <w:p w:rsidR="00F807D6" w:rsidRPr="00785957" w:rsidRDefault="00F807D6" w:rsidP="006B5A30">
            <w:pPr>
              <w:ind w:left="57" w:right="57"/>
              <w:rPr>
                <w:rFonts w:ascii="Times New Roman" w:hAnsi="Times New Roman" w:cs="Times New Roman"/>
              </w:rPr>
            </w:pPr>
            <w:r w:rsidRPr="00785957">
              <w:rPr>
                <w:rFonts w:ascii="Times New Roman" w:hAnsi="Times New Roman" w:cs="Times New Roman"/>
              </w:rPr>
              <w:t>Светлинский</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1,8</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13,73</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22</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w:t>
            </w:r>
          </w:p>
        </w:tc>
      </w:tr>
      <w:tr w:rsidR="00785957" w:rsidRPr="00785957" w:rsidTr="006B5A30">
        <w:trPr>
          <w:trHeight w:val="345"/>
        </w:trPr>
        <w:tc>
          <w:tcPr>
            <w:tcW w:w="1790" w:type="pct"/>
            <w:noWrap/>
            <w:hideMark/>
          </w:tcPr>
          <w:p w:rsidR="00F807D6" w:rsidRPr="00785957" w:rsidRDefault="00F807D6" w:rsidP="006B5A30">
            <w:pPr>
              <w:ind w:left="57" w:right="57"/>
              <w:rPr>
                <w:rFonts w:ascii="Times New Roman" w:hAnsi="Times New Roman" w:cs="Times New Roman"/>
              </w:rPr>
            </w:pPr>
            <w:r w:rsidRPr="00785957">
              <w:rPr>
                <w:rFonts w:ascii="Times New Roman" w:hAnsi="Times New Roman" w:cs="Times New Roman"/>
              </w:rPr>
              <w:t>Темижбекский</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25,84</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38,7</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w:t>
            </w:r>
          </w:p>
        </w:tc>
        <w:tc>
          <w:tcPr>
            <w:tcW w:w="802" w:type="pct"/>
            <w:hideMark/>
          </w:tcPr>
          <w:p w:rsidR="00F807D6" w:rsidRPr="00785957" w:rsidRDefault="00F807D6" w:rsidP="006B5A30">
            <w:pPr>
              <w:ind w:left="57" w:right="57"/>
              <w:jc w:val="center"/>
              <w:rPr>
                <w:rFonts w:ascii="Times New Roman" w:hAnsi="Times New Roman" w:cs="Times New Roman"/>
              </w:rPr>
            </w:pPr>
            <w:r w:rsidRPr="00785957">
              <w:rPr>
                <w:rFonts w:ascii="Times New Roman" w:hAnsi="Times New Roman" w:cs="Times New Roman"/>
              </w:rPr>
              <w:t>-</w:t>
            </w:r>
          </w:p>
        </w:tc>
      </w:tr>
    </w:tbl>
    <w:p w:rsidR="00F807D6" w:rsidRPr="00785957" w:rsidRDefault="00F807D6" w:rsidP="005C2F0D">
      <w:pPr>
        <w:pStyle w:val="a4"/>
        <w:numPr>
          <w:ilvl w:val="0"/>
          <w:numId w:val="0"/>
        </w:numPr>
        <w:spacing w:after="0" w:line="276" w:lineRule="auto"/>
        <w:ind w:left="709"/>
      </w:pPr>
    </w:p>
    <w:p w:rsidR="00F807D6" w:rsidRPr="005C2F0D" w:rsidRDefault="005C2F0D" w:rsidP="005C2F0D">
      <w:pPr>
        <w:pStyle w:val="a4"/>
        <w:numPr>
          <w:ilvl w:val="0"/>
          <w:numId w:val="0"/>
        </w:numPr>
        <w:spacing w:after="0"/>
        <w:ind w:firstLine="567"/>
        <w:rPr>
          <w:sz w:val="28"/>
          <w:szCs w:val="28"/>
        </w:rPr>
      </w:pPr>
      <w:r>
        <w:rPr>
          <w:b/>
          <w:sz w:val="28"/>
          <w:szCs w:val="28"/>
          <w:lang w:val="ru-RU"/>
        </w:rPr>
        <w:lastRenderedPageBreak/>
        <w:t xml:space="preserve">- </w:t>
      </w:r>
      <w:r w:rsidR="00F807D6" w:rsidRPr="005C2F0D">
        <w:rPr>
          <w:b/>
          <w:sz w:val="28"/>
          <w:szCs w:val="28"/>
        </w:rPr>
        <w:t>Жилищное строительство.</w:t>
      </w:r>
      <w:r w:rsidR="00F807D6" w:rsidRPr="005C2F0D">
        <w:rPr>
          <w:sz w:val="28"/>
          <w:szCs w:val="28"/>
        </w:rPr>
        <w:t xml:space="preserve"> За период 2005-2018 гг. построено 81,9 тыс. м</w:t>
      </w:r>
      <w:r w:rsidR="00F807D6" w:rsidRPr="005C2F0D">
        <w:rPr>
          <w:sz w:val="28"/>
          <w:szCs w:val="28"/>
          <w:vertAlign w:val="superscript"/>
        </w:rPr>
        <w:t>2</w:t>
      </w:r>
      <w:r w:rsidR="00F807D6" w:rsidRPr="005C2F0D">
        <w:rPr>
          <w:sz w:val="28"/>
          <w:szCs w:val="28"/>
        </w:rPr>
        <w:t xml:space="preserve"> общей площади жилых домов. В среднем на одного жителя ежегодно вводится 0,12 м</w:t>
      </w:r>
      <w:r w:rsidR="00F807D6" w:rsidRPr="005C2F0D">
        <w:rPr>
          <w:sz w:val="28"/>
          <w:szCs w:val="28"/>
          <w:vertAlign w:val="superscript"/>
        </w:rPr>
        <w:t xml:space="preserve">2 </w:t>
      </w:r>
      <w:r w:rsidR="00F807D6" w:rsidRPr="005C2F0D">
        <w:rPr>
          <w:sz w:val="28"/>
          <w:szCs w:val="28"/>
        </w:rPr>
        <w:t>жилья, при среднекраевом значении 0,315 м</w:t>
      </w:r>
      <w:r w:rsidR="00F807D6" w:rsidRPr="005C2F0D">
        <w:rPr>
          <w:sz w:val="28"/>
          <w:szCs w:val="28"/>
          <w:vertAlign w:val="superscript"/>
        </w:rPr>
        <w:t>2</w:t>
      </w:r>
      <w:r w:rsidR="00F807D6" w:rsidRPr="005C2F0D">
        <w:rPr>
          <w:sz w:val="28"/>
          <w:szCs w:val="28"/>
        </w:rPr>
        <w:t xml:space="preserve">. Следует отметить, что данный показатель имеет тенденцию к увеличению. </w:t>
      </w:r>
    </w:p>
    <w:p w:rsidR="00F807D6" w:rsidRPr="005C2F0D" w:rsidRDefault="00F807D6" w:rsidP="005C2F0D">
      <w:pPr>
        <w:pStyle w:val="a4"/>
        <w:numPr>
          <w:ilvl w:val="0"/>
          <w:numId w:val="0"/>
        </w:numPr>
        <w:spacing w:after="0"/>
        <w:ind w:left="709"/>
        <w:rPr>
          <w:sz w:val="28"/>
          <w:szCs w:val="28"/>
        </w:rPr>
      </w:pPr>
    </w:p>
    <w:p w:rsidR="00F807D6" w:rsidRPr="00785957" w:rsidRDefault="00F807D6" w:rsidP="005C2F0D">
      <w:pPr>
        <w:pStyle w:val="a4"/>
        <w:numPr>
          <w:ilvl w:val="0"/>
          <w:numId w:val="0"/>
        </w:numPr>
        <w:spacing w:after="0" w:line="276" w:lineRule="auto"/>
        <w:ind w:left="786"/>
        <w:jc w:val="center"/>
      </w:pPr>
      <w:r w:rsidRPr="00785957">
        <w:rPr>
          <w:noProof/>
          <w:lang w:val="ru-RU" w:eastAsia="ru-RU"/>
        </w:rPr>
        <w:drawing>
          <wp:inline distT="0" distB="0" distL="0" distR="0" wp14:anchorId="4DCC8336" wp14:editId="39D29C17">
            <wp:extent cx="5720316" cy="3625702"/>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807D6" w:rsidRPr="005C2F0D" w:rsidRDefault="00F807D6" w:rsidP="005C2F0D">
      <w:pPr>
        <w:pStyle w:val="af9"/>
        <w:rPr>
          <w:rFonts w:ascii="Times New Roman" w:hAnsi="Times New Roman" w:cs="Times New Roman"/>
          <w:sz w:val="28"/>
          <w:szCs w:val="28"/>
        </w:rPr>
      </w:pPr>
    </w:p>
    <w:p w:rsidR="00F807D6" w:rsidRPr="005C2F0D" w:rsidRDefault="00F807D6" w:rsidP="005C2F0D">
      <w:pPr>
        <w:pStyle w:val="af9"/>
        <w:rPr>
          <w:rFonts w:ascii="Times New Roman" w:hAnsi="Times New Roman" w:cs="Times New Roman"/>
          <w:b w:val="0"/>
          <w:sz w:val="28"/>
          <w:szCs w:val="28"/>
        </w:rPr>
      </w:pPr>
      <w:r w:rsidRPr="005C2F0D">
        <w:rPr>
          <w:rFonts w:ascii="Times New Roman" w:hAnsi="Times New Roman" w:cs="Times New Roman"/>
          <w:sz w:val="28"/>
          <w:szCs w:val="28"/>
        </w:rPr>
        <w:t xml:space="preserve">Рисунок </w:t>
      </w:r>
      <w:r w:rsidRPr="005C2F0D">
        <w:rPr>
          <w:rFonts w:ascii="Times New Roman" w:hAnsi="Times New Roman" w:cs="Times New Roman"/>
          <w:sz w:val="28"/>
          <w:szCs w:val="28"/>
        </w:rPr>
        <w:fldChar w:fldCharType="begin"/>
      </w:r>
      <w:r w:rsidRPr="005C2F0D">
        <w:rPr>
          <w:rFonts w:ascii="Times New Roman" w:hAnsi="Times New Roman" w:cs="Times New Roman"/>
          <w:sz w:val="28"/>
          <w:szCs w:val="28"/>
        </w:rPr>
        <w:instrText xml:space="preserve"> SEQ Рисунок \* ARABIC </w:instrText>
      </w:r>
      <w:r w:rsidRPr="005C2F0D">
        <w:rPr>
          <w:rFonts w:ascii="Times New Roman" w:hAnsi="Times New Roman" w:cs="Times New Roman"/>
          <w:sz w:val="28"/>
          <w:szCs w:val="28"/>
        </w:rPr>
        <w:fldChar w:fldCharType="separate"/>
      </w:r>
      <w:r w:rsidR="005C2F0D">
        <w:rPr>
          <w:rFonts w:ascii="Times New Roman" w:hAnsi="Times New Roman" w:cs="Times New Roman"/>
          <w:noProof/>
          <w:sz w:val="28"/>
          <w:szCs w:val="28"/>
        </w:rPr>
        <w:t>21</w:t>
      </w:r>
      <w:r w:rsidRPr="005C2F0D">
        <w:rPr>
          <w:rFonts w:ascii="Times New Roman" w:hAnsi="Times New Roman" w:cs="Times New Roman"/>
          <w:noProof/>
          <w:sz w:val="28"/>
          <w:szCs w:val="28"/>
        </w:rPr>
        <w:fldChar w:fldCharType="end"/>
      </w:r>
      <w:r w:rsidRPr="005C2F0D">
        <w:rPr>
          <w:rFonts w:ascii="Times New Roman" w:hAnsi="Times New Roman" w:cs="Times New Roman"/>
          <w:sz w:val="28"/>
          <w:szCs w:val="28"/>
        </w:rPr>
        <w:t xml:space="preserve"> – Ввод в действие жилых домов в Новоалександровском городском округе в 2005-2019 гг., тыс. м</w:t>
      </w:r>
      <w:r w:rsidRPr="005C2F0D">
        <w:rPr>
          <w:rFonts w:ascii="Times New Roman" w:hAnsi="Times New Roman" w:cs="Times New Roman"/>
          <w:sz w:val="28"/>
          <w:szCs w:val="28"/>
          <w:vertAlign w:val="superscript"/>
        </w:rPr>
        <w:t>2</w:t>
      </w:r>
      <w:r w:rsidRPr="005C2F0D">
        <w:rPr>
          <w:rFonts w:ascii="Times New Roman" w:hAnsi="Times New Roman" w:cs="Times New Roman"/>
          <w:sz w:val="28"/>
          <w:szCs w:val="28"/>
        </w:rPr>
        <w:t xml:space="preserve"> общей площади</w:t>
      </w:r>
      <w:r w:rsidRPr="005C2F0D">
        <w:rPr>
          <w:rStyle w:val="af3"/>
          <w:rFonts w:ascii="Times New Roman" w:eastAsiaTheme="majorEastAsia" w:hAnsi="Times New Roman" w:cs="Times New Roman"/>
          <w:sz w:val="28"/>
          <w:szCs w:val="28"/>
        </w:rPr>
        <w:footnoteReference w:id="69"/>
      </w:r>
    </w:p>
    <w:p w:rsidR="00F807D6" w:rsidRPr="005C2F0D" w:rsidRDefault="00F807D6" w:rsidP="005C2F0D">
      <w:pPr>
        <w:pStyle w:val="a4"/>
        <w:numPr>
          <w:ilvl w:val="0"/>
          <w:numId w:val="0"/>
        </w:numPr>
        <w:spacing w:after="0"/>
        <w:ind w:left="709"/>
        <w:rPr>
          <w:sz w:val="28"/>
          <w:szCs w:val="28"/>
        </w:rPr>
      </w:pPr>
    </w:p>
    <w:p w:rsidR="00F807D6" w:rsidRPr="005C2F0D" w:rsidRDefault="005C2F0D" w:rsidP="005C2F0D">
      <w:pPr>
        <w:pStyle w:val="a4"/>
        <w:numPr>
          <w:ilvl w:val="0"/>
          <w:numId w:val="0"/>
        </w:numPr>
        <w:spacing w:after="0"/>
        <w:ind w:firstLine="567"/>
        <w:rPr>
          <w:sz w:val="28"/>
          <w:szCs w:val="28"/>
        </w:rPr>
      </w:pPr>
      <w:r>
        <w:rPr>
          <w:b/>
          <w:sz w:val="28"/>
          <w:szCs w:val="28"/>
          <w:lang w:val="ru-RU"/>
        </w:rPr>
        <w:t xml:space="preserve">- </w:t>
      </w:r>
      <w:r w:rsidR="00F807D6" w:rsidRPr="005C2F0D">
        <w:rPr>
          <w:b/>
          <w:sz w:val="28"/>
          <w:szCs w:val="28"/>
        </w:rPr>
        <w:t xml:space="preserve">Оценка объемов строительства на расчетный период. </w:t>
      </w:r>
      <w:r w:rsidR="00F807D6" w:rsidRPr="005C2F0D">
        <w:rPr>
          <w:sz w:val="28"/>
          <w:szCs w:val="28"/>
        </w:rPr>
        <w:t>Проектом генерального плана Новоалександровского городского округа предполагается выделение на первую очередь и расчетный срок генерального плана земельных участков под жилую застройку общей площадью 104,2 га.</w:t>
      </w:r>
    </w:p>
    <w:p w:rsidR="00F807D6" w:rsidRPr="005C2F0D" w:rsidRDefault="005C2F0D" w:rsidP="005C2F0D">
      <w:pPr>
        <w:pStyle w:val="a4"/>
        <w:numPr>
          <w:ilvl w:val="0"/>
          <w:numId w:val="0"/>
        </w:numPr>
        <w:spacing w:after="0"/>
        <w:ind w:firstLine="567"/>
        <w:rPr>
          <w:sz w:val="28"/>
          <w:szCs w:val="28"/>
        </w:rPr>
      </w:pPr>
      <w:r>
        <w:rPr>
          <w:sz w:val="28"/>
          <w:szCs w:val="28"/>
          <w:lang w:val="ru-RU"/>
        </w:rPr>
        <w:t>-</w:t>
      </w:r>
      <w:r w:rsidR="00F807D6" w:rsidRPr="005C2F0D">
        <w:rPr>
          <w:sz w:val="28"/>
          <w:szCs w:val="28"/>
        </w:rPr>
        <w:t xml:space="preserve"> Учитывая сложившиеся в округе тенденции, будет преобладать индивидуальная и малоэтажная жилая застройка. Более половины всех резервируемых земель для жилищного строительства находится в границах города Новоалександровска. </w:t>
      </w:r>
    </w:p>
    <w:p w:rsidR="005C2F0D" w:rsidRDefault="005C2F0D" w:rsidP="005C2F0D">
      <w:pPr>
        <w:pStyle w:val="a4"/>
        <w:numPr>
          <w:ilvl w:val="0"/>
          <w:numId w:val="0"/>
        </w:numPr>
        <w:spacing w:after="0"/>
        <w:ind w:firstLine="567"/>
        <w:rPr>
          <w:sz w:val="28"/>
          <w:szCs w:val="28"/>
          <w:lang w:val="ru-RU"/>
        </w:rPr>
      </w:pPr>
      <w:r>
        <w:rPr>
          <w:sz w:val="28"/>
          <w:szCs w:val="28"/>
          <w:lang w:val="ru-RU"/>
        </w:rPr>
        <w:t xml:space="preserve">- </w:t>
      </w:r>
      <w:r w:rsidR="00F807D6" w:rsidRPr="005C2F0D">
        <w:rPr>
          <w:sz w:val="28"/>
          <w:szCs w:val="28"/>
        </w:rPr>
        <w:t>Жилищное строительство также получит свое развитие и в других населенных пунктах городского округа. Наибольшие площади зарезервированы в станице Расшеватской – 14,3 га под индивидуальное жилищное строительство (ИЖС), село Раздольное</w:t>
      </w:r>
      <w:r>
        <w:rPr>
          <w:sz w:val="28"/>
          <w:szCs w:val="28"/>
        </w:rPr>
        <w:t xml:space="preserve"> – 8 га (ИЖС), п. Горьковский</w:t>
      </w:r>
    </w:p>
    <w:p w:rsidR="00F807D6" w:rsidRPr="005C2F0D" w:rsidRDefault="005C2F0D" w:rsidP="005C2F0D">
      <w:pPr>
        <w:pStyle w:val="a4"/>
        <w:numPr>
          <w:ilvl w:val="0"/>
          <w:numId w:val="0"/>
        </w:numPr>
        <w:spacing w:after="0"/>
        <w:ind w:firstLine="567"/>
        <w:rPr>
          <w:sz w:val="28"/>
          <w:szCs w:val="28"/>
        </w:rPr>
      </w:pPr>
      <w:r>
        <w:rPr>
          <w:sz w:val="28"/>
          <w:szCs w:val="28"/>
          <w:lang w:val="ru-RU"/>
        </w:rPr>
        <w:t xml:space="preserve">- </w:t>
      </w:r>
      <w:r w:rsidR="00F807D6" w:rsidRPr="005C2F0D">
        <w:rPr>
          <w:sz w:val="28"/>
          <w:szCs w:val="28"/>
        </w:rPr>
        <w:t>8,8 га (ИЖС). В остальных населенных пунктах более скромные показатели резервирования земель. Ниже приводится таблица, показывающая площади резервируемых земель в разрезе населенных пунктов и вида жилья.</w:t>
      </w:r>
    </w:p>
    <w:p w:rsidR="00F807D6" w:rsidRPr="005C2F0D" w:rsidRDefault="00F807D6" w:rsidP="005C2F0D">
      <w:pPr>
        <w:pStyle w:val="a4"/>
        <w:numPr>
          <w:ilvl w:val="0"/>
          <w:numId w:val="0"/>
        </w:numPr>
        <w:spacing w:after="0"/>
        <w:ind w:left="709"/>
        <w:rPr>
          <w:sz w:val="28"/>
          <w:szCs w:val="28"/>
        </w:rPr>
      </w:pPr>
    </w:p>
    <w:p w:rsidR="00F807D6" w:rsidRPr="005C2F0D" w:rsidRDefault="00F807D6" w:rsidP="005C2F0D">
      <w:pPr>
        <w:pStyle w:val="af9"/>
        <w:rPr>
          <w:rFonts w:ascii="Times New Roman" w:hAnsi="Times New Roman" w:cs="Times New Roman"/>
          <w:sz w:val="28"/>
          <w:szCs w:val="28"/>
        </w:rPr>
      </w:pPr>
      <w:r w:rsidRPr="005C2F0D">
        <w:rPr>
          <w:rFonts w:ascii="Times New Roman" w:hAnsi="Times New Roman" w:cs="Times New Roman"/>
          <w:sz w:val="28"/>
          <w:szCs w:val="28"/>
        </w:rPr>
        <w:t xml:space="preserve">Таблица </w:t>
      </w:r>
      <w:r w:rsidRPr="005C2F0D">
        <w:rPr>
          <w:rFonts w:ascii="Times New Roman" w:hAnsi="Times New Roman" w:cs="Times New Roman"/>
          <w:sz w:val="28"/>
          <w:szCs w:val="28"/>
        </w:rPr>
        <w:fldChar w:fldCharType="begin"/>
      </w:r>
      <w:r w:rsidRPr="005C2F0D">
        <w:rPr>
          <w:rFonts w:ascii="Times New Roman" w:hAnsi="Times New Roman" w:cs="Times New Roman"/>
          <w:sz w:val="28"/>
          <w:szCs w:val="28"/>
        </w:rPr>
        <w:instrText xml:space="preserve"> SEQ Таблица \* ARABIC </w:instrText>
      </w:r>
      <w:r w:rsidRPr="005C2F0D">
        <w:rPr>
          <w:rFonts w:ascii="Times New Roman" w:hAnsi="Times New Roman" w:cs="Times New Roman"/>
          <w:sz w:val="28"/>
          <w:szCs w:val="28"/>
        </w:rPr>
        <w:fldChar w:fldCharType="separate"/>
      </w:r>
      <w:r w:rsidR="005C2F0D">
        <w:rPr>
          <w:rFonts w:ascii="Times New Roman" w:hAnsi="Times New Roman" w:cs="Times New Roman"/>
          <w:noProof/>
          <w:sz w:val="28"/>
          <w:szCs w:val="28"/>
        </w:rPr>
        <w:t>79</w:t>
      </w:r>
      <w:r w:rsidRPr="005C2F0D">
        <w:rPr>
          <w:rFonts w:ascii="Times New Roman" w:hAnsi="Times New Roman" w:cs="Times New Roman"/>
          <w:noProof/>
          <w:sz w:val="28"/>
          <w:szCs w:val="28"/>
        </w:rPr>
        <w:fldChar w:fldCharType="end"/>
      </w:r>
      <w:r w:rsidRPr="005C2F0D">
        <w:rPr>
          <w:rFonts w:ascii="Times New Roman" w:hAnsi="Times New Roman" w:cs="Times New Roman"/>
          <w:sz w:val="28"/>
          <w:szCs w:val="28"/>
        </w:rPr>
        <w:t xml:space="preserve"> – Резервирование земель для жилищного строительства в населенных пунктах Новоалександровского городского округа, га</w:t>
      </w:r>
    </w:p>
    <w:tbl>
      <w:tblPr>
        <w:tblW w:w="5000" w:type="pct"/>
        <w:tblCellMar>
          <w:top w:w="15" w:type="dxa"/>
          <w:left w:w="15" w:type="dxa"/>
          <w:bottom w:w="15" w:type="dxa"/>
          <w:right w:w="15" w:type="dxa"/>
        </w:tblCellMar>
        <w:tblLook w:val="04A0" w:firstRow="1" w:lastRow="0" w:firstColumn="1" w:lastColumn="0" w:noHBand="0" w:noVBand="1"/>
      </w:tblPr>
      <w:tblGrid>
        <w:gridCol w:w="4087"/>
        <w:gridCol w:w="2891"/>
        <w:gridCol w:w="2870"/>
      </w:tblGrid>
      <w:tr w:rsidR="00785957" w:rsidRPr="00785957" w:rsidTr="006B5A30">
        <w:trPr>
          <w:trHeight w:val="306"/>
        </w:trPr>
        <w:tc>
          <w:tcPr>
            <w:tcW w:w="2075" w:type="pct"/>
            <w:vMerge w:val="restart"/>
            <w:tcBorders>
              <w:top w:val="single" w:sz="12" w:space="0" w:color="000000"/>
              <w:left w:val="single" w:sz="12" w:space="0" w:color="000000"/>
              <w:right w:val="single" w:sz="12" w:space="0" w:color="000000"/>
            </w:tcBorders>
            <w:tcMar>
              <w:top w:w="0" w:type="dxa"/>
              <w:left w:w="105" w:type="dxa"/>
              <w:bottom w:w="0" w:type="dxa"/>
              <w:right w:w="105" w:type="dxa"/>
            </w:tcMar>
            <w:vAlign w:val="center"/>
            <w:hideMark/>
          </w:tcPr>
          <w:p w:rsidR="00F807D6" w:rsidRPr="00785957" w:rsidRDefault="00F807D6" w:rsidP="006B5A30">
            <w:pPr>
              <w:spacing w:before="100" w:beforeAutospacing="1" w:after="100" w:afterAutospacing="1"/>
              <w:jc w:val="center"/>
              <w:rPr>
                <w:rFonts w:ascii="Times New Roman" w:hAnsi="Times New Roman" w:cs="Times New Roman"/>
                <w:b/>
              </w:rPr>
            </w:pPr>
            <w:r w:rsidRPr="00785957">
              <w:rPr>
                <w:rFonts w:ascii="Times New Roman" w:hAnsi="Times New Roman" w:cs="Times New Roman"/>
                <w:b/>
              </w:rPr>
              <w:t>Наименование</w:t>
            </w:r>
          </w:p>
        </w:tc>
        <w:tc>
          <w:tcPr>
            <w:tcW w:w="2925" w:type="pct"/>
            <w:gridSpan w:val="2"/>
            <w:tcBorders>
              <w:top w:val="single" w:sz="12" w:space="0" w:color="000000"/>
              <w:left w:val="nil"/>
              <w:bottom w:val="single" w:sz="12" w:space="0" w:color="000000"/>
              <w:right w:val="single" w:sz="12" w:space="0" w:color="000000"/>
            </w:tcBorders>
            <w:tcMar>
              <w:top w:w="0" w:type="dxa"/>
              <w:left w:w="105" w:type="dxa"/>
              <w:bottom w:w="0" w:type="dxa"/>
              <w:right w:w="105" w:type="dxa"/>
            </w:tcMar>
            <w:vAlign w:val="center"/>
          </w:tcPr>
          <w:p w:rsidR="00F807D6" w:rsidRPr="00785957" w:rsidRDefault="00F807D6" w:rsidP="006B5A30">
            <w:pPr>
              <w:spacing w:before="100" w:beforeAutospacing="1" w:after="100" w:afterAutospacing="1"/>
              <w:jc w:val="center"/>
              <w:rPr>
                <w:rFonts w:ascii="Times New Roman" w:hAnsi="Times New Roman" w:cs="Times New Roman"/>
                <w:b/>
              </w:rPr>
            </w:pPr>
            <w:r w:rsidRPr="00785957">
              <w:rPr>
                <w:rFonts w:ascii="Times New Roman" w:hAnsi="Times New Roman" w:cs="Times New Roman"/>
                <w:b/>
              </w:rPr>
              <w:t>Тип застройки</w:t>
            </w:r>
          </w:p>
        </w:tc>
      </w:tr>
      <w:tr w:rsidR="00785957" w:rsidRPr="00785957" w:rsidTr="006B5A30">
        <w:trPr>
          <w:trHeight w:val="552"/>
        </w:trPr>
        <w:tc>
          <w:tcPr>
            <w:tcW w:w="2075" w:type="pct"/>
            <w:vMerge/>
            <w:tcBorders>
              <w:left w:val="single" w:sz="12" w:space="0" w:color="000000"/>
              <w:bottom w:val="single" w:sz="12" w:space="0" w:color="000000"/>
              <w:right w:val="single" w:sz="12" w:space="0" w:color="000000"/>
            </w:tcBorders>
            <w:tcMar>
              <w:top w:w="0" w:type="dxa"/>
              <w:left w:w="105" w:type="dxa"/>
              <w:bottom w:w="0" w:type="dxa"/>
              <w:right w:w="105" w:type="dxa"/>
            </w:tcMar>
            <w:vAlign w:val="center"/>
          </w:tcPr>
          <w:p w:rsidR="00F807D6" w:rsidRPr="00785957" w:rsidRDefault="00F807D6" w:rsidP="006B5A30">
            <w:pPr>
              <w:spacing w:before="100" w:beforeAutospacing="1" w:after="100" w:afterAutospacing="1"/>
              <w:jc w:val="center"/>
              <w:rPr>
                <w:rFonts w:ascii="Times New Roman" w:hAnsi="Times New Roman" w:cs="Times New Roman"/>
                <w:b/>
              </w:rPr>
            </w:pPr>
          </w:p>
        </w:tc>
        <w:tc>
          <w:tcPr>
            <w:tcW w:w="1468" w:type="pct"/>
            <w:tcBorders>
              <w:top w:val="single" w:sz="12" w:space="0" w:color="000000"/>
              <w:left w:val="nil"/>
              <w:bottom w:val="single" w:sz="12" w:space="0" w:color="000000"/>
              <w:right w:val="single" w:sz="12" w:space="0" w:color="000000"/>
            </w:tcBorders>
            <w:tcMar>
              <w:top w:w="0" w:type="dxa"/>
              <w:left w:w="105" w:type="dxa"/>
              <w:bottom w:w="0" w:type="dxa"/>
              <w:right w:w="105" w:type="dxa"/>
            </w:tcMar>
            <w:vAlign w:val="center"/>
          </w:tcPr>
          <w:p w:rsidR="00F807D6" w:rsidRPr="00785957" w:rsidRDefault="00F807D6" w:rsidP="006B5A30">
            <w:pPr>
              <w:spacing w:before="100" w:beforeAutospacing="1" w:after="100" w:afterAutospacing="1"/>
              <w:jc w:val="center"/>
              <w:rPr>
                <w:rFonts w:ascii="Times New Roman" w:hAnsi="Times New Roman" w:cs="Times New Roman"/>
                <w:b/>
              </w:rPr>
            </w:pPr>
            <w:r w:rsidRPr="00785957">
              <w:rPr>
                <w:rFonts w:ascii="Times New Roman" w:hAnsi="Times New Roman" w:cs="Times New Roman"/>
                <w:b/>
              </w:rPr>
              <w:t>индивидуальными жилыми домами</w:t>
            </w:r>
          </w:p>
        </w:tc>
        <w:tc>
          <w:tcPr>
            <w:tcW w:w="1457" w:type="pct"/>
            <w:tcBorders>
              <w:top w:val="single" w:sz="12" w:space="0" w:color="000000"/>
              <w:left w:val="nil"/>
              <w:bottom w:val="single" w:sz="12" w:space="0" w:color="000000"/>
              <w:right w:val="single" w:sz="12" w:space="0" w:color="000000"/>
            </w:tcBorders>
            <w:tcMar>
              <w:top w:w="0" w:type="dxa"/>
              <w:left w:w="105" w:type="dxa"/>
              <w:bottom w:w="0" w:type="dxa"/>
              <w:right w:w="105" w:type="dxa"/>
            </w:tcMar>
            <w:vAlign w:val="center"/>
          </w:tcPr>
          <w:p w:rsidR="00F807D6" w:rsidRPr="00785957" w:rsidRDefault="00F807D6" w:rsidP="006B5A30">
            <w:pPr>
              <w:spacing w:before="100" w:beforeAutospacing="1" w:after="100" w:afterAutospacing="1"/>
              <w:jc w:val="center"/>
              <w:rPr>
                <w:rFonts w:ascii="Times New Roman" w:hAnsi="Times New Roman" w:cs="Times New Roman"/>
                <w:b/>
              </w:rPr>
            </w:pPr>
            <w:r w:rsidRPr="00785957">
              <w:rPr>
                <w:rFonts w:ascii="Times New Roman" w:hAnsi="Times New Roman" w:cs="Times New Roman"/>
                <w:b/>
              </w:rPr>
              <w:t>малоэтажными жилыми домами</w:t>
            </w:r>
          </w:p>
        </w:tc>
      </w:tr>
      <w:tr w:rsidR="00785957" w:rsidRPr="00785957" w:rsidTr="006B5A30">
        <w:trPr>
          <w:trHeight w:val="340"/>
        </w:trPr>
        <w:tc>
          <w:tcPr>
            <w:tcW w:w="2075" w:type="pct"/>
            <w:tcBorders>
              <w:top w:val="nil"/>
              <w:left w:val="single" w:sz="12" w:space="0" w:color="000000"/>
              <w:bottom w:val="single" w:sz="12" w:space="0" w:color="000000"/>
              <w:right w:val="single" w:sz="12" w:space="0" w:color="000000"/>
            </w:tcBorders>
            <w:tcMar>
              <w:top w:w="0" w:type="dxa"/>
              <w:left w:w="105" w:type="dxa"/>
              <w:bottom w:w="0" w:type="dxa"/>
              <w:right w:w="105" w:type="dxa"/>
            </w:tcMar>
            <w:vAlign w:val="center"/>
            <w:hideMark/>
          </w:tcPr>
          <w:p w:rsidR="00F807D6" w:rsidRPr="00785957" w:rsidRDefault="00F807D6" w:rsidP="006B5A30">
            <w:pPr>
              <w:spacing w:before="100" w:beforeAutospacing="1" w:after="100" w:afterAutospacing="1"/>
              <w:jc w:val="both"/>
              <w:rPr>
                <w:rFonts w:ascii="Times New Roman" w:hAnsi="Times New Roman" w:cs="Times New Roman"/>
              </w:rPr>
            </w:pPr>
            <w:r w:rsidRPr="00785957">
              <w:rPr>
                <w:rFonts w:ascii="Times New Roman" w:hAnsi="Times New Roman" w:cs="Times New Roman"/>
              </w:rPr>
              <w:t>город Новоалександровск</w:t>
            </w:r>
          </w:p>
        </w:tc>
        <w:tc>
          <w:tcPr>
            <w:tcW w:w="1468" w:type="pct"/>
            <w:tcBorders>
              <w:top w:val="nil"/>
              <w:left w:val="nil"/>
              <w:bottom w:val="single" w:sz="12" w:space="0" w:color="000000"/>
              <w:right w:val="single" w:sz="12" w:space="0" w:color="000000"/>
            </w:tcBorders>
            <w:tcMar>
              <w:top w:w="0" w:type="dxa"/>
              <w:left w:w="105" w:type="dxa"/>
              <w:bottom w:w="0" w:type="dxa"/>
              <w:right w:w="105" w:type="dxa"/>
            </w:tcMar>
            <w:vAlign w:val="center"/>
          </w:tcPr>
          <w:p w:rsidR="00F807D6" w:rsidRPr="00785957" w:rsidRDefault="00F807D6" w:rsidP="006B5A30">
            <w:pPr>
              <w:spacing w:before="100" w:beforeAutospacing="1" w:after="100" w:afterAutospacing="1"/>
              <w:jc w:val="right"/>
              <w:rPr>
                <w:rFonts w:ascii="Times New Roman" w:hAnsi="Times New Roman" w:cs="Times New Roman"/>
              </w:rPr>
            </w:pPr>
            <w:r w:rsidRPr="00785957">
              <w:rPr>
                <w:rFonts w:ascii="Times New Roman" w:hAnsi="Times New Roman" w:cs="Times New Roman"/>
              </w:rPr>
              <w:t>64,52</w:t>
            </w:r>
          </w:p>
        </w:tc>
        <w:tc>
          <w:tcPr>
            <w:tcW w:w="1457" w:type="pct"/>
            <w:tcBorders>
              <w:top w:val="nil"/>
              <w:left w:val="nil"/>
              <w:bottom w:val="single" w:sz="12" w:space="0" w:color="000000"/>
              <w:right w:val="single" w:sz="12" w:space="0" w:color="000000"/>
            </w:tcBorders>
            <w:tcMar>
              <w:top w:w="0" w:type="dxa"/>
              <w:left w:w="105" w:type="dxa"/>
              <w:bottom w:w="0" w:type="dxa"/>
              <w:right w:w="105" w:type="dxa"/>
            </w:tcMar>
          </w:tcPr>
          <w:p w:rsidR="00F807D6" w:rsidRPr="00785957" w:rsidRDefault="00F807D6" w:rsidP="006B5A30">
            <w:pPr>
              <w:spacing w:before="100" w:beforeAutospacing="1" w:after="100" w:afterAutospacing="1"/>
              <w:jc w:val="right"/>
              <w:rPr>
                <w:rFonts w:ascii="Times New Roman" w:hAnsi="Times New Roman" w:cs="Times New Roman"/>
              </w:rPr>
            </w:pPr>
            <w:r w:rsidRPr="00785957">
              <w:rPr>
                <w:rFonts w:ascii="Times New Roman" w:hAnsi="Times New Roman" w:cs="Times New Roman"/>
              </w:rPr>
              <w:t>7,46</w:t>
            </w:r>
          </w:p>
        </w:tc>
      </w:tr>
      <w:tr w:rsidR="00785957" w:rsidRPr="00785957" w:rsidTr="006B5A30">
        <w:trPr>
          <w:trHeight w:val="165"/>
        </w:trPr>
        <w:tc>
          <w:tcPr>
            <w:tcW w:w="2075" w:type="pct"/>
            <w:tcBorders>
              <w:top w:val="nil"/>
              <w:left w:val="single" w:sz="12" w:space="0" w:color="000000"/>
              <w:bottom w:val="single" w:sz="12" w:space="0" w:color="000000"/>
              <w:right w:val="single" w:sz="12" w:space="0" w:color="000000"/>
            </w:tcBorders>
            <w:tcMar>
              <w:top w:w="0" w:type="dxa"/>
              <w:left w:w="105" w:type="dxa"/>
              <w:bottom w:w="0" w:type="dxa"/>
              <w:right w:w="105" w:type="dxa"/>
            </w:tcMar>
            <w:vAlign w:val="center"/>
          </w:tcPr>
          <w:p w:rsidR="00F807D6" w:rsidRPr="00785957" w:rsidRDefault="00F807D6" w:rsidP="006B5A30">
            <w:pPr>
              <w:spacing w:before="100" w:beforeAutospacing="1" w:after="100" w:afterAutospacing="1"/>
              <w:jc w:val="both"/>
              <w:rPr>
                <w:rFonts w:ascii="Times New Roman" w:hAnsi="Times New Roman" w:cs="Times New Roman"/>
              </w:rPr>
            </w:pPr>
            <w:r w:rsidRPr="00785957">
              <w:rPr>
                <w:rFonts w:ascii="Times New Roman" w:hAnsi="Times New Roman" w:cs="Times New Roman"/>
              </w:rPr>
              <w:t>посёлок Горьковский</w:t>
            </w:r>
          </w:p>
        </w:tc>
        <w:tc>
          <w:tcPr>
            <w:tcW w:w="1468" w:type="pct"/>
            <w:tcBorders>
              <w:top w:val="nil"/>
              <w:left w:val="nil"/>
              <w:bottom w:val="single" w:sz="12" w:space="0" w:color="000000"/>
              <w:right w:val="single" w:sz="12" w:space="0" w:color="000000"/>
            </w:tcBorders>
            <w:tcMar>
              <w:top w:w="0" w:type="dxa"/>
              <w:left w:w="105" w:type="dxa"/>
              <w:bottom w:w="0" w:type="dxa"/>
              <w:right w:w="105" w:type="dxa"/>
            </w:tcMar>
            <w:vAlign w:val="center"/>
          </w:tcPr>
          <w:p w:rsidR="00F807D6" w:rsidRPr="00785957" w:rsidRDefault="00F807D6" w:rsidP="006B5A30">
            <w:pPr>
              <w:spacing w:before="100" w:beforeAutospacing="1" w:after="100" w:afterAutospacing="1"/>
              <w:jc w:val="right"/>
              <w:rPr>
                <w:rFonts w:ascii="Times New Roman" w:hAnsi="Times New Roman" w:cs="Times New Roman"/>
              </w:rPr>
            </w:pPr>
            <w:r w:rsidRPr="00785957">
              <w:rPr>
                <w:rFonts w:ascii="Times New Roman" w:hAnsi="Times New Roman" w:cs="Times New Roman"/>
              </w:rPr>
              <w:t>8,67</w:t>
            </w:r>
          </w:p>
        </w:tc>
        <w:tc>
          <w:tcPr>
            <w:tcW w:w="1457" w:type="pct"/>
            <w:tcBorders>
              <w:top w:val="nil"/>
              <w:left w:val="nil"/>
              <w:bottom w:val="single" w:sz="12" w:space="0" w:color="000000"/>
              <w:right w:val="single" w:sz="12" w:space="0" w:color="000000"/>
            </w:tcBorders>
            <w:tcMar>
              <w:top w:w="0" w:type="dxa"/>
              <w:left w:w="105" w:type="dxa"/>
              <w:bottom w:w="0" w:type="dxa"/>
              <w:right w:w="105" w:type="dxa"/>
            </w:tcMar>
          </w:tcPr>
          <w:p w:rsidR="00F807D6" w:rsidRPr="00785957" w:rsidRDefault="00F807D6" w:rsidP="006B5A30">
            <w:pPr>
              <w:spacing w:before="100" w:beforeAutospacing="1" w:after="100" w:afterAutospacing="1"/>
              <w:jc w:val="right"/>
              <w:rPr>
                <w:rFonts w:ascii="Times New Roman" w:hAnsi="Times New Roman" w:cs="Times New Roman"/>
              </w:rPr>
            </w:pPr>
            <w:r w:rsidRPr="00785957">
              <w:rPr>
                <w:rFonts w:ascii="Times New Roman" w:hAnsi="Times New Roman" w:cs="Times New Roman"/>
              </w:rPr>
              <w:t>0</w:t>
            </w:r>
          </w:p>
        </w:tc>
      </w:tr>
      <w:tr w:rsidR="00785957" w:rsidRPr="00785957" w:rsidTr="006B5A30">
        <w:trPr>
          <w:trHeight w:val="176"/>
        </w:trPr>
        <w:tc>
          <w:tcPr>
            <w:tcW w:w="2075" w:type="pct"/>
            <w:tcBorders>
              <w:top w:val="nil"/>
              <w:left w:val="single" w:sz="12" w:space="0" w:color="000000"/>
              <w:bottom w:val="single" w:sz="12" w:space="0" w:color="000000"/>
              <w:right w:val="single" w:sz="12" w:space="0" w:color="000000"/>
            </w:tcBorders>
            <w:tcMar>
              <w:top w:w="0" w:type="dxa"/>
              <w:left w:w="105" w:type="dxa"/>
              <w:bottom w:w="0" w:type="dxa"/>
              <w:right w:w="105" w:type="dxa"/>
            </w:tcMar>
            <w:vAlign w:val="center"/>
          </w:tcPr>
          <w:p w:rsidR="00F807D6" w:rsidRPr="00785957" w:rsidRDefault="00F807D6" w:rsidP="006B5A30">
            <w:pPr>
              <w:spacing w:before="100" w:beforeAutospacing="1" w:after="100" w:afterAutospacing="1"/>
              <w:jc w:val="both"/>
              <w:rPr>
                <w:rFonts w:ascii="Times New Roman" w:hAnsi="Times New Roman" w:cs="Times New Roman"/>
              </w:rPr>
            </w:pPr>
            <w:r w:rsidRPr="00785957">
              <w:rPr>
                <w:rFonts w:ascii="Times New Roman" w:hAnsi="Times New Roman" w:cs="Times New Roman"/>
              </w:rPr>
              <w:t>посёлок Дружба</w:t>
            </w:r>
          </w:p>
        </w:tc>
        <w:tc>
          <w:tcPr>
            <w:tcW w:w="1468" w:type="pct"/>
            <w:tcBorders>
              <w:top w:val="nil"/>
              <w:left w:val="nil"/>
              <w:bottom w:val="single" w:sz="12" w:space="0" w:color="000000"/>
              <w:right w:val="single" w:sz="12" w:space="0" w:color="000000"/>
            </w:tcBorders>
            <w:tcMar>
              <w:top w:w="0" w:type="dxa"/>
              <w:left w:w="105" w:type="dxa"/>
              <w:bottom w:w="0" w:type="dxa"/>
              <w:right w:w="105" w:type="dxa"/>
            </w:tcMar>
            <w:vAlign w:val="center"/>
          </w:tcPr>
          <w:p w:rsidR="00F807D6" w:rsidRPr="00785957" w:rsidRDefault="00F807D6" w:rsidP="006B5A30">
            <w:pPr>
              <w:spacing w:before="100" w:beforeAutospacing="1" w:after="100" w:afterAutospacing="1"/>
              <w:jc w:val="right"/>
              <w:rPr>
                <w:rFonts w:ascii="Times New Roman" w:hAnsi="Times New Roman" w:cs="Times New Roman"/>
              </w:rPr>
            </w:pPr>
            <w:r w:rsidRPr="00785957">
              <w:rPr>
                <w:rFonts w:ascii="Times New Roman" w:hAnsi="Times New Roman" w:cs="Times New Roman"/>
              </w:rPr>
              <w:t>1,69</w:t>
            </w:r>
          </w:p>
        </w:tc>
        <w:tc>
          <w:tcPr>
            <w:tcW w:w="1457" w:type="pct"/>
            <w:tcBorders>
              <w:top w:val="nil"/>
              <w:left w:val="nil"/>
              <w:bottom w:val="single" w:sz="12" w:space="0" w:color="000000"/>
              <w:right w:val="single" w:sz="12" w:space="0" w:color="000000"/>
            </w:tcBorders>
            <w:tcMar>
              <w:top w:w="0" w:type="dxa"/>
              <w:left w:w="105" w:type="dxa"/>
              <w:bottom w:w="0" w:type="dxa"/>
              <w:right w:w="105" w:type="dxa"/>
            </w:tcMar>
          </w:tcPr>
          <w:p w:rsidR="00F807D6" w:rsidRPr="00785957" w:rsidRDefault="00F807D6" w:rsidP="006B5A30">
            <w:pPr>
              <w:spacing w:before="100" w:beforeAutospacing="1" w:after="100" w:afterAutospacing="1"/>
              <w:jc w:val="right"/>
              <w:rPr>
                <w:rFonts w:ascii="Times New Roman" w:hAnsi="Times New Roman" w:cs="Times New Roman"/>
              </w:rPr>
            </w:pPr>
            <w:r w:rsidRPr="00785957">
              <w:rPr>
                <w:rFonts w:ascii="Times New Roman" w:hAnsi="Times New Roman" w:cs="Times New Roman"/>
              </w:rPr>
              <w:t>0</w:t>
            </w:r>
          </w:p>
        </w:tc>
      </w:tr>
      <w:tr w:rsidR="00785957" w:rsidRPr="00785957" w:rsidTr="006B5A30">
        <w:trPr>
          <w:trHeight w:val="165"/>
        </w:trPr>
        <w:tc>
          <w:tcPr>
            <w:tcW w:w="2075" w:type="pct"/>
            <w:tcBorders>
              <w:top w:val="nil"/>
              <w:left w:val="single" w:sz="12" w:space="0" w:color="000000"/>
              <w:bottom w:val="single" w:sz="12" w:space="0" w:color="000000"/>
              <w:right w:val="single" w:sz="12" w:space="0" w:color="000000"/>
            </w:tcBorders>
            <w:tcMar>
              <w:top w:w="0" w:type="dxa"/>
              <w:left w:w="105" w:type="dxa"/>
              <w:bottom w:w="0" w:type="dxa"/>
              <w:right w:w="105" w:type="dxa"/>
            </w:tcMar>
            <w:vAlign w:val="center"/>
          </w:tcPr>
          <w:p w:rsidR="00F807D6" w:rsidRPr="00785957" w:rsidRDefault="00F807D6" w:rsidP="006B5A30">
            <w:pPr>
              <w:spacing w:before="100" w:beforeAutospacing="1" w:after="100" w:afterAutospacing="1"/>
              <w:jc w:val="both"/>
              <w:rPr>
                <w:rFonts w:ascii="Times New Roman" w:hAnsi="Times New Roman" w:cs="Times New Roman"/>
              </w:rPr>
            </w:pPr>
            <w:r w:rsidRPr="00785957">
              <w:rPr>
                <w:rFonts w:ascii="Times New Roman" w:hAnsi="Times New Roman" w:cs="Times New Roman"/>
              </w:rPr>
              <w:t xml:space="preserve">хутор Верный </w:t>
            </w:r>
          </w:p>
        </w:tc>
        <w:tc>
          <w:tcPr>
            <w:tcW w:w="1468" w:type="pct"/>
            <w:tcBorders>
              <w:top w:val="nil"/>
              <w:left w:val="nil"/>
              <w:bottom w:val="single" w:sz="12" w:space="0" w:color="000000"/>
              <w:right w:val="single" w:sz="12" w:space="0" w:color="000000"/>
            </w:tcBorders>
            <w:tcMar>
              <w:top w:w="0" w:type="dxa"/>
              <w:left w:w="105" w:type="dxa"/>
              <w:bottom w:w="0" w:type="dxa"/>
              <w:right w:w="105" w:type="dxa"/>
            </w:tcMar>
          </w:tcPr>
          <w:p w:rsidR="00F807D6" w:rsidRPr="00785957" w:rsidRDefault="00F807D6" w:rsidP="006B5A30">
            <w:pPr>
              <w:spacing w:before="100" w:beforeAutospacing="1" w:after="100" w:afterAutospacing="1"/>
              <w:jc w:val="right"/>
              <w:rPr>
                <w:rFonts w:ascii="Times New Roman" w:hAnsi="Times New Roman" w:cs="Times New Roman"/>
              </w:rPr>
            </w:pPr>
            <w:r w:rsidRPr="00785957">
              <w:rPr>
                <w:rFonts w:ascii="Times New Roman" w:hAnsi="Times New Roman" w:cs="Times New Roman"/>
              </w:rPr>
              <w:t>4,88</w:t>
            </w:r>
          </w:p>
        </w:tc>
        <w:tc>
          <w:tcPr>
            <w:tcW w:w="1457" w:type="pct"/>
            <w:tcBorders>
              <w:top w:val="nil"/>
              <w:left w:val="nil"/>
              <w:bottom w:val="single" w:sz="12" w:space="0" w:color="000000"/>
              <w:right w:val="single" w:sz="12" w:space="0" w:color="000000"/>
            </w:tcBorders>
            <w:tcMar>
              <w:top w:w="0" w:type="dxa"/>
              <w:left w:w="105" w:type="dxa"/>
              <w:bottom w:w="0" w:type="dxa"/>
              <w:right w:w="105" w:type="dxa"/>
            </w:tcMar>
          </w:tcPr>
          <w:p w:rsidR="00F807D6" w:rsidRPr="00785957" w:rsidRDefault="00F807D6" w:rsidP="006B5A30">
            <w:pPr>
              <w:spacing w:before="100" w:beforeAutospacing="1" w:after="100" w:afterAutospacing="1"/>
              <w:jc w:val="right"/>
              <w:rPr>
                <w:rFonts w:ascii="Times New Roman" w:hAnsi="Times New Roman" w:cs="Times New Roman"/>
              </w:rPr>
            </w:pPr>
            <w:r w:rsidRPr="00785957">
              <w:rPr>
                <w:rFonts w:ascii="Times New Roman" w:hAnsi="Times New Roman" w:cs="Times New Roman"/>
              </w:rPr>
              <w:t>0</w:t>
            </w:r>
          </w:p>
        </w:tc>
      </w:tr>
      <w:tr w:rsidR="00785957" w:rsidRPr="00785957" w:rsidTr="006B5A30">
        <w:trPr>
          <w:trHeight w:val="165"/>
        </w:trPr>
        <w:tc>
          <w:tcPr>
            <w:tcW w:w="2075" w:type="pct"/>
            <w:tcBorders>
              <w:top w:val="nil"/>
              <w:left w:val="single" w:sz="12" w:space="0" w:color="000000"/>
              <w:bottom w:val="single" w:sz="12" w:space="0" w:color="000000"/>
              <w:right w:val="single" w:sz="12" w:space="0" w:color="000000"/>
            </w:tcBorders>
            <w:tcMar>
              <w:top w:w="0" w:type="dxa"/>
              <w:left w:w="105" w:type="dxa"/>
              <w:bottom w:w="0" w:type="dxa"/>
              <w:right w:w="105" w:type="dxa"/>
            </w:tcMar>
            <w:vAlign w:val="center"/>
          </w:tcPr>
          <w:p w:rsidR="00F807D6" w:rsidRPr="00785957" w:rsidRDefault="00F807D6" w:rsidP="006B5A30">
            <w:pPr>
              <w:spacing w:before="100" w:beforeAutospacing="1" w:after="100" w:afterAutospacing="1"/>
              <w:jc w:val="both"/>
              <w:rPr>
                <w:rFonts w:ascii="Times New Roman" w:hAnsi="Times New Roman" w:cs="Times New Roman"/>
              </w:rPr>
            </w:pPr>
            <w:r w:rsidRPr="00785957">
              <w:rPr>
                <w:rFonts w:ascii="Times New Roman" w:hAnsi="Times New Roman" w:cs="Times New Roman"/>
              </w:rPr>
              <w:t>станица Расшеватская</w:t>
            </w:r>
          </w:p>
        </w:tc>
        <w:tc>
          <w:tcPr>
            <w:tcW w:w="1468" w:type="pct"/>
            <w:tcBorders>
              <w:top w:val="nil"/>
              <w:left w:val="nil"/>
              <w:bottom w:val="single" w:sz="12" w:space="0" w:color="000000"/>
              <w:right w:val="single" w:sz="12" w:space="0" w:color="000000"/>
            </w:tcBorders>
            <w:tcMar>
              <w:top w:w="0" w:type="dxa"/>
              <w:left w:w="105" w:type="dxa"/>
              <w:bottom w:w="0" w:type="dxa"/>
              <w:right w:w="105" w:type="dxa"/>
            </w:tcMar>
            <w:vAlign w:val="center"/>
          </w:tcPr>
          <w:p w:rsidR="00F807D6" w:rsidRPr="00785957" w:rsidRDefault="00F807D6" w:rsidP="006B5A30">
            <w:pPr>
              <w:spacing w:before="100" w:beforeAutospacing="1" w:after="100" w:afterAutospacing="1"/>
              <w:jc w:val="right"/>
              <w:rPr>
                <w:rFonts w:ascii="Times New Roman" w:hAnsi="Times New Roman" w:cs="Times New Roman"/>
              </w:rPr>
            </w:pPr>
            <w:r w:rsidRPr="00785957">
              <w:rPr>
                <w:rFonts w:ascii="Times New Roman" w:hAnsi="Times New Roman" w:cs="Times New Roman"/>
              </w:rPr>
              <w:t>14,34</w:t>
            </w:r>
          </w:p>
        </w:tc>
        <w:tc>
          <w:tcPr>
            <w:tcW w:w="1457" w:type="pct"/>
            <w:tcBorders>
              <w:top w:val="nil"/>
              <w:left w:val="nil"/>
              <w:bottom w:val="single" w:sz="12" w:space="0" w:color="000000"/>
              <w:right w:val="single" w:sz="12" w:space="0" w:color="000000"/>
            </w:tcBorders>
            <w:tcMar>
              <w:top w:w="0" w:type="dxa"/>
              <w:left w:w="105" w:type="dxa"/>
              <w:bottom w:w="0" w:type="dxa"/>
              <w:right w:w="105" w:type="dxa"/>
            </w:tcMar>
          </w:tcPr>
          <w:p w:rsidR="00F807D6" w:rsidRPr="00785957" w:rsidRDefault="00F807D6" w:rsidP="006B5A30">
            <w:pPr>
              <w:spacing w:before="100" w:beforeAutospacing="1" w:after="100" w:afterAutospacing="1"/>
              <w:jc w:val="right"/>
              <w:rPr>
                <w:rFonts w:ascii="Times New Roman" w:hAnsi="Times New Roman" w:cs="Times New Roman"/>
              </w:rPr>
            </w:pPr>
            <w:r w:rsidRPr="00785957">
              <w:rPr>
                <w:rFonts w:ascii="Times New Roman" w:hAnsi="Times New Roman" w:cs="Times New Roman"/>
              </w:rPr>
              <w:t>0</w:t>
            </w:r>
          </w:p>
        </w:tc>
      </w:tr>
      <w:tr w:rsidR="00785957" w:rsidRPr="00785957" w:rsidTr="006B5A30">
        <w:trPr>
          <w:trHeight w:val="340"/>
        </w:trPr>
        <w:tc>
          <w:tcPr>
            <w:tcW w:w="2075" w:type="pct"/>
            <w:tcBorders>
              <w:top w:val="nil"/>
              <w:left w:val="single" w:sz="12" w:space="0" w:color="000000"/>
              <w:bottom w:val="single" w:sz="12" w:space="0" w:color="000000"/>
              <w:right w:val="single" w:sz="12" w:space="0" w:color="000000"/>
            </w:tcBorders>
            <w:tcMar>
              <w:top w:w="0" w:type="dxa"/>
              <w:left w:w="105" w:type="dxa"/>
              <w:bottom w:w="0" w:type="dxa"/>
              <w:right w:w="105" w:type="dxa"/>
            </w:tcMar>
            <w:vAlign w:val="center"/>
          </w:tcPr>
          <w:p w:rsidR="00F807D6" w:rsidRPr="00785957" w:rsidRDefault="00F807D6" w:rsidP="006B5A30">
            <w:pPr>
              <w:spacing w:before="100" w:beforeAutospacing="1" w:after="100" w:afterAutospacing="1"/>
              <w:jc w:val="both"/>
              <w:rPr>
                <w:rFonts w:ascii="Times New Roman" w:hAnsi="Times New Roman" w:cs="Times New Roman"/>
              </w:rPr>
            </w:pPr>
            <w:r w:rsidRPr="00785957">
              <w:rPr>
                <w:rFonts w:ascii="Times New Roman" w:hAnsi="Times New Roman" w:cs="Times New Roman"/>
              </w:rPr>
              <w:t>посёлок Краснозорнинский</w:t>
            </w:r>
          </w:p>
        </w:tc>
        <w:tc>
          <w:tcPr>
            <w:tcW w:w="1468" w:type="pct"/>
            <w:tcBorders>
              <w:top w:val="nil"/>
              <w:left w:val="nil"/>
              <w:bottom w:val="single" w:sz="12" w:space="0" w:color="000000"/>
              <w:right w:val="single" w:sz="12" w:space="0" w:color="000000"/>
            </w:tcBorders>
            <w:tcMar>
              <w:top w:w="0" w:type="dxa"/>
              <w:left w:w="105" w:type="dxa"/>
              <w:bottom w:w="0" w:type="dxa"/>
              <w:right w:w="105" w:type="dxa"/>
            </w:tcMar>
            <w:vAlign w:val="center"/>
          </w:tcPr>
          <w:p w:rsidR="00F807D6" w:rsidRPr="00785957" w:rsidRDefault="00F807D6" w:rsidP="006B5A30">
            <w:pPr>
              <w:spacing w:before="100" w:beforeAutospacing="1" w:after="100" w:afterAutospacing="1"/>
              <w:jc w:val="right"/>
              <w:rPr>
                <w:rFonts w:ascii="Times New Roman" w:hAnsi="Times New Roman" w:cs="Times New Roman"/>
              </w:rPr>
            </w:pPr>
            <w:r w:rsidRPr="00785957">
              <w:rPr>
                <w:rFonts w:ascii="Times New Roman" w:hAnsi="Times New Roman" w:cs="Times New Roman"/>
              </w:rPr>
              <w:t>2,11</w:t>
            </w:r>
          </w:p>
        </w:tc>
        <w:tc>
          <w:tcPr>
            <w:tcW w:w="1457" w:type="pct"/>
            <w:tcBorders>
              <w:top w:val="nil"/>
              <w:left w:val="nil"/>
              <w:bottom w:val="single" w:sz="12" w:space="0" w:color="000000"/>
              <w:right w:val="single" w:sz="12" w:space="0" w:color="000000"/>
            </w:tcBorders>
            <w:tcMar>
              <w:top w:w="0" w:type="dxa"/>
              <w:left w:w="105" w:type="dxa"/>
              <w:bottom w:w="0" w:type="dxa"/>
              <w:right w:w="105" w:type="dxa"/>
            </w:tcMar>
          </w:tcPr>
          <w:p w:rsidR="00F807D6" w:rsidRPr="00785957" w:rsidRDefault="00F807D6" w:rsidP="006B5A30">
            <w:pPr>
              <w:spacing w:before="100" w:beforeAutospacing="1" w:after="100" w:afterAutospacing="1"/>
              <w:jc w:val="right"/>
              <w:rPr>
                <w:rFonts w:ascii="Times New Roman" w:hAnsi="Times New Roman" w:cs="Times New Roman"/>
              </w:rPr>
            </w:pPr>
            <w:r w:rsidRPr="00785957">
              <w:rPr>
                <w:rFonts w:ascii="Times New Roman" w:hAnsi="Times New Roman" w:cs="Times New Roman"/>
              </w:rPr>
              <w:t>0</w:t>
            </w:r>
          </w:p>
        </w:tc>
      </w:tr>
      <w:tr w:rsidR="00785957" w:rsidRPr="00785957" w:rsidTr="006B5A30">
        <w:trPr>
          <w:trHeight w:val="165"/>
        </w:trPr>
        <w:tc>
          <w:tcPr>
            <w:tcW w:w="2075" w:type="pct"/>
            <w:tcBorders>
              <w:top w:val="single" w:sz="12" w:space="0" w:color="000000"/>
              <w:left w:val="single" w:sz="12" w:space="0" w:color="000000"/>
              <w:bottom w:val="single" w:sz="4" w:space="0" w:color="auto"/>
              <w:right w:val="single" w:sz="12" w:space="0" w:color="000000"/>
            </w:tcBorders>
            <w:tcMar>
              <w:top w:w="0" w:type="dxa"/>
              <w:left w:w="105" w:type="dxa"/>
              <w:bottom w:w="0" w:type="dxa"/>
              <w:right w:w="105" w:type="dxa"/>
            </w:tcMar>
            <w:vAlign w:val="center"/>
          </w:tcPr>
          <w:p w:rsidR="00F807D6" w:rsidRPr="00785957" w:rsidRDefault="00F807D6" w:rsidP="006B5A30">
            <w:pPr>
              <w:spacing w:before="100" w:beforeAutospacing="1" w:after="100" w:afterAutospacing="1"/>
              <w:jc w:val="both"/>
              <w:rPr>
                <w:rFonts w:ascii="Times New Roman" w:hAnsi="Times New Roman" w:cs="Times New Roman"/>
              </w:rPr>
            </w:pPr>
            <w:r w:rsidRPr="00785957">
              <w:rPr>
                <w:rFonts w:ascii="Times New Roman" w:hAnsi="Times New Roman" w:cs="Times New Roman"/>
              </w:rPr>
              <w:t>село Раздольное</w:t>
            </w:r>
          </w:p>
        </w:tc>
        <w:tc>
          <w:tcPr>
            <w:tcW w:w="1468" w:type="pct"/>
            <w:tcBorders>
              <w:top w:val="single" w:sz="12" w:space="0" w:color="000000"/>
              <w:left w:val="nil"/>
              <w:bottom w:val="single" w:sz="4" w:space="0" w:color="auto"/>
              <w:right w:val="single" w:sz="12" w:space="0" w:color="000000"/>
            </w:tcBorders>
            <w:tcMar>
              <w:top w:w="0" w:type="dxa"/>
              <w:left w:w="105" w:type="dxa"/>
              <w:bottom w:w="0" w:type="dxa"/>
              <w:right w:w="105" w:type="dxa"/>
            </w:tcMar>
            <w:vAlign w:val="center"/>
          </w:tcPr>
          <w:p w:rsidR="00F807D6" w:rsidRPr="00785957" w:rsidRDefault="00F807D6" w:rsidP="006B5A30">
            <w:pPr>
              <w:spacing w:before="100" w:beforeAutospacing="1" w:after="100" w:afterAutospacing="1"/>
              <w:jc w:val="right"/>
              <w:rPr>
                <w:rFonts w:ascii="Times New Roman" w:hAnsi="Times New Roman" w:cs="Times New Roman"/>
              </w:rPr>
            </w:pPr>
            <w:r w:rsidRPr="00785957">
              <w:rPr>
                <w:rFonts w:ascii="Times New Roman" w:hAnsi="Times New Roman" w:cs="Times New Roman"/>
              </w:rPr>
              <w:t>8,03</w:t>
            </w:r>
          </w:p>
        </w:tc>
        <w:tc>
          <w:tcPr>
            <w:tcW w:w="1457" w:type="pct"/>
            <w:tcBorders>
              <w:top w:val="single" w:sz="12" w:space="0" w:color="000000"/>
              <w:left w:val="nil"/>
              <w:bottom w:val="single" w:sz="4" w:space="0" w:color="auto"/>
              <w:right w:val="single" w:sz="12" w:space="0" w:color="000000"/>
            </w:tcBorders>
            <w:tcMar>
              <w:top w:w="0" w:type="dxa"/>
              <w:left w:w="105" w:type="dxa"/>
              <w:bottom w:w="0" w:type="dxa"/>
              <w:right w:w="105" w:type="dxa"/>
            </w:tcMar>
          </w:tcPr>
          <w:p w:rsidR="00F807D6" w:rsidRPr="00785957" w:rsidRDefault="00F807D6" w:rsidP="006B5A30">
            <w:pPr>
              <w:spacing w:before="100" w:beforeAutospacing="1" w:after="100" w:afterAutospacing="1"/>
              <w:jc w:val="right"/>
              <w:rPr>
                <w:rFonts w:ascii="Times New Roman" w:hAnsi="Times New Roman" w:cs="Times New Roman"/>
              </w:rPr>
            </w:pPr>
            <w:r w:rsidRPr="00785957">
              <w:rPr>
                <w:rFonts w:ascii="Times New Roman" w:hAnsi="Times New Roman" w:cs="Times New Roman"/>
              </w:rPr>
              <w:t>0</w:t>
            </w:r>
          </w:p>
        </w:tc>
      </w:tr>
    </w:tbl>
    <w:p w:rsidR="00F807D6" w:rsidRPr="00785957" w:rsidRDefault="00F807D6" w:rsidP="005C2F0D">
      <w:pPr>
        <w:pStyle w:val="a4"/>
        <w:numPr>
          <w:ilvl w:val="0"/>
          <w:numId w:val="0"/>
        </w:numPr>
        <w:spacing w:after="0" w:line="276" w:lineRule="auto"/>
        <w:ind w:left="709"/>
        <w:rPr>
          <w:b/>
        </w:rPr>
      </w:pPr>
    </w:p>
    <w:p w:rsidR="00F807D6" w:rsidRPr="005C2F0D" w:rsidRDefault="005C2F0D" w:rsidP="005C2F0D">
      <w:pPr>
        <w:pStyle w:val="a4"/>
        <w:numPr>
          <w:ilvl w:val="0"/>
          <w:numId w:val="0"/>
        </w:numPr>
        <w:spacing w:after="0"/>
        <w:ind w:firstLine="567"/>
        <w:rPr>
          <w:sz w:val="28"/>
          <w:szCs w:val="28"/>
        </w:rPr>
      </w:pPr>
      <w:r>
        <w:rPr>
          <w:b/>
          <w:sz w:val="28"/>
          <w:szCs w:val="28"/>
          <w:lang w:val="ru-RU"/>
        </w:rPr>
        <w:t xml:space="preserve">- </w:t>
      </w:r>
      <w:r w:rsidR="00F807D6" w:rsidRPr="005C2F0D">
        <w:rPr>
          <w:b/>
          <w:sz w:val="28"/>
          <w:szCs w:val="28"/>
        </w:rPr>
        <w:t>Таким образом, с учетом прогнозируемой численности населения, а также сохранения положительной тенденции по объему ввода жилья, указанных площадей вполне достаточно для обеспечения жильем всех (включая льготные) категорий населения Новоалександровского городского округа.</w:t>
      </w:r>
    </w:p>
    <w:p w:rsidR="00F807D6" w:rsidRPr="005C2F0D" w:rsidRDefault="00F807D6" w:rsidP="005C2F0D">
      <w:pPr>
        <w:pStyle w:val="a4"/>
        <w:numPr>
          <w:ilvl w:val="0"/>
          <w:numId w:val="0"/>
        </w:numPr>
        <w:spacing w:after="0"/>
        <w:ind w:firstLine="567"/>
        <w:rPr>
          <w:sz w:val="28"/>
          <w:szCs w:val="28"/>
        </w:rPr>
      </w:pPr>
    </w:p>
    <w:p w:rsidR="00F807D6" w:rsidRPr="005C2F0D" w:rsidRDefault="00F807D6" w:rsidP="005C2F0D">
      <w:pPr>
        <w:spacing w:after="0" w:line="240" w:lineRule="auto"/>
        <w:ind w:left="284"/>
        <w:jc w:val="both"/>
        <w:outlineLvl w:val="1"/>
        <w:rPr>
          <w:rFonts w:ascii="Times New Roman" w:hAnsi="Times New Roman" w:cs="Times New Roman"/>
          <w:b/>
          <w:sz w:val="28"/>
          <w:szCs w:val="28"/>
        </w:rPr>
      </w:pPr>
      <w:bookmarkStart w:id="242" w:name="_Toc25237675"/>
      <w:bookmarkStart w:id="243" w:name="_Toc49855780"/>
      <w:r w:rsidRPr="005C2F0D">
        <w:rPr>
          <w:rFonts w:ascii="Times New Roman" w:hAnsi="Times New Roman" w:cs="Times New Roman"/>
          <w:b/>
          <w:sz w:val="28"/>
          <w:szCs w:val="28"/>
        </w:rPr>
        <w:t>3.4</w:t>
      </w:r>
      <w:r w:rsidR="005C2F0D">
        <w:rPr>
          <w:rFonts w:ascii="Times New Roman" w:hAnsi="Times New Roman" w:cs="Times New Roman"/>
          <w:b/>
          <w:sz w:val="28"/>
          <w:szCs w:val="28"/>
        </w:rPr>
        <w:t>.</w:t>
      </w:r>
      <w:r w:rsidRPr="005C2F0D">
        <w:rPr>
          <w:rFonts w:ascii="Times New Roman" w:hAnsi="Times New Roman" w:cs="Times New Roman"/>
          <w:b/>
          <w:sz w:val="28"/>
          <w:szCs w:val="28"/>
        </w:rPr>
        <w:t xml:space="preserve"> Предложения по развитию социальной инфраструктуры</w:t>
      </w:r>
      <w:bookmarkEnd w:id="242"/>
      <w:bookmarkEnd w:id="243"/>
    </w:p>
    <w:p w:rsidR="00F807D6" w:rsidRPr="005C2F0D" w:rsidRDefault="005C2F0D" w:rsidP="005C2F0D">
      <w:pPr>
        <w:pStyle w:val="a4"/>
        <w:numPr>
          <w:ilvl w:val="0"/>
          <w:numId w:val="0"/>
        </w:numPr>
        <w:spacing w:after="0"/>
        <w:ind w:firstLine="567"/>
        <w:rPr>
          <w:rFonts w:eastAsiaTheme="minorHAnsi"/>
          <w:sz w:val="28"/>
          <w:szCs w:val="28"/>
          <w:lang w:eastAsia="en-US"/>
        </w:rPr>
      </w:pPr>
      <w:bookmarkStart w:id="244" w:name="_Toc25237676"/>
      <w:r>
        <w:rPr>
          <w:rFonts w:eastAsiaTheme="minorHAnsi"/>
          <w:sz w:val="28"/>
          <w:szCs w:val="28"/>
          <w:lang w:val="ru-RU" w:eastAsia="en-US"/>
        </w:rPr>
        <w:t xml:space="preserve">- </w:t>
      </w:r>
      <w:r w:rsidR="00F807D6" w:rsidRPr="005C2F0D">
        <w:rPr>
          <w:rFonts w:eastAsiaTheme="minorHAnsi"/>
          <w:sz w:val="28"/>
          <w:szCs w:val="28"/>
          <w:lang w:eastAsia="en-US"/>
        </w:rPr>
        <w:t xml:space="preserve">Социальная сфера является одной из наиболее проблемных сфер городского округа. Поэтому одной из важнейших задач социально-экономического развития является приведение социальной сферы в соответствие со структурой расселения на основе имеющихся нормативов. </w:t>
      </w:r>
    </w:p>
    <w:p w:rsidR="00F807D6" w:rsidRPr="005C2F0D" w:rsidRDefault="005C2F0D" w:rsidP="005C2F0D">
      <w:pPr>
        <w:pStyle w:val="a4"/>
        <w:numPr>
          <w:ilvl w:val="0"/>
          <w:numId w:val="0"/>
        </w:numPr>
        <w:spacing w:after="0"/>
        <w:ind w:firstLine="567"/>
        <w:rPr>
          <w:rFonts w:eastAsiaTheme="minorHAnsi"/>
          <w:sz w:val="28"/>
          <w:szCs w:val="28"/>
          <w:lang w:eastAsia="en-US"/>
        </w:rPr>
      </w:pPr>
      <w:r>
        <w:rPr>
          <w:rFonts w:eastAsiaTheme="minorHAnsi"/>
          <w:sz w:val="28"/>
          <w:szCs w:val="28"/>
          <w:lang w:val="ru-RU" w:eastAsia="en-US"/>
        </w:rPr>
        <w:t xml:space="preserve">- </w:t>
      </w:r>
      <w:r w:rsidR="00F807D6" w:rsidRPr="005C2F0D">
        <w:rPr>
          <w:rFonts w:eastAsiaTheme="minorHAnsi"/>
          <w:sz w:val="28"/>
          <w:szCs w:val="28"/>
          <w:lang w:eastAsia="en-US"/>
        </w:rPr>
        <w:t>Цель предложений – формирование социально-культурной системы обслуживания,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повысить уровень жизни населения, создать полноценные условия труда, быта и отдыха жителей и гостей города.</w:t>
      </w:r>
    </w:p>
    <w:p w:rsidR="00F807D6" w:rsidRPr="005C2F0D" w:rsidRDefault="005C2F0D" w:rsidP="005C2F0D">
      <w:pPr>
        <w:pStyle w:val="a4"/>
        <w:numPr>
          <w:ilvl w:val="0"/>
          <w:numId w:val="0"/>
        </w:numPr>
        <w:spacing w:after="0"/>
        <w:ind w:firstLine="567"/>
        <w:rPr>
          <w:rFonts w:eastAsiaTheme="minorHAnsi"/>
          <w:sz w:val="28"/>
          <w:szCs w:val="28"/>
          <w:lang w:eastAsia="en-US"/>
        </w:rPr>
      </w:pPr>
      <w:r>
        <w:rPr>
          <w:rFonts w:eastAsiaTheme="minorHAnsi"/>
          <w:sz w:val="28"/>
          <w:szCs w:val="28"/>
          <w:lang w:val="ru-RU" w:eastAsia="en-US"/>
        </w:rPr>
        <w:t xml:space="preserve">- </w:t>
      </w:r>
      <w:r w:rsidR="00F807D6" w:rsidRPr="005C2F0D">
        <w:rPr>
          <w:rFonts w:eastAsiaTheme="minorHAnsi"/>
          <w:sz w:val="28"/>
          <w:szCs w:val="28"/>
          <w:lang w:eastAsia="en-US"/>
        </w:rPr>
        <w:t>Задачи: модернизация инфраструктуры; сохранение и развитие объектов, представляющих историко-культурную ценность; развитие инфраструктуры массового отдыха и благоустройство Новоалександровского городского округа; реконструкция и строительство объектов образования; реконструкция и строительство объектов физической культуры и спорта; увеличение объемов и расширение рынка бытовых услуг, повышение качества услуг и культуры бытового обслуживания, создание рабочих мест по социально значимым услугам, сохранение и техническая модернизация существующей материально-технической базы ателье, цехов, мастерских.</w:t>
      </w:r>
    </w:p>
    <w:p w:rsidR="00F807D6" w:rsidRPr="005C2F0D" w:rsidRDefault="005C2F0D" w:rsidP="005C2F0D">
      <w:pPr>
        <w:pStyle w:val="a4"/>
        <w:numPr>
          <w:ilvl w:val="0"/>
          <w:numId w:val="0"/>
        </w:numPr>
        <w:spacing w:after="0"/>
        <w:ind w:firstLine="567"/>
        <w:rPr>
          <w:rFonts w:eastAsiaTheme="minorHAnsi"/>
          <w:sz w:val="28"/>
          <w:szCs w:val="28"/>
          <w:lang w:eastAsia="en-US"/>
        </w:rPr>
      </w:pPr>
      <w:r>
        <w:rPr>
          <w:rFonts w:eastAsiaTheme="minorHAnsi"/>
          <w:sz w:val="28"/>
          <w:szCs w:val="28"/>
          <w:lang w:val="ru-RU" w:eastAsia="en-US"/>
        </w:rPr>
        <w:t xml:space="preserve">- </w:t>
      </w:r>
      <w:r w:rsidR="00F807D6" w:rsidRPr="005C2F0D">
        <w:rPr>
          <w:rFonts w:eastAsiaTheme="minorHAnsi"/>
          <w:sz w:val="28"/>
          <w:szCs w:val="28"/>
          <w:lang w:eastAsia="en-US"/>
        </w:rPr>
        <w:t xml:space="preserve">Далее в разрезе отраслей социальной сферы (образование, здравоохранение культура и искусство, физическая культура и спорт) представлен перечень мероприятий по реконструкции действующих объектов капитального строительства и строительству новых объектов капитального </w:t>
      </w:r>
      <w:r w:rsidR="00F807D6" w:rsidRPr="005C2F0D">
        <w:rPr>
          <w:rFonts w:eastAsiaTheme="minorHAnsi"/>
          <w:sz w:val="28"/>
          <w:szCs w:val="28"/>
          <w:lang w:eastAsia="en-US"/>
        </w:rPr>
        <w:lastRenderedPageBreak/>
        <w:t>строительства, предусмотренных к размещению в действующих границах городского округа. Оставшаяся потребность в объектах социально-бытового и культурного обслуживания населения будет покрыта за счет мероприятий по строительству новых объектов капитального строительства, предусмотренных к размещению на прилегающих территориях города.</w:t>
      </w:r>
    </w:p>
    <w:p w:rsidR="00F807D6" w:rsidRPr="005C2F0D" w:rsidRDefault="005C2F0D" w:rsidP="005C2F0D">
      <w:pPr>
        <w:pStyle w:val="a4"/>
        <w:numPr>
          <w:ilvl w:val="0"/>
          <w:numId w:val="0"/>
        </w:numPr>
        <w:spacing w:after="0"/>
        <w:ind w:firstLine="567"/>
        <w:rPr>
          <w:rFonts w:eastAsiaTheme="minorHAnsi"/>
          <w:sz w:val="28"/>
          <w:szCs w:val="28"/>
          <w:lang w:eastAsia="en-US"/>
        </w:rPr>
      </w:pPr>
      <w:r>
        <w:rPr>
          <w:rFonts w:eastAsiaTheme="minorHAnsi"/>
          <w:sz w:val="28"/>
          <w:szCs w:val="28"/>
          <w:lang w:val="ru-RU" w:eastAsia="en-US"/>
        </w:rPr>
        <w:t xml:space="preserve">- </w:t>
      </w:r>
      <w:r w:rsidR="00F807D6" w:rsidRPr="005C2F0D">
        <w:rPr>
          <w:rFonts w:eastAsiaTheme="minorHAnsi"/>
          <w:sz w:val="28"/>
          <w:szCs w:val="28"/>
          <w:lang w:eastAsia="en-US"/>
        </w:rPr>
        <w:t>Полученные расчетные данные перспективной численности населения муниципального образования позволят прогнозировать спрос на услуги объектов социальной инфраструктуры, учитывая мероприятия по выбытию из эксплуатации объектов, находящихся в неудовлетворительном техническом состоянии или расположенных в приспособленных помещениях.</w:t>
      </w:r>
    </w:p>
    <w:p w:rsidR="00F807D6" w:rsidRPr="005C2F0D" w:rsidRDefault="00F807D6" w:rsidP="005C2F0D">
      <w:pPr>
        <w:pStyle w:val="a4"/>
        <w:numPr>
          <w:ilvl w:val="0"/>
          <w:numId w:val="0"/>
        </w:numPr>
        <w:spacing w:after="0"/>
        <w:ind w:firstLine="567"/>
        <w:rPr>
          <w:rFonts w:eastAsiaTheme="minorHAnsi"/>
          <w:sz w:val="28"/>
          <w:szCs w:val="28"/>
          <w:lang w:eastAsia="en-US"/>
        </w:rPr>
      </w:pPr>
    </w:p>
    <w:p w:rsidR="00F807D6" w:rsidRPr="005C2F0D" w:rsidRDefault="00F807D6" w:rsidP="005C2F0D">
      <w:pPr>
        <w:spacing w:after="0" w:line="240" w:lineRule="auto"/>
        <w:ind w:left="567"/>
        <w:jc w:val="both"/>
        <w:outlineLvl w:val="2"/>
        <w:rPr>
          <w:rFonts w:ascii="Times New Roman" w:hAnsi="Times New Roman" w:cs="Times New Roman"/>
          <w:sz w:val="28"/>
          <w:szCs w:val="28"/>
        </w:rPr>
      </w:pPr>
      <w:bookmarkStart w:id="245" w:name="_Toc49855781"/>
      <w:r w:rsidRPr="005C2F0D">
        <w:rPr>
          <w:rFonts w:ascii="Times New Roman" w:hAnsi="Times New Roman" w:cs="Times New Roman"/>
          <w:sz w:val="28"/>
          <w:szCs w:val="28"/>
        </w:rPr>
        <w:t>3.4.1</w:t>
      </w:r>
      <w:r w:rsidR="005C2F0D">
        <w:rPr>
          <w:rFonts w:ascii="Times New Roman" w:hAnsi="Times New Roman" w:cs="Times New Roman"/>
          <w:sz w:val="28"/>
          <w:szCs w:val="28"/>
        </w:rPr>
        <w:t>.</w:t>
      </w:r>
      <w:r w:rsidRPr="005C2F0D">
        <w:rPr>
          <w:rFonts w:ascii="Times New Roman" w:hAnsi="Times New Roman" w:cs="Times New Roman"/>
          <w:sz w:val="28"/>
          <w:szCs w:val="28"/>
        </w:rPr>
        <w:t xml:space="preserve"> Образование</w:t>
      </w:r>
      <w:bookmarkEnd w:id="244"/>
      <w:bookmarkEnd w:id="245"/>
    </w:p>
    <w:p w:rsidR="00F807D6" w:rsidRPr="005C2F0D" w:rsidRDefault="005C2F0D" w:rsidP="005C2F0D">
      <w:pPr>
        <w:pStyle w:val="a4"/>
        <w:numPr>
          <w:ilvl w:val="0"/>
          <w:numId w:val="0"/>
        </w:numPr>
        <w:spacing w:after="0"/>
        <w:ind w:firstLine="567"/>
        <w:rPr>
          <w:sz w:val="28"/>
          <w:szCs w:val="28"/>
        </w:rPr>
      </w:pPr>
      <w:bookmarkStart w:id="246" w:name="_Toc25237677"/>
      <w:r>
        <w:rPr>
          <w:sz w:val="28"/>
          <w:szCs w:val="28"/>
          <w:lang w:val="ru-RU"/>
        </w:rPr>
        <w:t xml:space="preserve">- </w:t>
      </w:r>
      <w:r w:rsidR="00F807D6" w:rsidRPr="005C2F0D">
        <w:rPr>
          <w:sz w:val="28"/>
          <w:szCs w:val="28"/>
        </w:rPr>
        <w:t>Развитие системы образования определяет прогнозные перспективы трансформации поселенческой сети. Сохранение образовательных учреждений в населенных пунктах позволяет замедлить процессы снижения численности населения за счет формирования полноценной системы ключевых социально-значимых объектов.</w:t>
      </w:r>
    </w:p>
    <w:p w:rsidR="00F807D6" w:rsidRPr="005C2F0D" w:rsidRDefault="005C2F0D" w:rsidP="005C2F0D">
      <w:pPr>
        <w:pStyle w:val="a4"/>
        <w:numPr>
          <w:ilvl w:val="0"/>
          <w:numId w:val="0"/>
        </w:numPr>
        <w:spacing w:after="0"/>
        <w:ind w:firstLine="567"/>
        <w:rPr>
          <w:sz w:val="28"/>
          <w:szCs w:val="28"/>
        </w:rPr>
      </w:pPr>
      <w:r>
        <w:rPr>
          <w:sz w:val="28"/>
          <w:szCs w:val="28"/>
          <w:lang w:val="ru-RU"/>
        </w:rPr>
        <w:t xml:space="preserve">- </w:t>
      </w:r>
      <w:r w:rsidR="00F807D6" w:rsidRPr="005C2F0D">
        <w:rPr>
          <w:sz w:val="28"/>
          <w:szCs w:val="28"/>
        </w:rPr>
        <w:t>Потребность населения в местах образовательных учреждений рассчитана в соответствии со средним вариантом прогноза численности населения соответствующего возраста и на основе показателей, заложенных в местных нормативах градостроительного проектирования Новоалександровского городского округа (таблица).</w:t>
      </w:r>
    </w:p>
    <w:p w:rsidR="00F807D6" w:rsidRPr="005C2F0D" w:rsidRDefault="00F807D6" w:rsidP="005C2F0D">
      <w:pPr>
        <w:pStyle w:val="a4"/>
        <w:numPr>
          <w:ilvl w:val="0"/>
          <w:numId w:val="0"/>
        </w:numPr>
        <w:spacing w:after="0"/>
        <w:ind w:left="567"/>
        <w:rPr>
          <w:b/>
          <w:sz w:val="28"/>
          <w:szCs w:val="28"/>
        </w:rPr>
      </w:pPr>
    </w:p>
    <w:p w:rsidR="00F807D6" w:rsidRPr="005C2F0D" w:rsidRDefault="00F807D6" w:rsidP="005C2F0D">
      <w:pPr>
        <w:pStyle w:val="af9"/>
        <w:rPr>
          <w:rFonts w:ascii="Times New Roman" w:hAnsi="Times New Roman" w:cs="Times New Roman"/>
          <w:sz w:val="28"/>
          <w:szCs w:val="28"/>
        </w:rPr>
      </w:pPr>
      <w:r w:rsidRPr="005C2F0D">
        <w:rPr>
          <w:rFonts w:ascii="Times New Roman" w:hAnsi="Times New Roman" w:cs="Times New Roman"/>
          <w:sz w:val="28"/>
          <w:szCs w:val="28"/>
        </w:rPr>
        <w:t xml:space="preserve">Таблица </w:t>
      </w:r>
      <w:r w:rsidRPr="005C2F0D">
        <w:rPr>
          <w:rFonts w:ascii="Times New Roman" w:hAnsi="Times New Roman" w:cs="Times New Roman"/>
          <w:sz w:val="28"/>
          <w:szCs w:val="28"/>
        </w:rPr>
        <w:fldChar w:fldCharType="begin"/>
      </w:r>
      <w:r w:rsidRPr="005C2F0D">
        <w:rPr>
          <w:rFonts w:ascii="Times New Roman" w:hAnsi="Times New Roman" w:cs="Times New Roman"/>
          <w:sz w:val="28"/>
          <w:szCs w:val="28"/>
        </w:rPr>
        <w:instrText xml:space="preserve"> SEQ Таблица \* ARABIC </w:instrText>
      </w:r>
      <w:r w:rsidRPr="005C2F0D">
        <w:rPr>
          <w:rFonts w:ascii="Times New Roman" w:hAnsi="Times New Roman" w:cs="Times New Roman"/>
          <w:sz w:val="28"/>
          <w:szCs w:val="28"/>
        </w:rPr>
        <w:fldChar w:fldCharType="separate"/>
      </w:r>
      <w:r w:rsidR="005C2F0D">
        <w:rPr>
          <w:rFonts w:ascii="Times New Roman" w:hAnsi="Times New Roman" w:cs="Times New Roman"/>
          <w:noProof/>
          <w:sz w:val="28"/>
          <w:szCs w:val="28"/>
        </w:rPr>
        <w:t>80</w:t>
      </w:r>
      <w:r w:rsidRPr="005C2F0D">
        <w:rPr>
          <w:rFonts w:ascii="Times New Roman" w:hAnsi="Times New Roman" w:cs="Times New Roman"/>
          <w:noProof/>
          <w:sz w:val="28"/>
          <w:szCs w:val="28"/>
        </w:rPr>
        <w:fldChar w:fldCharType="end"/>
      </w:r>
      <w:r w:rsidRPr="005C2F0D">
        <w:rPr>
          <w:rFonts w:ascii="Times New Roman" w:hAnsi="Times New Roman" w:cs="Times New Roman"/>
          <w:sz w:val="28"/>
          <w:szCs w:val="28"/>
        </w:rPr>
        <w:t xml:space="preserve"> – Нормативные показатели развития сети образовательных учреждений на территории Новоалександровского городского округа</w:t>
      </w:r>
    </w:p>
    <w:tbl>
      <w:tblPr>
        <w:tblStyle w:val="ab"/>
        <w:tblW w:w="4986" w:type="pct"/>
        <w:tblLayout w:type="fixed"/>
        <w:tblLook w:val="04A0" w:firstRow="1" w:lastRow="0" w:firstColumn="1" w:lastColumn="0" w:noHBand="0" w:noVBand="1"/>
      </w:tblPr>
      <w:tblGrid>
        <w:gridCol w:w="1635"/>
        <w:gridCol w:w="2190"/>
        <w:gridCol w:w="1460"/>
        <w:gridCol w:w="2046"/>
        <w:gridCol w:w="2336"/>
      </w:tblGrid>
      <w:tr w:rsidR="00785957" w:rsidRPr="00785957" w:rsidTr="006B5A30">
        <w:tc>
          <w:tcPr>
            <w:tcW w:w="846" w:type="pct"/>
            <w:tcMar>
              <w:left w:w="28" w:type="dxa"/>
              <w:right w:w="28" w:type="dxa"/>
            </w:tcMar>
            <w:vAlign w:val="center"/>
          </w:tcPr>
          <w:p w:rsidR="00F807D6" w:rsidRPr="00785957" w:rsidRDefault="00F807D6" w:rsidP="006B5A30">
            <w:pPr>
              <w:spacing w:line="276" w:lineRule="auto"/>
              <w:jc w:val="center"/>
              <w:rPr>
                <w:rFonts w:ascii="Times New Roman" w:hAnsi="Times New Roman" w:cs="Times New Roman"/>
                <w:b/>
              </w:rPr>
            </w:pPr>
            <w:r w:rsidRPr="00785957">
              <w:rPr>
                <w:rFonts w:ascii="Times New Roman" w:hAnsi="Times New Roman" w:cs="Times New Roman"/>
                <w:b/>
              </w:rPr>
              <w:t>Учреждения, организации, предприятия, сооружения</w:t>
            </w:r>
          </w:p>
        </w:tc>
        <w:tc>
          <w:tcPr>
            <w:tcW w:w="1133" w:type="pct"/>
            <w:tcMar>
              <w:left w:w="28" w:type="dxa"/>
              <w:right w:w="28" w:type="dxa"/>
            </w:tcMar>
            <w:vAlign w:val="center"/>
          </w:tcPr>
          <w:p w:rsidR="00F807D6" w:rsidRPr="00785957" w:rsidRDefault="00F807D6" w:rsidP="006B5A30">
            <w:pPr>
              <w:spacing w:line="276" w:lineRule="auto"/>
              <w:jc w:val="center"/>
              <w:rPr>
                <w:rFonts w:ascii="Times New Roman" w:hAnsi="Times New Roman" w:cs="Times New Roman"/>
                <w:b/>
              </w:rPr>
            </w:pPr>
            <w:r w:rsidRPr="00785957">
              <w:rPr>
                <w:rFonts w:ascii="Times New Roman" w:hAnsi="Times New Roman" w:cs="Times New Roman"/>
                <w:b/>
              </w:rPr>
              <w:t>Территория</w:t>
            </w:r>
          </w:p>
        </w:tc>
        <w:tc>
          <w:tcPr>
            <w:tcW w:w="755" w:type="pct"/>
            <w:tcMar>
              <w:left w:w="28" w:type="dxa"/>
              <w:right w:w="28" w:type="dxa"/>
            </w:tcMar>
            <w:vAlign w:val="center"/>
          </w:tcPr>
          <w:p w:rsidR="00F807D6" w:rsidRPr="00785957" w:rsidRDefault="00F807D6" w:rsidP="006B5A30">
            <w:pPr>
              <w:spacing w:line="276" w:lineRule="auto"/>
              <w:jc w:val="center"/>
              <w:rPr>
                <w:rFonts w:ascii="Times New Roman" w:hAnsi="Times New Roman" w:cs="Times New Roman"/>
                <w:b/>
              </w:rPr>
            </w:pPr>
            <w:r w:rsidRPr="00785957">
              <w:rPr>
                <w:rFonts w:ascii="Times New Roman" w:hAnsi="Times New Roman" w:cs="Times New Roman"/>
                <w:b/>
              </w:rPr>
              <w:t>Ед. изм.</w:t>
            </w:r>
          </w:p>
        </w:tc>
        <w:tc>
          <w:tcPr>
            <w:tcW w:w="1058" w:type="pct"/>
            <w:tcMar>
              <w:left w:w="28" w:type="dxa"/>
              <w:right w:w="28" w:type="dxa"/>
            </w:tcMar>
            <w:vAlign w:val="center"/>
          </w:tcPr>
          <w:p w:rsidR="00F807D6" w:rsidRPr="00785957" w:rsidRDefault="00F807D6" w:rsidP="006B5A30">
            <w:pPr>
              <w:spacing w:line="276" w:lineRule="auto"/>
              <w:jc w:val="center"/>
              <w:rPr>
                <w:rFonts w:ascii="Times New Roman" w:hAnsi="Times New Roman" w:cs="Times New Roman"/>
                <w:b/>
              </w:rPr>
            </w:pPr>
            <w:r w:rsidRPr="00785957">
              <w:rPr>
                <w:rFonts w:ascii="Times New Roman" w:hAnsi="Times New Roman" w:cs="Times New Roman"/>
                <w:b/>
              </w:rPr>
              <w:t>Минимальный уровень обеспеченности, мест</w:t>
            </w:r>
          </w:p>
        </w:tc>
        <w:tc>
          <w:tcPr>
            <w:tcW w:w="1208" w:type="pct"/>
            <w:tcMar>
              <w:left w:w="28" w:type="dxa"/>
              <w:right w:w="28" w:type="dxa"/>
            </w:tcMar>
            <w:vAlign w:val="center"/>
          </w:tcPr>
          <w:p w:rsidR="00F807D6" w:rsidRPr="00785957" w:rsidRDefault="00F807D6" w:rsidP="006B5A30">
            <w:pPr>
              <w:spacing w:line="276" w:lineRule="auto"/>
              <w:jc w:val="center"/>
              <w:rPr>
                <w:rFonts w:ascii="Times New Roman" w:hAnsi="Times New Roman" w:cs="Times New Roman"/>
                <w:b/>
              </w:rPr>
            </w:pPr>
            <w:r w:rsidRPr="00785957">
              <w:rPr>
                <w:rFonts w:ascii="Times New Roman" w:hAnsi="Times New Roman" w:cs="Times New Roman"/>
                <w:b/>
              </w:rPr>
              <w:t>Уровень максимальной территориальной доступности</w:t>
            </w:r>
          </w:p>
        </w:tc>
      </w:tr>
      <w:tr w:rsidR="00785957" w:rsidRPr="00785957" w:rsidTr="006B5A30">
        <w:trPr>
          <w:trHeight w:val="527"/>
        </w:trPr>
        <w:tc>
          <w:tcPr>
            <w:tcW w:w="846" w:type="pct"/>
            <w:vMerge w:val="restart"/>
            <w:tcMar>
              <w:left w:w="28" w:type="dxa"/>
              <w:right w:w="28" w:type="dxa"/>
            </w:tcMar>
            <w:vAlign w:val="center"/>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Дошкольные образовательные учреждения</w:t>
            </w:r>
          </w:p>
        </w:tc>
        <w:tc>
          <w:tcPr>
            <w:tcW w:w="1133" w:type="pct"/>
            <w:tcMar>
              <w:left w:w="28" w:type="dxa"/>
              <w:right w:w="28" w:type="dxa"/>
            </w:tcMar>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г. Новоалександровск</w:t>
            </w:r>
          </w:p>
        </w:tc>
        <w:tc>
          <w:tcPr>
            <w:tcW w:w="755" w:type="pct"/>
            <w:vMerge w:val="restart"/>
            <w:tcMar>
              <w:left w:w="28" w:type="dxa"/>
              <w:right w:w="28" w:type="dxa"/>
            </w:tcMar>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Мест на 100 детей в возрасте от 0 до 7 лет</w:t>
            </w:r>
          </w:p>
        </w:tc>
        <w:tc>
          <w:tcPr>
            <w:tcW w:w="1058" w:type="pct"/>
            <w:tcMar>
              <w:left w:w="28" w:type="dxa"/>
              <w:right w:w="28" w:type="dxa"/>
            </w:tcMar>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65</w:t>
            </w:r>
          </w:p>
        </w:tc>
        <w:tc>
          <w:tcPr>
            <w:tcW w:w="1208" w:type="pct"/>
            <w:tcMar>
              <w:left w:w="28" w:type="dxa"/>
              <w:right w:w="28" w:type="dxa"/>
            </w:tcMar>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300 м</w:t>
            </w:r>
          </w:p>
        </w:tc>
      </w:tr>
      <w:tr w:rsidR="00785957" w:rsidRPr="00785957" w:rsidTr="006B5A30">
        <w:tc>
          <w:tcPr>
            <w:tcW w:w="846" w:type="pct"/>
            <w:vMerge/>
            <w:tcMar>
              <w:left w:w="28" w:type="dxa"/>
              <w:right w:w="28" w:type="dxa"/>
            </w:tcMar>
            <w:vAlign w:val="center"/>
          </w:tcPr>
          <w:p w:rsidR="00F807D6" w:rsidRPr="00785957" w:rsidRDefault="00F807D6" w:rsidP="006B5A30">
            <w:pPr>
              <w:spacing w:line="276" w:lineRule="auto"/>
              <w:rPr>
                <w:rFonts w:ascii="Times New Roman" w:hAnsi="Times New Roman" w:cs="Times New Roman"/>
              </w:rPr>
            </w:pPr>
          </w:p>
        </w:tc>
        <w:tc>
          <w:tcPr>
            <w:tcW w:w="1133" w:type="pct"/>
            <w:tcMar>
              <w:left w:w="28" w:type="dxa"/>
              <w:right w:w="28" w:type="dxa"/>
            </w:tcMar>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Сельские населенные пункты</w:t>
            </w:r>
          </w:p>
        </w:tc>
        <w:tc>
          <w:tcPr>
            <w:tcW w:w="755" w:type="pct"/>
            <w:vMerge/>
            <w:tcMar>
              <w:left w:w="28" w:type="dxa"/>
              <w:right w:w="28" w:type="dxa"/>
            </w:tcMar>
            <w:vAlign w:val="center"/>
          </w:tcPr>
          <w:p w:rsidR="00F807D6" w:rsidRPr="00785957" w:rsidRDefault="00F807D6" w:rsidP="006B5A30">
            <w:pPr>
              <w:spacing w:line="276" w:lineRule="auto"/>
              <w:jc w:val="center"/>
              <w:rPr>
                <w:rFonts w:ascii="Times New Roman" w:hAnsi="Times New Roman" w:cs="Times New Roman"/>
              </w:rPr>
            </w:pPr>
          </w:p>
        </w:tc>
        <w:tc>
          <w:tcPr>
            <w:tcW w:w="1058" w:type="pct"/>
            <w:tcMar>
              <w:left w:w="28" w:type="dxa"/>
              <w:right w:w="28" w:type="dxa"/>
            </w:tcMar>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65</w:t>
            </w:r>
          </w:p>
        </w:tc>
        <w:tc>
          <w:tcPr>
            <w:tcW w:w="1208" w:type="pct"/>
            <w:tcMar>
              <w:left w:w="28" w:type="dxa"/>
              <w:right w:w="28" w:type="dxa"/>
            </w:tcMar>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500 м</w:t>
            </w:r>
          </w:p>
        </w:tc>
      </w:tr>
      <w:tr w:rsidR="00785957" w:rsidRPr="00785957" w:rsidTr="006B5A30">
        <w:trPr>
          <w:trHeight w:val="519"/>
        </w:trPr>
        <w:tc>
          <w:tcPr>
            <w:tcW w:w="846" w:type="pct"/>
            <w:vMerge w:val="restart"/>
            <w:tcMar>
              <w:left w:w="28" w:type="dxa"/>
              <w:right w:w="28" w:type="dxa"/>
            </w:tcMar>
            <w:vAlign w:val="center"/>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Учреждения общего образования</w:t>
            </w:r>
          </w:p>
        </w:tc>
        <w:tc>
          <w:tcPr>
            <w:tcW w:w="1133" w:type="pct"/>
            <w:tcMar>
              <w:left w:w="28" w:type="dxa"/>
              <w:right w:w="28" w:type="dxa"/>
            </w:tcMar>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г. Новоалександровск</w:t>
            </w:r>
          </w:p>
        </w:tc>
        <w:tc>
          <w:tcPr>
            <w:tcW w:w="755" w:type="pct"/>
            <w:vMerge w:val="restart"/>
            <w:tcMar>
              <w:left w:w="28" w:type="dxa"/>
              <w:right w:w="28" w:type="dxa"/>
            </w:tcMar>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Мест на 100 детей в возрасте от 7 до 18 лет</w:t>
            </w:r>
          </w:p>
        </w:tc>
        <w:tc>
          <w:tcPr>
            <w:tcW w:w="1058" w:type="pct"/>
            <w:tcMar>
              <w:left w:w="28" w:type="dxa"/>
              <w:right w:w="28" w:type="dxa"/>
            </w:tcMar>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100</w:t>
            </w:r>
          </w:p>
        </w:tc>
        <w:tc>
          <w:tcPr>
            <w:tcW w:w="1208" w:type="pct"/>
            <w:tcMar>
              <w:left w:w="28" w:type="dxa"/>
              <w:right w:w="28" w:type="dxa"/>
            </w:tcMar>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500 м</w:t>
            </w:r>
          </w:p>
        </w:tc>
      </w:tr>
      <w:tr w:rsidR="00785957" w:rsidRPr="00785957" w:rsidTr="006B5A30">
        <w:tc>
          <w:tcPr>
            <w:tcW w:w="846" w:type="pct"/>
            <w:vMerge/>
            <w:tcMar>
              <w:left w:w="28" w:type="dxa"/>
              <w:right w:w="28" w:type="dxa"/>
            </w:tcMar>
            <w:vAlign w:val="center"/>
          </w:tcPr>
          <w:p w:rsidR="00F807D6" w:rsidRPr="00785957" w:rsidRDefault="00F807D6" w:rsidP="006B5A30">
            <w:pPr>
              <w:spacing w:line="276" w:lineRule="auto"/>
              <w:rPr>
                <w:rFonts w:ascii="Times New Roman" w:hAnsi="Times New Roman" w:cs="Times New Roman"/>
              </w:rPr>
            </w:pPr>
          </w:p>
        </w:tc>
        <w:tc>
          <w:tcPr>
            <w:tcW w:w="1133" w:type="pct"/>
            <w:tcMar>
              <w:left w:w="28" w:type="dxa"/>
              <w:right w:w="28" w:type="dxa"/>
            </w:tcMar>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Сельские населенные пункты</w:t>
            </w:r>
          </w:p>
        </w:tc>
        <w:tc>
          <w:tcPr>
            <w:tcW w:w="755" w:type="pct"/>
            <w:vMerge/>
            <w:tcMar>
              <w:left w:w="28" w:type="dxa"/>
              <w:right w:w="28" w:type="dxa"/>
            </w:tcMar>
            <w:vAlign w:val="center"/>
          </w:tcPr>
          <w:p w:rsidR="00F807D6" w:rsidRPr="00785957" w:rsidRDefault="00F807D6" w:rsidP="006B5A30">
            <w:pPr>
              <w:spacing w:line="276" w:lineRule="auto"/>
              <w:rPr>
                <w:rFonts w:ascii="Times New Roman" w:hAnsi="Times New Roman" w:cs="Times New Roman"/>
              </w:rPr>
            </w:pPr>
          </w:p>
        </w:tc>
        <w:tc>
          <w:tcPr>
            <w:tcW w:w="1058" w:type="pct"/>
            <w:tcMar>
              <w:left w:w="28" w:type="dxa"/>
              <w:right w:w="28" w:type="dxa"/>
            </w:tcMar>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95</w:t>
            </w:r>
          </w:p>
        </w:tc>
        <w:tc>
          <w:tcPr>
            <w:tcW w:w="1208" w:type="pct"/>
            <w:tcMar>
              <w:left w:w="28" w:type="dxa"/>
              <w:right w:w="28" w:type="dxa"/>
            </w:tcMar>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30 мин.</w:t>
            </w:r>
          </w:p>
        </w:tc>
      </w:tr>
    </w:tbl>
    <w:p w:rsidR="00F807D6" w:rsidRPr="005C2F0D" w:rsidRDefault="00F807D6" w:rsidP="005C2F0D">
      <w:pPr>
        <w:pStyle w:val="a4"/>
        <w:numPr>
          <w:ilvl w:val="0"/>
          <w:numId w:val="0"/>
        </w:numPr>
        <w:spacing w:after="0"/>
        <w:ind w:left="709"/>
        <w:rPr>
          <w:sz w:val="28"/>
          <w:szCs w:val="28"/>
        </w:rPr>
      </w:pPr>
    </w:p>
    <w:p w:rsidR="00F807D6" w:rsidRPr="005C2F0D" w:rsidRDefault="005C2F0D" w:rsidP="005C2F0D">
      <w:pPr>
        <w:pStyle w:val="a4"/>
        <w:numPr>
          <w:ilvl w:val="0"/>
          <w:numId w:val="0"/>
        </w:numPr>
        <w:spacing w:after="0"/>
        <w:ind w:firstLine="567"/>
        <w:rPr>
          <w:sz w:val="28"/>
          <w:szCs w:val="28"/>
        </w:rPr>
      </w:pPr>
      <w:r>
        <w:rPr>
          <w:sz w:val="28"/>
          <w:szCs w:val="28"/>
          <w:lang w:val="ru-RU"/>
        </w:rPr>
        <w:t xml:space="preserve">- </w:t>
      </w:r>
      <w:r w:rsidR="00F807D6" w:rsidRPr="005C2F0D">
        <w:rPr>
          <w:sz w:val="28"/>
          <w:szCs w:val="28"/>
        </w:rPr>
        <w:t>Демографические тренды, характерные для населенных пунктов Новоалександровского городского округа и сложившаяся половозрастная структура населения определяют разнонаправленные векторы изменения численности детей дошкольного возраста.</w:t>
      </w:r>
    </w:p>
    <w:p w:rsidR="00F807D6" w:rsidRPr="005C2F0D" w:rsidRDefault="005C2F0D" w:rsidP="005C2F0D">
      <w:pPr>
        <w:pStyle w:val="a4"/>
        <w:numPr>
          <w:ilvl w:val="0"/>
          <w:numId w:val="0"/>
        </w:numPr>
        <w:spacing w:after="0"/>
        <w:ind w:firstLine="567"/>
        <w:rPr>
          <w:sz w:val="28"/>
          <w:szCs w:val="28"/>
        </w:rPr>
      </w:pPr>
      <w:r>
        <w:rPr>
          <w:sz w:val="28"/>
          <w:szCs w:val="28"/>
          <w:lang w:val="ru-RU"/>
        </w:rPr>
        <w:t xml:space="preserve">- </w:t>
      </w:r>
      <w:r w:rsidR="00F807D6" w:rsidRPr="005C2F0D">
        <w:rPr>
          <w:sz w:val="28"/>
          <w:szCs w:val="28"/>
        </w:rPr>
        <w:t xml:space="preserve">На первую очередь проектирования численность этой группы снизится на 35,5%, а к 2040 будет отмечаться уменьшение по сравнению с 2020 г. на 32,7%, </w:t>
      </w:r>
      <w:r w:rsidR="00F807D6" w:rsidRPr="005C2F0D">
        <w:rPr>
          <w:sz w:val="28"/>
          <w:szCs w:val="28"/>
        </w:rPr>
        <w:lastRenderedPageBreak/>
        <w:t>что на фоне общей картины динамики численности является неблагоприятным фактором прогнозируемой демографической ситуации (таблица 14).</w:t>
      </w:r>
    </w:p>
    <w:p w:rsidR="00F807D6" w:rsidRPr="005C2F0D" w:rsidRDefault="00F807D6" w:rsidP="005C2F0D">
      <w:pPr>
        <w:pStyle w:val="a4"/>
        <w:numPr>
          <w:ilvl w:val="0"/>
          <w:numId w:val="0"/>
        </w:numPr>
        <w:spacing w:after="0"/>
        <w:ind w:left="567"/>
        <w:rPr>
          <w:b/>
          <w:sz w:val="28"/>
          <w:szCs w:val="28"/>
        </w:rPr>
      </w:pPr>
    </w:p>
    <w:p w:rsidR="00F807D6" w:rsidRPr="005C2F0D" w:rsidRDefault="00F807D6" w:rsidP="005C2F0D">
      <w:pPr>
        <w:pStyle w:val="af9"/>
        <w:rPr>
          <w:rFonts w:ascii="Times New Roman" w:hAnsi="Times New Roman" w:cs="Times New Roman"/>
          <w:sz w:val="28"/>
          <w:szCs w:val="28"/>
        </w:rPr>
      </w:pPr>
      <w:r w:rsidRPr="005C2F0D">
        <w:rPr>
          <w:rFonts w:ascii="Times New Roman" w:hAnsi="Times New Roman" w:cs="Times New Roman"/>
          <w:sz w:val="28"/>
          <w:szCs w:val="28"/>
        </w:rPr>
        <w:t xml:space="preserve">Таблица </w:t>
      </w:r>
      <w:r w:rsidRPr="005C2F0D">
        <w:rPr>
          <w:rFonts w:ascii="Times New Roman" w:hAnsi="Times New Roman" w:cs="Times New Roman"/>
          <w:sz w:val="28"/>
          <w:szCs w:val="28"/>
        </w:rPr>
        <w:fldChar w:fldCharType="begin"/>
      </w:r>
      <w:r w:rsidRPr="005C2F0D">
        <w:rPr>
          <w:rFonts w:ascii="Times New Roman" w:hAnsi="Times New Roman" w:cs="Times New Roman"/>
          <w:sz w:val="28"/>
          <w:szCs w:val="28"/>
        </w:rPr>
        <w:instrText xml:space="preserve"> SEQ Таблица \* ARABIC </w:instrText>
      </w:r>
      <w:r w:rsidRPr="005C2F0D">
        <w:rPr>
          <w:rFonts w:ascii="Times New Roman" w:hAnsi="Times New Roman" w:cs="Times New Roman"/>
          <w:sz w:val="28"/>
          <w:szCs w:val="28"/>
        </w:rPr>
        <w:fldChar w:fldCharType="separate"/>
      </w:r>
      <w:r w:rsidR="005C2F0D">
        <w:rPr>
          <w:rFonts w:ascii="Times New Roman" w:hAnsi="Times New Roman" w:cs="Times New Roman"/>
          <w:noProof/>
          <w:sz w:val="28"/>
          <w:szCs w:val="28"/>
        </w:rPr>
        <w:t>81</w:t>
      </w:r>
      <w:r w:rsidRPr="005C2F0D">
        <w:rPr>
          <w:rFonts w:ascii="Times New Roman" w:hAnsi="Times New Roman" w:cs="Times New Roman"/>
          <w:noProof/>
          <w:sz w:val="28"/>
          <w:szCs w:val="28"/>
        </w:rPr>
        <w:fldChar w:fldCharType="end"/>
      </w:r>
      <w:r w:rsidRPr="005C2F0D">
        <w:rPr>
          <w:rFonts w:ascii="Times New Roman" w:hAnsi="Times New Roman" w:cs="Times New Roman"/>
          <w:sz w:val="28"/>
          <w:szCs w:val="28"/>
        </w:rPr>
        <w:t xml:space="preserve"> – Прогнозная оценка численности детей дошкольного возраста Новоалександровского городского округа на расчетную перспективу</w:t>
      </w:r>
    </w:p>
    <w:tbl>
      <w:tblPr>
        <w:tblW w:w="9474" w:type="dxa"/>
        <w:tblInd w:w="-10" w:type="dxa"/>
        <w:tblLayout w:type="fixed"/>
        <w:tblLook w:val="04A0" w:firstRow="1" w:lastRow="0" w:firstColumn="1" w:lastColumn="0" w:noHBand="0" w:noVBand="1"/>
      </w:tblPr>
      <w:tblGrid>
        <w:gridCol w:w="3095"/>
        <w:gridCol w:w="992"/>
        <w:gridCol w:w="993"/>
        <w:gridCol w:w="992"/>
        <w:gridCol w:w="1701"/>
        <w:gridCol w:w="1701"/>
      </w:tblGrid>
      <w:tr w:rsidR="00F807D6" w:rsidRPr="00785957" w:rsidTr="006B5A30">
        <w:trPr>
          <w:trHeight w:val="330"/>
        </w:trPr>
        <w:tc>
          <w:tcPr>
            <w:tcW w:w="30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807D6" w:rsidRPr="00785957" w:rsidRDefault="00F807D6" w:rsidP="006B5A30">
            <w:pPr>
              <w:spacing w:line="276" w:lineRule="auto"/>
              <w:jc w:val="center"/>
              <w:rPr>
                <w:rFonts w:ascii="Times New Roman" w:hAnsi="Times New Roman" w:cs="Times New Roman"/>
                <w:b/>
                <w:bCs/>
              </w:rPr>
            </w:pPr>
            <w:r w:rsidRPr="00785957">
              <w:rPr>
                <w:rFonts w:ascii="Times New Roman" w:hAnsi="Times New Roman" w:cs="Times New Roman"/>
                <w:b/>
                <w:bCs/>
              </w:rPr>
              <w:t>Территориальные отделы</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spacing w:line="276" w:lineRule="auto"/>
              <w:jc w:val="center"/>
              <w:rPr>
                <w:rFonts w:ascii="Times New Roman" w:hAnsi="Times New Roman" w:cs="Times New Roman"/>
                <w:b/>
              </w:rPr>
            </w:pPr>
            <w:r w:rsidRPr="00785957">
              <w:rPr>
                <w:rFonts w:ascii="Times New Roman" w:hAnsi="Times New Roman" w:cs="Times New Roman"/>
                <w:b/>
              </w:rPr>
              <w:t>2020</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spacing w:line="276" w:lineRule="auto"/>
              <w:jc w:val="center"/>
              <w:rPr>
                <w:rFonts w:ascii="Times New Roman" w:hAnsi="Times New Roman" w:cs="Times New Roman"/>
                <w:b/>
              </w:rPr>
            </w:pPr>
            <w:r w:rsidRPr="00785957">
              <w:rPr>
                <w:rFonts w:ascii="Times New Roman" w:hAnsi="Times New Roman" w:cs="Times New Roman"/>
                <w:b/>
              </w:rPr>
              <w:t>2030</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spacing w:line="276" w:lineRule="auto"/>
              <w:jc w:val="center"/>
              <w:rPr>
                <w:rFonts w:ascii="Times New Roman" w:hAnsi="Times New Roman" w:cs="Times New Roman"/>
                <w:b/>
              </w:rPr>
            </w:pPr>
            <w:r w:rsidRPr="00785957">
              <w:rPr>
                <w:rFonts w:ascii="Times New Roman" w:hAnsi="Times New Roman" w:cs="Times New Roman"/>
                <w:b/>
              </w:rPr>
              <w:t>2040</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spacing w:line="276" w:lineRule="auto"/>
              <w:jc w:val="center"/>
              <w:rPr>
                <w:rFonts w:ascii="Times New Roman" w:hAnsi="Times New Roman" w:cs="Times New Roman"/>
                <w:b/>
              </w:rPr>
            </w:pPr>
            <w:r w:rsidRPr="00785957">
              <w:rPr>
                <w:rFonts w:ascii="Times New Roman" w:hAnsi="Times New Roman" w:cs="Times New Roman"/>
                <w:b/>
              </w:rPr>
              <w:t>Динамика с 2020 по 2030 в %</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spacing w:line="276" w:lineRule="auto"/>
              <w:jc w:val="center"/>
              <w:rPr>
                <w:rFonts w:ascii="Times New Roman" w:hAnsi="Times New Roman" w:cs="Times New Roman"/>
                <w:b/>
              </w:rPr>
            </w:pPr>
            <w:r w:rsidRPr="00785957">
              <w:rPr>
                <w:rFonts w:ascii="Times New Roman" w:hAnsi="Times New Roman" w:cs="Times New Roman"/>
                <w:b/>
              </w:rPr>
              <w:t>Динамика с 2020 по 2040 в %</w:t>
            </w:r>
          </w:p>
        </w:tc>
      </w:tr>
      <w:tr w:rsidR="00F807D6" w:rsidRPr="00785957" w:rsidTr="006B5A30">
        <w:trPr>
          <w:trHeight w:val="330"/>
        </w:trPr>
        <w:tc>
          <w:tcPr>
            <w:tcW w:w="3095" w:type="dxa"/>
            <w:tcBorders>
              <w:top w:val="nil"/>
              <w:left w:val="single" w:sz="8" w:space="0" w:color="auto"/>
              <w:bottom w:val="single" w:sz="8" w:space="0" w:color="auto"/>
              <w:right w:val="single" w:sz="8" w:space="0" w:color="auto"/>
            </w:tcBorders>
            <w:shd w:val="clear" w:color="auto" w:fill="auto"/>
            <w:vAlign w:val="bottom"/>
            <w:hideMark/>
          </w:tcPr>
          <w:p w:rsidR="00F807D6" w:rsidRPr="00785957" w:rsidRDefault="00F807D6" w:rsidP="006B5A30">
            <w:pPr>
              <w:spacing w:line="276" w:lineRule="auto"/>
              <w:rPr>
                <w:rFonts w:ascii="Times New Roman" w:hAnsi="Times New Roman" w:cs="Times New Roman"/>
                <w:b/>
              </w:rPr>
            </w:pPr>
            <w:r w:rsidRPr="00785957">
              <w:rPr>
                <w:rFonts w:ascii="Times New Roman" w:hAnsi="Times New Roman" w:cs="Times New Roman"/>
                <w:b/>
              </w:rPr>
              <w:t>Новоалександровский ГО</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6437</w:t>
            </w:r>
          </w:p>
        </w:tc>
        <w:tc>
          <w:tcPr>
            <w:tcW w:w="993"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4152</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4331</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-35,5</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-32,7</w:t>
            </w:r>
          </w:p>
        </w:tc>
      </w:tr>
      <w:tr w:rsidR="00F807D6" w:rsidRPr="00785957" w:rsidTr="006B5A30">
        <w:trPr>
          <w:trHeight w:val="330"/>
        </w:trPr>
        <w:tc>
          <w:tcPr>
            <w:tcW w:w="3095" w:type="dxa"/>
            <w:tcBorders>
              <w:top w:val="nil"/>
              <w:left w:val="single" w:sz="8" w:space="0" w:color="auto"/>
              <w:bottom w:val="single" w:sz="8" w:space="0" w:color="auto"/>
              <w:right w:val="single" w:sz="8" w:space="0" w:color="auto"/>
            </w:tcBorders>
            <w:shd w:val="clear" w:color="auto" w:fill="auto"/>
            <w:vAlign w:val="bottom"/>
            <w:hideMark/>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Новоалександровск</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2472</w:t>
            </w:r>
          </w:p>
        </w:tc>
        <w:tc>
          <w:tcPr>
            <w:tcW w:w="993"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1598</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1841</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-35,4</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-25,5</w:t>
            </w:r>
          </w:p>
        </w:tc>
      </w:tr>
      <w:tr w:rsidR="00F807D6" w:rsidRPr="00785957" w:rsidTr="006B5A30">
        <w:trPr>
          <w:trHeight w:val="330"/>
        </w:trPr>
        <w:tc>
          <w:tcPr>
            <w:tcW w:w="3095" w:type="dxa"/>
            <w:tcBorders>
              <w:top w:val="nil"/>
              <w:left w:val="single" w:sz="8" w:space="0" w:color="auto"/>
              <w:bottom w:val="single" w:sz="8" w:space="0" w:color="auto"/>
              <w:right w:val="single" w:sz="8" w:space="0" w:color="auto"/>
            </w:tcBorders>
            <w:shd w:val="clear" w:color="auto" w:fill="auto"/>
            <w:vAlign w:val="bottom"/>
            <w:hideMark/>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Горьковский</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193</w:t>
            </w:r>
          </w:p>
        </w:tc>
        <w:tc>
          <w:tcPr>
            <w:tcW w:w="993"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132</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124</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-31,6</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-35,8</w:t>
            </w:r>
          </w:p>
        </w:tc>
      </w:tr>
      <w:tr w:rsidR="00F807D6" w:rsidRPr="00785957" w:rsidTr="006B5A30">
        <w:trPr>
          <w:trHeight w:val="330"/>
        </w:trPr>
        <w:tc>
          <w:tcPr>
            <w:tcW w:w="3095" w:type="dxa"/>
            <w:tcBorders>
              <w:top w:val="nil"/>
              <w:left w:val="single" w:sz="8" w:space="0" w:color="auto"/>
              <w:bottom w:val="single" w:sz="8" w:space="0" w:color="auto"/>
              <w:right w:val="single" w:sz="8" w:space="0" w:color="auto"/>
            </w:tcBorders>
            <w:shd w:val="clear" w:color="auto" w:fill="auto"/>
            <w:vAlign w:val="bottom"/>
            <w:hideMark/>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Григорополисский</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1356</w:t>
            </w:r>
          </w:p>
        </w:tc>
        <w:tc>
          <w:tcPr>
            <w:tcW w:w="993"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693</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704</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-48,9</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-48,1</w:t>
            </w:r>
          </w:p>
        </w:tc>
      </w:tr>
      <w:tr w:rsidR="00F807D6" w:rsidRPr="00785957" w:rsidTr="006B5A30">
        <w:trPr>
          <w:trHeight w:val="330"/>
        </w:trPr>
        <w:tc>
          <w:tcPr>
            <w:tcW w:w="3095" w:type="dxa"/>
            <w:tcBorders>
              <w:top w:val="nil"/>
              <w:left w:val="single" w:sz="8" w:space="0" w:color="auto"/>
              <w:bottom w:val="single" w:sz="8" w:space="0" w:color="auto"/>
              <w:right w:val="single" w:sz="8" w:space="0" w:color="auto"/>
            </w:tcBorders>
            <w:shd w:val="clear" w:color="auto" w:fill="auto"/>
            <w:vAlign w:val="bottom"/>
            <w:hideMark/>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Кармалиновский</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139</w:t>
            </w:r>
          </w:p>
        </w:tc>
        <w:tc>
          <w:tcPr>
            <w:tcW w:w="993"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130</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143</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-6,5</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+2,9</w:t>
            </w:r>
          </w:p>
        </w:tc>
      </w:tr>
      <w:tr w:rsidR="00F807D6" w:rsidRPr="00785957" w:rsidTr="006B5A30">
        <w:trPr>
          <w:trHeight w:val="330"/>
        </w:trPr>
        <w:tc>
          <w:tcPr>
            <w:tcW w:w="3095" w:type="dxa"/>
            <w:tcBorders>
              <w:top w:val="nil"/>
              <w:left w:val="single" w:sz="8" w:space="0" w:color="auto"/>
              <w:bottom w:val="single" w:sz="8" w:space="0" w:color="auto"/>
              <w:right w:val="single" w:sz="8" w:space="0" w:color="auto"/>
            </w:tcBorders>
            <w:shd w:val="clear" w:color="auto" w:fill="auto"/>
            <w:vAlign w:val="bottom"/>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Краснозоринский</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222</w:t>
            </w:r>
          </w:p>
        </w:tc>
        <w:tc>
          <w:tcPr>
            <w:tcW w:w="993"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134</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117</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-39,6</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-47,3</w:t>
            </w:r>
          </w:p>
        </w:tc>
      </w:tr>
      <w:tr w:rsidR="00F807D6" w:rsidRPr="00785957" w:rsidTr="006B5A30">
        <w:trPr>
          <w:trHeight w:val="330"/>
        </w:trPr>
        <w:tc>
          <w:tcPr>
            <w:tcW w:w="3095" w:type="dxa"/>
            <w:tcBorders>
              <w:top w:val="nil"/>
              <w:left w:val="single" w:sz="8" w:space="0" w:color="auto"/>
              <w:bottom w:val="single" w:sz="8" w:space="0" w:color="auto"/>
              <w:right w:val="single" w:sz="8" w:space="0" w:color="auto"/>
            </w:tcBorders>
            <w:shd w:val="clear" w:color="auto" w:fill="auto"/>
            <w:vAlign w:val="bottom"/>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Красночервонный</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137</w:t>
            </w:r>
          </w:p>
        </w:tc>
        <w:tc>
          <w:tcPr>
            <w:tcW w:w="993"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105</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92</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-23,4</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-32,8</w:t>
            </w:r>
          </w:p>
        </w:tc>
      </w:tr>
      <w:tr w:rsidR="00F807D6" w:rsidRPr="00785957" w:rsidTr="006B5A30">
        <w:trPr>
          <w:trHeight w:val="330"/>
        </w:trPr>
        <w:tc>
          <w:tcPr>
            <w:tcW w:w="3095" w:type="dxa"/>
            <w:tcBorders>
              <w:top w:val="nil"/>
              <w:left w:val="single" w:sz="8" w:space="0" w:color="auto"/>
              <w:bottom w:val="single" w:sz="8" w:space="0" w:color="auto"/>
              <w:right w:val="single" w:sz="8" w:space="0" w:color="auto"/>
            </w:tcBorders>
            <w:shd w:val="clear" w:color="auto" w:fill="auto"/>
            <w:vAlign w:val="bottom"/>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Присадовый</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141</w:t>
            </w:r>
          </w:p>
        </w:tc>
        <w:tc>
          <w:tcPr>
            <w:tcW w:w="993"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80</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64</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-43,3</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-54,6</w:t>
            </w:r>
          </w:p>
        </w:tc>
      </w:tr>
      <w:tr w:rsidR="00F807D6" w:rsidRPr="00785957" w:rsidTr="006B5A30">
        <w:trPr>
          <w:trHeight w:val="330"/>
        </w:trPr>
        <w:tc>
          <w:tcPr>
            <w:tcW w:w="3095" w:type="dxa"/>
            <w:tcBorders>
              <w:top w:val="nil"/>
              <w:left w:val="single" w:sz="8" w:space="0" w:color="auto"/>
              <w:bottom w:val="single" w:sz="8" w:space="0" w:color="auto"/>
              <w:right w:val="single" w:sz="8" w:space="0" w:color="auto"/>
            </w:tcBorders>
            <w:shd w:val="clear" w:color="auto" w:fill="auto"/>
            <w:vAlign w:val="bottom"/>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Радужский</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165</w:t>
            </w:r>
          </w:p>
        </w:tc>
        <w:tc>
          <w:tcPr>
            <w:tcW w:w="993"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89</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70</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-46,1</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-57,6</w:t>
            </w:r>
          </w:p>
        </w:tc>
      </w:tr>
      <w:tr w:rsidR="00F807D6" w:rsidRPr="00785957" w:rsidTr="006B5A30">
        <w:trPr>
          <w:trHeight w:val="330"/>
        </w:trPr>
        <w:tc>
          <w:tcPr>
            <w:tcW w:w="3095" w:type="dxa"/>
            <w:tcBorders>
              <w:top w:val="nil"/>
              <w:left w:val="single" w:sz="8" w:space="0" w:color="auto"/>
              <w:bottom w:val="single" w:sz="8" w:space="0" w:color="auto"/>
              <w:right w:val="single" w:sz="8" w:space="0" w:color="auto"/>
            </w:tcBorders>
            <w:shd w:val="clear" w:color="auto" w:fill="auto"/>
            <w:vAlign w:val="bottom"/>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Раздольненский</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398</w:t>
            </w:r>
          </w:p>
        </w:tc>
        <w:tc>
          <w:tcPr>
            <w:tcW w:w="993"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349</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350</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-12,3</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-12,1</w:t>
            </w:r>
          </w:p>
        </w:tc>
      </w:tr>
      <w:tr w:rsidR="00F807D6" w:rsidRPr="00785957" w:rsidTr="006B5A30">
        <w:trPr>
          <w:trHeight w:val="330"/>
        </w:trPr>
        <w:tc>
          <w:tcPr>
            <w:tcW w:w="3095" w:type="dxa"/>
            <w:tcBorders>
              <w:top w:val="nil"/>
              <w:left w:val="single" w:sz="8" w:space="0" w:color="auto"/>
              <w:bottom w:val="single" w:sz="8" w:space="0" w:color="auto"/>
              <w:right w:val="single" w:sz="8" w:space="0" w:color="auto"/>
            </w:tcBorders>
            <w:shd w:val="clear" w:color="auto" w:fill="auto"/>
            <w:vAlign w:val="bottom"/>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Расшеватский</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482</w:t>
            </w:r>
          </w:p>
        </w:tc>
        <w:tc>
          <w:tcPr>
            <w:tcW w:w="993"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418</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430</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-13,3</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-10,8</w:t>
            </w:r>
          </w:p>
        </w:tc>
      </w:tr>
      <w:tr w:rsidR="00F807D6" w:rsidRPr="00785957" w:rsidTr="006B5A30">
        <w:trPr>
          <w:trHeight w:val="330"/>
        </w:trPr>
        <w:tc>
          <w:tcPr>
            <w:tcW w:w="3095" w:type="dxa"/>
            <w:tcBorders>
              <w:top w:val="nil"/>
              <w:left w:val="single" w:sz="8" w:space="0" w:color="auto"/>
              <w:bottom w:val="single" w:sz="8" w:space="0" w:color="auto"/>
              <w:right w:val="single" w:sz="8" w:space="0" w:color="auto"/>
            </w:tcBorders>
            <w:shd w:val="clear" w:color="auto" w:fill="auto"/>
            <w:vAlign w:val="bottom"/>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Светлинский</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269</w:t>
            </w:r>
          </w:p>
        </w:tc>
        <w:tc>
          <w:tcPr>
            <w:tcW w:w="993"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107</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91</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-60,2</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-66,2</w:t>
            </w:r>
          </w:p>
        </w:tc>
      </w:tr>
      <w:tr w:rsidR="00F807D6" w:rsidRPr="00785957" w:rsidTr="006B5A30">
        <w:trPr>
          <w:trHeight w:val="330"/>
        </w:trPr>
        <w:tc>
          <w:tcPr>
            <w:tcW w:w="3095" w:type="dxa"/>
            <w:tcBorders>
              <w:top w:val="nil"/>
              <w:left w:val="single" w:sz="8" w:space="0" w:color="auto"/>
              <w:bottom w:val="single" w:sz="8" w:space="0" w:color="auto"/>
              <w:right w:val="single" w:sz="8" w:space="0" w:color="auto"/>
            </w:tcBorders>
            <w:shd w:val="clear" w:color="auto" w:fill="auto"/>
            <w:vAlign w:val="bottom"/>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Темижбекский</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463</w:t>
            </w:r>
          </w:p>
        </w:tc>
        <w:tc>
          <w:tcPr>
            <w:tcW w:w="993"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317</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305</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-31,5</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-34,1</w:t>
            </w:r>
          </w:p>
        </w:tc>
      </w:tr>
    </w:tbl>
    <w:p w:rsidR="00F807D6" w:rsidRPr="005C2F0D" w:rsidRDefault="00F807D6" w:rsidP="005C2F0D">
      <w:pPr>
        <w:pStyle w:val="a4"/>
        <w:numPr>
          <w:ilvl w:val="0"/>
          <w:numId w:val="0"/>
        </w:numPr>
        <w:spacing w:after="0"/>
        <w:ind w:left="709"/>
        <w:rPr>
          <w:sz w:val="28"/>
          <w:szCs w:val="28"/>
        </w:rPr>
      </w:pPr>
    </w:p>
    <w:p w:rsidR="005C2F0D" w:rsidRDefault="005C2F0D" w:rsidP="005C2F0D">
      <w:pPr>
        <w:pStyle w:val="a4"/>
        <w:numPr>
          <w:ilvl w:val="0"/>
          <w:numId w:val="0"/>
        </w:numPr>
        <w:spacing w:after="0"/>
        <w:ind w:firstLine="567"/>
        <w:rPr>
          <w:sz w:val="28"/>
          <w:szCs w:val="28"/>
          <w:lang w:val="ru-RU"/>
        </w:rPr>
      </w:pPr>
      <w:r>
        <w:rPr>
          <w:sz w:val="28"/>
          <w:szCs w:val="28"/>
          <w:lang w:val="ru-RU"/>
        </w:rPr>
        <w:t xml:space="preserve">- </w:t>
      </w:r>
      <w:r w:rsidR="00F807D6" w:rsidRPr="005C2F0D">
        <w:rPr>
          <w:sz w:val="28"/>
          <w:szCs w:val="28"/>
        </w:rPr>
        <w:t>В соответствии с прогнозом численности населения рассчитана потребность мест в дошкольных учреждениях в разрезе территориальных отделов Новоалександровского городского округа (таблица).</w:t>
      </w:r>
    </w:p>
    <w:p w:rsidR="00F807D6" w:rsidRPr="005C2F0D" w:rsidRDefault="00F807D6" w:rsidP="005C2F0D">
      <w:pPr>
        <w:pStyle w:val="a4"/>
        <w:numPr>
          <w:ilvl w:val="0"/>
          <w:numId w:val="0"/>
        </w:numPr>
        <w:spacing w:after="0"/>
        <w:ind w:firstLine="567"/>
        <w:rPr>
          <w:b/>
          <w:sz w:val="28"/>
          <w:szCs w:val="28"/>
        </w:rPr>
      </w:pPr>
      <w:r w:rsidRPr="005C2F0D">
        <w:rPr>
          <w:b/>
          <w:sz w:val="28"/>
          <w:szCs w:val="28"/>
        </w:rPr>
        <w:t xml:space="preserve">Таблица </w:t>
      </w:r>
      <w:r w:rsidRPr="005C2F0D">
        <w:rPr>
          <w:b/>
          <w:sz w:val="28"/>
          <w:szCs w:val="28"/>
        </w:rPr>
        <w:fldChar w:fldCharType="begin"/>
      </w:r>
      <w:r w:rsidRPr="005C2F0D">
        <w:rPr>
          <w:b/>
          <w:sz w:val="28"/>
          <w:szCs w:val="28"/>
        </w:rPr>
        <w:instrText xml:space="preserve"> SEQ Таблица \* ARABIC </w:instrText>
      </w:r>
      <w:r w:rsidRPr="005C2F0D">
        <w:rPr>
          <w:b/>
          <w:sz w:val="28"/>
          <w:szCs w:val="28"/>
        </w:rPr>
        <w:fldChar w:fldCharType="separate"/>
      </w:r>
      <w:r w:rsidR="005C2F0D">
        <w:rPr>
          <w:b/>
          <w:noProof/>
          <w:sz w:val="28"/>
          <w:szCs w:val="28"/>
        </w:rPr>
        <w:t>82</w:t>
      </w:r>
      <w:r w:rsidRPr="005C2F0D">
        <w:rPr>
          <w:b/>
          <w:noProof/>
          <w:sz w:val="28"/>
          <w:szCs w:val="28"/>
        </w:rPr>
        <w:fldChar w:fldCharType="end"/>
      </w:r>
      <w:r w:rsidRPr="005C2F0D">
        <w:rPr>
          <w:b/>
          <w:sz w:val="28"/>
          <w:szCs w:val="28"/>
        </w:rPr>
        <w:t xml:space="preserve"> – Расчет потребности населения Новоалександровского городского округа в дошкольных образовательных организациях на расчетный срок действия генерального плана (до 2040 г.)</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276"/>
        <w:gridCol w:w="1276"/>
        <w:gridCol w:w="1134"/>
        <w:gridCol w:w="1417"/>
        <w:gridCol w:w="1276"/>
        <w:gridCol w:w="1134"/>
      </w:tblGrid>
      <w:tr w:rsidR="00F807D6" w:rsidRPr="00785957" w:rsidTr="006B5A30">
        <w:trPr>
          <w:trHeight w:val="1188"/>
        </w:trPr>
        <w:tc>
          <w:tcPr>
            <w:tcW w:w="1985" w:type="dxa"/>
            <w:shd w:val="clear" w:color="auto" w:fill="auto"/>
            <w:vAlign w:val="center"/>
            <w:hideMark/>
          </w:tcPr>
          <w:p w:rsidR="00F807D6" w:rsidRPr="00785957" w:rsidRDefault="00F807D6" w:rsidP="006B5A30">
            <w:pPr>
              <w:spacing w:line="276" w:lineRule="auto"/>
              <w:jc w:val="center"/>
              <w:rPr>
                <w:rFonts w:ascii="Times New Roman" w:hAnsi="Times New Roman" w:cs="Times New Roman"/>
                <w:sz w:val="18"/>
                <w:szCs w:val="18"/>
              </w:rPr>
            </w:pPr>
            <w:r w:rsidRPr="00785957">
              <w:rPr>
                <w:rFonts w:ascii="Times New Roman" w:hAnsi="Times New Roman" w:cs="Times New Roman"/>
                <w:b/>
                <w:bCs/>
                <w:sz w:val="18"/>
                <w:szCs w:val="18"/>
              </w:rPr>
              <w:t>Территориальные отделы</w:t>
            </w:r>
          </w:p>
        </w:tc>
        <w:tc>
          <w:tcPr>
            <w:tcW w:w="1276" w:type="dxa"/>
            <w:shd w:val="clear" w:color="auto" w:fill="auto"/>
            <w:vAlign w:val="center"/>
            <w:hideMark/>
          </w:tcPr>
          <w:p w:rsidR="00F807D6" w:rsidRPr="00785957" w:rsidRDefault="00F807D6" w:rsidP="006B5A30">
            <w:pPr>
              <w:spacing w:line="276" w:lineRule="auto"/>
              <w:jc w:val="center"/>
              <w:rPr>
                <w:rFonts w:ascii="Times New Roman" w:hAnsi="Times New Roman" w:cs="Times New Roman"/>
                <w:b/>
                <w:sz w:val="18"/>
                <w:szCs w:val="18"/>
              </w:rPr>
            </w:pPr>
            <w:r w:rsidRPr="00785957">
              <w:rPr>
                <w:rFonts w:ascii="Times New Roman" w:hAnsi="Times New Roman" w:cs="Times New Roman"/>
                <w:b/>
                <w:sz w:val="18"/>
                <w:szCs w:val="18"/>
              </w:rPr>
              <w:t>Проектная мощность действующих объектов</w:t>
            </w:r>
          </w:p>
        </w:tc>
        <w:tc>
          <w:tcPr>
            <w:tcW w:w="1276" w:type="dxa"/>
            <w:shd w:val="clear" w:color="auto" w:fill="auto"/>
            <w:noWrap/>
            <w:vAlign w:val="center"/>
            <w:hideMark/>
          </w:tcPr>
          <w:p w:rsidR="00F807D6" w:rsidRPr="00785957" w:rsidRDefault="00F807D6" w:rsidP="006B5A30">
            <w:pPr>
              <w:spacing w:line="276" w:lineRule="auto"/>
              <w:jc w:val="center"/>
              <w:rPr>
                <w:rFonts w:ascii="Times New Roman" w:hAnsi="Times New Roman" w:cs="Times New Roman"/>
                <w:b/>
                <w:sz w:val="18"/>
                <w:szCs w:val="18"/>
              </w:rPr>
            </w:pPr>
            <w:r w:rsidRPr="00785957">
              <w:rPr>
                <w:rFonts w:ascii="Times New Roman" w:hAnsi="Times New Roman" w:cs="Times New Roman"/>
                <w:b/>
                <w:sz w:val="18"/>
                <w:szCs w:val="18"/>
              </w:rPr>
              <w:t>Фактическое количество детей</w:t>
            </w:r>
          </w:p>
        </w:tc>
        <w:tc>
          <w:tcPr>
            <w:tcW w:w="1134" w:type="dxa"/>
            <w:vAlign w:val="center"/>
          </w:tcPr>
          <w:p w:rsidR="00F807D6" w:rsidRPr="00785957" w:rsidRDefault="00F807D6" w:rsidP="006B5A30">
            <w:pPr>
              <w:spacing w:line="276" w:lineRule="auto"/>
              <w:jc w:val="center"/>
              <w:rPr>
                <w:rFonts w:ascii="Times New Roman" w:hAnsi="Times New Roman" w:cs="Times New Roman"/>
                <w:b/>
                <w:sz w:val="18"/>
                <w:szCs w:val="18"/>
              </w:rPr>
            </w:pPr>
            <w:r w:rsidRPr="00785957">
              <w:rPr>
                <w:rFonts w:ascii="Times New Roman" w:hAnsi="Times New Roman" w:cs="Times New Roman"/>
                <w:b/>
                <w:sz w:val="18"/>
                <w:szCs w:val="18"/>
              </w:rPr>
              <w:t>Дефицит</w:t>
            </w:r>
          </w:p>
          <w:p w:rsidR="00F807D6" w:rsidRPr="00785957" w:rsidRDefault="00F807D6" w:rsidP="006B5A30">
            <w:pPr>
              <w:spacing w:line="276" w:lineRule="auto"/>
              <w:jc w:val="center"/>
              <w:rPr>
                <w:rFonts w:ascii="Times New Roman" w:hAnsi="Times New Roman" w:cs="Times New Roman"/>
                <w:b/>
                <w:sz w:val="18"/>
                <w:szCs w:val="18"/>
              </w:rPr>
            </w:pPr>
            <w:r w:rsidRPr="00785957">
              <w:rPr>
                <w:rFonts w:ascii="Times New Roman" w:hAnsi="Times New Roman" w:cs="Times New Roman"/>
                <w:b/>
                <w:sz w:val="18"/>
                <w:szCs w:val="18"/>
              </w:rPr>
              <w:t>(-)/ профицит (+) в 2020 г.</w:t>
            </w:r>
          </w:p>
        </w:tc>
        <w:tc>
          <w:tcPr>
            <w:tcW w:w="1417" w:type="dxa"/>
            <w:vAlign w:val="center"/>
          </w:tcPr>
          <w:p w:rsidR="00F807D6" w:rsidRPr="00785957" w:rsidRDefault="00F807D6" w:rsidP="006B5A30">
            <w:pPr>
              <w:spacing w:line="276" w:lineRule="auto"/>
              <w:jc w:val="center"/>
              <w:rPr>
                <w:rFonts w:ascii="Times New Roman" w:hAnsi="Times New Roman" w:cs="Times New Roman"/>
                <w:b/>
                <w:sz w:val="18"/>
                <w:szCs w:val="18"/>
              </w:rPr>
            </w:pPr>
            <w:r w:rsidRPr="00785957">
              <w:rPr>
                <w:rFonts w:ascii="Times New Roman" w:hAnsi="Times New Roman" w:cs="Times New Roman"/>
                <w:b/>
                <w:sz w:val="18"/>
                <w:szCs w:val="18"/>
              </w:rPr>
              <w:t>Прогнозная численность детей (2040)</w:t>
            </w:r>
          </w:p>
        </w:tc>
        <w:tc>
          <w:tcPr>
            <w:tcW w:w="1276" w:type="dxa"/>
            <w:vAlign w:val="center"/>
          </w:tcPr>
          <w:p w:rsidR="00F807D6" w:rsidRPr="00785957" w:rsidRDefault="00F807D6" w:rsidP="006B5A30">
            <w:pPr>
              <w:spacing w:line="276" w:lineRule="auto"/>
              <w:jc w:val="center"/>
              <w:rPr>
                <w:rFonts w:ascii="Times New Roman" w:hAnsi="Times New Roman" w:cs="Times New Roman"/>
                <w:b/>
                <w:sz w:val="18"/>
                <w:szCs w:val="18"/>
              </w:rPr>
            </w:pPr>
            <w:r w:rsidRPr="00785957">
              <w:rPr>
                <w:rFonts w:ascii="Times New Roman" w:hAnsi="Times New Roman" w:cs="Times New Roman"/>
                <w:b/>
                <w:sz w:val="18"/>
                <w:szCs w:val="18"/>
              </w:rPr>
              <w:t xml:space="preserve">Потребность мест к 2040 г. </w:t>
            </w:r>
          </w:p>
        </w:tc>
        <w:tc>
          <w:tcPr>
            <w:tcW w:w="1134" w:type="dxa"/>
            <w:shd w:val="clear" w:color="auto" w:fill="auto"/>
            <w:vAlign w:val="center"/>
            <w:hideMark/>
          </w:tcPr>
          <w:p w:rsidR="00F807D6" w:rsidRPr="00785957" w:rsidRDefault="00F807D6" w:rsidP="006B5A30">
            <w:pPr>
              <w:spacing w:line="276" w:lineRule="auto"/>
              <w:jc w:val="center"/>
              <w:rPr>
                <w:rFonts w:ascii="Times New Roman" w:hAnsi="Times New Roman" w:cs="Times New Roman"/>
                <w:b/>
                <w:sz w:val="18"/>
                <w:szCs w:val="18"/>
              </w:rPr>
            </w:pPr>
            <w:r w:rsidRPr="00785957">
              <w:rPr>
                <w:rFonts w:ascii="Times New Roman" w:hAnsi="Times New Roman" w:cs="Times New Roman"/>
                <w:b/>
                <w:sz w:val="18"/>
                <w:szCs w:val="18"/>
              </w:rPr>
              <w:t>Дефицит</w:t>
            </w:r>
          </w:p>
          <w:p w:rsidR="00F807D6" w:rsidRPr="00785957" w:rsidRDefault="00F807D6" w:rsidP="006B5A30">
            <w:pPr>
              <w:spacing w:line="276" w:lineRule="auto"/>
              <w:jc w:val="center"/>
              <w:rPr>
                <w:rFonts w:ascii="Times New Roman" w:hAnsi="Times New Roman" w:cs="Times New Roman"/>
                <w:b/>
                <w:sz w:val="18"/>
                <w:szCs w:val="18"/>
              </w:rPr>
            </w:pPr>
            <w:r w:rsidRPr="00785957">
              <w:rPr>
                <w:rFonts w:ascii="Times New Roman" w:hAnsi="Times New Roman" w:cs="Times New Roman"/>
                <w:b/>
                <w:sz w:val="18"/>
                <w:szCs w:val="18"/>
              </w:rPr>
              <w:t>(-)/ профицит (+) в 2040 г.</w:t>
            </w:r>
          </w:p>
        </w:tc>
      </w:tr>
      <w:tr w:rsidR="00F807D6" w:rsidRPr="00785957" w:rsidTr="006B5A30">
        <w:trPr>
          <w:trHeight w:val="315"/>
        </w:trPr>
        <w:tc>
          <w:tcPr>
            <w:tcW w:w="1985" w:type="dxa"/>
            <w:shd w:val="clear" w:color="auto" w:fill="auto"/>
            <w:vAlign w:val="bottom"/>
            <w:hideMark/>
          </w:tcPr>
          <w:p w:rsidR="00F807D6" w:rsidRPr="00785957" w:rsidRDefault="00F807D6" w:rsidP="006B5A30">
            <w:pPr>
              <w:spacing w:line="276" w:lineRule="auto"/>
              <w:rPr>
                <w:rFonts w:ascii="Times New Roman" w:hAnsi="Times New Roman" w:cs="Times New Roman"/>
                <w:b/>
                <w:sz w:val="18"/>
                <w:szCs w:val="18"/>
              </w:rPr>
            </w:pPr>
            <w:r w:rsidRPr="00785957">
              <w:rPr>
                <w:rFonts w:ascii="Times New Roman" w:hAnsi="Times New Roman" w:cs="Times New Roman"/>
                <w:b/>
                <w:sz w:val="18"/>
                <w:szCs w:val="18"/>
              </w:rPr>
              <w:t>Новоалександровский ГО</w:t>
            </w:r>
          </w:p>
        </w:tc>
        <w:tc>
          <w:tcPr>
            <w:tcW w:w="1276" w:type="dxa"/>
            <w:shd w:val="clear" w:color="auto" w:fill="auto"/>
            <w:vAlign w:val="bottom"/>
            <w:hideMark/>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2961</w:t>
            </w:r>
          </w:p>
        </w:tc>
        <w:tc>
          <w:tcPr>
            <w:tcW w:w="1276" w:type="dxa"/>
            <w:shd w:val="clear" w:color="auto" w:fill="auto"/>
            <w:noWrap/>
            <w:vAlign w:val="bottom"/>
            <w:hideMark/>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2873</w:t>
            </w:r>
          </w:p>
        </w:tc>
        <w:tc>
          <w:tcPr>
            <w:tcW w:w="1134"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+88</w:t>
            </w:r>
          </w:p>
        </w:tc>
        <w:tc>
          <w:tcPr>
            <w:tcW w:w="1417"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4331</w:t>
            </w:r>
          </w:p>
        </w:tc>
        <w:tc>
          <w:tcPr>
            <w:tcW w:w="1276"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2815</w:t>
            </w:r>
          </w:p>
        </w:tc>
        <w:tc>
          <w:tcPr>
            <w:tcW w:w="1134" w:type="dxa"/>
            <w:shd w:val="clear" w:color="auto" w:fill="auto"/>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+146</w:t>
            </w:r>
          </w:p>
        </w:tc>
      </w:tr>
      <w:tr w:rsidR="00F807D6" w:rsidRPr="00785957" w:rsidTr="006B5A30">
        <w:trPr>
          <w:trHeight w:val="315"/>
        </w:trPr>
        <w:tc>
          <w:tcPr>
            <w:tcW w:w="1985" w:type="dxa"/>
            <w:shd w:val="clear" w:color="auto" w:fill="auto"/>
            <w:vAlign w:val="bottom"/>
            <w:hideMark/>
          </w:tcPr>
          <w:p w:rsidR="00F807D6" w:rsidRPr="00785957" w:rsidRDefault="00F807D6" w:rsidP="006B5A30">
            <w:pPr>
              <w:spacing w:line="276" w:lineRule="auto"/>
              <w:rPr>
                <w:rFonts w:ascii="Times New Roman" w:hAnsi="Times New Roman" w:cs="Times New Roman"/>
                <w:sz w:val="18"/>
                <w:szCs w:val="18"/>
              </w:rPr>
            </w:pPr>
            <w:r w:rsidRPr="00785957">
              <w:rPr>
                <w:rFonts w:ascii="Times New Roman" w:hAnsi="Times New Roman" w:cs="Times New Roman"/>
                <w:sz w:val="18"/>
                <w:szCs w:val="18"/>
              </w:rPr>
              <w:t>Новоалександровск</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1290</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1454</w:t>
            </w:r>
          </w:p>
        </w:tc>
        <w:tc>
          <w:tcPr>
            <w:tcW w:w="1134"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-164</w:t>
            </w:r>
          </w:p>
        </w:tc>
        <w:tc>
          <w:tcPr>
            <w:tcW w:w="1417"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1841</w:t>
            </w:r>
          </w:p>
        </w:tc>
        <w:tc>
          <w:tcPr>
            <w:tcW w:w="1276"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1197</w:t>
            </w:r>
          </w:p>
        </w:tc>
        <w:tc>
          <w:tcPr>
            <w:tcW w:w="1134" w:type="dxa"/>
            <w:shd w:val="clear" w:color="auto" w:fill="auto"/>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+93</w:t>
            </w:r>
          </w:p>
        </w:tc>
      </w:tr>
      <w:tr w:rsidR="00F807D6" w:rsidRPr="00785957" w:rsidTr="006B5A30">
        <w:trPr>
          <w:trHeight w:val="330"/>
        </w:trPr>
        <w:tc>
          <w:tcPr>
            <w:tcW w:w="1985" w:type="dxa"/>
            <w:shd w:val="clear" w:color="auto" w:fill="auto"/>
            <w:vAlign w:val="bottom"/>
            <w:hideMark/>
          </w:tcPr>
          <w:p w:rsidR="00F807D6" w:rsidRPr="00785957" w:rsidRDefault="00F807D6" w:rsidP="006B5A30">
            <w:pPr>
              <w:spacing w:line="276" w:lineRule="auto"/>
              <w:rPr>
                <w:rFonts w:ascii="Times New Roman" w:hAnsi="Times New Roman" w:cs="Times New Roman"/>
                <w:sz w:val="18"/>
                <w:szCs w:val="18"/>
              </w:rPr>
            </w:pPr>
            <w:r w:rsidRPr="00785957">
              <w:rPr>
                <w:rFonts w:ascii="Times New Roman" w:hAnsi="Times New Roman" w:cs="Times New Roman"/>
                <w:sz w:val="18"/>
                <w:szCs w:val="18"/>
              </w:rPr>
              <w:lastRenderedPageBreak/>
              <w:t>Горьковский</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123</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81</w:t>
            </w:r>
          </w:p>
        </w:tc>
        <w:tc>
          <w:tcPr>
            <w:tcW w:w="1134"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+42</w:t>
            </w:r>
          </w:p>
        </w:tc>
        <w:tc>
          <w:tcPr>
            <w:tcW w:w="1417"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124</w:t>
            </w:r>
          </w:p>
        </w:tc>
        <w:tc>
          <w:tcPr>
            <w:tcW w:w="1276"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81</w:t>
            </w:r>
          </w:p>
        </w:tc>
        <w:tc>
          <w:tcPr>
            <w:tcW w:w="1134" w:type="dxa"/>
            <w:shd w:val="clear" w:color="auto" w:fill="auto"/>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+42</w:t>
            </w:r>
          </w:p>
        </w:tc>
      </w:tr>
      <w:tr w:rsidR="00F807D6" w:rsidRPr="00785957" w:rsidTr="006B5A30">
        <w:trPr>
          <w:trHeight w:val="330"/>
        </w:trPr>
        <w:tc>
          <w:tcPr>
            <w:tcW w:w="1985" w:type="dxa"/>
            <w:shd w:val="clear" w:color="auto" w:fill="auto"/>
            <w:vAlign w:val="bottom"/>
            <w:hideMark/>
          </w:tcPr>
          <w:p w:rsidR="00F807D6" w:rsidRPr="00785957" w:rsidRDefault="00F807D6" w:rsidP="006B5A30">
            <w:pPr>
              <w:spacing w:line="276" w:lineRule="auto"/>
              <w:rPr>
                <w:rFonts w:ascii="Times New Roman" w:hAnsi="Times New Roman" w:cs="Times New Roman"/>
                <w:sz w:val="18"/>
                <w:szCs w:val="18"/>
              </w:rPr>
            </w:pPr>
            <w:r w:rsidRPr="00785957">
              <w:rPr>
                <w:rFonts w:ascii="Times New Roman" w:hAnsi="Times New Roman" w:cs="Times New Roman"/>
                <w:sz w:val="18"/>
                <w:szCs w:val="18"/>
              </w:rPr>
              <w:t>Григорополисский</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322</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395</w:t>
            </w:r>
          </w:p>
        </w:tc>
        <w:tc>
          <w:tcPr>
            <w:tcW w:w="1134"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-73</w:t>
            </w:r>
          </w:p>
        </w:tc>
        <w:tc>
          <w:tcPr>
            <w:tcW w:w="1417"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704</w:t>
            </w:r>
          </w:p>
        </w:tc>
        <w:tc>
          <w:tcPr>
            <w:tcW w:w="1276"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458</w:t>
            </w:r>
          </w:p>
        </w:tc>
        <w:tc>
          <w:tcPr>
            <w:tcW w:w="1134" w:type="dxa"/>
            <w:shd w:val="clear" w:color="auto" w:fill="auto"/>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-136</w:t>
            </w:r>
          </w:p>
        </w:tc>
      </w:tr>
      <w:tr w:rsidR="00F807D6" w:rsidRPr="00785957" w:rsidTr="006B5A30">
        <w:trPr>
          <w:trHeight w:val="330"/>
        </w:trPr>
        <w:tc>
          <w:tcPr>
            <w:tcW w:w="1985" w:type="dxa"/>
            <w:shd w:val="clear" w:color="auto" w:fill="auto"/>
            <w:vAlign w:val="bottom"/>
            <w:hideMark/>
          </w:tcPr>
          <w:p w:rsidR="00F807D6" w:rsidRPr="00785957" w:rsidRDefault="00F807D6" w:rsidP="006B5A30">
            <w:pPr>
              <w:spacing w:line="276" w:lineRule="auto"/>
              <w:rPr>
                <w:rFonts w:ascii="Times New Roman" w:hAnsi="Times New Roman" w:cs="Times New Roman"/>
                <w:sz w:val="18"/>
                <w:szCs w:val="18"/>
              </w:rPr>
            </w:pPr>
            <w:r w:rsidRPr="00785957">
              <w:rPr>
                <w:rFonts w:ascii="Times New Roman" w:hAnsi="Times New Roman" w:cs="Times New Roman"/>
                <w:sz w:val="18"/>
                <w:szCs w:val="18"/>
              </w:rPr>
              <w:t>Кармалиновский</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61</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59</w:t>
            </w:r>
          </w:p>
        </w:tc>
        <w:tc>
          <w:tcPr>
            <w:tcW w:w="1134"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+2</w:t>
            </w:r>
          </w:p>
        </w:tc>
        <w:tc>
          <w:tcPr>
            <w:tcW w:w="1417"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143</w:t>
            </w:r>
          </w:p>
        </w:tc>
        <w:tc>
          <w:tcPr>
            <w:tcW w:w="1276"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93</w:t>
            </w:r>
          </w:p>
        </w:tc>
        <w:tc>
          <w:tcPr>
            <w:tcW w:w="1134" w:type="dxa"/>
            <w:shd w:val="clear" w:color="auto" w:fill="auto"/>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-32</w:t>
            </w:r>
          </w:p>
        </w:tc>
      </w:tr>
      <w:tr w:rsidR="00F807D6" w:rsidRPr="00785957" w:rsidTr="006B5A30">
        <w:trPr>
          <w:trHeight w:val="330"/>
        </w:trPr>
        <w:tc>
          <w:tcPr>
            <w:tcW w:w="1985" w:type="dxa"/>
            <w:shd w:val="clear" w:color="auto" w:fill="auto"/>
            <w:vAlign w:val="bottom"/>
            <w:hideMark/>
          </w:tcPr>
          <w:p w:rsidR="00F807D6" w:rsidRPr="00785957" w:rsidRDefault="00F807D6" w:rsidP="006B5A30">
            <w:pPr>
              <w:spacing w:line="276" w:lineRule="auto"/>
              <w:rPr>
                <w:rFonts w:ascii="Times New Roman" w:hAnsi="Times New Roman" w:cs="Times New Roman"/>
                <w:sz w:val="18"/>
                <w:szCs w:val="18"/>
              </w:rPr>
            </w:pPr>
            <w:r w:rsidRPr="00785957">
              <w:rPr>
                <w:rFonts w:ascii="Times New Roman" w:hAnsi="Times New Roman" w:cs="Times New Roman"/>
                <w:sz w:val="18"/>
                <w:szCs w:val="18"/>
              </w:rPr>
              <w:t>Краснозоринский</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180</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116</w:t>
            </w:r>
          </w:p>
        </w:tc>
        <w:tc>
          <w:tcPr>
            <w:tcW w:w="1134"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+64</w:t>
            </w:r>
          </w:p>
        </w:tc>
        <w:tc>
          <w:tcPr>
            <w:tcW w:w="1417"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117</w:t>
            </w:r>
          </w:p>
        </w:tc>
        <w:tc>
          <w:tcPr>
            <w:tcW w:w="1276"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77</w:t>
            </w:r>
          </w:p>
        </w:tc>
        <w:tc>
          <w:tcPr>
            <w:tcW w:w="1134" w:type="dxa"/>
            <w:shd w:val="clear" w:color="auto" w:fill="auto"/>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+103</w:t>
            </w:r>
          </w:p>
        </w:tc>
      </w:tr>
      <w:tr w:rsidR="00F807D6" w:rsidRPr="00785957" w:rsidTr="006B5A30">
        <w:trPr>
          <w:trHeight w:val="330"/>
        </w:trPr>
        <w:tc>
          <w:tcPr>
            <w:tcW w:w="1985" w:type="dxa"/>
            <w:shd w:val="clear" w:color="auto" w:fill="auto"/>
            <w:vAlign w:val="bottom"/>
            <w:hideMark/>
          </w:tcPr>
          <w:p w:rsidR="00F807D6" w:rsidRPr="00785957" w:rsidRDefault="00F807D6" w:rsidP="006B5A30">
            <w:pPr>
              <w:spacing w:line="276" w:lineRule="auto"/>
              <w:rPr>
                <w:rFonts w:ascii="Times New Roman" w:hAnsi="Times New Roman" w:cs="Times New Roman"/>
                <w:sz w:val="18"/>
                <w:szCs w:val="18"/>
              </w:rPr>
            </w:pPr>
            <w:r w:rsidRPr="00785957">
              <w:rPr>
                <w:rFonts w:ascii="Times New Roman" w:hAnsi="Times New Roman" w:cs="Times New Roman"/>
                <w:sz w:val="18"/>
                <w:szCs w:val="18"/>
              </w:rPr>
              <w:t>Красночервонный</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144</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57</w:t>
            </w:r>
          </w:p>
        </w:tc>
        <w:tc>
          <w:tcPr>
            <w:tcW w:w="1134"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+87</w:t>
            </w:r>
          </w:p>
        </w:tc>
        <w:tc>
          <w:tcPr>
            <w:tcW w:w="1417"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92</w:t>
            </w:r>
          </w:p>
        </w:tc>
        <w:tc>
          <w:tcPr>
            <w:tcW w:w="1276"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60</w:t>
            </w:r>
          </w:p>
        </w:tc>
        <w:tc>
          <w:tcPr>
            <w:tcW w:w="1134" w:type="dxa"/>
            <w:shd w:val="clear" w:color="auto" w:fill="auto"/>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+84</w:t>
            </w:r>
          </w:p>
        </w:tc>
      </w:tr>
      <w:tr w:rsidR="00F807D6" w:rsidRPr="00785957" w:rsidTr="006B5A30">
        <w:trPr>
          <w:trHeight w:val="330"/>
        </w:trPr>
        <w:tc>
          <w:tcPr>
            <w:tcW w:w="1985" w:type="dxa"/>
            <w:shd w:val="clear" w:color="auto" w:fill="auto"/>
            <w:vAlign w:val="bottom"/>
            <w:hideMark/>
          </w:tcPr>
          <w:p w:rsidR="00F807D6" w:rsidRPr="00785957" w:rsidRDefault="00F807D6" w:rsidP="006B5A30">
            <w:pPr>
              <w:spacing w:line="276" w:lineRule="auto"/>
              <w:rPr>
                <w:rFonts w:ascii="Times New Roman" w:hAnsi="Times New Roman" w:cs="Times New Roman"/>
                <w:sz w:val="18"/>
                <w:szCs w:val="18"/>
              </w:rPr>
            </w:pPr>
            <w:r w:rsidRPr="00785957">
              <w:rPr>
                <w:rFonts w:ascii="Times New Roman" w:hAnsi="Times New Roman" w:cs="Times New Roman"/>
                <w:sz w:val="18"/>
                <w:szCs w:val="18"/>
              </w:rPr>
              <w:t>Присадовый</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100</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59</w:t>
            </w:r>
          </w:p>
        </w:tc>
        <w:tc>
          <w:tcPr>
            <w:tcW w:w="1134"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+41</w:t>
            </w:r>
          </w:p>
        </w:tc>
        <w:tc>
          <w:tcPr>
            <w:tcW w:w="1417"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64</w:t>
            </w:r>
          </w:p>
        </w:tc>
        <w:tc>
          <w:tcPr>
            <w:tcW w:w="1276"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42</w:t>
            </w:r>
          </w:p>
        </w:tc>
        <w:tc>
          <w:tcPr>
            <w:tcW w:w="1134" w:type="dxa"/>
            <w:shd w:val="clear" w:color="auto" w:fill="auto"/>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+58</w:t>
            </w:r>
          </w:p>
        </w:tc>
      </w:tr>
      <w:tr w:rsidR="00F807D6" w:rsidRPr="00785957" w:rsidTr="006B5A30">
        <w:trPr>
          <w:trHeight w:val="330"/>
        </w:trPr>
        <w:tc>
          <w:tcPr>
            <w:tcW w:w="1985" w:type="dxa"/>
            <w:shd w:val="clear" w:color="auto" w:fill="auto"/>
            <w:vAlign w:val="bottom"/>
            <w:hideMark/>
          </w:tcPr>
          <w:p w:rsidR="00F807D6" w:rsidRPr="00785957" w:rsidRDefault="00F807D6" w:rsidP="006B5A30">
            <w:pPr>
              <w:spacing w:line="276" w:lineRule="auto"/>
              <w:rPr>
                <w:rFonts w:ascii="Times New Roman" w:hAnsi="Times New Roman" w:cs="Times New Roman"/>
                <w:sz w:val="18"/>
                <w:szCs w:val="18"/>
              </w:rPr>
            </w:pPr>
            <w:r w:rsidRPr="00785957">
              <w:rPr>
                <w:rFonts w:ascii="Times New Roman" w:hAnsi="Times New Roman" w:cs="Times New Roman"/>
                <w:sz w:val="18"/>
                <w:szCs w:val="18"/>
              </w:rPr>
              <w:t>Радужский</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95</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69</w:t>
            </w:r>
          </w:p>
        </w:tc>
        <w:tc>
          <w:tcPr>
            <w:tcW w:w="1134"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+26</w:t>
            </w:r>
          </w:p>
        </w:tc>
        <w:tc>
          <w:tcPr>
            <w:tcW w:w="1417"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70</w:t>
            </w:r>
          </w:p>
        </w:tc>
        <w:tc>
          <w:tcPr>
            <w:tcW w:w="1276"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46</w:t>
            </w:r>
          </w:p>
        </w:tc>
        <w:tc>
          <w:tcPr>
            <w:tcW w:w="1134" w:type="dxa"/>
            <w:shd w:val="clear" w:color="auto" w:fill="auto"/>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+49</w:t>
            </w:r>
          </w:p>
        </w:tc>
      </w:tr>
      <w:tr w:rsidR="00F807D6" w:rsidRPr="00785957" w:rsidTr="006B5A30">
        <w:trPr>
          <w:trHeight w:val="330"/>
        </w:trPr>
        <w:tc>
          <w:tcPr>
            <w:tcW w:w="1985" w:type="dxa"/>
            <w:shd w:val="clear" w:color="auto" w:fill="auto"/>
            <w:vAlign w:val="bottom"/>
            <w:hideMark/>
          </w:tcPr>
          <w:p w:rsidR="00F807D6" w:rsidRPr="00785957" w:rsidRDefault="00F807D6" w:rsidP="006B5A30">
            <w:pPr>
              <w:spacing w:line="276" w:lineRule="auto"/>
              <w:rPr>
                <w:rFonts w:ascii="Times New Roman" w:hAnsi="Times New Roman" w:cs="Times New Roman"/>
                <w:sz w:val="18"/>
                <w:szCs w:val="18"/>
              </w:rPr>
            </w:pPr>
            <w:r w:rsidRPr="00785957">
              <w:rPr>
                <w:rFonts w:ascii="Times New Roman" w:hAnsi="Times New Roman" w:cs="Times New Roman"/>
                <w:sz w:val="18"/>
                <w:szCs w:val="18"/>
              </w:rPr>
              <w:t>Раздольненский</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201</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181</w:t>
            </w:r>
          </w:p>
        </w:tc>
        <w:tc>
          <w:tcPr>
            <w:tcW w:w="1134"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+20</w:t>
            </w:r>
          </w:p>
        </w:tc>
        <w:tc>
          <w:tcPr>
            <w:tcW w:w="1417"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350</w:t>
            </w:r>
          </w:p>
        </w:tc>
        <w:tc>
          <w:tcPr>
            <w:tcW w:w="1276"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228</w:t>
            </w:r>
          </w:p>
        </w:tc>
        <w:tc>
          <w:tcPr>
            <w:tcW w:w="1134" w:type="dxa"/>
            <w:shd w:val="clear" w:color="auto" w:fill="auto"/>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-27</w:t>
            </w:r>
          </w:p>
        </w:tc>
      </w:tr>
      <w:tr w:rsidR="00F807D6" w:rsidRPr="00785957" w:rsidTr="006B5A30">
        <w:trPr>
          <w:trHeight w:val="330"/>
        </w:trPr>
        <w:tc>
          <w:tcPr>
            <w:tcW w:w="1985" w:type="dxa"/>
            <w:shd w:val="clear" w:color="auto" w:fill="auto"/>
            <w:vAlign w:val="bottom"/>
            <w:hideMark/>
          </w:tcPr>
          <w:p w:rsidR="00F807D6" w:rsidRPr="00785957" w:rsidRDefault="00F807D6" w:rsidP="006B5A30">
            <w:pPr>
              <w:spacing w:line="276" w:lineRule="auto"/>
              <w:rPr>
                <w:rFonts w:ascii="Times New Roman" w:hAnsi="Times New Roman" w:cs="Times New Roman"/>
                <w:sz w:val="18"/>
                <w:szCs w:val="18"/>
              </w:rPr>
            </w:pPr>
            <w:r w:rsidRPr="00785957">
              <w:rPr>
                <w:rFonts w:ascii="Times New Roman" w:hAnsi="Times New Roman" w:cs="Times New Roman"/>
                <w:sz w:val="18"/>
                <w:szCs w:val="18"/>
              </w:rPr>
              <w:t>Расшеватский</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198</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192</w:t>
            </w:r>
          </w:p>
        </w:tc>
        <w:tc>
          <w:tcPr>
            <w:tcW w:w="1134"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+6</w:t>
            </w:r>
          </w:p>
        </w:tc>
        <w:tc>
          <w:tcPr>
            <w:tcW w:w="1417"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430</w:t>
            </w:r>
          </w:p>
        </w:tc>
        <w:tc>
          <w:tcPr>
            <w:tcW w:w="1276"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280</w:t>
            </w:r>
          </w:p>
        </w:tc>
        <w:tc>
          <w:tcPr>
            <w:tcW w:w="1134" w:type="dxa"/>
            <w:shd w:val="clear" w:color="auto" w:fill="auto"/>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-82</w:t>
            </w:r>
          </w:p>
        </w:tc>
      </w:tr>
      <w:tr w:rsidR="00F807D6" w:rsidRPr="00785957" w:rsidTr="006B5A30">
        <w:trPr>
          <w:trHeight w:val="330"/>
        </w:trPr>
        <w:tc>
          <w:tcPr>
            <w:tcW w:w="1985" w:type="dxa"/>
            <w:shd w:val="clear" w:color="auto" w:fill="auto"/>
            <w:vAlign w:val="bottom"/>
            <w:hideMark/>
          </w:tcPr>
          <w:p w:rsidR="00F807D6" w:rsidRPr="00785957" w:rsidRDefault="00F807D6" w:rsidP="006B5A30">
            <w:pPr>
              <w:spacing w:line="276" w:lineRule="auto"/>
              <w:rPr>
                <w:rFonts w:ascii="Times New Roman" w:hAnsi="Times New Roman" w:cs="Times New Roman"/>
                <w:sz w:val="18"/>
                <w:szCs w:val="18"/>
              </w:rPr>
            </w:pPr>
            <w:r w:rsidRPr="00785957">
              <w:rPr>
                <w:rFonts w:ascii="Times New Roman" w:hAnsi="Times New Roman" w:cs="Times New Roman"/>
                <w:sz w:val="18"/>
                <w:szCs w:val="18"/>
              </w:rPr>
              <w:t>Светлинский</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107</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64</w:t>
            </w:r>
          </w:p>
        </w:tc>
        <w:tc>
          <w:tcPr>
            <w:tcW w:w="1134"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+43</w:t>
            </w:r>
          </w:p>
        </w:tc>
        <w:tc>
          <w:tcPr>
            <w:tcW w:w="1417"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91</w:t>
            </w:r>
          </w:p>
        </w:tc>
        <w:tc>
          <w:tcPr>
            <w:tcW w:w="1276"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60</w:t>
            </w:r>
          </w:p>
        </w:tc>
        <w:tc>
          <w:tcPr>
            <w:tcW w:w="1134" w:type="dxa"/>
            <w:shd w:val="clear" w:color="auto" w:fill="auto"/>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+47</w:t>
            </w:r>
          </w:p>
        </w:tc>
      </w:tr>
      <w:tr w:rsidR="00F807D6" w:rsidRPr="00785957" w:rsidTr="006B5A30">
        <w:trPr>
          <w:trHeight w:val="330"/>
        </w:trPr>
        <w:tc>
          <w:tcPr>
            <w:tcW w:w="1985" w:type="dxa"/>
            <w:shd w:val="clear" w:color="auto" w:fill="auto"/>
            <w:vAlign w:val="bottom"/>
            <w:hideMark/>
          </w:tcPr>
          <w:p w:rsidR="00F807D6" w:rsidRPr="00785957" w:rsidRDefault="00F807D6" w:rsidP="006B5A30">
            <w:pPr>
              <w:spacing w:line="276" w:lineRule="auto"/>
              <w:rPr>
                <w:rFonts w:ascii="Times New Roman" w:hAnsi="Times New Roman" w:cs="Times New Roman"/>
                <w:sz w:val="18"/>
                <w:szCs w:val="18"/>
              </w:rPr>
            </w:pPr>
            <w:r w:rsidRPr="00785957">
              <w:rPr>
                <w:rFonts w:ascii="Times New Roman" w:hAnsi="Times New Roman" w:cs="Times New Roman"/>
                <w:sz w:val="18"/>
                <w:szCs w:val="18"/>
              </w:rPr>
              <w:t>Темижбекский</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140</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146</w:t>
            </w:r>
          </w:p>
        </w:tc>
        <w:tc>
          <w:tcPr>
            <w:tcW w:w="1134"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-6</w:t>
            </w:r>
          </w:p>
        </w:tc>
        <w:tc>
          <w:tcPr>
            <w:tcW w:w="1417"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305</w:t>
            </w:r>
          </w:p>
        </w:tc>
        <w:tc>
          <w:tcPr>
            <w:tcW w:w="1276"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199</w:t>
            </w:r>
          </w:p>
        </w:tc>
        <w:tc>
          <w:tcPr>
            <w:tcW w:w="1134" w:type="dxa"/>
            <w:shd w:val="clear" w:color="auto" w:fill="auto"/>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-59</w:t>
            </w:r>
          </w:p>
        </w:tc>
      </w:tr>
    </w:tbl>
    <w:p w:rsidR="00F807D6" w:rsidRPr="005C2F0D" w:rsidRDefault="00F807D6" w:rsidP="005C2F0D">
      <w:pPr>
        <w:pStyle w:val="a4"/>
        <w:numPr>
          <w:ilvl w:val="0"/>
          <w:numId w:val="0"/>
        </w:numPr>
        <w:spacing w:after="0"/>
        <w:ind w:firstLine="567"/>
        <w:rPr>
          <w:sz w:val="28"/>
          <w:szCs w:val="28"/>
        </w:rPr>
      </w:pPr>
    </w:p>
    <w:p w:rsidR="00F807D6" w:rsidRPr="005C2F0D" w:rsidRDefault="005C2F0D" w:rsidP="005C2F0D">
      <w:pPr>
        <w:pStyle w:val="a4"/>
        <w:numPr>
          <w:ilvl w:val="0"/>
          <w:numId w:val="0"/>
        </w:numPr>
        <w:spacing w:after="0"/>
        <w:ind w:firstLine="567"/>
        <w:rPr>
          <w:sz w:val="28"/>
          <w:szCs w:val="28"/>
        </w:rPr>
      </w:pPr>
      <w:r>
        <w:rPr>
          <w:sz w:val="28"/>
          <w:szCs w:val="28"/>
          <w:lang w:val="ru-RU"/>
        </w:rPr>
        <w:t xml:space="preserve">- </w:t>
      </w:r>
      <w:r w:rsidR="00F807D6" w:rsidRPr="005C2F0D">
        <w:rPr>
          <w:sz w:val="28"/>
          <w:szCs w:val="28"/>
        </w:rPr>
        <w:t>С учетом прогнозного изменения численности детского населения городского округа и требований нормативов градостроительного проектирования, к 2040 году ожидается снижение дефицитов в объектах образовательных учреждений.</w:t>
      </w:r>
    </w:p>
    <w:p w:rsidR="00F807D6" w:rsidRPr="005C2F0D" w:rsidRDefault="005C2F0D" w:rsidP="005C2F0D">
      <w:pPr>
        <w:pStyle w:val="a4"/>
        <w:numPr>
          <w:ilvl w:val="0"/>
          <w:numId w:val="0"/>
        </w:numPr>
        <w:spacing w:after="0"/>
        <w:ind w:firstLine="567"/>
        <w:rPr>
          <w:sz w:val="28"/>
          <w:szCs w:val="28"/>
        </w:rPr>
      </w:pPr>
      <w:r>
        <w:rPr>
          <w:sz w:val="28"/>
          <w:szCs w:val="28"/>
          <w:lang w:val="ru-RU"/>
        </w:rPr>
        <w:t xml:space="preserve">- </w:t>
      </w:r>
      <w:r w:rsidR="00F807D6" w:rsidRPr="005C2F0D">
        <w:rPr>
          <w:sz w:val="28"/>
          <w:szCs w:val="28"/>
        </w:rPr>
        <w:t>Для сохранения существующей поселенческой сети рекомендуется сохранить все образовательные учреждения и увеличить количество мест в дошкольных учреждениях города Новоалександровска, а также построить дополнительные детские сады в Григорополисском, Кармалиновском, Раздольненском, Расшеватском и Темижбекском территориальных отделах.</w:t>
      </w:r>
    </w:p>
    <w:p w:rsidR="00F807D6" w:rsidRPr="005C2F0D" w:rsidRDefault="005C2F0D" w:rsidP="005C2F0D">
      <w:pPr>
        <w:pStyle w:val="a4"/>
        <w:numPr>
          <w:ilvl w:val="0"/>
          <w:numId w:val="0"/>
        </w:numPr>
        <w:spacing w:after="0"/>
        <w:ind w:firstLine="567"/>
        <w:rPr>
          <w:sz w:val="28"/>
          <w:szCs w:val="28"/>
        </w:rPr>
      </w:pPr>
      <w:r>
        <w:rPr>
          <w:sz w:val="28"/>
          <w:szCs w:val="28"/>
          <w:lang w:val="ru-RU"/>
        </w:rPr>
        <w:t xml:space="preserve">- </w:t>
      </w:r>
      <w:r w:rsidR="00F807D6" w:rsidRPr="005C2F0D">
        <w:rPr>
          <w:sz w:val="28"/>
          <w:szCs w:val="28"/>
        </w:rPr>
        <w:t>Численность детей школьного возраста на первую очередь снизится на 0,5%, а к 2040 будет отмечаться уменьшение по сравнению с 2020 г. на 17,5%, что на фоне общей картины динамики численности является неблагоприятным фактором прогнозируемой демографической ситуации.</w:t>
      </w:r>
    </w:p>
    <w:p w:rsidR="00F807D6" w:rsidRPr="005C2F0D" w:rsidRDefault="00F807D6" w:rsidP="005C2F0D">
      <w:pPr>
        <w:pStyle w:val="a4"/>
        <w:numPr>
          <w:ilvl w:val="0"/>
          <w:numId w:val="0"/>
        </w:numPr>
        <w:spacing w:after="0"/>
        <w:ind w:firstLine="567"/>
        <w:rPr>
          <w:sz w:val="28"/>
          <w:szCs w:val="28"/>
        </w:rPr>
      </w:pPr>
    </w:p>
    <w:p w:rsidR="00F807D6" w:rsidRPr="005C2F0D" w:rsidRDefault="00F807D6" w:rsidP="005C2F0D">
      <w:pPr>
        <w:pStyle w:val="af9"/>
        <w:rPr>
          <w:rFonts w:ascii="Times New Roman" w:hAnsi="Times New Roman" w:cs="Times New Roman"/>
          <w:sz w:val="28"/>
          <w:szCs w:val="28"/>
        </w:rPr>
      </w:pPr>
      <w:r w:rsidRPr="005C2F0D">
        <w:rPr>
          <w:rFonts w:ascii="Times New Roman" w:hAnsi="Times New Roman" w:cs="Times New Roman"/>
          <w:sz w:val="28"/>
          <w:szCs w:val="28"/>
        </w:rPr>
        <w:t xml:space="preserve">Таблица </w:t>
      </w:r>
      <w:r w:rsidRPr="005C2F0D">
        <w:rPr>
          <w:rFonts w:ascii="Times New Roman" w:hAnsi="Times New Roman" w:cs="Times New Roman"/>
          <w:sz w:val="28"/>
          <w:szCs w:val="28"/>
        </w:rPr>
        <w:fldChar w:fldCharType="begin"/>
      </w:r>
      <w:r w:rsidRPr="005C2F0D">
        <w:rPr>
          <w:rFonts w:ascii="Times New Roman" w:hAnsi="Times New Roman" w:cs="Times New Roman"/>
          <w:sz w:val="28"/>
          <w:szCs w:val="28"/>
        </w:rPr>
        <w:instrText xml:space="preserve"> SEQ Таблица \* ARABIC </w:instrText>
      </w:r>
      <w:r w:rsidRPr="005C2F0D">
        <w:rPr>
          <w:rFonts w:ascii="Times New Roman" w:hAnsi="Times New Roman" w:cs="Times New Roman"/>
          <w:sz w:val="28"/>
          <w:szCs w:val="28"/>
        </w:rPr>
        <w:fldChar w:fldCharType="separate"/>
      </w:r>
      <w:r w:rsidR="005C2F0D">
        <w:rPr>
          <w:rFonts w:ascii="Times New Roman" w:hAnsi="Times New Roman" w:cs="Times New Roman"/>
          <w:noProof/>
          <w:sz w:val="28"/>
          <w:szCs w:val="28"/>
        </w:rPr>
        <w:t>83</w:t>
      </w:r>
      <w:r w:rsidRPr="005C2F0D">
        <w:rPr>
          <w:rFonts w:ascii="Times New Roman" w:hAnsi="Times New Roman" w:cs="Times New Roman"/>
          <w:noProof/>
          <w:sz w:val="28"/>
          <w:szCs w:val="28"/>
        </w:rPr>
        <w:fldChar w:fldCharType="end"/>
      </w:r>
      <w:r w:rsidRPr="005C2F0D">
        <w:rPr>
          <w:rFonts w:ascii="Times New Roman" w:hAnsi="Times New Roman" w:cs="Times New Roman"/>
          <w:sz w:val="28"/>
          <w:szCs w:val="28"/>
        </w:rPr>
        <w:t xml:space="preserve"> – Прогнозная оценка численности детей школьного возраста Новоалександровского городского округа на расчетную перспективу</w:t>
      </w:r>
    </w:p>
    <w:tbl>
      <w:tblPr>
        <w:tblW w:w="9474" w:type="dxa"/>
        <w:tblInd w:w="-10" w:type="dxa"/>
        <w:tblLayout w:type="fixed"/>
        <w:tblLook w:val="04A0" w:firstRow="1" w:lastRow="0" w:firstColumn="1" w:lastColumn="0" w:noHBand="0" w:noVBand="1"/>
      </w:tblPr>
      <w:tblGrid>
        <w:gridCol w:w="3095"/>
        <w:gridCol w:w="992"/>
        <w:gridCol w:w="993"/>
        <w:gridCol w:w="992"/>
        <w:gridCol w:w="1701"/>
        <w:gridCol w:w="1701"/>
      </w:tblGrid>
      <w:tr w:rsidR="00F807D6" w:rsidRPr="00785957" w:rsidTr="006B5A30">
        <w:trPr>
          <w:trHeight w:val="330"/>
        </w:trPr>
        <w:tc>
          <w:tcPr>
            <w:tcW w:w="30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807D6" w:rsidRPr="00785957" w:rsidRDefault="00F807D6" w:rsidP="006B5A30">
            <w:pPr>
              <w:spacing w:line="276" w:lineRule="auto"/>
              <w:jc w:val="center"/>
              <w:rPr>
                <w:rFonts w:ascii="Times New Roman" w:hAnsi="Times New Roman" w:cs="Times New Roman"/>
                <w:b/>
                <w:bCs/>
              </w:rPr>
            </w:pPr>
            <w:r w:rsidRPr="00785957">
              <w:rPr>
                <w:rFonts w:ascii="Times New Roman" w:hAnsi="Times New Roman" w:cs="Times New Roman"/>
                <w:b/>
                <w:bCs/>
              </w:rPr>
              <w:t>Территориальные отделы</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spacing w:line="276" w:lineRule="auto"/>
              <w:jc w:val="center"/>
              <w:rPr>
                <w:rFonts w:ascii="Times New Roman" w:hAnsi="Times New Roman" w:cs="Times New Roman"/>
                <w:b/>
              </w:rPr>
            </w:pPr>
            <w:r w:rsidRPr="00785957">
              <w:rPr>
                <w:rFonts w:ascii="Times New Roman" w:hAnsi="Times New Roman" w:cs="Times New Roman"/>
                <w:b/>
              </w:rPr>
              <w:t>2020</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spacing w:line="276" w:lineRule="auto"/>
              <w:jc w:val="center"/>
              <w:rPr>
                <w:rFonts w:ascii="Times New Roman" w:hAnsi="Times New Roman" w:cs="Times New Roman"/>
                <w:b/>
              </w:rPr>
            </w:pPr>
            <w:r w:rsidRPr="00785957">
              <w:rPr>
                <w:rFonts w:ascii="Times New Roman" w:hAnsi="Times New Roman" w:cs="Times New Roman"/>
                <w:b/>
              </w:rPr>
              <w:t>2030</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spacing w:line="276" w:lineRule="auto"/>
              <w:jc w:val="center"/>
              <w:rPr>
                <w:rFonts w:ascii="Times New Roman" w:hAnsi="Times New Roman" w:cs="Times New Roman"/>
                <w:b/>
              </w:rPr>
            </w:pPr>
            <w:r w:rsidRPr="00785957">
              <w:rPr>
                <w:rFonts w:ascii="Times New Roman" w:hAnsi="Times New Roman" w:cs="Times New Roman"/>
                <w:b/>
              </w:rPr>
              <w:t>2040</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spacing w:line="276" w:lineRule="auto"/>
              <w:jc w:val="center"/>
              <w:rPr>
                <w:rFonts w:ascii="Times New Roman" w:hAnsi="Times New Roman" w:cs="Times New Roman"/>
                <w:b/>
              </w:rPr>
            </w:pPr>
            <w:r w:rsidRPr="00785957">
              <w:rPr>
                <w:rFonts w:ascii="Times New Roman" w:hAnsi="Times New Roman" w:cs="Times New Roman"/>
                <w:b/>
              </w:rPr>
              <w:t>Динамика с 2020 по 2030 в %</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F807D6" w:rsidRPr="00785957" w:rsidRDefault="00F807D6" w:rsidP="006B5A30">
            <w:pPr>
              <w:spacing w:line="276" w:lineRule="auto"/>
              <w:jc w:val="center"/>
              <w:rPr>
                <w:rFonts w:ascii="Times New Roman" w:hAnsi="Times New Roman" w:cs="Times New Roman"/>
                <w:b/>
              </w:rPr>
            </w:pPr>
            <w:r w:rsidRPr="00785957">
              <w:rPr>
                <w:rFonts w:ascii="Times New Roman" w:hAnsi="Times New Roman" w:cs="Times New Roman"/>
                <w:b/>
              </w:rPr>
              <w:t>Динамика с 2020 по 2040 в %</w:t>
            </w:r>
          </w:p>
        </w:tc>
      </w:tr>
      <w:tr w:rsidR="00F807D6" w:rsidRPr="00785957" w:rsidTr="006B5A30">
        <w:trPr>
          <w:trHeight w:val="330"/>
        </w:trPr>
        <w:tc>
          <w:tcPr>
            <w:tcW w:w="3095" w:type="dxa"/>
            <w:tcBorders>
              <w:top w:val="nil"/>
              <w:left w:val="single" w:sz="8" w:space="0" w:color="auto"/>
              <w:bottom w:val="single" w:sz="8" w:space="0" w:color="auto"/>
              <w:right w:val="single" w:sz="8" w:space="0" w:color="auto"/>
            </w:tcBorders>
            <w:shd w:val="clear" w:color="auto" w:fill="auto"/>
            <w:vAlign w:val="bottom"/>
            <w:hideMark/>
          </w:tcPr>
          <w:p w:rsidR="00F807D6" w:rsidRPr="00785957" w:rsidRDefault="00F807D6" w:rsidP="006B5A30">
            <w:pPr>
              <w:spacing w:line="276" w:lineRule="auto"/>
              <w:rPr>
                <w:rFonts w:ascii="Times New Roman" w:hAnsi="Times New Roman" w:cs="Times New Roman"/>
                <w:b/>
              </w:rPr>
            </w:pPr>
            <w:r w:rsidRPr="00785957">
              <w:rPr>
                <w:rFonts w:ascii="Times New Roman" w:hAnsi="Times New Roman" w:cs="Times New Roman"/>
                <w:b/>
              </w:rPr>
              <w:t>Новоалександровский ГО</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9700</w:t>
            </w:r>
          </w:p>
        </w:tc>
        <w:tc>
          <w:tcPr>
            <w:tcW w:w="993"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9647</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8004</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-0,5</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-17,5</w:t>
            </w:r>
          </w:p>
        </w:tc>
      </w:tr>
      <w:tr w:rsidR="00F807D6" w:rsidRPr="00785957" w:rsidTr="006B5A30">
        <w:trPr>
          <w:trHeight w:val="330"/>
        </w:trPr>
        <w:tc>
          <w:tcPr>
            <w:tcW w:w="3095" w:type="dxa"/>
            <w:tcBorders>
              <w:top w:val="nil"/>
              <w:left w:val="single" w:sz="8" w:space="0" w:color="auto"/>
              <w:bottom w:val="single" w:sz="8" w:space="0" w:color="auto"/>
              <w:right w:val="single" w:sz="8" w:space="0" w:color="auto"/>
            </w:tcBorders>
            <w:shd w:val="clear" w:color="auto" w:fill="auto"/>
            <w:vAlign w:val="bottom"/>
            <w:hideMark/>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Новоалександровск</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4290</w:t>
            </w:r>
          </w:p>
        </w:tc>
        <w:tc>
          <w:tcPr>
            <w:tcW w:w="993"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3912</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3263</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-8,8</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-23,9</w:t>
            </w:r>
          </w:p>
        </w:tc>
      </w:tr>
      <w:tr w:rsidR="00F807D6" w:rsidRPr="00785957" w:rsidTr="006B5A30">
        <w:trPr>
          <w:trHeight w:val="330"/>
        </w:trPr>
        <w:tc>
          <w:tcPr>
            <w:tcW w:w="3095" w:type="dxa"/>
            <w:tcBorders>
              <w:top w:val="nil"/>
              <w:left w:val="single" w:sz="8" w:space="0" w:color="auto"/>
              <w:bottom w:val="single" w:sz="8" w:space="0" w:color="auto"/>
              <w:right w:val="single" w:sz="8" w:space="0" w:color="auto"/>
            </w:tcBorders>
            <w:shd w:val="clear" w:color="auto" w:fill="auto"/>
            <w:vAlign w:val="bottom"/>
            <w:hideMark/>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Горьковский</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297</w:t>
            </w:r>
          </w:p>
        </w:tc>
        <w:tc>
          <w:tcPr>
            <w:tcW w:w="993"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218</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216</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-26,6</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-27,3</w:t>
            </w:r>
          </w:p>
        </w:tc>
      </w:tr>
      <w:tr w:rsidR="00F807D6" w:rsidRPr="00785957" w:rsidTr="006B5A30">
        <w:trPr>
          <w:trHeight w:val="330"/>
        </w:trPr>
        <w:tc>
          <w:tcPr>
            <w:tcW w:w="3095" w:type="dxa"/>
            <w:tcBorders>
              <w:top w:val="nil"/>
              <w:left w:val="single" w:sz="8" w:space="0" w:color="auto"/>
              <w:bottom w:val="single" w:sz="8" w:space="0" w:color="auto"/>
              <w:right w:val="single" w:sz="8" w:space="0" w:color="auto"/>
            </w:tcBorders>
            <w:shd w:val="clear" w:color="auto" w:fill="auto"/>
            <w:vAlign w:val="bottom"/>
            <w:hideMark/>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Григорополисский</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1448</w:t>
            </w:r>
          </w:p>
        </w:tc>
        <w:tc>
          <w:tcPr>
            <w:tcW w:w="993"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1807</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1300</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+24,8</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-10,2</w:t>
            </w:r>
          </w:p>
        </w:tc>
      </w:tr>
      <w:tr w:rsidR="00F807D6" w:rsidRPr="00785957" w:rsidTr="006B5A30">
        <w:trPr>
          <w:trHeight w:val="330"/>
        </w:trPr>
        <w:tc>
          <w:tcPr>
            <w:tcW w:w="3095" w:type="dxa"/>
            <w:tcBorders>
              <w:top w:val="nil"/>
              <w:left w:val="single" w:sz="8" w:space="0" w:color="auto"/>
              <w:bottom w:val="single" w:sz="8" w:space="0" w:color="auto"/>
              <w:right w:val="single" w:sz="8" w:space="0" w:color="auto"/>
            </w:tcBorders>
            <w:shd w:val="clear" w:color="auto" w:fill="auto"/>
            <w:vAlign w:val="bottom"/>
            <w:hideMark/>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Кармалиновский</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217</w:t>
            </w:r>
          </w:p>
        </w:tc>
        <w:tc>
          <w:tcPr>
            <w:tcW w:w="993"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266</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271</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+22,6</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+24,9</w:t>
            </w:r>
          </w:p>
        </w:tc>
      </w:tr>
      <w:tr w:rsidR="00F807D6" w:rsidRPr="00785957" w:rsidTr="006B5A30">
        <w:trPr>
          <w:trHeight w:val="330"/>
        </w:trPr>
        <w:tc>
          <w:tcPr>
            <w:tcW w:w="3095" w:type="dxa"/>
            <w:tcBorders>
              <w:top w:val="nil"/>
              <w:left w:val="single" w:sz="8" w:space="0" w:color="auto"/>
              <w:bottom w:val="single" w:sz="8" w:space="0" w:color="auto"/>
              <w:right w:val="single" w:sz="8" w:space="0" w:color="auto"/>
            </w:tcBorders>
            <w:shd w:val="clear" w:color="auto" w:fill="auto"/>
            <w:vAlign w:val="bottom"/>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Краснозоринский</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348</w:t>
            </w:r>
          </w:p>
        </w:tc>
        <w:tc>
          <w:tcPr>
            <w:tcW w:w="993"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307</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232</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-11,8</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-33,3</w:t>
            </w:r>
          </w:p>
        </w:tc>
      </w:tr>
      <w:tr w:rsidR="00F807D6" w:rsidRPr="00785957" w:rsidTr="006B5A30">
        <w:trPr>
          <w:trHeight w:val="330"/>
        </w:trPr>
        <w:tc>
          <w:tcPr>
            <w:tcW w:w="3095" w:type="dxa"/>
            <w:tcBorders>
              <w:top w:val="nil"/>
              <w:left w:val="single" w:sz="8" w:space="0" w:color="auto"/>
              <w:bottom w:val="single" w:sz="8" w:space="0" w:color="auto"/>
              <w:right w:val="single" w:sz="8" w:space="0" w:color="auto"/>
            </w:tcBorders>
            <w:shd w:val="clear" w:color="auto" w:fill="auto"/>
            <w:vAlign w:val="bottom"/>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lastRenderedPageBreak/>
              <w:t>Красночервонный</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246</w:t>
            </w:r>
          </w:p>
        </w:tc>
        <w:tc>
          <w:tcPr>
            <w:tcW w:w="993"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218</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182</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-11,4</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-26,0</w:t>
            </w:r>
          </w:p>
        </w:tc>
      </w:tr>
      <w:tr w:rsidR="00F807D6" w:rsidRPr="00785957" w:rsidTr="006B5A30">
        <w:trPr>
          <w:trHeight w:val="330"/>
        </w:trPr>
        <w:tc>
          <w:tcPr>
            <w:tcW w:w="3095" w:type="dxa"/>
            <w:tcBorders>
              <w:top w:val="nil"/>
              <w:left w:val="single" w:sz="8" w:space="0" w:color="auto"/>
              <w:bottom w:val="single" w:sz="8" w:space="0" w:color="auto"/>
              <w:right w:val="single" w:sz="8" w:space="0" w:color="auto"/>
            </w:tcBorders>
            <w:shd w:val="clear" w:color="auto" w:fill="auto"/>
            <w:vAlign w:val="bottom"/>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Присадовый</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222</w:t>
            </w:r>
          </w:p>
        </w:tc>
        <w:tc>
          <w:tcPr>
            <w:tcW w:w="993"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176</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127</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-20,7</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-42,8</w:t>
            </w:r>
          </w:p>
        </w:tc>
      </w:tr>
      <w:tr w:rsidR="00F807D6" w:rsidRPr="00785957" w:rsidTr="006B5A30">
        <w:trPr>
          <w:trHeight w:val="330"/>
        </w:trPr>
        <w:tc>
          <w:tcPr>
            <w:tcW w:w="3095" w:type="dxa"/>
            <w:tcBorders>
              <w:top w:val="nil"/>
              <w:left w:val="single" w:sz="8" w:space="0" w:color="auto"/>
              <w:bottom w:val="single" w:sz="8" w:space="0" w:color="auto"/>
              <w:right w:val="single" w:sz="8" w:space="0" w:color="auto"/>
            </w:tcBorders>
            <w:shd w:val="clear" w:color="auto" w:fill="auto"/>
            <w:vAlign w:val="bottom"/>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Радужский</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260</w:t>
            </w:r>
          </w:p>
        </w:tc>
        <w:tc>
          <w:tcPr>
            <w:tcW w:w="993"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191</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121</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-26,5</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-53,5</w:t>
            </w:r>
          </w:p>
        </w:tc>
      </w:tr>
      <w:tr w:rsidR="00F807D6" w:rsidRPr="00785957" w:rsidTr="006B5A30">
        <w:trPr>
          <w:trHeight w:val="330"/>
        </w:trPr>
        <w:tc>
          <w:tcPr>
            <w:tcW w:w="3095" w:type="dxa"/>
            <w:tcBorders>
              <w:top w:val="nil"/>
              <w:left w:val="single" w:sz="8" w:space="0" w:color="auto"/>
              <w:bottom w:val="single" w:sz="8" w:space="0" w:color="auto"/>
              <w:right w:val="single" w:sz="8" w:space="0" w:color="auto"/>
            </w:tcBorders>
            <w:shd w:val="clear" w:color="auto" w:fill="auto"/>
            <w:vAlign w:val="bottom"/>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Раздольненский</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626</w:t>
            </w:r>
          </w:p>
        </w:tc>
        <w:tc>
          <w:tcPr>
            <w:tcW w:w="993"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766</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731</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+22,4</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+16,8</w:t>
            </w:r>
          </w:p>
        </w:tc>
      </w:tr>
      <w:tr w:rsidR="00F807D6" w:rsidRPr="00785957" w:rsidTr="006B5A30">
        <w:trPr>
          <w:trHeight w:val="330"/>
        </w:trPr>
        <w:tc>
          <w:tcPr>
            <w:tcW w:w="3095" w:type="dxa"/>
            <w:tcBorders>
              <w:top w:val="nil"/>
              <w:left w:val="single" w:sz="8" w:space="0" w:color="auto"/>
              <w:bottom w:val="single" w:sz="8" w:space="0" w:color="auto"/>
              <w:right w:val="single" w:sz="8" w:space="0" w:color="auto"/>
            </w:tcBorders>
            <w:shd w:val="clear" w:color="auto" w:fill="auto"/>
            <w:vAlign w:val="bottom"/>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Расшеватский</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755</w:t>
            </w:r>
          </w:p>
        </w:tc>
        <w:tc>
          <w:tcPr>
            <w:tcW w:w="993"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889</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848</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+17,7</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+12,3</w:t>
            </w:r>
          </w:p>
        </w:tc>
      </w:tr>
      <w:tr w:rsidR="00F807D6" w:rsidRPr="00785957" w:rsidTr="006B5A30">
        <w:trPr>
          <w:trHeight w:val="330"/>
        </w:trPr>
        <w:tc>
          <w:tcPr>
            <w:tcW w:w="3095" w:type="dxa"/>
            <w:tcBorders>
              <w:top w:val="nil"/>
              <w:left w:val="single" w:sz="8" w:space="0" w:color="auto"/>
              <w:bottom w:val="single" w:sz="8" w:space="0" w:color="auto"/>
              <w:right w:val="single" w:sz="8" w:space="0" w:color="auto"/>
            </w:tcBorders>
            <w:shd w:val="clear" w:color="auto" w:fill="auto"/>
            <w:vAlign w:val="bottom"/>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Светлинский</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267</w:t>
            </w:r>
          </w:p>
        </w:tc>
        <w:tc>
          <w:tcPr>
            <w:tcW w:w="993"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197</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145</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-26,2</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-45,7</w:t>
            </w:r>
          </w:p>
        </w:tc>
      </w:tr>
      <w:tr w:rsidR="00F807D6" w:rsidRPr="00785957" w:rsidTr="006B5A30">
        <w:trPr>
          <w:trHeight w:val="330"/>
        </w:trPr>
        <w:tc>
          <w:tcPr>
            <w:tcW w:w="3095" w:type="dxa"/>
            <w:tcBorders>
              <w:top w:val="nil"/>
              <w:left w:val="single" w:sz="8" w:space="0" w:color="auto"/>
              <w:bottom w:val="single" w:sz="8" w:space="0" w:color="auto"/>
              <w:right w:val="single" w:sz="8" w:space="0" w:color="auto"/>
            </w:tcBorders>
            <w:shd w:val="clear" w:color="auto" w:fill="auto"/>
            <w:vAlign w:val="bottom"/>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Темижбекский</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724</w:t>
            </w:r>
          </w:p>
        </w:tc>
        <w:tc>
          <w:tcPr>
            <w:tcW w:w="993"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700</w:t>
            </w:r>
          </w:p>
        </w:tc>
        <w:tc>
          <w:tcPr>
            <w:tcW w:w="992"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568</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-3,3</w:t>
            </w:r>
          </w:p>
        </w:tc>
        <w:tc>
          <w:tcPr>
            <w:tcW w:w="1701" w:type="dxa"/>
            <w:tcBorders>
              <w:top w:val="nil"/>
              <w:left w:val="nil"/>
              <w:bottom w:val="single" w:sz="8" w:space="0" w:color="auto"/>
              <w:right w:val="single" w:sz="8" w:space="0" w:color="auto"/>
            </w:tcBorders>
            <w:shd w:val="clear" w:color="auto" w:fill="auto"/>
            <w:noWrap/>
            <w:vAlign w:val="bottom"/>
          </w:tcPr>
          <w:p w:rsidR="00F807D6" w:rsidRPr="00785957" w:rsidRDefault="00F807D6" w:rsidP="006B5A30">
            <w:pPr>
              <w:spacing w:line="276" w:lineRule="auto"/>
              <w:jc w:val="right"/>
              <w:rPr>
                <w:rFonts w:ascii="Times New Roman" w:hAnsi="Times New Roman" w:cs="Times New Roman"/>
              </w:rPr>
            </w:pPr>
            <w:r w:rsidRPr="00785957">
              <w:rPr>
                <w:rFonts w:ascii="Times New Roman" w:hAnsi="Times New Roman" w:cs="Times New Roman"/>
              </w:rPr>
              <w:t>-22,0</w:t>
            </w:r>
          </w:p>
        </w:tc>
      </w:tr>
    </w:tbl>
    <w:p w:rsidR="00F807D6" w:rsidRPr="005C2F0D" w:rsidRDefault="00F807D6" w:rsidP="005C2F0D">
      <w:pPr>
        <w:pStyle w:val="a4"/>
        <w:numPr>
          <w:ilvl w:val="0"/>
          <w:numId w:val="0"/>
        </w:numPr>
        <w:spacing w:after="0"/>
        <w:ind w:left="709"/>
        <w:rPr>
          <w:sz w:val="28"/>
          <w:szCs w:val="28"/>
        </w:rPr>
      </w:pPr>
    </w:p>
    <w:p w:rsidR="005C2F0D" w:rsidRDefault="005C2F0D" w:rsidP="005C2F0D">
      <w:pPr>
        <w:pStyle w:val="a4"/>
        <w:numPr>
          <w:ilvl w:val="0"/>
          <w:numId w:val="0"/>
        </w:numPr>
        <w:spacing w:after="0"/>
        <w:ind w:firstLine="567"/>
        <w:rPr>
          <w:sz w:val="28"/>
          <w:szCs w:val="28"/>
          <w:lang w:val="ru-RU"/>
        </w:rPr>
      </w:pPr>
      <w:r>
        <w:rPr>
          <w:sz w:val="28"/>
          <w:szCs w:val="28"/>
          <w:lang w:val="ru-RU"/>
        </w:rPr>
        <w:t xml:space="preserve">- </w:t>
      </w:r>
      <w:r w:rsidR="00F807D6" w:rsidRPr="005C2F0D">
        <w:rPr>
          <w:sz w:val="28"/>
          <w:szCs w:val="28"/>
        </w:rPr>
        <w:t>Потребность в местах в дошкольных учреждениях в разрезе территориальных отделов Новоалександровского городс</w:t>
      </w:r>
      <w:r>
        <w:rPr>
          <w:sz w:val="28"/>
          <w:szCs w:val="28"/>
        </w:rPr>
        <w:t>кого округа отражена в таблице.</w:t>
      </w:r>
    </w:p>
    <w:p w:rsidR="005C2F0D" w:rsidRDefault="005C2F0D" w:rsidP="005C2F0D">
      <w:pPr>
        <w:pStyle w:val="a4"/>
        <w:numPr>
          <w:ilvl w:val="0"/>
          <w:numId w:val="0"/>
        </w:numPr>
        <w:spacing w:after="0"/>
        <w:ind w:firstLine="567"/>
        <w:rPr>
          <w:sz w:val="28"/>
          <w:szCs w:val="28"/>
          <w:lang w:val="ru-RU"/>
        </w:rPr>
      </w:pPr>
    </w:p>
    <w:p w:rsidR="00F807D6" w:rsidRPr="005C2F0D" w:rsidRDefault="00F807D6" w:rsidP="005C2F0D">
      <w:pPr>
        <w:pStyle w:val="a4"/>
        <w:numPr>
          <w:ilvl w:val="0"/>
          <w:numId w:val="0"/>
        </w:numPr>
        <w:spacing w:after="0"/>
        <w:ind w:firstLine="567"/>
        <w:rPr>
          <w:b/>
          <w:sz w:val="28"/>
          <w:szCs w:val="28"/>
        </w:rPr>
      </w:pPr>
      <w:r w:rsidRPr="005C2F0D">
        <w:rPr>
          <w:b/>
          <w:sz w:val="28"/>
          <w:szCs w:val="28"/>
        </w:rPr>
        <w:t xml:space="preserve">Таблица </w:t>
      </w:r>
      <w:r w:rsidRPr="005C2F0D">
        <w:rPr>
          <w:b/>
          <w:sz w:val="28"/>
          <w:szCs w:val="28"/>
        </w:rPr>
        <w:fldChar w:fldCharType="begin"/>
      </w:r>
      <w:r w:rsidRPr="005C2F0D">
        <w:rPr>
          <w:b/>
          <w:sz w:val="28"/>
          <w:szCs w:val="28"/>
        </w:rPr>
        <w:instrText xml:space="preserve"> SEQ Таблица \* ARABIC </w:instrText>
      </w:r>
      <w:r w:rsidRPr="005C2F0D">
        <w:rPr>
          <w:b/>
          <w:sz w:val="28"/>
          <w:szCs w:val="28"/>
        </w:rPr>
        <w:fldChar w:fldCharType="separate"/>
      </w:r>
      <w:r w:rsidR="005C2F0D">
        <w:rPr>
          <w:b/>
          <w:noProof/>
          <w:sz w:val="28"/>
          <w:szCs w:val="28"/>
        </w:rPr>
        <w:t>84</w:t>
      </w:r>
      <w:r w:rsidRPr="005C2F0D">
        <w:rPr>
          <w:b/>
          <w:noProof/>
          <w:sz w:val="28"/>
          <w:szCs w:val="28"/>
        </w:rPr>
        <w:fldChar w:fldCharType="end"/>
      </w:r>
      <w:r w:rsidRPr="005C2F0D">
        <w:rPr>
          <w:b/>
          <w:sz w:val="28"/>
          <w:szCs w:val="28"/>
        </w:rPr>
        <w:t xml:space="preserve"> – Расчет потребности населения Новоалександровского городского округа в школьных образовательных организациях на расчетный срок (до 2040 г.) генерального плана</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276"/>
        <w:gridCol w:w="1276"/>
        <w:gridCol w:w="1134"/>
        <w:gridCol w:w="1417"/>
        <w:gridCol w:w="1276"/>
        <w:gridCol w:w="1134"/>
      </w:tblGrid>
      <w:tr w:rsidR="00F807D6" w:rsidRPr="00785957" w:rsidTr="006B5A30">
        <w:trPr>
          <w:trHeight w:val="1188"/>
        </w:trPr>
        <w:tc>
          <w:tcPr>
            <w:tcW w:w="1985" w:type="dxa"/>
            <w:shd w:val="clear" w:color="auto" w:fill="auto"/>
            <w:vAlign w:val="center"/>
            <w:hideMark/>
          </w:tcPr>
          <w:p w:rsidR="00F807D6" w:rsidRPr="00785957" w:rsidRDefault="00F807D6" w:rsidP="006B5A30">
            <w:pPr>
              <w:spacing w:line="276" w:lineRule="auto"/>
              <w:jc w:val="center"/>
              <w:rPr>
                <w:rFonts w:ascii="Times New Roman" w:hAnsi="Times New Roman" w:cs="Times New Roman"/>
                <w:sz w:val="18"/>
                <w:szCs w:val="18"/>
              </w:rPr>
            </w:pPr>
            <w:r w:rsidRPr="00785957">
              <w:rPr>
                <w:rFonts w:ascii="Times New Roman" w:hAnsi="Times New Roman" w:cs="Times New Roman"/>
                <w:b/>
                <w:bCs/>
                <w:sz w:val="18"/>
                <w:szCs w:val="18"/>
              </w:rPr>
              <w:t>Территориальные отделы</w:t>
            </w:r>
          </w:p>
        </w:tc>
        <w:tc>
          <w:tcPr>
            <w:tcW w:w="1276" w:type="dxa"/>
            <w:shd w:val="clear" w:color="auto" w:fill="auto"/>
            <w:vAlign w:val="center"/>
            <w:hideMark/>
          </w:tcPr>
          <w:p w:rsidR="00F807D6" w:rsidRPr="00785957" w:rsidRDefault="00F807D6" w:rsidP="006B5A30">
            <w:pPr>
              <w:spacing w:line="276" w:lineRule="auto"/>
              <w:jc w:val="center"/>
              <w:rPr>
                <w:rFonts w:ascii="Times New Roman" w:hAnsi="Times New Roman" w:cs="Times New Roman"/>
                <w:b/>
                <w:sz w:val="18"/>
                <w:szCs w:val="18"/>
              </w:rPr>
            </w:pPr>
            <w:r w:rsidRPr="00785957">
              <w:rPr>
                <w:rFonts w:ascii="Times New Roman" w:hAnsi="Times New Roman" w:cs="Times New Roman"/>
                <w:b/>
                <w:sz w:val="18"/>
                <w:szCs w:val="18"/>
              </w:rPr>
              <w:t>Проектная мощность действующих объектов</w:t>
            </w:r>
          </w:p>
        </w:tc>
        <w:tc>
          <w:tcPr>
            <w:tcW w:w="1276" w:type="dxa"/>
            <w:shd w:val="clear" w:color="auto" w:fill="auto"/>
            <w:noWrap/>
            <w:vAlign w:val="center"/>
            <w:hideMark/>
          </w:tcPr>
          <w:p w:rsidR="00F807D6" w:rsidRPr="00785957" w:rsidRDefault="00F807D6" w:rsidP="006B5A30">
            <w:pPr>
              <w:spacing w:line="276" w:lineRule="auto"/>
              <w:jc w:val="center"/>
              <w:rPr>
                <w:rFonts w:ascii="Times New Roman" w:hAnsi="Times New Roman" w:cs="Times New Roman"/>
                <w:b/>
                <w:sz w:val="18"/>
                <w:szCs w:val="18"/>
              </w:rPr>
            </w:pPr>
            <w:r w:rsidRPr="00785957">
              <w:rPr>
                <w:rFonts w:ascii="Times New Roman" w:hAnsi="Times New Roman" w:cs="Times New Roman"/>
                <w:b/>
                <w:sz w:val="18"/>
                <w:szCs w:val="18"/>
              </w:rPr>
              <w:t>Фактическое количество детей</w:t>
            </w:r>
          </w:p>
        </w:tc>
        <w:tc>
          <w:tcPr>
            <w:tcW w:w="1134" w:type="dxa"/>
            <w:vAlign w:val="center"/>
          </w:tcPr>
          <w:p w:rsidR="00F807D6" w:rsidRPr="00785957" w:rsidRDefault="00F807D6" w:rsidP="006B5A30">
            <w:pPr>
              <w:spacing w:line="276" w:lineRule="auto"/>
              <w:jc w:val="center"/>
              <w:rPr>
                <w:rFonts w:ascii="Times New Roman" w:hAnsi="Times New Roman" w:cs="Times New Roman"/>
                <w:b/>
                <w:sz w:val="18"/>
                <w:szCs w:val="18"/>
              </w:rPr>
            </w:pPr>
            <w:r w:rsidRPr="00785957">
              <w:rPr>
                <w:rFonts w:ascii="Times New Roman" w:hAnsi="Times New Roman" w:cs="Times New Roman"/>
                <w:b/>
                <w:sz w:val="18"/>
                <w:szCs w:val="18"/>
              </w:rPr>
              <w:t>Дефицит</w:t>
            </w:r>
          </w:p>
          <w:p w:rsidR="00F807D6" w:rsidRPr="00785957" w:rsidRDefault="00F807D6" w:rsidP="006B5A30">
            <w:pPr>
              <w:spacing w:line="276" w:lineRule="auto"/>
              <w:jc w:val="center"/>
              <w:rPr>
                <w:rFonts w:ascii="Times New Roman" w:hAnsi="Times New Roman" w:cs="Times New Roman"/>
                <w:b/>
                <w:sz w:val="18"/>
                <w:szCs w:val="18"/>
              </w:rPr>
            </w:pPr>
            <w:r w:rsidRPr="00785957">
              <w:rPr>
                <w:rFonts w:ascii="Times New Roman" w:hAnsi="Times New Roman" w:cs="Times New Roman"/>
                <w:b/>
                <w:sz w:val="18"/>
                <w:szCs w:val="18"/>
              </w:rPr>
              <w:t>(-)/ профицит (+) в 2020 г.</w:t>
            </w:r>
          </w:p>
        </w:tc>
        <w:tc>
          <w:tcPr>
            <w:tcW w:w="1417" w:type="dxa"/>
            <w:vAlign w:val="center"/>
          </w:tcPr>
          <w:p w:rsidR="00F807D6" w:rsidRPr="00785957" w:rsidRDefault="00F807D6" w:rsidP="006B5A30">
            <w:pPr>
              <w:spacing w:line="276" w:lineRule="auto"/>
              <w:jc w:val="center"/>
              <w:rPr>
                <w:rFonts w:ascii="Times New Roman" w:hAnsi="Times New Roman" w:cs="Times New Roman"/>
                <w:b/>
                <w:sz w:val="18"/>
                <w:szCs w:val="18"/>
              </w:rPr>
            </w:pPr>
            <w:r w:rsidRPr="00785957">
              <w:rPr>
                <w:rFonts w:ascii="Times New Roman" w:hAnsi="Times New Roman" w:cs="Times New Roman"/>
                <w:b/>
                <w:sz w:val="18"/>
                <w:szCs w:val="18"/>
              </w:rPr>
              <w:t>Прогнозная численность детей (2040)</w:t>
            </w:r>
          </w:p>
        </w:tc>
        <w:tc>
          <w:tcPr>
            <w:tcW w:w="1276" w:type="dxa"/>
            <w:vAlign w:val="center"/>
          </w:tcPr>
          <w:p w:rsidR="00F807D6" w:rsidRPr="00785957" w:rsidRDefault="00F807D6" w:rsidP="006B5A30">
            <w:pPr>
              <w:spacing w:line="276" w:lineRule="auto"/>
              <w:jc w:val="center"/>
              <w:rPr>
                <w:rFonts w:ascii="Times New Roman" w:hAnsi="Times New Roman" w:cs="Times New Roman"/>
                <w:b/>
                <w:sz w:val="18"/>
                <w:szCs w:val="18"/>
              </w:rPr>
            </w:pPr>
            <w:r w:rsidRPr="00785957">
              <w:rPr>
                <w:rFonts w:ascii="Times New Roman" w:hAnsi="Times New Roman" w:cs="Times New Roman"/>
                <w:b/>
                <w:sz w:val="18"/>
                <w:szCs w:val="18"/>
              </w:rPr>
              <w:t xml:space="preserve">Потребность мест к 2040 г. </w:t>
            </w:r>
          </w:p>
        </w:tc>
        <w:tc>
          <w:tcPr>
            <w:tcW w:w="1134" w:type="dxa"/>
            <w:shd w:val="clear" w:color="auto" w:fill="auto"/>
            <w:vAlign w:val="center"/>
            <w:hideMark/>
          </w:tcPr>
          <w:p w:rsidR="00F807D6" w:rsidRPr="00785957" w:rsidRDefault="00F807D6" w:rsidP="006B5A30">
            <w:pPr>
              <w:spacing w:line="276" w:lineRule="auto"/>
              <w:jc w:val="center"/>
              <w:rPr>
                <w:rFonts w:ascii="Times New Roman" w:hAnsi="Times New Roman" w:cs="Times New Roman"/>
                <w:b/>
                <w:sz w:val="18"/>
                <w:szCs w:val="18"/>
              </w:rPr>
            </w:pPr>
            <w:r w:rsidRPr="00785957">
              <w:rPr>
                <w:rFonts w:ascii="Times New Roman" w:hAnsi="Times New Roman" w:cs="Times New Roman"/>
                <w:b/>
                <w:sz w:val="18"/>
                <w:szCs w:val="18"/>
              </w:rPr>
              <w:t>Дефицит</w:t>
            </w:r>
          </w:p>
          <w:p w:rsidR="00F807D6" w:rsidRPr="00785957" w:rsidRDefault="00F807D6" w:rsidP="006B5A30">
            <w:pPr>
              <w:spacing w:line="276" w:lineRule="auto"/>
              <w:jc w:val="center"/>
              <w:rPr>
                <w:rFonts w:ascii="Times New Roman" w:hAnsi="Times New Roman" w:cs="Times New Roman"/>
                <w:b/>
                <w:sz w:val="18"/>
                <w:szCs w:val="18"/>
              </w:rPr>
            </w:pPr>
            <w:r w:rsidRPr="00785957">
              <w:rPr>
                <w:rFonts w:ascii="Times New Roman" w:hAnsi="Times New Roman" w:cs="Times New Roman"/>
                <w:b/>
                <w:sz w:val="18"/>
                <w:szCs w:val="18"/>
              </w:rPr>
              <w:t>(-)/ профицит (+) в 2040 г.</w:t>
            </w:r>
          </w:p>
        </w:tc>
      </w:tr>
      <w:tr w:rsidR="00F807D6" w:rsidRPr="00785957" w:rsidTr="006B5A30">
        <w:trPr>
          <w:trHeight w:val="315"/>
        </w:trPr>
        <w:tc>
          <w:tcPr>
            <w:tcW w:w="1985" w:type="dxa"/>
            <w:shd w:val="clear" w:color="auto" w:fill="auto"/>
            <w:vAlign w:val="bottom"/>
            <w:hideMark/>
          </w:tcPr>
          <w:p w:rsidR="00F807D6" w:rsidRPr="00785957" w:rsidRDefault="00F807D6" w:rsidP="006B5A30">
            <w:pPr>
              <w:spacing w:line="276" w:lineRule="auto"/>
              <w:rPr>
                <w:rFonts w:ascii="Times New Roman" w:hAnsi="Times New Roman" w:cs="Times New Roman"/>
                <w:b/>
                <w:sz w:val="18"/>
                <w:szCs w:val="18"/>
              </w:rPr>
            </w:pPr>
            <w:r w:rsidRPr="00785957">
              <w:rPr>
                <w:rFonts w:ascii="Times New Roman" w:hAnsi="Times New Roman" w:cs="Times New Roman"/>
                <w:b/>
                <w:sz w:val="18"/>
                <w:szCs w:val="18"/>
              </w:rPr>
              <w:t>Новоалександровский ГО</w:t>
            </w:r>
          </w:p>
        </w:tc>
        <w:tc>
          <w:tcPr>
            <w:tcW w:w="1276" w:type="dxa"/>
            <w:shd w:val="clear" w:color="auto" w:fill="auto"/>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10727</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6390</w:t>
            </w:r>
          </w:p>
        </w:tc>
        <w:tc>
          <w:tcPr>
            <w:tcW w:w="1134"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+4337</w:t>
            </w:r>
          </w:p>
        </w:tc>
        <w:tc>
          <w:tcPr>
            <w:tcW w:w="1417"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8004</w:t>
            </w:r>
          </w:p>
        </w:tc>
        <w:tc>
          <w:tcPr>
            <w:tcW w:w="1276"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7771</w:t>
            </w:r>
          </w:p>
        </w:tc>
        <w:tc>
          <w:tcPr>
            <w:tcW w:w="1134" w:type="dxa"/>
            <w:shd w:val="clear" w:color="auto" w:fill="auto"/>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+2956</w:t>
            </w:r>
          </w:p>
        </w:tc>
      </w:tr>
      <w:tr w:rsidR="00F807D6" w:rsidRPr="00785957" w:rsidTr="006B5A30">
        <w:trPr>
          <w:trHeight w:val="315"/>
        </w:trPr>
        <w:tc>
          <w:tcPr>
            <w:tcW w:w="1985" w:type="dxa"/>
            <w:shd w:val="clear" w:color="auto" w:fill="auto"/>
            <w:vAlign w:val="bottom"/>
            <w:hideMark/>
          </w:tcPr>
          <w:p w:rsidR="00F807D6" w:rsidRPr="00785957" w:rsidRDefault="00F807D6" w:rsidP="006B5A30">
            <w:pPr>
              <w:spacing w:line="276" w:lineRule="auto"/>
              <w:rPr>
                <w:rFonts w:ascii="Times New Roman" w:hAnsi="Times New Roman" w:cs="Times New Roman"/>
                <w:sz w:val="18"/>
                <w:szCs w:val="18"/>
              </w:rPr>
            </w:pPr>
            <w:r w:rsidRPr="00785957">
              <w:rPr>
                <w:rFonts w:ascii="Times New Roman" w:hAnsi="Times New Roman" w:cs="Times New Roman"/>
                <w:sz w:val="18"/>
                <w:szCs w:val="18"/>
              </w:rPr>
              <w:t>Новоалександровск</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3644</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2992</w:t>
            </w:r>
          </w:p>
        </w:tc>
        <w:tc>
          <w:tcPr>
            <w:tcW w:w="1134"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+652</w:t>
            </w:r>
          </w:p>
        </w:tc>
        <w:tc>
          <w:tcPr>
            <w:tcW w:w="1417"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3263</w:t>
            </w:r>
          </w:p>
        </w:tc>
        <w:tc>
          <w:tcPr>
            <w:tcW w:w="1276"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3263</w:t>
            </w:r>
          </w:p>
        </w:tc>
        <w:tc>
          <w:tcPr>
            <w:tcW w:w="1134" w:type="dxa"/>
            <w:shd w:val="clear" w:color="auto" w:fill="auto"/>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+381</w:t>
            </w:r>
          </w:p>
        </w:tc>
      </w:tr>
      <w:tr w:rsidR="00F807D6" w:rsidRPr="00785957" w:rsidTr="006B5A30">
        <w:trPr>
          <w:trHeight w:val="330"/>
        </w:trPr>
        <w:tc>
          <w:tcPr>
            <w:tcW w:w="1985" w:type="dxa"/>
            <w:shd w:val="clear" w:color="auto" w:fill="auto"/>
            <w:vAlign w:val="bottom"/>
            <w:hideMark/>
          </w:tcPr>
          <w:p w:rsidR="00F807D6" w:rsidRPr="00785957" w:rsidRDefault="00F807D6" w:rsidP="006B5A30">
            <w:pPr>
              <w:spacing w:line="276" w:lineRule="auto"/>
              <w:rPr>
                <w:rFonts w:ascii="Times New Roman" w:hAnsi="Times New Roman" w:cs="Times New Roman"/>
                <w:sz w:val="18"/>
                <w:szCs w:val="18"/>
              </w:rPr>
            </w:pPr>
            <w:r w:rsidRPr="00785957">
              <w:rPr>
                <w:rFonts w:ascii="Times New Roman" w:hAnsi="Times New Roman" w:cs="Times New Roman"/>
                <w:sz w:val="18"/>
                <w:szCs w:val="18"/>
              </w:rPr>
              <w:t>Горьковский</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400</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199</w:t>
            </w:r>
          </w:p>
        </w:tc>
        <w:tc>
          <w:tcPr>
            <w:tcW w:w="1134"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+201</w:t>
            </w:r>
          </w:p>
        </w:tc>
        <w:tc>
          <w:tcPr>
            <w:tcW w:w="1417"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216</w:t>
            </w:r>
          </w:p>
        </w:tc>
        <w:tc>
          <w:tcPr>
            <w:tcW w:w="1276"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206</w:t>
            </w:r>
          </w:p>
        </w:tc>
        <w:tc>
          <w:tcPr>
            <w:tcW w:w="1134" w:type="dxa"/>
            <w:shd w:val="clear" w:color="auto" w:fill="auto"/>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+194</w:t>
            </w:r>
          </w:p>
        </w:tc>
      </w:tr>
      <w:tr w:rsidR="00F807D6" w:rsidRPr="00785957" w:rsidTr="006B5A30">
        <w:trPr>
          <w:trHeight w:val="330"/>
        </w:trPr>
        <w:tc>
          <w:tcPr>
            <w:tcW w:w="1985" w:type="dxa"/>
            <w:shd w:val="clear" w:color="auto" w:fill="auto"/>
            <w:vAlign w:val="bottom"/>
            <w:hideMark/>
          </w:tcPr>
          <w:p w:rsidR="00F807D6" w:rsidRPr="00785957" w:rsidRDefault="00F807D6" w:rsidP="006B5A30">
            <w:pPr>
              <w:spacing w:line="276" w:lineRule="auto"/>
              <w:rPr>
                <w:rFonts w:ascii="Times New Roman" w:hAnsi="Times New Roman" w:cs="Times New Roman"/>
                <w:sz w:val="18"/>
                <w:szCs w:val="18"/>
              </w:rPr>
            </w:pPr>
            <w:r w:rsidRPr="00785957">
              <w:rPr>
                <w:rFonts w:ascii="Times New Roman" w:hAnsi="Times New Roman" w:cs="Times New Roman"/>
                <w:sz w:val="18"/>
                <w:szCs w:val="18"/>
              </w:rPr>
              <w:t>Григорополисский</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1508</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798</w:t>
            </w:r>
          </w:p>
        </w:tc>
        <w:tc>
          <w:tcPr>
            <w:tcW w:w="1134"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+710</w:t>
            </w:r>
          </w:p>
        </w:tc>
        <w:tc>
          <w:tcPr>
            <w:tcW w:w="1417"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1300</w:t>
            </w:r>
          </w:p>
        </w:tc>
        <w:tc>
          <w:tcPr>
            <w:tcW w:w="1276"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1235</w:t>
            </w:r>
          </w:p>
        </w:tc>
        <w:tc>
          <w:tcPr>
            <w:tcW w:w="1134" w:type="dxa"/>
            <w:shd w:val="clear" w:color="auto" w:fill="auto"/>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+273</w:t>
            </w:r>
          </w:p>
        </w:tc>
      </w:tr>
      <w:tr w:rsidR="00F807D6" w:rsidRPr="00785957" w:rsidTr="006B5A30">
        <w:trPr>
          <w:trHeight w:val="330"/>
        </w:trPr>
        <w:tc>
          <w:tcPr>
            <w:tcW w:w="1985" w:type="dxa"/>
            <w:shd w:val="clear" w:color="auto" w:fill="auto"/>
            <w:vAlign w:val="bottom"/>
            <w:hideMark/>
          </w:tcPr>
          <w:p w:rsidR="00F807D6" w:rsidRPr="00785957" w:rsidRDefault="00F807D6" w:rsidP="006B5A30">
            <w:pPr>
              <w:spacing w:line="276" w:lineRule="auto"/>
              <w:rPr>
                <w:rFonts w:ascii="Times New Roman" w:hAnsi="Times New Roman" w:cs="Times New Roman"/>
                <w:sz w:val="18"/>
                <w:szCs w:val="18"/>
              </w:rPr>
            </w:pPr>
            <w:r w:rsidRPr="00785957">
              <w:rPr>
                <w:rFonts w:ascii="Times New Roman" w:hAnsi="Times New Roman" w:cs="Times New Roman"/>
                <w:sz w:val="18"/>
                <w:szCs w:val="18"/>
              </w:rPr>
              <w:t>Кармалиновский</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240</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136</w:t>
            </w:r>
          </w:p>
        </w:tc>
        <w:tc>
          <w:tcPr>
            <w:tcW w:w="1134"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+104</w:t>
            </w:r>
          </w:p>
        </w:tc>
        <w:tc>
          <w:tcPr>
            <w:tcW w:w="1417"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271</w:t>
            </w:r>
          </w:p>
        </w:tc>
        <w:tc>
          <w:tcPr>
            <w:tcW w:w="1276"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258</w:t>
            </w:r>
          </w:p>
        </w:tc>
        <w:tc>
          <w:tcPr>
            <w:tcW w:w="1134" w:type="dxa"/>
            <w:shd w:val="clear" w:color="auto" w:fill="auto"/>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-18</w:t>
            </w:r>
          </w:p>
        </w:tc>
      </w:tr>
      <w:tr w:rsidR="00F807D6" w:rsidRPr="00785957" w:rsidTr="006B5A30">
        <w:trPr>
          <w:trHeight w:val="330"/>
        </w:trPr>
        <w:tc>
          <w:tcPr>
            <w:tcW w:w="1985" w:type="dxa"/>
            <w:shd w:val="clear" w:color="auto" w:fill="auto"/>
            <w:vAlign w:val="bottom"/>
            <w:hideMark/>
          </w:tcPr>
          <w:p w:rsidR="00F807D6" w:rsidRPr="00785957" w:rsidRDefault="00F807D6" w:rsidP="006B5A30">
            <w:pPr>
              <w:spacing w:line="276" w:lineRule="auto"/>
              <w:rPr>
                <w:rFonts w:ascii="Times New Roman" w:hAnsi="Times New Roman" w:cs="Times New Roman"/>
                <w:sz w:val="18"/>
                <w:szCs w:val="18"/>
              </w:rPr>
            </w:pPr>
            <w:r w:rsidRPr="00785957">
              <w:rPr>
                <w:rFonts w:ascii="Times New Roman" w:hAnsi="Times New Roman" w:cs="Times New Roman"/>
                <w:sz w:val="18"/>
                <w:szCs w:val="18"/>
              </w:rPr>
              <w:t>Краснозоринский</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680</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220</w:t>
            </w:r>
          </w:p>
        </w:tc>
        <w:tc>
          <w:tcPr>
            <w:tcW w:w="1134"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+460</w:t>
            </w:r>
          </w:p>
        </w:tc>
        <w:tc>
          <w:tcPr>
            <w:tcW w:w="1417"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232</w:t>
            </w:r>
          </w:p>
        </w:tc>
        <w:tc>
          <w:tcPr>
            <w:tcW w:w="1276"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221</w:t>
            </w:r>
          </w:p>
        </w:tc>
        <w:tc>
          <w:tcPr>
            <w:tcW w:w="1134" w:type="dxa"/>
            <w:shd w:val="clear" w:color="auto" w:fill="auto"/>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+459</w:t>
            </w:r>
          </w:p>
        </w:tc>
      </w:tr>
      <w:tr w:rsidR="00F807D6" w:rsidRPr="00785957" w:rsidTr="006B5A30">
        <w:trPr>
          <w:trHeight w:val="330"/>
        </w:trPr>
        <w:tc>
          <w:tcPr>
            <w:tcW w:w="1985" w:type="dxa"/>
            <w:shd w:val="clear" w:color="auto" w:fill="auto"/>
            <w:vAlign w:val="bottom"/>
            <w:hideMark/>
          </w:tcPr>
          <w:p w:rsidR="00F807D6" w:rsidRPr="00785957" w:rsidRDefault="00F807D6" w:rsidP="006B5A30">
            <w:pPr>
              <w:spacing w:line="276" w:lineRule="auto"/>
              <w:rPr>
                <w:rFonts w:ascii="Times New Roman" w:hAnsi="Times New Roman" w:cs="Times New Roman"/>
                <w:sz w:val="18"/>
                <w:szCs w:val="18"/>
              </w:rPr>
            </w:pPr>
            <w:r w:rsidRPr="00785957">
              <w:rPr>
                <w:rFonts w:ascii="Times New Roman" w:hAnsi="Times New Roman" w:cs="Times New Roman"/>
                <w:sz w:val="18"/>
                <w:szCs w:val="18"/>
              </w:rPr>
              <w:t>Красночервонный</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180</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199</w:t>
            </w:r>
          </w:p>
        </w:tc>
        <w:tc>
          <w:tcPr>
            <w:tcW w:w="1134"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-19</w:t>
            </w:r>
          </w:p>
        </w:tc>
        <w:tc>
          <w:tcPr>
            <w:tcW w:w="1417"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182</w:t>
            </w:r>
          </w:p>
        </w:tc>
        <w:tc>
          <w:tcPr>
            <w:tcW w:w="1276"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173</w:t>
            </w:r>
          </w:p>
        </w:tc>
        <w:tc>
          <w:tcPr>
            <w:tcW w:w="1134" w:type="dxa"/>
            <w:shd w:val="clear" w:color="auto" w:fill="auto"/>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+7</w:t>
            </w:r>
          </w:p>
        </w:tc>
      </w:tr>
      <w:tr w:rsidR="00F807D6" w:rsidRPr="00785957" w:rsidTr="006B5A30">
        <w:trPr>
          <w:trHeight w:val="330"/>
        </w:trPr>
        <w:tc>
          <w:tcPr>
            <w:tcW w:w="1985" w:type="dxa"/>
            <w:shd w:val="clear" w:color="auto" w:fill="auto"/>
            <w:vAlign w:val="bottom"/>
            <w:hideMark/>
          </w:tcPr>
          <w:p w:rsidR="00F807D6" w:rsidRPr="00785957" w:rsidRDefault="00F807D6" w:rsidP="006B5A30">
            <w:pPr>
              <w:spacing w:line="276" w:lineRule="auto"/>
              <w:rPr>
                <w:rFonts w:ascii="Times New Roman" w:hAnsi="Times New Roman" w:cs="Times New Roman"/>
                <w:sz w:val="18"/>
                <w:szCs w:val="18"/>
              </w:rPr>
            </w:pPr>
            <w:r w:rsidRPr="00785957">
              <w:rPr>
                <w:rFonts w:ascii="Times New Roman" w:hAnsi="Times New Roman" w:cs="Times New Roman"/>
                <w:sz w:val="18"/>
                <w:szCs w:val="18"/>
              </w:rPr>
              <w:t>Присадовый</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240</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95</w:t>
            </w:r>
          </w:p>
        </w:tc>
        <w:tc>
          <w:tcPr>
            <w:tcW w:w="1134"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+145</w:t>
            </w:r>
          </w:p>
        </w:tc>
        <w:tc>
          <w:tcPr>
            <w:tcW w:w="1417"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127</w:t>
            </w:r>
          </w:p>
        </w:tc>
        <w:tc>
          <w:tcPr>
            <w:tcW w:w="1276"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121</w:t>
            </w:r>
          </w:p>
        </w:tc>
        <w:tc>
          <w:tcPr>
            <w:tcW w:w="1134" w:type="dxa"/>
            <w:shd w:val="clear" w:color="auto" w:fill="auto"/>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+119</w:t>
            </w:r>
          </w:p>
        </w:tc>
      </w:tr>
      <w:tr w:rsidR="00F807D6" w:rsidRPr="00785957" w:rsidTr="006B5A30">
        <w:trPr>
          <w:trHeight w:val="330"/>
        </w:trPr>
        <w:tc>
          <w:tcPr>
            <w:tcW w:w="1985" w:type="dxa"/>
            <w:shd w:val="clear" w:color="auto" w:fill="auto"/>
            <w:vAlign w:val="bottom"/>
            <w:hideMark/>
          </w:tcPr>
          <w:p w:rsidR="00F807D6" w:rsidRPr="00785957" w:rsidRDefault="00F807D6" w:rsidP="006B5A30">
            <w:pPr>
              <w:spacing w:line="276" w:lineRule="auto"/>
              <w:rPr>
                <w:rFonts w:ascii="Times New Roman" w:hAnsi="Times New Roman" w:cs="Times New Roman"/>
                <w:sz w:val="18"/>
                <w:szCs w:val="18"/>
              </w:rPr>
            </w:pPr>
            <w:r w:rsidRPr="00785957">
              <w:rPr>
                <w:rFonts w:ascii="Times New Roman" w:hAnsi="Times New Roman" w:cs="Times New Roman"/>
                <w:sz w:val="18"/>
                <w:szCs w:val="18"/>
              </w:rPr>
              <w:t>Радужский</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600</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132</w:t>
            </w:r>
          </w:p>
        </w:tc>
        <w:tc>
          <w:tcPr>
            <w:tcW w:w="1134"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+468</w:t>
            </w:r>
          </w:p>
        </w:tc>
        <w:tc>
          <w:tcPr>
            <w:tcW w:w="1417"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121</w:t>
            </w:r>
          </w:p>
        </w:tc>
        <w:tc>
          <w:tcPr>
            <w:tcW w:w="1276"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115</w:t>
            </w:r>
          </w:p>
        </w:tc>
        <w:tc>
          <w:tcPr>
            <w:tcW w:w="1134" w:type="dxa"/>
            <w:shd w:val="clear" w:color="auto" w:fill="auto"/>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+485</w:t>
            </w:r>
          </w:p>
        </w:tc>
      </w:tr>
      <w:tr w:rsidR="00F807D6" w:rsidRPr="00785957" w:rsidTr="006B5A30">
        <w:trPr>
          <w:trHeight w:val="330"/>
        </w:trPr>
        <w:tc>
          <w:tcPr>
            <w:tcW w:w="1985" w:type="dxa"/>
            <w:shd w:val="clear" w:color="auto" w:fill="auto"/>
            <w:vAlign w:val="bottom"/>
            <w:hideMark/>
          </w:tcPr>
          <w:p w:rsidR="00F807D6" w:rsidRPr="00785957" w:rsidRDefault="00F807D6" w:rsidP="006B5A30">
            <w:pPr>
              <w:spacing w:line="276" w:lineRule="auto"/>
              <w:rPr>
                <w:rFonts w:ascii="Times New Roman" w:hAnsi="Times New Roman" w:cs="Times New Roman"/>
                <w:sz w:val="18"/>
                <w:szCs w:val="18"/>
              </w:rPr>
            </w:pPr>
            <w:r w:rsidRPr="00785957">
              <w:rPr>
                <w:rFonts w:ascii="Times New Roman" w:hAnsi="Times New Roman" w:cs="Times New Roman"/>
                <w:sz w:val="18"/>
                <w:szCs w:val="18"/>
              </w:rPr>
              <w:t>Раздольненский</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735</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391</w:t>
            </w:r>
          </w:p>
        </w:tc>
        <w:tc>
          <w:tcPr>
            <w:tcW w:w="1134"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+344</w:t>
            </w:r>
          </w:p>
        </w:tc>
        <w:tc>
          <w:tcPr>
            <w:tcW w:w="1417"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731</w:t>
            </w:r>
          </w:p>
        </w:tc>
        <w:tc>
          <w:tcPr>
            <w:tcW w:w="1276"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695</w:t>
            </w:r>
          </w:p>
        </w:tc>
        <w:tc>
          <w:tcPr>
            <w:tcW w:w="1134" w:type="dxa"/>
            <w:shd w:val="clear" w:color="auto" w:fill="auto"/>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+40</w:t>
            </w:r>
          </w:p>
        </w:tc>
      </w:tr>
      <w:tr w:rsidR="00F807D6" w:rsidRPr="00785957" w:rsidTr="006B5A30">
        <w:trPr>
          <w:trHeight w:val="330"/>
        </w:trPr>
        <w:tc>
          <w:tcPr>
            <w:tcW w:w="1985" w:type="dxa"/>
            <w:shd w:val="clear" w:color="auto" w:fill="auto"/>
            <w:vAlign w:val="bottom"/>
            <w:hideMark/>
          </w:tcPr>
          <w:p w:rsidR="00F807D6" w:rsidRPr="00785957" w:rsidRDefault="00F807D6" w:rsidP="006B5A30">
            <w:pPr>
              <w:spacing w:line="276" w:lineRule="auto"/>
              <w:rPr>
                <w:rFonts w:ascii="Times New Roman" w:hAnsi="Times New Roman" w:cs="Times New Roman"/>
                <w:sz w:val="18"/>
                <w:szCs w:val="18"/>
              </w:rPr>
            </w:pPr>
            <w:r w:rsidRPr="00785957">
              <w:rPr>
                <w:rFonts w:ascii="Times New Roman" w:hAnsi="Times New Roman" w:cs="Times New Roman"/>
                <w:sz w:val="18"/>
                <w:szCs w:val="18"/>
              </w:rPr>
              <w:t>Расшеватский</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1000</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522</w:t>
            </w:r>
          </w:p>
        </w:tc>
        <w:tc>
          <w:tcPr>
            <w:tcW w:w="1134"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+478</w:t>
            </w:r>
          </w:p>
        </w:tc>
        <w:tc>
          <w:tcPr>
            <w:tcW w:w="1417"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848</w:t>
            </w:r>
          </w:p>
        </w:tc>
        <w:tc>
          <w:tcPr>
            <w:tcW w:w="1276"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806</w:t>
            </w:r>
          </w:p>
        </w:tc>
        <w:tc>
          <w:tcPr>
            <w:tcW w:w="1134" w:type="dxa"/>
            <w:shd w:val="clear" w:color="auto" w:fill="auto"/>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+194</w:t>
            </w:r>
          </w:p>
        </w:tc>
      </w:tr>
      <w:tr w:rsidR="00F807D6" w:rsidRPr="00785957" w:rsidTr="006B5A30">
        <w:trPr>
          <w:trHeight w:val="330"/>
        </w:trPr>
        <w:tc>
          <w:tcPr>
            <w:tcW w:w="1985" w:type="dxa"/>
            <w:shd w:val="clear" w:color="auto" w:fill="auto"/>
            <w:vAlign w:val="bottom"/>
            <w:hideMark/>
          </w:tcPr>
          <w:p w:rsidR="00F807D6" w:rsidRPr="00785957" w:rsidRDefault="00F807D6" w:rsidP="006B5A30">
            <w:pPr>
              <w:spacing w:line="276" w:lineRule="auto"/>
              <w:rPr>
                <w:rFonts w:ascii="Times New Roman" w:hAnsi="Times New Roman" w:cs="Times New Roman"/>
                <w:sz w:val="18"/>
                <w:szCs w:val="18"/>
              </w:rPr>
            </w:pPr>
            <w:r w:rsidRPr="00785957">
              <w:rPr>
                <w:rFonts w:ascii="Times New Roman" w:hAnsi="Times New Roman" w:cs="Times New Roman"/>
                <w:sz w:val="18"/>
                <w:szCs w:val="18"/>
              </w:rPr>
              <w:t>Светлинский</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300</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235</w:t>
            </w:r>
          </w:p>
        </w:tc>
        <w:tc>
          <w:tcPr>
            <w:tcW w:w="1134"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+65</w:t>
            </w:r>
          </w:p>
        </w:tc>
        <w:tc>
          <w:tcPr>
            <w:tcW w:w="1417"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145</w:t>
            </w:r>
          </w:p>
        </w:tc>
        <w:tc>
          <w:tcPr>
            <w:tcW w:w="1276"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138</w:t>
            </w:r>
          </w:p>
        </w:tc>
        <w:tc>
          <w:tcPr>
            <w:tcW w:w="1134" w:type="dxa"/>
            <w:shd w:val="clear" w:color="auto" w:fill="auto"/>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+162</w:t>
            </w:r>
          </w:p>
        </w:tc>
      </w:tr>
      <w:tr w:rsidR="00F807D6" w:rsidRPr="00785957" w:rsidTr="006B5A30">
        <w:trPr>
          <w:trHeight w:val="330"/>
        </w:trPr>
        <w:tc>
          <w:tcPr>
            <w:tcW w:w="1985" w:type="dxa"/>
            <w:shd w:val="clear" w:color="auto" w:fill="auto"/>
            <w:vAlign w:val="bottom"/>
            <w:hideMark/>
          </w:tcPr>
          <w:p w:rsidR="00F807D6" w:rsidRPr="00785957" w:rsidRDefault="00F807D6" w:rsidP="006B5A30">
            <w:pPr>
              <w:spacing w:line="276" w:lineRule="auto"/>
              <w:rPr>
                <w:rFonts w:ascii="Times New Roman" w:hAnsi="Times New Roman" w:cs="Times New Roman"/>
                <w:sz w:val="18"/>
                <w:szCs w:val="18"/>
              </w:rPr>
            </w:pPr>
            <w:r w:rsidRPr="00785957">
              <w:rPr>
                <w:rFonts w:ascii="Times New Roman" w:hAnsi="Times New Roman" w:cs="Times New Roman"/>
                <w:sz w:val="18"/>
                <w:szCs w:val="18"/>
              </w:rPr>
              <w:t>Темижбекский</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1200</w:t>
            </w:r>
          </w:p>
        </w:tc>
        <w:tc>
          <w:tcPr>
            <w:tcW w:w="1276" w:type="dxa"/>
            <w:shd w:val="clear" w:color="auto" w:fill="auto"/>
            <w:noWrap/>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471</w:t>
            </w:r>
          </w:p>
        </w:tc>
        <w:tc>
          <w:tcPr>
            <w:tcW w:w="1134"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+729</w:t>
            </w:r>
          </w:p>
        </w:tc>
        <w:tc>
          <w:tcPr>
            <w:tcW w:w="1417"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568</w:t>
            </w:r>
          </w:p>
        </w:tc>
        <w:tc>
          <w:tcPr>
            <w:tcW w:w="1276" w:type="dxa"/>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540</w:t>
            </w:r>
          </w:p>
        </w:tc>
        <w:tc>
          <w:tcPr>
            <w:tcW w:w="1134" w:type="dxa"/>
            <w:shd w:val="clear" w:color="auto" w:fill="auto"/>
            <w:vAlign w:val="bottom"/>
          </w:tcPr>
          <w:p w:rsidR="00F807D6" w:rsidRPr="00785957" w:rsidRDefault="00F807D6" w:rsidP="006B5A30">
            <w:pPr>
              <w:spacing w:line="276" w:lineRule="auto"/>
              <w:jc w:val="right"/>
              <w:rPr>
                <w:rFonts w:ascii="Times New Roman" w:hAnsi="Times New Roman" w:cs="Times New Roman"/>
                <w:sz w:val="18"/>
                <w:szCs w:val="18"/>
              </w:rPr>
            </w:pPr>
            <w:r w:rsidRPr="00785957">
              <w:rPr>
                <w:rFonts w:ascii="Times New Roman" w:hAnsi="Times New Roman" w:cs="Times New Roman"/>
                <w:sz w:val="18"/>
                <w:szCs w:val="18"/>
              </w:rPr>
              <w:t>+660</w:t>
            </w:r>
          </w:p>
        </w:tc>
      </w:tr>
    </w:tbl>
    <w:p w:rsidR="00F807D6" w:rsidRPr="005C2F0D" w:rsidRDefault="00F807D6" w:rsidP="005C2F0D">
      <w:pPr>
        <w:pStyle w:val="a4"/>
        <w:numPr>
          <w:ilvl w:val="0"/>
          <w:numId w:val="0"/>
        </w:numPr>
        <w:spacing w:after="0"/>
        <w:ind w:left="709"/>
        <w:rPr>
          <w:sz w:val="28"/>
          <w:szCs w:val="28"/>
        </w:rPr>
      </w:pPr>
    </w:p>
    <w:p w:rsidR="00F807D6" w:rsidRPr="005C2F0D" w:rsidRDefault="005C2F0D" w:rsidP="005C2F0D">
      <w:pPr>
        <w:pStyle w:val="a4"/>
        <w:numPr>
          <w:ilvl w:val="0"/>
          <w:numId w:val="0"/>
        </w:numPr>
        <w:spacing w:after="0"/>
        <w:ind w:firstLine="567"/>
        <w:rPr>
          <w:sz w:val="28"/>
          <w:szCs w:val="28"/>
        </w:rPr>
      </w:pPr>
      <w:r>
        <w:rPr>
          <w:sz w:val="28"/>
          <w:szCs w:val="28"/>
          <w:lang w:val="ru-RU"/>
        </w:rPr>
        <w:lastRenderedPageBreak/>
        <w:t xml:space="preserve">- </w:t>
      </w:r>
      <w:r w:rsidR="00F807D6" w:rsidRPr="005C2F0D">
        <w:rPr>
          <w:sz w:val="28"/>
          <w:szCs w:val="28"/>
        </w:rPr>
        <w:t xml:space="preserve">Доступность общеобразовательных учреждений соответствует необходимой. Мощности учреждений достаточно для количества обучающихся к расчетному сроку генерального плана. </w:t>
      </w:r>
    </w:p>
    <w:p w:rsidR="00F807D6" w:rsidRPr="005C2F0D" w:rsidRDefault="005C2F0D" w:rsidP="005C2F0D">
      <w:pPr>
        <w:pStyle w:val="a4"/>
        <w:numPr>
          <w:ilvl w:val="0"/>
          <w:numId w:val="0"/>
        </w:numPr>
        <w:spacing w:after="0"/>
        <w:ind w:firstLine="567"/>
        <w:rPr>
          <w:b/>
          <w:sz w:val="28"/>
          <w:szCs w:val="28"/>
        </w:rPr>
      </w:pPr>
      <w:r>
        <w:rPr>
          <w:b/>
          <w:sz w:val="28"/>
          <w:szCs w:val="28"/>
          <w:lang w:val="ru-RU"/>
        </w:rPr>
        <w:t xml:space="preserve">- </w:t>
      </w:r>
      <w:r w:rsidR="00F807D6" w:rsidRPr="005C2F0D">
        <w:rPr>
          <w:b/>
          <w:sz w:val="28"/>
          <w:szCs w:val="28"/>
        </w:rPr>
        <w:t xml:space="preserve">Развитие системы образования будет характеризоваться снижением численности учащихся в целом по округу. </w:t>
      </w:r>
    </w:p>
    <w:p w:rsidR="005C2F0D" w:rsidRDefault="005C2F0D" w:rsidP="005C2F0D">
      <w:pPr>
        <w:pStyle w:val="a4"/>
        <w:numPr>
          <w:ilvl w:val="0"/>
          <w:numId w:val="0"/>
        </w:numPr>
        <w:spacing w:after="0"/>
        <w:ind w:firstLine="567"/>
        <w:rPr>
          <w:b/>
          <w:sz w:val="28"/>
          <w:szCs w:val="28"/>
          <w:lang w:val="ru-RU"/>
        </w:rPr>
      </w:pPr>
      <w:r>
        <w:rPr>
          <w:b/>
          <w:sz w:val="28"/>
          <w:szCs w:val="28"/>
          <w:lang w:val="ru-RU"/>
        </w:rPr>
        <w:t xml:space="preserve">- </w:t>
      </w:r>
      <w:r w:rsidR="00F807D6" w:rsidRPr="005C2F0D">
        <w:rPr>
          <w:b/>
          <w:sz w:val="28"/>
          <w:szCs w:val="28"/>
        </w:rPr>
        <w:t>Для достижения показателей территориальной доступности и исключения перегруженности образовательных учреждений на первую очередь планируется вы</w:t>
      </w:r>
      <w:r>
        <w:rPr>
          <w:b/>
          <w:sz w:val="28"/>
          <w:szCs w:val="28"/>
        </w:rPr>
        <w:t>полнение следующих мероприятий:</w:t>
      </w:r>
    </w:p>
    <w:p w:rsidR="005C2F0D" w:rsidRDefault="005C2F0D" w:rsidP="005C2F0D">
      <w:pPr>
        <w:pStyle w:val="a4"/>
        <w:numPr>
          <w:ilvl w:val="0"/>
          <w:numId w:val="0"/>
        </w:numPr>
        <w:spacing w:after="0"/>
        <w:ind w:firstLine="567"/>
        <w:rPr>
          <w:b/>
          <w:sz w:val="28"/>
          <w:szCs w:val="28"/>
          <w:lang w:val="ru-RU"/>
        </w:rPr>
      </w:pPr>
      <w:r>
        <w:rPr>
          <w:b/>
          <w:sz w:val="28"/>
          <w:szCs w:val="28"/>
          <w:lang w:val="ru-RU"/>
        </w:rPr>
        <w:t xml:space="preserve">- </w:t>
      </w:r>
      <w:r w:rsidR="00F807D6" w:rsidRPr="005C2F0D">
        <w:rPr>
          <w:b/>
          <w:sz w:val="28"/>
          <w:szCs w:val="28"/>
        </w:rPr>
        <w:t>строительст</w:t>
      </w:r>
      <w:r>
        <w:rPr>
          <w:b/>
          <w:sz w:val="28"/>
          <w:szCs w:val="28"/>
        </w:rPr>
        <w:t>во ДОУ в г. Новоалександровске;</w:t>
      </w:r>
    </w:p>
    <w:p w:rsidR="005C2F0D" w:rsidRDefault="005C2F0D" w:rsidP="005C2F0D">
      <w:pPr>
        <w:pStyle w:val="a4"/>
        <w:numPr>
          <w:ilvl w:val="0"/>
          <w:numId w:val="0"/>
        </w:numPr>
        <w:spacing w:after="0"/>
        <w:ind w:firstLine="567"/>
        <w:rPr>
          <w:b/>
          <w:sz w:val="28"/>
          <w:szCs w:val="28"/>
          <w:lang w:val="ru-RU"/>
        </w:rPr>
      </w:pPr>
      <w:r>
        <w:rPr>
          <w:b/>
          <w:sz w:val="28"/>
          <w:szCs w:val="28"/>
          <w:lang w:val="ru-RU"/>
        </w:rPr>
        <w:t xml:space="preserve">- </w:t>
      </w:r>
      <w:r w:rsidR="00F807D6" w:rsidRPr="005C2F0D">
        <w:rPr>
          <w:b/>
          <w:sz w:val="28"/>
          <w:szCs w:val="28"/>
        </w:rPr>
        <w:t>строительство ДОУ на 10</w:t>
      </w:r>
      <w:r>
        <w:rPr>
          <w:b/>
          <w:sz w:val="28"/>
          <w:szCs w:val="28"/>
        </w:rPr>
        <w:t>5 мест в г. Новоалександровске;</w:t>
      </w:r>
    </w:p>
    <w:p w:rsidR="005C2F0D" w:rsidRDefault="005C2F0D" w:rsidP="005C2F0D">
      <w:pPr>
        <w:pStyle w:val="a4"/>
        <w:numPr>
          <w:ilvl w:val="0"/>
          <w:numId w:val="0"/>
        </w:numPr>
        <w:spacing w:after="0"/>
        <w:ind w:firstLine="567"/>
        <w:rPr>
          <w:b/>
          <w:sz w:val="28"/>
          <w:szCs w:val="28"/>
          <w:lang w:val="ru-RU"/>
        </w:rPr>
      </w:pPr>
      <w:r>
        <w:rPr>
          <w:b/>
          <w:sz w:val="28"/>
          <w:szCs w:val="28"/>
          <w:lang w:val="ru-RU"/>
        </w:rPr>
        <w:t xml:space="preserve">- </w:t>
      </w:r>
      <w:r w:rsidR="00F807D6" w:rsidRPr="005C2F0D">
        <w:rPr>
          <w:b/>
          <w:sz w:val="28"/>
          <w:szCs w:val="28"/>
        </w:rPr>
        <w:t xml:space="preserve">строительство корпуса в детском саду № 17 «Светлячок» на </w:t>
      </w:r>
      <w:r>
        <w:rPr>
          <w:b/>
          <w:sz w:val="28"/>
          <w:szCs w:val="28"/>
        </w:rPr>
        <w:t>80 мест в ст. Григорополисской;</w:t>
      </w:r>
    </w:p>
    <w:p w:rsidR="00F807D6" w:rsidRPr="005C2F0D" w:rsidRDefault="005C2F0D" w:rsidP="005C2F0D">
      <w:pPr>
        <w:pStyle w:val="a4"/>
        <w:numPr>
          <w:ilvl w:val="0"/>
          <w:numId w:val="0"/>
        </w:numPr>
        <w:spacing w:after="0"/>
        <w:ind w:firstLine="567"/>
        <w:rPr>
          <w:b/>
          <w:sz w:val="28"/>
          <w:szCs w:val="28"/>
        </w:rPr>
      </w:pPr>
      <w:r>
        <w:rPr>
          <w:b/>
          <w:sz w:val="28"/>
          <w:szCs w:val="28"/>
          <w:lang w:val="ru-RU"/>
        </w:rPr>
        <w:t xml:space="preserve">- </w:t>
      </w:r>
      <w:r w:rsidR="00F807D6" w:rsidRPr="005C2F0D">
        <w:rPr>
          <w:b/>
          <w:sz w:val="28"/>
          <w:szCs w:val="28"/>
        </w:rPr>
        <w:t>строительство ДДУ на 100 мест в п. Темижбекском.</w:t>
      </w:r>
    </w:p>
    <w:p w:rsidR="00F807D6" w:rsidRPr="005C2F0D" w:rsidRDefault="005C2F0D" w:rsidP="005C2F0D">
      <w:pPr>
        <w:pStyle w:val="a4"/>
        <w:numPr>
          <w:ilvl w:val="0"/>
          <w:numId w:val="0"/>
        </w:numPr>
        <w:spacing w:after="0"/>
        <w:ind w:firstLine="567"/>
        <w:rPr>
          <w:b/>
          <w:sz w:val="28"/>
          <w:szCs w:val="28"/>
        </w:rPr>
      </w:pPr>
      <w:r>
        <w:rPr>
          <w:b/>
          <w:sz w:val="28"/>
          <w:szCs w:val="28"/>
          <w:lang w:val="ru-RU"/>
        </w:rPr>
        <w:t xml:space="preserve">- </w:t>
      </w:r>
      <w:r w:rsidR="00F807D6" w:rsidRPr="005C2F0D">
        <w:rPr>
          <w:b/>
          <w:sz w:val="28"/>
          <w:szCs w:val="28"/>
        </w:rPr>
        <w:t>На расчетный срок необходимо предусмотреть строительство ДОУ на 100 мест в ст. Расшеватской.</w:t>
      </w:r>
    </w:p>
    <w:p w:rsidR="00F807D6" w:rsidRPr="005C2F0D" w:rsidRDefault="00F807D6" w:rsidP="005C2F0D">
      <w:pPr>
        <w:pStyle w:val="a4"/>
        <w:numPr>
          <w:ilvl w:val="0"/>
          <w:numId w:val="0"/>
        </w:numPr>
        <w:spacing w:after="0"/>
        <w:ind w:firstLine="567"/>
        <w:rPr>
          <w:b/>
          <w:sz w:val="28"/>
          <w:szCs w:val="28"/>
        </w:rPr>
      </w:pPr>
    </w:p>
    <w:p w:rsidR="00F807D6" w:rsidRPr="005C2F0D" w:rsidRDefault="00F807D6" w:rsidP="005C2F0D">
      <w:pPr>
        <w:spacing w:after="0" w:line="240" w:lineRule="auto"/>
        <w:ind w:left="567"/>
        <w:jc w:val="both"/>
        <w:outlineLvl w:val="2"/>
        <w:rPr>
          <w:rFonts w:ascii="Times New Roman" w:hAnsi="Times New Roman" w:cs="Times New Roman"/>
          <w:sz w:val="28"/>
          <w:szCs w:val="28"/>
        </w:rPr>
      </w:pPr>
      <w:bookmarkStart w:id="247" w:name="_Toc49855782"/>
      <w:r w:rsidRPr="005C2F0D">
        <w:rPr>
          <w:rFonts w:ascii="Times New Roman" w:hAnsi="Times New Roman" w:cs="Times New Roman"/>
          <w:sz w:val="28"/>
          <w:szCs w:val="28"/>
        </w:rPr>
        <w:t>3.4.2</w:t>
      </w:r>
      <w:r w:rsidR="005C2F0D">
        <w:rPr>
          <w:rFonts w:ascii="Times New Roman" w:hAnsi="Times New Roman" w:cs="Times New Roman"/>
          <w:sz w:val="28"/>
          <w:szCs w:val="28"/>
        </w:rPr>
        <w:t>.</w:t>
      </w:r>
      <w:r w:rsidRPr="005C2F0D">
        <w:rPr>
          <w:rFonts w:ascii="Times New Roman" w:hAnsi="Times New Roman" w:cs="Times New Roman"/>
          <w:sz w:val="28"/>
          <w:szCs w:val="28"/>
        </w:rPr>
        <w:t xml:space="preserve"> Здравоохранение</w:t>
      </w:r>
      <w:bookmarkEnd w:id="246"/>
      <w:bookmarkEnd w:id="247"/>
    </w:p>
    <w:p w:rsidR="00F807D6" w:rsidRPr="005C2F0D" w:rsidRDefault="00F807D6" w:rsidP="005C2F0D">
      <w:pPr>
        <w:suppressAutoHyphens/>
        <w:spacing w:after="0" w:line="240" w:lineRule="auto"/>
        <w:ind w:firstLine="709"/>
        <w:jc w:val="both"/>
        <w:rPr>
          <w:rFonts w:ascii="Times New Roman" w:hAnsi="Times New Roman" w:cs="Times New Roman"/>
          <w:sz w:val="28"/>
          <w:szCs w:val="28"/>
          <w:lang w:eastAsia="ar-SA"/>
        </w:rPr>
      </w:pPr>
      <w:r w:rsidRPr="005C2F0D">
        <w:rPr>
          <w:rFonts w:ascii="Times New Roman" w:hAnsi="Times New Roman" w:cs="Times New Roman"/>
          <w:sz w:val="28"/>
          <w:szCs w:val="28"/>
          <w:lang w:eastAsia="ar-SA"/>
        </w:rPr>
        <w:t>Существующие учреждения здравоохранения в целом полностью решают проблему обеспечения населения городского округа медицинскими услугами.</w:t>
      </w:r>
    </w:p>
    <w:p w:rsidR="00F807D6" w:rsidRPr="005C2F0D" w:rsidRDefault="00F807D6" w:rsidP="005C2F0D">
      <w:pPr>
        <w:suppressAutoHyphens/>
        <w:spacing w:after="0" w:line="240" w:lineRule="auto"/>
        <w:ind w:firstLine="709"/>
        <w:jc w:val="both"/>
        <w:rPr>
          <w:rFonts w:ascii="Times New Roman" w:hAnsi="Times New Roman" w:cs="Times New Roman"/>
          <w:sz w:val="28"/>
          <w:szCs w:val="28"/>
          <w:lang w:eastAsia="ar-SA"/>
        </w:rPr>
      </w:pPr>
      <w:r w:rsidRPr="005C2F0D">
        <w:rPr>
          <w:rFonts w:ascii="Times New Roman" w:hAnsi="Times New Roman" w:cs="Times New Roman"/>
          <w:sz w:val="28"/>
          <w:szCs w:val="28"/>
          <w:lang w:eastAsia="ar-SA"/>
        </w:rPr>
        <w:t>На развитие системы здравоохранения в большей мере будут оказывать влияние ресурсный потенциал городского округа, демография и расселение, а также социокультурные факторы.</w:t>
      </w:r>
    </w:p>
    <w:p w:rsidR="005C2F0D" w:rsidRDefault="00F807D6" w:rsidP="005C2F0D">
      <w:pPr>
        <w:suppressAutoHyphens/>
        <w:spacing w:after="0" w:line="240" w:lineRule="auto"/>
        <w:ind w:firstLine="709"/>
        <w:jc w:val="both"/>
        <w:rPr>
          <w:rFonts w:ascii="Times New Roman" w:hAnsi="Times New Roman" w:cs="Times New Roman"/>
          <w:sz w:val="28"/>
          <w:szCs w:val="28"/>
          <w:lang w:eastAsia="ar-SA"/>
        </w:rPr>
      </w:pPr>
      <w:r w:rsidRPr="005C2F0D">
        <w:rPr>
          <w:rFonts w:ascii="Times New Roman" w:hAnsi="Times New Roman" w:cs="Times New Roman"/>
          <w:sz w:val="28"/>
          <w:szCs w:val="28"/>
          <w:lang w:eastAsia="ar-SA"/>
        </w:rPr>
        <w:t>Основными стратегическими целями отрасли здравоохранения на расчетный срок реализации г</w:t>
      </w:r>
      <w:r w:rsidR="005C2F0D">
        <w:rPr>
          <w:rFonts w:ascii="Times New Roman" w:hAnsi="Times New Roman" w:cs="Times New Roman"/>
          <w:sz w:val="28"/>
          <w:szCs w:val="28"/>
          <w:lang w:eastAsia="ar-SA"/>
        </w:rPr>
        <w:t>енерального плана должны стать:</w:t>
      </w:r>
    </w:p>
    <w:p w:rsidR="005C2F0D" w:rsidRDefault="005C2F0D" w:rsidP="005C2F0D">
      <w:pPr>
        <w:suppressAutoHyphens/>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00F807D6" w:rsidRPr="005C2F0D">
        <w:rPr>
          <w:rFonts w:ascii="Times New Roman" w:hAnsi="Times New Roman" w:cs="Times New Roman"/>
          <w:sz w:val="28"/>
          <w:szCs w:val="28"/>
          <w:lang w:eastAsia="ar-SA"/>
        </w:rPr>
        <w:t>развитие перв</w:t>
      </w:r>
      <w:r>
        <w:rPr>
          <w:rFonts w:ascii="Times New Roman" w:hAnsi="Times New Roman" w:cs="Times New Roman"/>
          <w:sz w:val="28"/>
          <w:szCs w:val="28"/>
          <w:lang w:eastAsia="ar-SA"/>
        </w:rPr>
        <w:t>ичной медико-санитарной помощи;</w:t>
      </w:r>
    </w:p>
    <w:p w:rsidR="005C2F0D" w:rsidRDefault="005C2F0D" w:rsidP="005C2F0D">
      <w:pPr>
        <w:suppressAutoHyphens/>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00F807D6" w:rsidRPr="005C2F0D">
        <w:rPr>
          <w:rFonts w:ascii="Times New Roman" w:hAnsi="Times New Roman" w:cs="Times New Roman"/>
          <w:sz w:val="28"/>
          <w:szCs w:val="28"/>
          <w:lang w:eastAsia="ar-SA"/>
        </w:rPr>
        <w:t>сохранение сети амбулат</w:t>
      </w:r>
      <w:r>
        <w:rPr>
          <w:rFonts w:ascii="Times New Roman" w:hAnsi="Times New Roman" w:cs="Times New Roman"/>
          <w:sz w:val="28"/>
          <w:szCs w:val="28"/>
          <w:lang w:eastAsia="ar-SA"/>
        </w:rPr>
        <w:t>орно-поликлинических учреждений;</w:t>
      </w:r>
    </w:p>
    <w:p w:rsidR="00F807D6" w:rsidRPr="005C2F0D" w:rsidRDefault="005C2F0D" w:rsidP="005C2F0D">
      <w:pPr>
        <w:suppressAutoHyphens/>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00F807D6" w:rsidRPr="005C2F0D">
        <w:rPr>
          <w:rFonts w:ascii="Times New Roman" w:hAnsi="Times New Roman" w:cs="Times New Roman"/>
          <w:sz w:val="28"/>
          <w:szCs w:val="28"/>
          <w:lang w:eastAsia="ar-SA"/>
        </w:rPr>
        <w:t>развитие стационарного медицинского обслуживания по отдельным направлениям (педиатрия, специализированные виды помощи).</w:t>
      </w:r>
    </w:p>
    <w:p w:rsidR="00F807D6" w:rsidRPr="005C2F0D" w:rsidRDefault="00F807D6" w:rsidP="005C2F0D">
      <w:pPr>
        <w:suppressAutoHyphens/>
        <w:spacing w:after="0" w:line="240" w:lineRule="auto"/>
        <w:ind w:firstLine="709"/>
        <w:jc w:val="both"/>
        <w:rPr>
          <w:rFonts w:ascii="Times New Roman" w:hAnsi="Times New Roman" w:cs="Times New Roman"/>
          <w:sz w:val="28"/>
          <w:szCs w:val="28"/>
          <w:lang w:eastAsia="ar-SA"/>
        </w:rPr>
      </w:pPr>
      <w:r w:rsidRPr="005C2F0D">
        <w:rPr>
          <w:rFonts w:ascii="Times New Roman" w:hAnsi="Times New Roman" w:cs="Times New Roman"/>
          <w:sz w:val="28"/>
          <w:szCs w:val="28"/>
          <w:lang w:eastAsia="ar-SA"/>
        </w:rPr>
        <w:t>В соответствии с Положением об организации оказания первичной медико-санитарной помощи взрослому населению в части организации помощи сельским жителям в сельских населенных пунктах с числом жителей более 2 тыс. человек для оказания первичной врачебной медико-санитарной помощи должны быть организованы врачебные амбулатории. Если число жителей превышает 1 тыс. человек, но при этом не достигает 2 тыс. человек, в населенном пункте может быть организован фельдшерско-акушерский пункт/фельдшерский здравпункт (если расстояние до ближайшей медицинской организации не превышает 6 км) или центр общей врачебной практики/ врачебная амбулатория (если расстояние от фельдшерско-акушерского пункта до ближайшей медицинской организации превышает 6 км).</w:t>
      </w:r>
    </w:p>
    <w:p w:rsidR="00F807D6" w:rsidRPr="005C2F0D" w:rsidRDefault="005C2F0D" w:rsidP="005C2F0D">
      <w:pPr>
        <w:pStyle w:val="a4"/>
        <w:numPr>
          <w:ilvl w:val="0"/>
          <w:numId w:val="0"/>
        </w:numPr>
        <w:spacing w:after="0"/>
        <w:ind w:firstLine="567"/>
        <w:rPr>
          <w:sz w:val="28"/>
          <w:szCs w:val="28"/>
        </w:rPr>
      </w:pPr>
      <w:r>
        <w:rPr>
          <w:sz w:val="28"/>
          <w:szCs w:val="28"/>
          <w:lang w:val="ru-RU"/>
        </w:rPr>
        <w:t xml:space="preserve">- </w:t>
      </w:r>
      <w:r w:rsidR="00F807D6" w:rsidRPr="005C2F0D">
        <w:rPr>
          <w:sz w:val="28"/>
          <w:szCs w:val="28"/>
        </w:rPr>
        <w:t xml:space="preserve">Минимально допустимый уровень обеспеченности объектов здравоохранения местного значения для населения муниципальных образований Ставропольского края составляет 134,7 койки на 10 тыс. чел. для больничных учреждений и 181,5 для амбулаторно-поликлинических </w:t>
      </w:r>
      <w:r w:rsidR="00F807D6" w:rsidRPr="005C2F0D">
        <w:rPr>
          <w:sz w:val="28"/>
          <w:szCs w:val="28"/>
        </w:rPr>
        <w:lastRenderedPageBreak/>
        <w:t>учреждений. В соответствии с краевыми нормативами рассчитаны прогнозные потребности в медицинских учреждениях (таблица).</w:t>
      </w:r>
    </w:p>
    <w:p w:rsidR="00F807D6" w:rsidRPr="005C2F0D" w:rsidRDefault="00F807D6" w:rsidP="005C2F0D">
      <w:pPr>
        <w:pStyle w:val="a4"/>
        <w:numPr>
          <w:ilvl w:val="0"/>
          <w:numId w:val="0"/>
        </w:numPr>
        <w:spacing w:after="0"/>
        <w:ind w:left="709"/>
        <w:rPr>
          <w:sz w:val="28"/>
          <w:szCs w:val="28"/>
        </w:rPr>
      </w:pPr>
    </w:p>
    <w:p w:rsidR="00F807D6" w:rsidRPr="005C2F0D" w:rsidRDefault="00F807D6" w:rsidP="005C2F0D">
      <w:pPr>
        <w:pStyle w:val="af9"/>
        <w:rPr>
          <w:rFonts w:ascii="Times New Roman" w:hAnsi="Times New Roman" w:cs="Times New Roman"/>
          <w:sz w:val="28"/>
          <w:szCs w:val="28"/>
        </w:rPr>
      </w:pPr>
      <w:r w:rsidRPr="005C2F0D">
        <w:rPr>
          <w:rFonts w:ascii="Times New Roman" w:hAnsi="Times New Roman" w:cs="Times New Roman"/>
          <w:sz w:val="28"/>
          <w:szCs w:val="28"/>
        </w:rPr>
        <w:t xml:space="preserve">Таблица </w:t>
      </w:r>
      <w:r w:rsidRPr="005C2F0D">
        <w:rPr>
          <w:rFonts w:ascii="Times New Roman" w:hAnsi="Times New Roman" w:cs="Times New Roman"/>
          <w:sz w:val="28"/>
          <w:szCs w:val="28"/>
        </w:rPr>
        <w:fldChar w:fldCharType="begin"/>
      </w:r>
      <w:r w:rsidRPr="005C2F0D">
        <w:rPr>
          <w:rFonts w:ascii="Times New Roman" w:hAnsi="Times New Roman" w:cs="Times New Roman"/>
          <w:sz w:val="28"/>
          <w:szCs w:val="28"/>
        </w:rPr>
        <w:instrText xml:space="preserve"> SEQ Таблица \* ARABIC </w:instrText>
      </w:r>
      <w:r w:rsidRPr="005C2F0D">
        <w:rPr>
          <w:rFonts w:ascii="Times New Roman" w:hAnsi="Times New Roman" w:cs="Times New Roman"/>
          <w:sz w:val="28"/>
          <w:szCs w:val="28"/>
        </w:rPr>
        <w:fldChar w:fldCharType="separate"/>
      </w:r>
      <w:r w:rsidR="005C2F0D">
        <w:rPr>
          <w:rFonts w:ascii="Times New Roman" w:hAnsi="Times New Roman" w:cs="Times New Roman"/>
          <w:noProof/>
          <w:sz w:val="28"/>
          <w:szCs w:val="28"/>
        </w:rPr>
        <w:t>85</w:t>
      </w:r>
      <w:r w:rsidRPr="005C2F0D">
        <w:rPr>
          <w:rFonts w:ascii="Times New Roman" w:hAnsi="Times New Roman" w:cs="Times New Roman"/>
          <w:noProof/>
          <w:sz w:val="28"/>
          <w:szCs w:val="28"/>
        </w:rPr>
        <w:fldChar w:fldCharType="end"/>
      </w:r>
      <w:r w:rsidRPr="005C2F0D">
        <w:rPr>
          <w:rFonts w:ascii="Times New Roman" w:hAnsi="Times New Roman" w:cs="Times New Roman"/>
          <w:sz w:val="28"/>
          <w:szCs w:val="28"/>
        </w:rPr>
        <w:t xml:space="preserve"> – Прогнозная оценка перспективной потребности в объектах здравоохранения Новоалександровского городского округа на расчетную перспективу, на начало года, чел.</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156"/>
        <w:gridCol w:w="1460"/>
        <w:gridCol w:w="1460"/>
        <w:gridCol w:w="1167"/>
        <w:gridCol w:w="1167"/>
        <w:gridCol w:w="1167"/>
        <w:gridCol w:w="1167"/>
      </w:tblGrid>
      <w:tr w:rsidR="00785957" w:rsidRPr="00785957" w:rsidTr="006B5A30">
        <w:trPr>
          <w:trHeight w:val="208"/>
        </w:trPr>
        <w:tc>
          <w:tcPr>
            <w:tcW w:w="1106" w:type="pct"/>
            <w:vMerge w:val="restart"/>
            <w:shd w:val="clear" w:color="auto" w:fill="FFFFFF" w:themeFill="background1"/>
            <w:vAlign w:val="center"/>
          </w:tcPr>
          <w:p w:rsidR="00F807D6" w:rsidRPr="00785957" w:rsidRDefault="00F807D6" w:rsidP="006B5A30">
            <w:pPr>
              <w:spacing w:line="276" w:lineRule="auto"/>
              <w:jc w:val="center"/>
              <w:rPr>
                <w:rFonts w:ascii="Times New Roman" w:hAnsi="Times New Roman" w:cs="Times New Roman"/>
                <w:b/>
              </w:rPr>
            </w:pPr>
            <w:r w:rsidRPr="00785957">
              <w:rPr>
                <w:rFonts w:ascii="Times New Roman" w:hAnsi="Times New Roman" w:cs="Times New Roman"/>
                <w:b/>
              </w:rPr>
              <w:t>Показатель</w:t>
            </w:r>
          </w:p>
        </w:tc>
        <w:tc>
          <w:tcPr>
            <w:tcW w:w="1498" w:type="pct"/>
            <w:gridSpan w:val="2"/>
            <w:shd w:val="clear" w:color="auto" w:fill="FFFFFF" w:themeFill="background1"/>
            <w:vAlign w:val="center"/>
          </w:tcPr>
          <w:p w:rsidR="00F807D6" w:rsidRPr="00785957" w:rsidRDefault="00F807D6" w:rsidP="006B5A30">
            <w:pPr>
              <w:spacing w:line="276" w:lineRule="auto"/>
              <w:jc w:val="center"/>
              <w:rPr>
                <w:rFonts w:ascii="Times New Roman" w:hAnsi="Times New Roman" w:cs="Times New Roman"/>
                <w:b/>
              </w:rPr>
            </w:pPr>
            <w:r w:rsidRPr="00785957">
              <w:rPr>
                <w:rFonts w:ascii="Times New Roman" w:hAnsi="Times New Roman" w:cs="Times New Roman"/>
                <w:b/>
              </w:rPr>
              <w:t>2020</w:t>
            </w:r>
          </w:p>
        </w:tc>
        <w:tc>
          <w:tcPr>
            <w:tcW w:w="2396" w:type="pct"/>
            <w:gridSpan w:val="4"/>
            <w:shd w:val="clear" w:color="auto" w:fill="FFFFFF" w:themeFill="background1"/>
            <w:vAlign w:val="center"/>
          </w:tcPr>
          <w:p w:rsidR="00F807D6" w:rsidRPr="00785957" w:rsidRDefault="00F807D6" w:rsidP="006B5A30">
            <w:pPr>
              <w:spacing w:line="276" w:lineRule="auto"/>
              <w:jc w:val="center"/>
              <w:rPr>
                <w:rFonts w:ascii="Times New Roman" w:hAnsi="Times New Roman" w:cs="Times New Roman"/>
                <w:b/>
              </w:rPr>
            </w:pPr>
            <w:r w:rsidRPr="00785957">
              <w:rPr>
                <w:rFonts w:ascii="Times New Roman" w:hAnsi="Times New Roman" w:cs="Times New Roman"/>
                <w:b/>
              </w:rPr>
              <w:t>Перспективная потребность</w:t>
            </w:r>
          </w:p>
        </w:tc>
      </w:tr>
      <w:tr w:rsidR="00785957" w:rsidRPr="00785957" w:rsidTr="006B5A30">
        <w:tc>
          <w:tcPr>
            <w:tcW w:w="1106" w:type="pct"/>
            <w:vMerge/>
            <w:shd w:val="clear" w:color="auto" w:fill="FFFFFF" w:themeFill="background1"/>
          </w:tcPr>
          <w:p w:rsidR="00F807D6" w:rsidRPr="00785957" w:rsidRDefault="00F807D6" w:rsidP="006B5A30">
            <w:pPr>
              <w:spacing w:line="276" w:lineRule="auto"/>
              <w:jc w:val="center"/>
              <w:rPr>
                <w:rFonts w:ascii="Times New Roman" w:hAnsi="Times New Roman" w:cs="Times New Roman"/>
              </w:rPr>
            </w:pPr>
          </w:p>
        </w:tc>
        <w:tc>
          <w:tcPr>
            <w:tcW w:w="749" w:type="pct"/>
            <w:shd w:val="clear" w:color="auto" w:fill="FFFFFF" w:themeFill="background1"/>
            <w:vAlign w:val="center"/>
          </w:tcPr>
          <w:p w:rsidR="00F807D6" w:rsidRPr="00785957" w:rsidRDefault="00F807D6" w:rsidP="006B5A30">
            <w:pPr>
              <w:spacing w:line="276" w:lineRule="auto"/>
              <w:jc w:val="center"/>
              <w:rPr>
                <w:rFonts w:ascii="Times New Roman" w:hAnsi="Times New Roman" w:cs="Times New Roman"/>
                <w:b/>
              </w:rPr>
            </w:pPr>
            <w:r w:rsidRPr="00785957">
              <w:rPr>
                <w:rFonts w:ascii="Times New Roman" w:hAnsi="Times New Roman" w:cs="Times New Roman"/>
                <w:b/>
              </w:rPr>
              <w:t>Фактическое наличие</w:t>
            </w:r>
          </w:p>
        </w:tc>
        <w:tc>
          <w:tcPr>
            <w:tcW w:w="749" w:type="pct"/>
            <w:shd w:val="clear" w:color="auto" w:fill="FFFFFF" w:themeFill="background1"/>
            <w:vAlign w:val="center"/>
          </w:tcPr>
          <w:p w:rsidR="00F807D6" w:rsidRPr="00785957" w:rsidRDefault="00F807D6" w:rsidP="006B5A30">
            <w:pPr>
              <w:spacing w:line="276" w:lineRule="auto"/>
              <w:jc w:val="center"/>
              <w:rPr>
                <w:rFonts w:ascii="Times New Roman" w:hAnsi="Times New Roman" w:cs="Times New Roman"/>
                <w:b/>
              </w:rPr>
            </w:pPr>
            <w:r w:rsidRPr="00785957">
              <w:rPr>
                <w:rFonts w:ascii="Times New Roman" w:hAnsi="Times New Roman" w:cs="Times New Roman"/>
                <w:b/>
              </w:rPr>
              <w:t>Нормативная потребность</w:t>
            </w:r>
          </w:p>
        </w:tc>
        <w:tc>
          <w:tcPr>
            <w:tcW w:w="599" w:type="pct"/>
            <w:shd w:val="clear" w:color="auto" w:fill="FFFFFF" w:themeFill="background1"/>
            <w:vAlign w:val="center"/>
          </w:tcPr>
          <w:p w:rsidR="00F807D6" w:rsidRPr="00785957" w:rsidRDefault="00F807D6" w:rsidP="006B5A30">
            <w:pPr>
              <w:spacing w:line="276" w:lineRule="auto"/>
              <w:jc w:val="center"/>
              <w:rPr>
                <w:rFonts w:ascii="Times New Roman" w:hAnsi="Times New Roman" w:cs="Times New Roman"/>
                <w:b/>
              </w:rPr>
            </w:pPr>
            <w:r w:rsidRPr="00785957">
              <w:rPr>
                <w:rFonts w:ascii="Times New Roman" w:hAnsi="Times New Roman" w:cs="Times New Roman"/>
                <w:b/>
              </w:rPr>
              <w:t>2025</w:t>
            </w:r>
          </w:p>
        </w:tc>
        <w:tc>
          <w:tcPr>
            <w:tcW w:w="599" w:type="pct"/>
            <w:shd w:val="clear" w:color="auto" w:fill="FFFFFF" w:themeFill="background1"/>
            <w:vAlign w:val="center"/>
          </w:tcPr>
          <w:p w:rsidR="00F807D6" w:rsidRPr="00785957" w:rsidRDefault="00F807D6" w:rsidP="006B5A30">
            <w:pPr>
              <w:spacing w:line="276" w:lineRule="auto"/>
              <w:jc w:val="center"/>
              <w:rPr>
                <w:rFonts w:ascii="Times New Roman" w:hAnsi="Times New Roman" w:cs="Times New Roman"/>
                <w:b/>
              </w:rPr>
            </w:pPr>
            <w:r w:rsidRPr="00785957">
              <w:rPr>
                <w:rFonts w:ascii="Times New Roman" w:hAnsi="Times New Roman" w:cs="Times New Roman"/>
                <w:b/>
              </w:rPr>
              <w:t>2030</w:t>
            </w:r>
          </w:p>
        </w:tc>
        <w:tc>
          <w:tcPr>
            <w:tcW w:w="599" w:type="pct"/>
            <w:shd w:val="clear" w:color="auto" w:fill="FFFFFF" w:themeFill="background1"/>
            <w:vAlign w:val="center"/>
          </w:tcPr>
          <w:p w:rsidR="00F807D6" w:rsidRPr="00785957" w:rsidRDefault="00F807D6" w:rsidP="006B5A30">
            <w:pPr>
              <w:spacing w:line="276" w:lineRule="auto"/>
              <w:jc w:val="center"/>
              <w:rPr>
                <w:rFonts w:ascii="Times New Roman" w:hAnsi="Times New Roman" w:cs="Times New Roman"/>
                <w:b/>
              </w:rPr>
            </w:pPr>
            <w:r w:rsidRPr="00785957">
              <w:rPr>
                <w:rFonts w:ascii="Times New Roman" w:hAnsi="Times New Roman" w:cs="Times New Roman"/>
                <w:b/>
              </w:rPr>
              <w:t>2035</w:t>
            </w:r>
          </w:p>
        </w:tc>
        <w:tc>
          <w:tcPr>
            <w:tcW w:w="599" w:type="pct"/>
            <w:shd w:val="clear" w:color="auto" w:fill="FFFFFF" w:themeFill="background1"/>
            <w:vAlign w:val="center"/>
          </w:tcPr>
          <w:p w:rsidR="00F807D6" w:rsidRPr="00785957" w:rsidRDefault="00F807D6" w:rsidP="006B5A30">
            <w:pPr>
              <w:spacing w:line="276" w:lineRule="auto"/>
              <w:jc w:val="center"/>
              <w:rPr>
                <w:rFonts w:ascii="Times New Roman" w:hAnsi="Times New Roman" w:cs="Times New Roman"/>
                <w:b/>
              </w:rPr>
            </w:pPr>
            <w:r w:rsidRPr="00785957">
              <w:rPr>
                <w:rFonts w:ascii="Times New Roman" w:hAnsi="Times New Roman" w:cs="Times New Roman"/>
                <w:b/>
              </w:rPr>
              <w:t>2040</w:t>
            </w:r>
          </w:p>
        </w:tc>
      </w:tr>
      <w:tr w:rsidR="00785957" w:rsidRPr="00785957" w:rsidTr="006B5A30">
        <w:trPr>
          <w:trHeight w:val="721"/>
        </w:trPr>
        <w:tc>
          <w:tcPr>
            <w:tcW w:w="1106" w:type="pct"/>
            <w:shd w:val="clear" w:color="auto" w:fill="FFFFFF" w:themeFill="background1"/>
            <w:vAlign w:val="center"/>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Койко-места</w:t>
            </w:r>
          </w:p>
        </w:tc>
        <w:tc>
          <w:tcPr>
            <w:tcW w:w="749" w:type="pct"/>
            <w:shd w:val="clear" w:color="auto" w:fill="FFFFFF" w:themeFill="background1"/>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390</w:t>
            </w:r>
          </w:p>
        </w:tc>
        <w:tc>
          <w:tcPr>
            <w:tcW w:w="749" w:type="pct"/>
            <w:shd w:val="clear" w:color="auto" w:fill="FFFFFF" w:themeFill="background1"/>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863</w:t>
            </w:r>
          </w:p>
        </w:tc>
        <w:tc>
          <w:tcPr>
            <w:tcW w:w="599" w:type="pct"/>
            <w:shd w:val="clear" w:color="auto" w:fill="FFFFFF" w:themeFill="background1"/>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848</w:t>
            </w:r>
          </w:p>
        </w:tc>
        <w:tc>
          <w:tcPr>
            <w:tcW w:w="599" w:type="pct"/>
            <w:shd w:val="clear" w:color="auto" w:fill="FFFFFF" w:themeFill="background1"/>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847</w:t>
            </w:r>
          </w:p>
        </w:tc>
        <w:tc>
          <w:tcPr>
            <w:tcW w:w="599" w:type="pct"/>
            <w:shd w:val="clear" w:color="auto" w:fill="FFFFFF" w:themeFill="background1"/>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855</w:t>
            </w:r>
          </w:p>
        </w:tc>
        <w:tc>
          <w:tcPr>
            <w:tcW w:w="599" w:type="pct"/>
            <w:shd w:val="clear" w:color="auto" w:fill="FFFFFF" w:themeFill="background1"/>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868</w:t>
            </w:r>
          </w:p>
        </w:tc>
      </w:tr>
      <w:tr w:rsidR="00785957" w:rsidRPr="00785957" w:rsidTr="006B5A30">
        <w:trPr>
          <w:trHeight w:val="703"/>
        </w:trPr>
        <w:tc>
          <w:tcPr>
            <w:tcW w:w="1106" w:type="pct"/>
            <w:shd w:val="clear" w:color="auto" w:fill="FFFFFF" w:themeFill="background1"/>
            <w:vAlign w:val="center"/>
          </w:tcPr>
          <w:p w:rsidR="00F807D6" w:rsidRPr="00785957" w:rsidRDefault="00F807D6" w:rsidP="006B5A30">
            <w:pPr>
              <w:spacing w:line="276" w:lineRule="auto"/>
              <w:rPr>
                <w:rFonts w:ascii="Times New Roman" w:hAnsi="Times New Roman" w:cs="Times New Roman"/>
              </w:rPr>
            </w:pPr>
            <w:r w:rsidRPr="00785957">
              <w:rPr>
                <w:rFonts w:ascii="Times New Roman" w:hAnsi="Times New Roman" w:cs="Times New Roman"/>
              </w:rPr>
              <w:t>АПУ (посещений в смену)</w:t>
            </w:r>
          </w:p>
        </w:tc>
        <w:tc>
          <w:tcPr>
            <w:tcW w:w="749" w:type="pct"/>
            <w:shd w:val="clear" w:color="auto" w:fill="FFFFFF" w:themeFill="background1"/>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244</w:t>
            </w:r>
          </w:p>
        </w:tc>
        <w:tc>
          <w:tcPr>
            <w:tcW w:w="749" w:type="pct"/>
            <w:shd w:val="clear" w:color="auto" w:fill="FFFFFF" w:themeFill="background1"/>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1163</w:t>
            </w:r>
          </w:p>
        </w:tc>
        <w:tc>
          <w:tcPr>
            <w:tcW w:w="599" w:type="pct"/>
            <w:shd w:val="clear" w:color="auto" w:fill="FFFFFF" w:themeFill="background1"/>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1142</w:t>
            </w:r>
          </w:p>
        </w:tc>
        <w:tc>
          <w:tcPr>
            <w:tcW w:w="599" w:type="pct"/>
            <w:shd w:val="clear" w:color="auto" w:fill="FFFFFF" w:themeFill="background1"/>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1141</w:t>
            </w:r>
          </w:p>
        </w:tc>
        <w:tc>
          <w:tcPr>
            <w:tcW w:w="599" w:type="pct"/>
            <w:shd w:val="clear" w:color="auto" w:fill="FFFFFF" w:themeFill="background1"/>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1152</w:t>
            </w:r>
          </w:p>
        </w:tc>
        <w:tc>
          <w:tcPr>
            <w:tcW w:w="599" w:type="pct"/>
            <w:shd w:val="clear" w:color="auto" w:fill="FFFFFF" w:themeFill="background1"/>
            <w:vAlign w:val="center"/>
          </w:tcPr>
          <w:p w:rsidR="00F807D6" w:rsidRPr="00785957" w:rsidRDefault="00F807D6" w:rsidP="006B5A30">
            <w:pPr>
              <w:spacing w:line="276" w:lineRule="auto"/>
              <w:jc w:val="center"/>
              <w:rPr>
                <w:rFonts w:ascii="Times New Roman" w:hAnsi="Times New Roman" w:cs="Times New Roman"/>
              </w:rPr>
            </w:pPr>
            <w:r w:rsidRPr="00785957">
              <w:rPr>
                <w:rFonts w:ascii="Times New Roman" w:hAnsi="Times New Roman" w:cs="Times New Roman"/>
              </w:rPr>
              <w:t>1170</w:t>
            </w:r>
          </w:p>
        </w:tc>
      </w:tr>
    </w:tbl>
    <w:p w:rsidR="00F807D6" w:rsidRPr="005C2F0D" w:rsidRDefault="00F807D6" w:rsidP="005C2F0D">
      <w:pPr>
        <w:pStyle w:val="a4"/>
        <w:numPr>
          <w:ilvl w:val="0"/>
          <w:numId w:val="0"/>
        </w:numPr>
        <w:spacing w:after="0"/>
        <w:ind w:left="709"/>
        <w:rPr>
          <w:sz w:val="28"/>
          <w:szCs w:val="28"/>
        </w:rPr>
      </w:pPr>
    </w:p>
    <w:p w:rsidR="00F807D6" w:rsidRPr="005C2F0D" w:rsidRDefault="005C2F0D" w:rsidP="005C2F0D">
      <w:pPr>
        <w:pStyle w:val="a4"/>
        <w:numPr>
          <w:ilvl w:val="0"/>
          <w:numId w:val="0"/>
        </w:numPr>
        <w:spacing w:after="0"/>
        <w:ind w:firstLine="567"/>
        <w:rPr>
          <w:sz w:val="28"/>
          <w:szCs w:val="28"/>
        </w:rPr>
      </w:pPr>
      <w:r>
        <w:rPr>
          <w:sz w:val="28"/>
          <w:szCs w:val="28"/>
          <w:lang w:val="ru-RU"/>
        </w:rPr>
        <w:t xml:space="preserve">- </w:t>
      </w:r>
      <w:r w:rsidR="00F807D6" w:rsidRPr="005C2F0D">
        <w:rPr>
          <w:sz w:val="28"/>
          <w:szCs w:val="28"/>
        </w:rPr>
        <w:t>В соответствии с расчётами в округе отмечается дефицит коечного фонда стационаров – 473 койки на 2020 г. и 478 коек на расчетную перспективу. В связи с этим на расчетную перспективу необходимо предусмотреть увеличение коечного фонда в существующих медицинских учреждениях, однако данные мероприятия не относятся к вопросам местного уровня. Таким образом, на расчетный срок мероприятий в сфере здравоохранения не предусмотрено.</w:t>
      </w:r>
    </w:p>
    <w:p w:rsidR="00F807D6" w:rsidRPr="005C2F0D" w:rsidRDefault="005C2F0D" w:rsidP="005C2F0D">
      <w:pPr>
        <w:pStyle w:val="a4"/>
        <w:numPr>
          <w:ilvl w:val="0"/>
          <w:numId w:val="0"/>
        </w:numPr>
        <w:spacing w:after="0"/>
        <w:ind w:firstLine="567"/>
        <w:rPr>
          <w:sz w:val="28"/>
          <w:szCs w:val="28"/>
        </w:rPr>
      </w:pPr>
      <w:r>
        <w:rPr>
          <w:sz w:val="28"/>
          <w:szCs w:val="28"/>
          <w:lang w:val="ru-RU"/>
        </w:rPr>
        <w:t xml:space="preserve">- </w:t>
      </w:r>
      <w:r w:rsidR="00F807D6" w:rsidRPr="005C2F0D">
        <w:rPr>
          <w:sz w:val="28"/>
          <w:szCs w:val="28"/>
        </w:rPr>
        <w:t xml:space="preserve">Фельдшерско-акушерские пункты не способны принимать нуждающееся население. Рекомендуется расширение сети ФАПов, проведение капитального ремонта в пунктах сельских населенных пунктов, обеспечение переоборудования помещений для оказания первичной медицинской помощи населению. </w:t>
      </w:r>
    </w:p>
    <w:p w:rsidR="00F807D6" w:rsidRPr="005C2F0D" w:rsidRDefault="005C2F0D" w:rsidP="005C2F0D">
      <w:pPr>
        <w:pStyle w:val="a4"/>
        <w:numPr>
          <w:ilvl w:val="0"/>
          <w:numId w:val="0"/>
        </w:numPr>
        <w:spacing w:after="0"/>
        <w:ind w:firstLine="567"/>
        <w:rPr>
          <w:sz w:val="28"/>
          <w:szCs w:val="28"/>
        </w:rPr>
      </w:pPr>
      <w:r>
        <w:rPr>
          <w:sz w:val="28"/>
          <w:szCs w:val="28"/>
          <w:lang w:val="ru-RU"/>
        </w:rPr>
        <w:t xml:space="preserve">- </w:t>
      </w:r>
      <w:r w:rsidR="00F807D6" w:rsidRPr="005C2F0D">
        <w:rPr>
          <w:sz w:val="28"/>
          <w:szCs w:val="28"/>
        </w:rPr>
        <w:t>Сеть медицинских учреждений округа имеет разветвленную структуру и достаточна для удовлетворения потребностей населения в получении качественных медицинских услуг на базе существующих мощностей.</w:t>
      </w:r>
    </w:p>
    <w:p w:rsidR="00F807D6" w:rsidRPr="005C2F0D" w:rsidRDefault="005C2F0D" w:rsidP="005C2F0D">
      <w:pPr>
        <w:pStyle w:val="a4"/>
        <w:numPr>
          <w:ilvl w:val="0"/>
          <w:numId w:val="0"/>
        </w:numPr>
        <w:spacing w:after="0"/>
        <w:ind w:firstLine="567"/>
        <w:rPr>
          <w:sz w:val="28"/>
          <w:szCs w:val="28"/>
        </w:rPr>
      </w:pPr>
      <w:r>
        <w:rPr>
          <w:sz w:val="28"/>
          <w:szCs w:val="28"/>
          <w:lang w:val="ru-RU"/>
        </w:rPr>
        <w:t xml:space="preserve">- </w:t>
      </w:r>
      <w:r w:rsidR="00F807D6" w:rsidRPr="005C2F0D">
        <w:rPr>
          <w:sz w:val="28"/>
          <w:szCs w:val="28"/>
        </w:rPr>
        <w:t>Немаловажным показателем развития системы здравоохранения городского округа является наличие аптек в населенных пунктах. По данным Федеральной службы государственной статистики по Ставропольскому краю по состоянию на 2018 г. в городском округе имеется 24 аптеки, 15 из которых находятся в сельских населенных пунктах. Согласно краевым нормативам необходимо предусматривать 1 аптеку на 6,2 тыс. людей в сельских населенных пунктах и 1 аптеку на 10 тыс. людей в городах с населением до 50 тыс. человек. На расчетный срок генерального плана необходимым является наличие 3 аптек в г. Новоалександровске и 6 аптек в сельских населенных пунктах округа. Таким образом, дефицита в аптеках в Новоалександровском городском округе нет.</w:t>
      </w:r>
    </w:p>
    <w:p w:rsidR="00F807D6" w:rsidRPr="005C2F0D" w:rsidRDefault="00F807D6" w:rsidP="005C2F0D">
      <w:pPr>
        <w:pStyle w:val="a4"/>
        <w:numPr>
          <w:ilvl w:val="0"/>
          <w:numId w:val="0"/>
        </w:numPr>
        <w:spacing w:after="0"/>
        <w:ind w:left="709"/>
        <w:rPr>
          <w:sz w:val="28"/>
          <w:szCs w:val="28"/>
        </w:rPr>
      </w:pPr>
    </w:p>
    <w:p w:rsidR="00F807D6" w:rsidRPr="005C2F0D" w:rsidRDefault="00F807D6" w:rsidP="005C2F0D">
      <w:pPr>
        <w:spacing w:after="0" w:line="240" w:lineRule="auto"/>
        <w:ind w:left="567"/>
        <w:jc w:val="both"/>
        <w:outlineLvl w:val="2"/>
        <w:rPr>
          <w:rFonts w:ascii="Times New Roman" w:hAnsi="Times New Roman" w:cs="Times New Roman"/>
          <w:sz w:val="28"/>
          <w:szCs w:val="28"/>
        </w:rPr>
      </w:pPr>
      <w:bookmarkStart w:id="248" w:name="_Toc25237678"/>
      <w:bookmarkStart w:id="249" w:name="_Toc49855783"/>
      <w:r w:rsidRPr="005C2F0D">
        <w:rPr>
          <w:rFonts w:ascii="Times New Roman" w:hAnsi="Times New Roman" w:cs="Times New Roman"/>
          <w:sz w:val="28"/>
          <w:szCs w:val="28"/>
        </w:rPr>
        <w:t>3.4.3</w:t>
      </w:r>
      <w:r w:rsidR="005C2F0D">
        <w:rPr>
          <w:rFonts w:ascii="Times New Roman" w:hAnsi="Times New Roman" w:cs="Times New Roman"/>
          <w:sz w:val="28"/>
          <w:szCs w:val="28"/>
        </w:rPr>
        <w:t>.</w:t>
      </w:r>
      <w:r w:rsidRPr="005C2F0D">
        <w:rPr>
          <w:rFonts w:ascii="Times New Roman" w:hAnsi="Times New Roman" w:cs="Times New Roman"/>
          <w:sz w:val="28"/>
          <w:szCs w:val="28"/>
        </w:rPr>
        <w:t xml:space="preserve"> Культура</w:t>
      </w:r>
      <w:bookmarkEnd w:id="248"/>
      <w:bookmarkEnd w:id="249"/>
    </w:p>
    <w:p w:rsidR="00F807D6" w:rsidRPr="005C2F0D" w:rsidRDefault="005C2F0D" w:rsidP="005C2F0D">
      <w:pPr>
        <w:pStyle w:val="a4"/>
        <w:numPr>
          <w:ilvl w:val="0"/>
          <w:numId w:val="0"/>
        </w:numPr>
        <w:spacing w:after="0"/>
        <w:ind w:firstLine="567"/>
        <w:rPr>
          <w:sz w:val="28"/>
          <w:szCs w:val="28"/>
        </w:rPr>
      </w:pPr>
      <w:r>
        <w:rPr>
          <w:sz w:val="28"/>
          <w:szCs w:val="28"/>
          <w:lang w:val="ru-RU"/>
        </w:rPr>
        <w:lastRenderedPageBreak/>
        <w:t xml:space="preserve">- </w:t>
      </w:r>
      <w:r w:rsidR="00F807D6" w:rsidRPr="005C2F0D">
        <w:rPr>
          <w:sz w:val="28"/>
          <w:szCs w:val="28"/>
        </w:rPr>
        <w:t>Потребность мест в учреждениях культуры в данной работе рассчитана по среднему варианту прогноза численности населения и в соответствии с «Методическими рекомендациями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F807D6" w:rsidRPr="005C2F0D" w:rsidRDefault="00F807D6" w:rsidP="005C2F0D">
      <w:pPr>
        <w:pStyle w:val="af9"/>
        <w:rPr>
          <w:rFonts w:ascii="Times New Roman" w:hAnsi="Times New Roman" w:cs="Times New Roman"/>
          <w:b w:val="0"/>
          <w:sz w:val="28"/>
          <w:szCs w:val="28"/>
        </w:rPr>
      </w:pPr>
    </w:p>
    <w:p w:rsidR="00F807D6" w:rsidRPr="005C2F0D" w:rsidRDefault="00F807D6" w:rsidP="005C2F0D">
      <w:pPr>
        <w:pStyle w:val="af9"/>
        <w:rPr>
          <w:rFonts w:ascii="Times New Roman" w:hAnsi="Times New Roman" w:cs="Times New Roman"/>
          <w:sz w:val="28"/>
          <w:szCs w:val="28"/>
        </w:rPr>
      </w:pPr>
      <w:r w:rsidRPr="005C2F0D">
        <w:rPr>
          <w:rFonts w:ascii="Times New Roman" w:hAnsi="Times New Roman" w:cs="Times New Roman"/>
          <w:sz w:val="28"/>
          <w:szCs w:val="28"/>
        </w:rPr>
        <w:t xml:space="preserve">Таблица </w:t>
      </w:r>
      <w:r w:rsidRPr="005C2F0D">
        <w:rPr>
          <w:rFonts w:ascii="Times New Roman" w:hAnsi="Times New Roman" w:cs="Times New Roman"/>
          <w:noProof/>
          <w:sz w:val="28"/>
          <w:szCs w:val="28"/>
        </w:rPr>
        <w:fldChar w:fldCharType="begin"/>
      </w:r>
      <w:r w:rsidRPr="005C2F0D">
        <w:rPr>
          <w:rFonts w:ascii="Times New Roman" w:hAnsi="Times New Roman" w:cs="Times New Roman"/>
          <w:noProof/>
          <w:sz w:val="28"/>
          <w:szCs w:val="28"/>
        </w:rPr>
        <w:instrText xml:space="preserve"> SEQ Таблица \* ARABIC </w:instrText>
      </w:r>
      <w:r w:rsidRPr="005C2F0D">
        <w:rPr>
          <w:rFonts w:ascii="Times New Roman" w:hAnsi="Times New Roman" w:cs="Times New Roman"/>
          <w:noProof/>
          <w:sz w:val="28"/>
          <w:szCs w:val="28"/>
        </w:rPr>
        <w:fldChar w:fldCharType="separate"/>
      </w:r>
      <w:r w:rsidR="005C2F0D" w:rsidRPr="005C2F0D">
        <w:rPr>
          <w:rFonts w:ascii="Times New Roman" w:hAnsi="Times New Roman" w:cs="Times New Roman"/>
          <w:noProof/>
          <w:sz w:val="28"/>
          <w:szCs w:val="28"/>
        </w:rPr>
        <w:t>86</w:t>
      </w:r>
      <w:r w:rsidRPr="005C2F0D">
        <w:rPr>
          <w:rFonts w:ascii="Times New Roman" w:hAnsi="Times New Roman" w:cs="Times New Roman"/>
          <w:noProof/>
          <w:sz w:val="28"/>
          <w:szCs w:val="28"/>
        </w:rPr>
        <w:fldChar w:fldCharType="end"/>
      </w:r>
      <w:r w:rsidRPr="005C2F0D">
        <w:rPr>
          <w:rFonts w:ascii="Times New Roman" w:hAnsi="Times New Roman" w:cs="Times New Roman"/>
          <w:sz w:val="28"/>
          <w:szCs w:val="28"/>
        </w:rPr>
        <w:t xml:space="preserve"> – Фактические и нормативные показатели культурной сферы Новоалександровского городского округа, 2020, 2040 гг.</w:t>
      </w:r>
    </w:p>
    <w:tbl>
      <w:tblPr>
        <w:tblStyle w:val="ab"/>
        <w:tblW w:w="4944" w:type="pct"/>
        <w:tblLook w:val="04A0" w:firstRow="1" w:lastRow="0" w:firstColumn="1" w:lastColumn="0" w:noHBand="0" w:noVBand="1"/>
      </w:tblPr>
      <w:tblGrid>
        <w:gridCol w:w="2175"/>
        <w:gridCol w:w="2010"/>
        <w:gridCol w:w="1577"/>
        <w:gridCol w:w="1549"/>
        <w:gridCol w:w="1191"/>
        <w:gridCol w:w="1242"/>
      </w:tblGrid>
      <w:tr w:rsidR="00785957" w:rsidRPr="00785957" w:rsidTr="006B5A30">
        <w:trPr>
          <w:trHeight w:val="256"/>
        </w:trPr>
        <w:tc>
          <w:tcPr>
            <w:tcW w:w="1162" w:type="pct"/>
            <w:vMerge w:val="restar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Наименование</w:t>
            </w:r>
          </w:p>
        </w:tc>
        <w:tc>
          <w:tcPr>
            <w:tcW w:w="1077" w:type="pct"/>
            <w:vMerge w:val="restar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Норматив</w:t>
            </w:r>
          </w:p>
        </w:tc>
        <w:tc>
          <w:tcPr>
            <w:tcW w:w="721" w:type="pct"/>
            <w:vMerge w:val="restar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Кол-во действующих объектов, ед.</w:t>
            </w:r>
          </w:p>
        </w:tc>
        <w:tc>
          <w:tcPr>
            <w:tcW w:w="700"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2020</w:t>
            </w:r>
          </w:p>
        </w:tc>
        <w:tc>
          <w:tcPr>
            <w:tcW w:w="657"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2040</w:t>
            </w:r>
          </w:p>
        </w:tc>
        <w:tc>
          <w:tcPr>
            <w:tcW w:w="683" w:type="pct"/>
            <w:vMerge w:val="restar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Дефицит (-), профицит (+) на 2040 год</w:t>
            </w:r>
          </w:p>
        </w:tc>
      </w:tr>
      <w:tr w:rsidR="00785957" w:rsidRPr="00785957" w:rsidTr="006B5A30">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rPr>
                <w:rFonts w:ascii="Times New Roman" w:hAnsi="Times New Roman" w:cs="Times New Roman"/>
                <w:b/>
              </w:rPr>
            </w:pPr>
          </w:p>
        </w:tc>
        <w:tc>
          <w:tcPr>
            <w:tcW w:w="700"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Потребность,</w:t>
            </w:r>
          </w:p>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тыс. чел.</w:t>
            </w:r>
          </w:p>
        </w:tc>
        <w:tc>
          <w:tcPr>
            <w:tcW w:w="657"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Прогноз, тыс. чел.</w:t>
            </w:r>
          </w:p>
        </w:tc>
        <w:tc>
          <w:tcPr>
            <w:tcW w:w="683" w:type="pct"/>
            <w:vMerge/>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rPr>
                <w:rFonts w:ascii="Times New Roman" w:hAnsi="Times New Roman" w:cs="Times New Roman"/>
                <w:b/>
              </w:rPr>
            </w:pPr>
          </w:p>
        </w:tc>
      </w:tr>
      <w:tr w:rsidR="00785957" w:rsidRPr="00785957" w:rsidTr="006B5A30">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rPr>
                <w:rFonts w:ascii="Times New Roman" w:hAnsi="Times New Roman" w:cs="Times New Roman"/>
                <w:b/>
              </w:rPr>
            </w:pPr>
          </w:p>
        </w:tc>
        <w:tc>
          <w:tcPr>
            <w:tcW w:w="700"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64,1</w:t>
            </w:r>
          </w:p>
        </w:tc>
        <w:tc>
          <w:tcPr>
            <w:tcW w:w="657"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60,5</w:t>
            </w:r>
          </w:p>
        </w:tc>
        <w:tc>
          <w:tcPr>
            <w:tcW w:w="683" w:type="pct"/>
            <w:vMerge/>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rPr>
                <w:rFonts w:ascii="Times New Roman" w:hAnsi="Times New Roman" w:cs="Times New Roman"/>
                <w:b/>
              </w:rPr>
            </w:pPr>
          </w:p>
        </w:tc>
      </w:tr>
      <w:tr w:rsidR="00785957" w:rsidRPr="00785957" w:rsidTr="006B5A30">
        <w:tc>
          <w:tcPr>
            <w:tcW w:w="1162"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tabs>
                <w:tab w:val="left" w:pos="900"/>
              </w:tabs>
              <w:rPr>
                <w:rFonts w:ascii="Times New Roman" w:hAnsi="Times New Roman" w:cs="Times New Roman"/>
              </w:rPr>
            </w:pPr>
            <w:r w:rsidRPr="00785957">
              <w:rPr>
                <w:rFonts w:ascii="Times New Roman" w:hAnsi="Times New Roman" w:cs="Times New Roman"/>
              </w:rPr>
              <w:t xml:space="preserve">Концертный зал </w:t>
            </w:r>
          </w:p>
        </w:tc>
        <w:tc>
          <w:tcPr>
            <w:tcW w:w="1077"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tabs>
                <w:tab w:val="left" w:pos="900"/>
              </w:tabs>
              <w:rPr>
                <w:rFonts w:ascii="Times New Roman" w:hAnsi="Times New Roman" w:cs="Times New Roman"/>
              </w:rPr>
            </w:pPr>
            <w:r w:rsidRPr="00785957">
              <w:rPr>
                <w:rFonts w:ascii="Times New Roman" w:hAnsi="Times New Roman" w:cs="Times New Roman"/>
              </w:rPr>
              <w:t>1 независимо от количества населения</w:t>
            </w:r>
          </w:p>
        </w:tc>
        <w:tc>
          <w:tcPr>
            <w:tcW w:w="721"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w:t>
            </w:r>
          </w:p>
        </w:tc>
        <w:tc>
          <w:tcPr>
            <w:tcW w:w="700"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w:t>
            </w:r>
          </w:p>
        </w:tc>
        <w:tc>
          <w:tcPr>
            <w:tcW w:w="657"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w:t>
            </w:r>
          </w:p>
        </w:tc>
        <w:tc>
          <w:tcPr>
            <w:tcW w:w="68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w:t>
            </w:r>
          </w:p>
        </w:tc>
      </w:tr>
      <w:tr w:rsidR="00785957" w:rsidRPr="00785957" w:rsidTr="006B5A30">
        <w:tc>
          <w:tcPr>
            <w:tcW w:w="1162"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tabs>
                <w:tab w:val="left" w:pos="900"/>
              </w:tabs>
              <w:rPr>
                <w:rFonts w:ascii="Times New Roman" w:hAnsi="Times New Roman" w:cs="Times New Roman"/>
              </w:rPr>
            </w:pPr>
            <w:r w:rsidRPr="00785957">
              <w:rPr>
                <w:rFonts w:ascii="Times New Roman" w:hAnsi="Times New Roman" w:cs="Times New Roman"/>
              </w:rPr>
              <w:t>Музейные учреждения</w:t>
            </w:r>
          </w:p>
        </w:tc>
        <w:tc>
          <w:tcPr>
            <w:tcW w:w="1077"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tabs>
                <w:tab w:val="left" w:pos="900"/>
              </w:tabs>
              <w:rPr>
                <w:rFonts w:ascii="Times New Roman" w:hAnsi="Times New Roman" w:cs="Times New Roman"/>
              </w:rPr>
            </w:pPr>
            <w:r w:rsidRPr="00785957">
              <w:rPr>
                <w:rFonts w:ascii="Times New Roman" w:hAnsi="Times New Roman" w:cs="Times New Roman"/>
              </w:rPr>
              <w:t xml:space="preserve">1 независимо от количества населения </w:t>
            </w:r>
          </w:p>
        </w:tc>
        <w:tc>
          <w:tcPr>
            <w:tcW w:w="721"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w:t>
            </w:r>
          </w:p>
        </w:tc>
        <w:tc>
          <w:tcPr>
            <w:tcW w:w="700"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w:t>
            </w:r>
          </w:p>
        </w:tc>
        <w:tc>
          <w:tcPr>
            <w:tcW w:w="657"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w:t>
            </w:r>
          </w:p>
        </w:tc>
        <w:tc>
          <w:tcPr>
            <w:tcW w:w="68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w:t>
            </w:r>
          </w:p>
        </w:tc>
      </w:tr>
      <w:tr w:rsidR="00785957" w:rsidRPr="00785957" w:rsidTr="006B5A30">
        <w:trPr>
          <w:trHeight w:val="542"/>
        </w:trPr>
        <w:tc>
          <w:tcPr>
            <w:tcW w:w="1162" w:type="pct"/>
            <w:vMerge w:val="restar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left" w:pos="900"/>
              </w:tabs>
              <w:rPr>
                <w:rFonts w:ascii="Times New Roman" w:hAnsi="Times New Roman" w:cs="Times New Roman"/>
              </w:rPr>
            </w:pPr>
            <w:r w:rsidRPr="00785957">
              <w:rPr>
                <w:rFonts w:ascii="Times New Roman" w:hAnsi="Times New Roman" w:cs="Times New Roman"/>
              </w:rPr>
              <w:t xml:space="preserve">Общедоступная библиотека </w:t>
            </w:r>
          </w:p>
          <w:p w:rsidR="00F807D6" w:rsidRPr="00785957" w:rsidRDefault="00F807D6" w:rsidP="006B5A30">
            <w:pPr>
              <w:tabs>
                <w:tab w:val="left" w:pos="900"/>
              </w:tabs>
              <w:rPr>
                <w:rFonts w:ascii="Times New Roman" w:hAnsi="Times New Roman" w:cs="Times New Roman"/>
              </w:rPr>
            </w:pPr>
          </w:p>
          <w:p w:rsidR="00F807D6" w:rsidRPr="00785957" w:rsidRDefault="00F807D6" w:rsidP="006B5A30">
            <w:pPr>
              <w:tabs>
                <w:tab w:val="left" w:pos="900"/>
              </w:tabs>
              <w:rPr>
                <w:rFonts w:ascii="Times New Roman" w:hAnsi="Times New Roman" w:cs="Times New Roman"/>
              </w:rPr>
            </w:pPr>
            <w:r w:rsidRPr="00785957">
              <w:rPr>
                <w:rFonts w:ascii="Times New Roman" w:hAnsi="Times New Roman" w:cs="Times New Roman"/>
              </w:rPr>
              <w:t>Детская библиотека</w:t>
            </w:r>
          </w:p>
          <w:p w:rsidR="00F807D6" w:rsidRPr="00785957" w:rsidRDefault="00F807D6" w:rsidP="006B5A30">
            <w:pPr>
              <w:tabs>
                <w:tab w:val="left" w:pos="900"/>
              </w:tabs>
              <w:rPr>
                <w:rFonts w:ascii="Times New Roman" w:hAnsi="Times New Roman" w:cs="Times New Roman"/>
              </w:rPr>
            </w:pPr>
          </w:p>
          <w:p w:rsidR="00F807D6" w:rsidRPr="00785957" w:rsidRDefault="00F807D6" w:rsidP="006B5A30">
            <w:pPr>
              <w:tabs>
                <w:tab w:val="left" w:pos="900"/>
              </w:tabs>
              <w:rPr>
                <w:rFonts w:ascii="Times New Roman" w:hAnsi="Times New Roman" w:cs="Times New Roman"/>
              </w:rPr>
            </w:pPr>
            <w:r w:rsidRPr="00785957">
              <w:rPr>
                <w:rFonts w:ascii="Times New Roman" w:hAnsi="Times New Roman" w:cs="Times New Roman"/>
              </w:rPr>
              <w:t xml:space="preserve">Точка доступа к полнотекстовым информационным ресурсам </w:t>
            </w:r>
          </w:p>
        </w:tc>
        <w:tc>
          <w:tcPr>
            <w:tcW w:w="1077"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tabs>
                <w:tab w:val="left" w:pos="900"/>
              </w:tabs>
              <w:rPr>
                <w:rFonts w:ascii="Times New Roman" w:hAnsi="Times New Roman" w:cs="Times New Roman"/>
              </w:rPr>
            </w:pPr>
            <w:r w:rsidRPr="00785957">
              <w:rPr>
                <w:rFonts w:ascii="Times New Roman" w:hAnsi="Times New Roman" w:cs="Times New Roman"/>
              </w:rPr>
              <w:t xml:space="preserve">1 на 25 тыс. чел. </w:t>
            </w:r>
          </w:p>
        </w:tc>
        <w:tc>
          <w:tcPr>
            <w:tcW w:w="721"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w:t>
            </w:r>
          </w:p>
        </w:tc>
        <w:tc>
          <w:tcPr>
            <w:tcW w:w="700"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w:t>
            </w:r>
          </w:p>
        </w:tc>
        <w:tc>
          <w:tcPr>
            <w:tcW w:w="657"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w:t>
            </w:r>
          </w:p>
        </w:tc>
        <w:tc>
          <w:tcPr>
            <w:tcW w:w="68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w:t>
            </w:r>
          </w:p>
        </w:tc>
      </w:tr>
      <w:tr w:rsidR="00785957" w:rsidRPr="00785957" w:rsidTr="006B5A30">
        <w:trPr>
          <w:trHeight w:val="6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rPr>
                <w:rFonts w:ascii="Times New Roman" w:hAnsi="Times New Roman" w:cs="Times New Roman"/>
              </w:rPr>
            </w:pPr>
          </w:p>
        </w:tc>
        <w:tc>
          <w:tcPr>
            <w:tcW w:w="1077"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tabs>
                <w:tab w:val="left" w:pos="900"/>
              </w:tabs>
              <w:rPr>
                <w:rFonts w:ascii="Times New Roman" w:hAnsi="Times New Roman" w:cs="Times New Roman"/>
              </w:rPr>
            </w:pPr>
            <w:r w:rsidRPr="00785957">
              <w:rPr>
                <w:rFonts w:ascii="Times New Roman" w:hAnsi="Times New Roman" w:cs="Times New Roman"/>
              </w:rPr>
              <w:t xml:space="preserve">1 на 15 тыс. детей до 14 лет </w:t>
            </w:r>
          </w:p>
        </w:tc>
        <w:tc>
          <w:tcPr>
            <w:tcW w:w="721"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w:t>
            </w:r>
          </w:p>
        </w:tc>
        <w:tc>
          <w:tcPr>
            <w:tcW w:w="700"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w:t>
            </w:r>
          </w:p>
        </w:tc>
        <w:tc>
          <w:tcPr>
            <w:tcW w:w="657"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w:t>
            </w:r>
          </w:p>
        </w:tc>
        <w:tc>
          <w:tcPr>
            <w:tcW w:w="68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w:t>
            </w:r>
          </w:p>
        </w:tc>
      </w:tr>
      <w:tr w:rsidR="00785957" w:rsidRPr="00785957" w:rsidTr="006B5A30">
        <w:tc>
          <w:tcPr>
            <w:tcW w:w="0" w:type="auto"/>
            <w:vMerge/>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rPr>
                <w:rFonts w:ascii="Times New Roman" w:hAnsi="Times New Roman" w:cs="Times New Roman"/>
              </w:rPr>
            </w:pPr>
          </w:p>
        </w:tc>
        <w:tc>
          <w:tcPr>
            <w:tcW w:w="1077"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tabs>
                <w:tab w:val="left" w:pos="900"/>
              </w:tabs>
              <w:rPr>
                <w:rFonts w:ascii="Times New Roman" w:hAnsi="Times New Roman" w:cs="Times New Roman"/>
              </w:rPr>
            </w:pPr>
            <w:r w:rsidRPr="00785957">
              <w:rPr>
                <w:rFonts w:ascii="Times New Roman" w:hAnsi="Times New Roman" w:cs="Times New Roman"/>
              </w:rPr>
              <w:t>2</w:t>
            </w:r>
          </w:p>
        </w:tc>
        <w:tc>
          <w:tcPr>
            <w:tcW w:w="721"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w:t>
            </w:r>
          </w:p>
        </w:tc>
        <w:tc>
          <w:tcPr>
            <w:tcW w:w="700"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w:t>
            </w:r>
          </w:p>
        </w:tc>
        <w:tc>
          <w:tcPr>
            <w:tcW w:w="657"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w:t>
            </w:r>
          </w:p>
        </w:tc>
        <w:tc>
          <w:tcPr>
            <w:tcW w:w="68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w:t>
            </w:r>
          </w:p>
        </w:tc>
      </w:tr>
      <w:tr w:rsidR="00785957" w:rsidRPr="00785957" w:rsidTr="006B5A30">
        <w:tc>
          <w:tcPr>
            <w:tcW w:w="1162"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tabs>
                <w:tab w:val="left" w:pos="900"/>
              </w:tabs>
              <w:rPr>
                <w:rFonts w:ascii="Times New Roman" w:hAnsi="Times New Roman" w:cs="Times New Roman"/>
              </w:rPr>
            </w:pPr>
            <w:r w:rsidRPr="00785957">
              <w:rPr>
                <w:rFonts w:ascii="Times New Roman" w:hAnsi="Times New Roman" w:cs="Times New Roman"/>
              </w:rPr>
              <w:t>Культурно-досуговые учреждения</w:t>
            </w:r>
          </w:p>
        </w:tc>
        <w:tc>
          <w:tcPr>
            <w:tcW w:w="1077"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tabs>
                <w:tab w:val="left" w:pos="900"/>
              </w:tabs>
              <w:rPr>
                <w:rFonts w:ascii="Times New Roman" w:hAnsi="Times New Roman" w:cs="Times New Roman"/>
              </w:rPr>
            </w:pPr>
            <w:r w:rsidRPr="00785957">
              <w:rPr>
                <w:rFonts w:ascii="Times New Roman" w:hAnsi="Times New Roman" w:cs="Times New Roman"/>
              </w:rPr>
              <w:t>1 на 20 тыс. чел.</w:t>
            </w:r>
          </w:p>
        </w:tc>
        <w:tc>
          <w:tcPr>
            <w:tcW w:w="721"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w:t>
            </w:r>
          </w:p>
        </w:tc>
        <w:tc>
          <w:tcPr>
            <w:tcW w:w="700"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w:t>
            </w:r>
          </w:p>
        </w:tc>
        <w:tc>
          <w:tcPr>
            <w:tcW w:w="657"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w:t>
            </w:r>
          </w:p>
        </w:tc>
        <w:tc>
          <w:tcPr>
            <w:tcW w:w="68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w:t>
            </w:r>
          </w:p>
        </w:tc>
      </w:tr>
      <w:tr w:rsidR="00785957" w:rsidRPr="00785957" w:rsidTr="006B5A30">
        <w:tc>
          <w:tcPr>
            <w:tcW w:w="1162"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left" w:pos="900"/>
              </w:tabs>
              <w:rPr>
                <w:rFonts w:ascii="Times New Roman" w:hAnsi="Times New Roman" w:cs="Times New Roman"/>
              </w:rPr>
            </w:pPr>
            <w:r w:rsidRPr="00785957">
              <w:rPr>
                <w:rFonts w:ascii="Times New Roman" w:hAnsi="Times New Roman" w:cs="Times New Roman"/>
              </w:rPr>
              <w:t>г. Новоалександровск</w:t>
            </w:r>
          </w:p>
        </w:tc>
        <w:tc>
          <w:tcPr>
            <w:tcW w:w="1077"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left" w:pos="900"/>
              </w:tabs>
              <w:rPr>
                <w:rFonts w:ascii="Times New Roman" w:hAnsi="Times New Roman" w:cs="Times New Roman"/>
              </w:rPr>
            </w:pPr>
            <w:r w:rsidRPr="00785957">
              <w:rPr>
                <w:rFonts w:ascii="Times New Roman" w:hAnsi="Times New Roman" w:cs="Times New Roman"/>
              </w:rPr>
              <w:t>1 на 10 тыс. чел.</w:t>
            </w:r>
          </w:p>
        </w:tc>
        <w:tc>
          <w:tcPr>
            <w:tcW w:w="721"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w:t>
            </w:r>
          </w:p>
        </w:tc>
        <w:tc>
          <w:tcPr>
            <w:tcW w:w="700"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w:t>
            </w:r>
          </w:p>
        </w:tc>
        <w:tc>
          <w:tcPr>
            <w:tcW w:w="657"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w:t>
            </w:r>
          </w:p>
        </w:tc>
        <w:tc>
          <w:tcPr>
            <w:tcW w:w="68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w:t>
            </w:r>
          </w:p>
        </w:tc>
      </w:tr>
      <w:tr w:rsidR="00785957" w:rsidRPr="00785957" w:rsidTr="006B5A30">
        <w:tc>
          <w:tcPr>
            <w:tcW w:w="1162"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left" w:pos="900"/>
              </w:tabs>
              <w:rPr>
                <w:rFonts w:ascii="Times New Roman" w:hAnsi="Times New Roman" w:cs="Times New Roman"/>
              </w:rPr>
            </w:pPr>
            <w:r w:rsidRPr="00785957">
              <w:rPr>
                <w:rFonts w:ascii="Times New Roman" w:hAnsi="Times New Roman" w:cs="Times New Roman"/>
              </w:rPr>
              <w:t>сельские населенные пункты</w:t>
            </w:r>
          </w:p>
        </w:tc>
        <w:tc>
          <w:tcPr>
            <w:tcW w:w="1077"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tabs>
                <w:tab w:val="left" w:pos="900"/>
              </w:tabs>
              <w:rPr>
                <w:rFonts w:ascii="Times New Roman" w:hAnsi="Times New Roman" w:cs="Times New Roman"/>
              </w:rPr>
            </w:pPr>
            <w:r w:rsidRPr="00785957">
              <w:rPr>
                <w:rFonts w:ascii="Times New Roman" w:hAnsi="Times New Roman" w:cs="Times New Roman"/>
              </w:rPr>
              <w:t>1 в административном центре</w:t>
            </w:r>
          </w:p>
        </w:tc>
        <w:tc>
          <w:tcPr>
            <w:tcW w:w="721"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31</w:t>
            </w:r>
          </w:p>
        </w:tc>
        <w:tc>
          <w:tcPr>
            <w:tcW w:w="700"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w:t>
            </w:r>
          </w:p>
        </w:tc>
        <w:tc>
          <w:tcPr>
            <w:tcW w:w="657"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w:t>
            </w:r>
          </w:p>
        </w:tc>
        <w:tc>
          <w:tcPr>
            <w:tcW w:w="683"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+19</w:t>
            </w:r>
          </w:p>
        </w:tc>
      </w:tr>
      <w:tr w:rsidR="00785957" w:rsidRPr="00785957" w:rsidTr="006B5A30">
        <w:tc>
          <w:tcPr>
            <w:tcW w:w="1162"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tabs>
                <w:tab w:val="left" w:pos="900"/>
              </w:tabs>
              <w:rPr>
                <w:rFonts w:ascii="Times New Roman" w:hAnsi="Times New Roman" w:cs="Times New Roman"/>
              </w:rPr>
            </w:pPr>
            <w:r w:rsidRPr="00785957">
              <w:rPr>
                <w:rFonts w:ascii="Times New Roman" w:hAnsi="Times New Roman" w:cs="Times New Roman"/>
              </w:rPr>
              <w:t>Парки культуры и отдыха</w:t>
            </w:r>
          </w:p>
        </w:tc>
        <w:tc>
          <w:tcPr>
            <w:tcW w:w="1077"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tabs>
                <w:tab w:val="left" w:pos="900"/>
              </w:tabs>
              <w:rPr>
                <w:rFonts w:ascii="Times New Roman" w:hAnsi="Times New Roman" w:cs="Times New Roman"/>
              </w:rPr>
            </w:pPr>
            <w:r w:rsidRPr="00785957">
              <w:rPr>
                <w:rFonts w:ascii="Times New Roman" w:hAnsi="Times New Roman" w:cs="Times New Roman"/>
              </w:rPr>
              <w:t>1 на население более 30 тыс. чел.</w:t>
            </w:r>
          </w:p>
        </w:tc>
        <w:tc>
          <w:tcPr>
            <w:tcW w:w="721"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w:t>
            </w:r>
          </w:p>
        </w:tc>
        <w:tc>
          <w:tcPr>
            <w:tcW w:w="700"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w:t>
            </w:r>
          </w:p>
        </w:tc>
        <w:tc>
          <w:tcPr>
            <w:tcW w:w="657"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w:t>
            </w:r>
          </w:p>
        </w:tc>
        <w:tc>
          <w:tcPr>
            <w:tcW w:w="683"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w:t>
            </w:r>
          </w:p>
        </w:tc>
      </w:tr>
    </w:tbl>
    <w:p w:rsidR="00F807D6" w:rsidRPr="005C2F0D" w:rsidRDefault="00F807D6" w:rsidP="005C2F0D">
      <w:pPr>
        <w:pStyle w:val="0"/>
        <w:tabs>
          <w:tab w:val="left" w:pos="993"/>
        </w:tabs>
        <w:spacing w:after="0" w:line="240" w:lineRule="auto"/>
        <w:ind w:left="0" w:firstLine="709"/>
        <w:rPr>
          <w:rFonts w:ascii="Times New Roman" w:hAnsi="Times New Roman" w:cs="Times New Roman"/>
          <w:sz w:val="28"/>
        </w:rPr>
      </w:pPr>
      <w:r w:rsidRPr="005C2F0D">
        <w:rPr>
          <w:rFonts w:ascii="Times New Roman" w:hAnsi="Times New Roman" w:cs="Times New Roman"/>
          <w:sz w:val="28"/>
        </w:rPr>
        <w:t>В городском округе сеть культурно-просветительных учреждений развита в достаточной степени. Во всех крупных населенных пунктах в зависимости от численности населения действуют библиотеки, сельские дома культуры и сельские клубы. Существует потребность в создании многофункционального культурного центра в новых кварталах города Новоалександровска.</w:t>
      </w:r>
    </w:p>
    <w:p w:rsidR="00F807D6" w:rsidRPr="005C2F0D" w:rsidRDefault="00F807D6" w:rsidP="005C2F0D">
      <w:pPr>
        <w:pStyle w:val="0"/>
        <w:spacing w:after="0" w:line="240" w:lineRule="auto"/>
        <w:ind w:left="0" w:firstLine="709"/>
        <w:rPr>
          <w:rFonts w:ascii="Times New Roman" w:hAnsi="Times New Roman" w:cs="Times New Roman"/>
          <w:sz w:val="28"/>
        </w:rPr>
      </w:pPr>
      <w:r w:rsidRPr="005C2F0D">
        <w:rPr>
          <w:rFonts w:ascii="Times New Roman" w:hAnsi="Times New Roman" w:cs="Times New Roman"/>
          <w:sz w:val="28"/>
        </w:rPr>
        <w:t>В соответствии с проведенными расчетами был выявлен недостаток парков культуры и отдыха. Генеральным планом рекомендуется обустройство нового парка культуры и отдыха в ст. Григорополисской.</w:t>
      </w:r>
    </w:p>
    <w:p w:rsidR="005C2F0D" w:rsidRDefault="00F807D6" w:rsidP="005C2F0D">
      <w:pPr>
        <w:pStyle w:val="0"/>
        <w:spacing w:after="0" w:line="240" w:lineRule="auto"/>
        <w:ind w:left="0" w:firstLine="709"/>
        <w:rPr>
          <w:rFonts w:ascii="Times New Roman" w:hAnsi="Times New Roman" w:cs="Times New Roman"/>
          <w:b/>
          <w:sz w:val="28"/>
        </w:rPr>
      </w:pPr>
      <w:r w:rsidRPr="005C2F0D">
        <w:rPr>
          <w:rFonts w:ascii="Times New Roman" w:hAnsi="Times New Roman" w:cs="Times New Roman"/>
          <w:b/>
          <w:sz w:val="28"/>
        </w:rPr>
        <w:t>На первую очередь генерального плана запла</w:t>
      </w:r>
      <w:r w:rsidR="005C2F0D">
        <w:rPr>
          <w:rFonts w:ascii="Times New Roman" w:hAnsi="Times New Roman" w:cs="Times New Roman"/>
          <w:b/>
          <w:sz w:val="28"/>
        </w:rPr>
        <w:t>нированы следующие мероприятия:</w:t>
      </w:r>
    </w:p>
    <w:p w:rsidR="005C2F0D" w:rsidRDefault="005C2F0D" w:rsidP="005C2F0D">
      <w:pPr>
        <w:pStyle w:val="0"/>
        <w:spacing w:after="0" w:line="240" w:lineRule="auto"/>
        <w:ind w:left="0" w:firstLine="709"/>
        <w:rPr>
          <w:rFonts w:ascii="Times New Roman" w:hAnsi="Times New Roman" w:cs="Times New Roman"/>
          <w:b/>
          <w:sz w:val="28"/>
        </w:rPr>
      </w:pPr>
      <w:r>
        <w:rPr>
          <w:rFonts w:ascii="Times New Roman" w:hAnsi="Times New Roman" w:cs="Times New Roman"/>
          <w:b/>
          <w:sz w:val="28"/>
        </w:rPr>
        <w:t xml:space="preserve">- </w:t>
      </w:r>
      <w:r w:rsidR="00F807D6" w:rsidRPr="005C2F0D">
        <w:rPr>
          <w:rFonts w:ascii="Times New Roman" w:hAnsi="Times New Roman" w:cs="Times New Roman"/>
          <w:b/>
          <w:sz w:val="28"/>
        </w:rPr>
        <w:t>строительство</w:t>
      </w:r>
      <w:r w:rsidR="00F807D6" w:rsidRPr="005C2F0D">
        <w:rPr>
          <w:rFonts w:ascii="Times New Roman" w:eastAsiaTheme="minorHAnsi" w:hAnsi="Times New Roman" w:cs="Times New Roman"/>
          <w:b/>
          <w:sz w:val="28"/>
        </w:rPr>
        <w:t xml:space="preserve"> </w:t>
      </w:r>
      <w:r w:rsidR="00F807D6" w:rsidRPr="005C2F0D">
        <w:rPr>
          <w:rFonts w:ascii="Times New Roman" w:hAnsi="Times New Roman" w:cs="Times New Roman"/>
          <w:b/>
          <w:sz w:val="28"/>
        </w:rPr>
        <w:t xml:space="preserve">дополнительного корпуса «Детской музыкальной </w:t>
      </w:r>
      <w:r w:rsidR="00F807D6" w:rsidRPr="005C2F0D">
        <w:rPr>
          <w:rFonts w:ascii="Times New Roman" w:hAnsi="Times New Roman" w:cs="Times New Roman"/>
          <w:b/>
          <w:sz w:val="28"/>
        </w:rPr>
        <w:lastRenderedPageBreak/>
        <w:t>школы» в г. Новоалександровске;</w:t>
      </w:r>
    </w:p>
    <w:p w:rsidR="005C2F0D" w:rsidRDefault="005C2F0D" w:rsidP="005C2F0D">
      <w:pPr>
        <w:pStyle w:val="0"/>
        <w:spacing w:after="0" w:line="240" w:lineRule="auto"/>
        <w:ind w:left="0" w:firstLine="709"/>
        <w:rPr>
          <w:rFonts w:ascii="Times New Roman" w:hAnsi="Times New Roman" w:cs="Times New Roman"/>
          <w:b/>
          <w:sz w:val="28"/>
        </w:rPr>
      </w:pPr>
      <w:r>
        <w:rPr>
          <w:rFonts w:ascii="Times New Roman" w:hAnsi="Times New Roman" w:cs="Times New Roman"/>
          <w:b/>
          <w:sz w:val="28"/>
        </w:rPr>
        <w:t xml:space="preserve">- </w:t>
      </w:r>
      <w:r w:rsidR="00F807D6" w:rsidRPr="005C2F0D">
        <w:rPr>
          <w:rFonts w:ascii="Times New Roman" w:hAnsi="Times New Roman" w:cs="Times New Roman"/>
          <w:b/>
          <w:sz w:val="28"/>
        </w:rPr>
        <w:t>строительство школы искусств в г. Новоалександровске;</w:t>
      </w:r>
    </w:p>
    <w:p w:rsidR="005C2F0D" w:rsidRDefault="005C2F0D" w:rsidP="005C2F0D">
      <w:pPr>
        <w:pStyle w:val="0"/>
        <w:spacing w:after="0" w:line="240" w:lineRule="auto"/>
        <w:ind w:left="0" w:firstLine="709"/>
        <w:rPr>
          <w:rFonts w:ascii="Times New Roman" w:hAnsi="Times New Roman" w:cs="Times New Roman"/>
          <w:b/>
          <w:sz w:val="28"/>
        </w:rPr>
      </w:pPr>
      <w:r>
        <w:rPr>
          <w:rFonts w:ascii="Times New Roman" w:hAnsi="Times New Roman" w:cs="Times New Roman"/>
          <w:b/>
          <w:sz w:val="28"/>
        </w:rPr>
        <w:t xml:space="preserve">- </w:t>
      </w:r>
      <w:r w:rsidR="00F807D6" w:rsidRPr="005C2F0D">
        <w:rPr>
          <w:rFonts w:ascii="Times New Roman" w:hAnsi="Times New Roman" w:cs="Times New Roman"/>
          <w:b/>
          <w:sz w:val="28"/>
        </w:rPr>
        <w:t>строительство СДК в п. Равнинном.</w:t>
      </w:r>
    </w:p>
    <w:p w:rsidR="00F807D6" w:rsidRPr="005C2F0D" w:rsidRDefault="005C2F0D" w:rsidP="005C2F0D">
      <w:pPr>
        <w:pStyle w:val="0"/>
        <w:spacing w:after="0" w:line="240" w:lineRule="auto"/>
        <w:ind w:left="0" w:firstLine="709"/>
        <w:rPr>
          <w:rFonts w:ascii="Times New Roman" w:hAnsi="Times New Roman" w:cs="Times New Roman"/>
          <w:b/>
          <w:sz w:val="28"/>
        </w:rPr>
      </w:pPr>
      <w:r>
        <w:rPr>
          <w:rFonts w:ascii="Times New Roman" w:hAnsi="Times New Roman" w:cs="Times New Roman"/>
          <w:b/>
          <w:sz w:val="28"/>
        </w:rPr>
        <w:t xml:space="preserve">- </w:t>
      </w:r>
      <w:r w:rsidR="00F807D6" w:rsidRPr="005C2F0D">
        <w:rPr>
          <w:rFonts w:ascii="Times New Roman" w:hAnsi="Times New Roman" w:cs="Times New Roman"/>
          <w:b/>
          <w:sz w:val="28"/>
        </w:rPr>
        <w:t>На расчетный срок необходимо предусмотреть строительство СДК в ст. Воскресенской.</w:t>
      </w:r>
    </w:p>
    <w:p w:rsidR="00F807D6" w:rsidRPr="005C2F0D" w:rsidRDefault="00F807D6" w:rsidP="005C2F0D">
      <w:pPr>
        <w:pStyle w:val="0"/>
        <w:spacing w:after="0" w:line="240" w:lineRule="auto"/>
        <w:ind w:left="0" w:firstLine="709"/>
        <w:rPr>
          <w:rFonts w:ascii="Times New Roman" w:hAnsi="Times New Roman" w:cs="Times New Roman"/>
          <w:sz w:val="28"/>
        </w:rPr>
      </w:pPr>
    </w:p>
    <w:p w:rsidR="00F807D6" w:rsidRPr="005C2F0D" w:rsidRDefault="00F807D6" w:rsidP="005C2F0D">
      <w:pPr>
        <w:spacing w:after="0" w:line="240" w:lineRule="auto"/>
        <w:ind w:left="567"/>
        <w:jc w:val="both"/>
        <w:outlineLvl w:val="2"/>
        <w:rPr>
          <w:rFonts w:ascii="Times New Roman" w:hAnsi="Times New Roman" w:cs="Times New Roman"/>
          <w:sz w:val="28"/>
          <w:szCs w:val="28"/>
        </w:rPr>
      </w:pPr>
      <w:bookmarkStart w:id="250" w:name="_Toc25237679"/>
      <w:bookmarkStart w:id="251" w:name="_Toc49785614"/>
      <w:bookmarkStart w:id="252" w:name="_Toc49855784"/>
      <w:r w:rsidRPr="005C2F0D">
        <w:rPr>
          <w:rFonts w:ascii="Times New Roman" w:hAnsi="Times New Roman" w:cs="Times New Roman"/>
          <w:sz w:val="28"/>
          <w:szCs w:val="28"/>
        </w:rPr>
        <w:t>3.4.4</w:t>
      </w:r>
      <w:r w:rsidR="005C2F0D">
        <w:rPr>
          <w:rFonts w:ascii="Times New Roman" w:hAnsi="Times New Roman" w:cs="Times New Roman"/>
          <w:sz w:val="28"/>
          <w:szCs w:val="28"/>
        </w:rPr>
        <w:t>.</w:t>
      </w:r>
      <w:r w:rsidRPr="005C2F0D">
        <w:rPr>
          <w:rFonts w:ascii="Times New Roman" w:hAnsi="Times New Roman" w:cs="Times New Roman"/>
          <w:sz w:val="28"/>
          <w:szCs w:val="28"/>
        </w:rPr>
        <w:t xml:space="preserve"> Физическая культура и спорт</w:t>
      </w:r>
      <w:bookmarkEnd w:id="250"/>
      <w:bookmarkEnd w:id="251"/>
      <w:bookmarkEnd w:id="252"/>
    </w:p>
    <w:p w:rsidR="00F807D6" w:rsidRPr="005C2F0D" w:rsidRDefault="00F807D6" w:rsidP="005C2F0D">
      <w:pPr>
        <w:pStyle w:val="0"/>
        <w:spacing w:after="0" w:line="240" w:lineRule="auto"/>
        <w:ind w:left="0" w:firstLine="709"/>
        <w:rPr>
          <w:rFonts w:ascii="Times New Roman" w:hAnsi="Times New Roman" w:cs="Times New Roman"/>
          <w:sz w:val="28"/>
        </w:rPr>
      </w:pPr>
      <w:r w:rsidRPr="005C2F0D">
        <w:rPr>
          <w:rFonts w:ascii="Times New Roman" w:hAnsi="Times New Roman" w:cs="Times New Roman"/>
          <w:sz w:val="28"/>
        </w:rPr>
        <w:t xml:space="preserve">В части обеспеченности учреждениями физкультуры и спорта в городском округе сохраняется наихудшая ситуация из всех видов объектов социальной инфраструктуры. </w:t>
      </w:r>
    </w:p>
    <w:p w:rsidR="00F807D6" w:rsidRPr="005C2F0D" w:rsidRDefault="00F807D6" w:rsidP="005C2F0D">
      <w:pPr>
        <w:pStyle w:val="0"/>
        <w:spacing w:after="0" w:line="240" w:lineRule="auto"/>
        <w:ind w:left="0" w:firstLine="709"/>
        <w:rPr>
          <w:rFonts w:ascii="Times New Roman" w:hAnsi="Times New Roman" w:cs="Times New Roman"/>
          <w:sz w:val="28"/>
        </w:rPr>
      </w:pPr>
      <w:r w:rsidRPr="005C2F0D">
        <w:rPr>
          <w:rFonts w:ascii="Times New Roman" w:hAnsi="Times New Roman" w:cs="Times New Roman"/>
          <w:sz w:val="28"/>
        </w:rPr>
        <w:t>Существующая инфраструктура большей своей частью нуждается в ремонте, а также строительстве новых объектов для обеспечения всех населенных пунктов объектами спорта.</w:t>
      </w:r>
    </w:p>
    <w:p w:rsidR="00F807D6" w:rsidRPr="005C2F0D" w:rsidRDefault="00F807D6" w:rsidP="005C2F0D">
      <w:pPr>
        <w:pStyle w:val="0"/>
        <w:spacing w:after="0" w:line="240" w:lineRule="auto"/>
        <w:ind w:left="0" w:firstLine="709"/>
        <w:rPr>
          <w:rFonts w:ascii="Times New Roman" w:hAnsi="Times New Roman" w:cs="Times New Roman"/>
          <w:sz w:val="28"/>
        </w:rPr>
      </w:pPr>
      <w:r w:rsidRPr="005C2F0D">
        <w:rPr>
          <w:rFonts w:ascii="Times New Roman" w:hAnsi="Times New Roman" w:cs="Times New Roman"/>
          <w:sz w:val="28"/>
        </w:rPr>
        <w:t>Предполагается сосредоточить новое строительство на следующих видах спортивных объектов:</w:t>
      </w:r>
    </w:p>
    <w:p w:rsidR="00F807D6" w:rsidRPr="005C2F0D" w:rsidRDefault="005C2F0D" w:rsidP="005C2F0D">
      <w:pPr>
        <w:pStyle w:val="0"/>
        <w:tabs>
          <w:tab w:val="left" w:pos="993"/>
        </w:tabs>
        <w:spacing w:after="0" w:line="240" w:lineRule="auto"/>
        <w:ind w:left="709"/>
        <w:rPr>
          <w:rFonts w:ascii="Times New Roman" w:hAnsi="Times New Roman" w:cs="Times New Roman"/>
          <w:sz w:val="28"/>
        </w:rPr>
      </w:pPr>
      <w:r>
        <w:rPr>
          <w:rFonts w:ascii="Times New Roman" w:hAnsi="Times New Roman" w:cs="Times New Roman"/>
          <w:sz w:val="28"/>
        </w:rPr>
        <w:t xml:space="preserve">- </w:t>
      </w:r>
      <w:r w:rsidR="00F807D6" w:rsidRPr="005C2F0D">
        <w:rPr>
          <w:rFonts w:ascii="Times New Roman" w:hAnsi="Times New Roman" w:cs="Times New Roman"/>
          <w:sz w:val="28"/>
        </w:rPr>
        <w:t>общегородских спортивных сооружениях;</w:t>
      </w:r>
    </w:p>
    <w:p w:rsidR="00F807D6" w:rsidRPr="005C2F0D" w:rsidRDefault="005C2F0D" w:rsidP="005C2F0D">
      <w:pPr>
        <w:pStyle w:val="0"/>
        <w:tabs>
          <w:tab w:val="left" w:pos="993"/>
        </w:tabs>
        <w:spacing w:after="0" w:line="240" w:lineRule="auto"/>
        <w:ind w:left="709"/>
        <w:rPr>
          <w:rFonts w:ascii="Times New Roman" w:hAnsi="Times New Roman" w:cs="Times New Roman"/>
          <w:sz w:val="28"/>
        </w:rPr>
      </w:pPr>
      <w:r>
        <w:rPr>
          <w:rFonts w:ascii="Times New Roman" w:hAnsi="Times New Roman" w:cs="Times New Roman"/>
          <w:sz w:val="28"/>
        </w:rPr>
        <w:t xml:space="preserve">- </w:t>
      </w:r>
      <w:r w:rsidR="00F807D6" w:rsidRPr="005C2F0D">
        <w:rPr>
          <w:rFonts w:ascii="Times New Roman" w:hAnsi="Times New Roman" w:cs="Times New Roman"/>
          <w:sz w:val="28"/>
        </w:rPr>
        <w:t>комплексных спортивных площадках;</w:t>
      </w:r>
    </w:p>
    <w:p w:rsidR="00F807D6" w:rsidRPr="005C2F0D" w:rsidRDefault="005C2F0D" w:rsidP="005C2F0D">
      <w:pPr>
        <w:pStyle w:val="0"/>
        <w:tabs>
          <w:tab w:val="left" w:pos="993"/>
        </w:tabs>
        <w:spacing w:after="0" w:line="240" w:lineRule="auto"/>
        <w:ind w:left="709"/>
        <w:rPr>
          <w:rFonts w:ascii="Times New Roman" w:hAnsi="Times New Roman" w:cs="Times New Roman"/>
          <w:sz w:val="28"/>
        </w:rPr>
      </w:pPr>
      <w:r>
        <w:rPr>
          <w:rFonts w:ascii="Times New Roman" w:hAnsi="Times New Roman" w:cs="Times New Roman"/>
          <w:sz w:val="28"/>
        </w:rPr>
        <w:t xml:space="preserve">- </w:t>
      </w:r>
      <w:r w:rsidR="00F807D6" w:rsidRPr="005C2F0D">
        <w:rPr>
          <w:rFonts w:ascii="Times New Roman" w:hAnsi="Times New Roman" w:cs="Times New Roman"/>
          <w:sz w:val="28"/>
        </w:rPr>
        <w:t>спортивных залах;</w:t>
      </w:r>
    </w:p>
    <w:p w:rsidR="00F807D6" w:rsidRPr="005C2F0D" w:rsidRDefault="005C2F0D" w:rsidP="005C2F0D">
      <w:pPr>
        <w:pStyle w:val="0"/>
        <w:tabs>
          <w:tab w:val="left" w:pos="993"/>
        </w:tabs>
        <w:spacing w:after="0" w:line="240" w:lineRule="auto"/>
        <w:ind w:left="709"/>
        <w:rPr>
          <w:rFonts w:ascii="Times New Roman" w:hAnsi="Times New Roman" w:cs="Times New Roman"/>
          <w:sz w:val="28"/>
        </w:rPr>
      </w:pPr>
      <w:r>
        <w:rPr>
          <w:rFonts w:ascii="Times New Roman" w:hAnsi="Times New Roman" w:cs="Times New Roman"/>
          <w:sz w:val="28"/>
        </w:rPr>
        <w:t xml:space="preserve">- </w:t>
      </w:r>
      <w:r w:rsidR="00F807D6" w:rsidRPr="005C2F0D">
        <w:rPr>
          <w:rFonts w:ascii="Times New Roman" w:hAnsi="Times New Roman" w:cs="Times New Roman"/>
          <w:sz w:val="28"/>
        </w:rPr>
        <w:t>спортивных стадионов;</w:t>
      </w:r>
    </w:p>
    <w:p w:rsidR="00F807D6" w:rsidRPr="005C2F0D" w:rsidRDefault="005C2F0D" w:rsidP="005C2F0D">
      <w:pPr>
        <w:pStyle w:val="0"/>
        <w:tabs>
          <w:tab w:val="left" w:pos="993"/>
        </w:tabs>
        <w:spacing w:after="0" w:line="240" w:lineRule="auto"/>
        <w:ind w:left="709"/>
        <w:rPr>
          <w:rFonts w:ascii="Times New Roman" w:hAnsi="Times New Roman" w:cs="Times New Roman"/>
          <w:sz w:val="28"/>
        </w:rPr>
      </w:pPr>
      <w:r>
        <w:rPr>
          <w:rFonts w:ascii="Times New Roman" w:hAnsi="Times New Roman" w:cs="Times New Roman"/>
          <w:sz w:val="28"/>
        </w:rPr>
        <w:t xml:space="preserve">- </w:t>
      </w:r>
      <w:r w:rsidR="00F807D6" w:rsidRPr="005C2F0D">
        <w:rPr>
          <w:rFonts w:ascii="Times New Roman" w:hAnsi="Times New Roman" w:cs="Times New Roman"/>
          <w:sz w:val="28"/>
        </w:rPr>
        <w:t>реконструкции существующих спортивных ядер общеобразовательных школ.</w:t>
      </w:r>
    </w:p>
    <w:p w:rsidR="00F807D6" w:rsidRPr="005C2F0D" w:rsidRDefault="00F807D6" w:rsidP="005C2F0D">
      <w:pPr>
        <w:pStyle w:val="0"/>
        <w:spacing w:after="0" w:line="240" w:lineRule="auto"/>
        <w:ind w:left="0" w:firstLine="709"/>
        <w:rPr>
          <w:rFonts w:ascii="Times New Roman" w:hAnsi="Times New Roman" w:cs="Times New Roman"/>
          <w:sz w:val="28"/>
        </w:rPr>
      </w:pPr>
    </w:p>
    <w:p w:rsidR="00F807D6" w:rsidRPr="005C2F0D" w:rsidRDefault="00F807D6" w:rsidP="005C2F0D">
      <w:pPr>
        <w:pStyle w:val="af9"/>
        <w:rPr>
          <w:rFonts w:ascii="Times New Roman" w:hAnsi="Times New Roman" w:cs="Times New Roman"/>
          <w:sz w:val="28"/>
          <w:szCs w:val="28"/>
        </w:rPr>
      </w:pPr>
      <w:r w:rsidRPr="005C2F0D">
        <w:rPr>
          <w:rFonts w:ascii="Times New Roman" w:hAnsi="Times New Roman" w:cs="Times New Roman"/>
          <w:sz w:val="28"/>
          <w:szCs w:val="28"/>
        </w:rPr>
        <w:t xml:space="preserve">Таблица </w:t>
      </w:r>
      <w:r w:rsidRPr="005C2F0D">
        <w:rPr>
          <w:rFonts w:ascii="Times New Roman" w:hAnsi="Times New Roman" w:cs="Times New Roman"/>
          <w:noProof/>
          <w:sz w:val="28"/>
          <w:szCs w:val="28"/>
        </w:rPr>
        <w:fldChar w:fldCharType="begin"/>
      </w:r>
      <w:r w:rsidRPr="005C2F0D">
        <w:rPr>
          <w:rFonts w:ascii="Times New Roman" w:hAnsi="Times New Roman" w:cs="Times New Roman"/>
          <w:noProof/>
          <w:sz w:val="28"/>
          <w:szCs w:val="28"/>
        </w:rPr>
        <w:instrText xml:space="preserve"> SEQ Таблица \* ARABIC </w:instrText>
      </w:r>
      <w:r w:rsidRPr="005C2F0D">
        <w:rPr>
          <w:rFonts w:ascii="Times New Roman" w:hAnsi="Times New Roman" w:cs="Times New Roman"/>
          <w:noProof/>
          <w:sz w:val="28"/>
          <w:szCs w:val="28"/>
        </w:rPr>
        <w:fldChar w:fldCharType="separate"/>
      </w:r>
      <w:r w:rsidR="005C2F0D" w:rsidRPr="005C2F0D">
        <w:rPr>
          <w:rFonts w:ascii="Times New Roman" w:hAnsi="Times New Roman" w:cs="Times New Roman"/>
          <w:noProof/>
          <w:sz w:val="28"/>
          <w:szCs w:val="28"/>
        </w:rPr>
        <w:t>87</w:t>
      </w:r>
      <w:r w:rsidRPr="005C2F0D">
        <w:rPr>
          <w:rFonts w:ascii="Times New Roman" w:hAnsi="Times New Roman" w:cs="Times New Roman"/>
          <w:noProof/>
          <w:sz w:val="28"/>
          <w:szCs w:val="28"/>
        </w:rPr>
        <w:fldChar w:fldCharType="end"/>
      </w:r>
      <w:r w:rsidRPr="005C2F0D">
        <w:rPr>
          <w:rFonts w:ascii="Times New Roman" w:hAnsi="Times New Roman" w:cs="Times New Roman"/>
          <w:sz w:val="28"/>
          <w:szCs w:val="28"/>
        </w:rPr>
        <w:t xml:space="preserve"> – Нормативы минимальной обеспеченности населения Новоалександровского городского округа объектами физической культуры и спорта и максимально допустимый уровень их территориальной доступности для населения</w:t>
      </w:r>
      <w:r w:rsidRPr="005C2F0D">
        <w:rPr>
          <w:rStyle w:val="af3"/>
          <w:rFonts w:ascii="Times New Roman" w:hAnsi="Times New Roman" w:cs="Times New Roman"/>
          <w:sz w:val="28"/>
          <w:szCs w:val="28"/>
        </w:rPr>
        <w:footnoteReference w:id="70"/>
      </w:r>
    </w:p>
    <w:tbl>
      <w:tblPr>
        <w:tblStyle w:val="ab"/>
        <w:tblW w:w="5000" w:type="pct"/>
        <w:tblLook w:val="04A0" w:firstRow="1" w:lastRow="0" w:firstColumn="1" w:lastColumn="0" w:noHBand="0" w:noVBand="1"/>
      </w:tblPr>
      <w:tblGrid>
        <w:gridCol w:w="542"/>
        <w:gridCol w:w="3315"/>
        <w:gridCol w:w="1921"/>
        <w:gridCol w:w="1954"/>
        <w:gridCol w:w="1962"/>
      </w:tblGrid>
      <w:tr w:rsidR="00785957" w:rsidRPr="00785957" w:rsidTr="006B5A30">
        <w:tc>
          <w:tcPr>
            <w:tcW w:w="2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 п/п</w:t>
            </w:r>
          </w:p>
        </w:tc>
        <w:tc>
          <w:tcPr>
            <w:tcW w:w="17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Наименование объекта</w:t>
            </w:r>
          </w:p>
        </w:tc>
        <w:tc>
          <w:tcPr>
            <w:tcW w:w="9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Ед. изм.</w:t>
            </w:r>
          </w:p>
        </w:tc>
        <w:tc>
          <w:tcPr>
            <w:tcW w:w="10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Минимальный уровень обеспеченности</w:t>
            </w:r>
          </w:p>
        </w:tc>
        <w:tc>
          <w:tcPr>
            <w:tcW w:w="10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Максимальный уровень территориальной доступности</w:t>
            </w:r>
          </w:p>
        </w:tc>
      </w:tr>
      <w:tr w:rsidR="00785957" w:rsidRPr="00785957" w:rsidTr="006B5A30">
        <w:tc>
          <w:tcPr>
            <w:tcW w:w="2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w:t>
            </w:r>
          </w:p>
        </w:tc>
        <w:tc>
          <w:tcPr>
            <w:tcW w:w="17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Физкультурно-спортивные сооружения общего пользования*</w:t>
            </w:r>
          </w:p>
        </w:tc>
        <w:tc>
          <w:tcPr>
            <w:tcW w:w="9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га на 1 тыс. человек</w:t>
            </w:r>
          </w:p>
        </w:tc>
        <w:tc>
          <w:tcPr>
            <w:tcW w:w="10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 – 0,9</w:t>
            </w:r>
          </w:p>
        </w:tc>
        <w:tc>
          <w:tcPr>
            <w:tcW w:w="10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1500 м</w:t>
            </w:r>
          </w:p>
        </w:tc>
      </w:tr>
      <w:tr w:rsidR="00785957" w:rsidRPr="00785957" w:rsidTr="006B5A30">
        <w:tc>
          <w:tcPr>
            <w:tcW w:w="2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w:t>
            </w:r>
          </w:p>
        </w:tc>
        <w:tc>
          <w:tcPr>
            <w:tcW w:w="17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Спортивные залы общего пользования</w:t>
            </w:r>
          </w:p>
        </w:tc>
        <w:tc>
          <w:tcPr>
            <w:tcW w:w="9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м</w:t>
            </w:r>
            <w:r w:rsidRPr="00785957">
              <w:rPr>
                <w:rFonts w:ascii="Times New Roman" w:hAnsi="Times New Roman" w:cs="Times New Roman"/>
                <w:vertAlign w:val="superscript"/>
              </w:rPr>
              <w:t>2</w:t>
            </w:r>
            <w:r w:rsidRPr="00785957">
              <w:rPr>
                <w:rFonts w:ascii="Times New Roman" w:hAnsi="Times New Roman" w:cs="Times New Roman"/>
              </w:rPr>
              <w:t xml:space="preserve"> площади пола на 1 тыс. человек</w:t>
            </w:r>
          </w:p>
        </w:tc>
        <w:tc>
          <w:tcPr>
            <w:tcW w:w="10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150-200 </w:t>
            </w:r>
          </w:p>
        </w:tc>
        <w:tc>
          <w:tcPr>
            <w:tcW w:w="10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1500 м</w:t>
            </w:r>
          </w:p>
        </w:tc>
      </w:tr>
      <w:tr w:rsidR="00785957" w:rsidRPr="00785957" w:rsidTr="006B5A30">
        <w:tc>
          <w:tcPr>
            <w:tcW w:w="2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w:t>
            </w:r>
          </w:p>
        </w:tc>
        <w:tc>
          <w:tcPr>
            <w:tcW w:w="17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Бассейны крытые и открытые общего пользования**</w:t>
            </w:r>
          </w:p>
        </w:tc>
        <w:tc>
          <w:tcPr>
            <w:tcW w:w="9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м</w:t>
            </w:r>
            <w:r w:rsidRPr="00785957">
              <w:rPr>
                <w:rFonts w:ascii="Times New Roman" w:hAnsi="Times New Roman" w:cs="Times New Roman"/>
                <w:vertAlign w:val="superscript"/>
              </w:rPr>
              <w:t>2</w:t>
            </w:r>
            <w:r w:rsidRPr="00785957">
              <w:rPr>
                <w:rFonts w:ascii="Times New Roman" w:hAnsi="Times New Roman" w:cs="Times New Roman"/>
              </w:rPr>
              <w:t xml:space="preserve"> зеркала воды на 1 тыс. человек</w:t>
            </w:r>
          </w:p>
        </w:tc>
        <w:tc>
          <w:tcPr>
            <w:tcW w:w="10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20 – 25 </w:t>
            </w:r>
          </w:p>
        </w:tc>
        <w:tc>
          <w:tcPr>
            <w:tcW w:w="10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1500 м</w:t>
            </w:r>
          </w:p>
        </w:tc>
      </w:tr>
      <w:tr w:rsidR="00785957" w:rsidRPr="00785957" w:rsidTr="006B5A30">
        <w:tc>
          <w:tcPr>
            <w:tcW w:w="2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w:t>
            </w:r>
          </w:p>
        </w:tc>
        <w:tc>
          <w:tcPr>
            <w:tcW w:w="17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Физкультурно-оздоровительные площадки (комплексы)</w:t>
            </w:r>
          </w:p>
        </w:tc>
        <w:tc>
          <w:tcPr>
            <w:tcW w:w="9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единиц</w:t>
            </w:r>
          </w:p>
        </w:tc>
        <w:tc>
          <w:tcPr>
            <w:tcW w:w="10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w:t>
            </w:r>
          </w:p>
        </w:tc>
        <w:tc>
          <w:tcPr>
            <w:tcW w:w="101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500 м</w:t>
            </w:r>
          </w:p>
        </w:tc>
      </w:tr>
    </w:tbl>
    <w:p w:rsidR="00F807D6" w:rsidRPr="00785957" w:rsidRDefault="00F807D6" w:rsidP="005C2F0D">
      <w:pPr>
        <w:spacing w:after="0" w:line="240" w:lineRule="auto"/>
        <w:jc w:val="both"/>
        <w:rPr>
          <w:rFonts w:ascii="Times New Roman" w:hAnsi="Times New Roman" w:cs="Times New Roman"/>
        </w:rPr>
      </w:pPr>
      <w:r w:rsidRPr="00785957">
        <w:rPr>
          <w:rFonts w:ascii="Times New Roman" w:hAnsi="Times New Roman" w:cs="Times New Roman"/>
        </w:rPr>
        <w:t>* – Физкультурно-спортивные сооружения сети общего пользования следует объединять со спортивными объектами общеобразовательных организаций и других образовательных организаций, учреждений отдыха и культуры с возможным сокращением территории.</w:t>
      </w:r>
    </w:p>
    <w:p w:rsidR="00F807D6" w:rsidRPr="00785957" w:rsidRDefault="00F807D6" w:rsidP="005C2F0D">
      <w:pPr>
        <w:spacing w:after="0" w:line="240" w:lineRule="auto"/>
        <w:jc w:val="both"/>
        <w:rPr>
          <w:rFonts w:ascii="Times New Roman" w:hAnsi="Times New Roman" w:cs="Times New Roman"/>
        </w:rPr>
      </w:pPr>
      <w:r w:rsidRPr="00785957">
        <w:rPr>
          <w:rFonts w:ascii="Times New Roman" w:hAnsi="Times New Roman" w:cs="Times New Roman"/>
        </w:rPr>
        <w:t>** –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F807D6" w:rsidRPr="00785957" w:rsidRDefault="00F807D6" w:rsidP="005C2F0D">
      <w:pPr>
        <w:spacing w:after="0" w:line="240" w:lineRule="auto"/>
        <w:jc w:val="both"/>
        <w:rPr>
          <w:rFonts w:ascii="Times New Roman" w:hAnsi="Times New Roman" w:cs="Times New Roman"/>
        </w:rPr>
      </w:pPr>
      <w:r w:rsidRPr="00785957">
        <w:rPr>
          <w:rFonts w:ascii="Times New Roman" w:hAnsi="Times New Roman" w:cs="Times New Roman"/>
        </w:rPr>
        <w:t>*** – Комплексы физкультурно-оздоровительных площадок должны быть предусмотрены в каждом населенном пункте Новоалександровского городского округа.</w:t>
      </w:r>
    </w:p>
    <w:p w:rsidR="00F807D6" w:rsidRPr="005C2F0D" w:rsidRDefault="00F807D6" w:rsidP="005C2F0D">
      <w:pPr>
        <w:pStyle w:val="0"/>
        <w:tabs>
          <w:tab w:val="left" w:pos="993"/>
        </w:tabs>
        <w:spacing w:after="0" w:line="240" w:lineRule="auto"/>
        <w:ind w:left="0" w:firstLine="709"/>
        <w:rPr>
          <w:rFonts w:ascii="Times New Roman" w:hAnsi="Times New Roman" w:cs="Times New Roman"/>
          <w:b/>
          <w:sz w:val="28"/>
        </w:rPr>
      </w:pPr>
    </w:p>
    <w:p w:rsidR="00F807D6" w:rsidRPr="005C2F0D" w:rsidRDefault="00F807D6" w:rsidP="005C2F0D">
      <w:pPr>
        <w:pStyle w:val="0"/>
        <w:tabs>
          <w:tab w:val="left" w:pos="993"/>
        </w:tabs>
        <w:spacing w:after="0" w:line="240" w:lineRule="auto"/>
        <w:ind w:left="0" w:firstLine="709"/>
        <w:rPr>
          <w:rFonts w:ascii="Times New Roman" w:hAnsi="Times New Roman" w:cs="Times New Roman"/>
          <w:sz w:val="28"/>
        </w:rPr>
      </w:pPr>
      <w:r w:rsidRPr="005C2F0D">
        <w:rPr>
          <w:rFonts w:ascii="Times New Roman" w:hAnsi="Times New Roman" w:cs="Times New Roman"/>
          <w:sz w:val="28"/>
        </w:rPr>
        <w:t>В соответствии с прогнозом численности населения рассчитаны показатели дефицита мощностей спортивных сооружений на момент разработки генерального плана и на расчетный срок его реализации (таблица 21). Рекомендуется размещение физкультурно-оздоровительных комплексов в каждом территориальном отделе Новоалександровского городского округа.</w:t>
      </w:r>
    </w:p>
    <w:p w:rsidR="00F807D6" w:rsidRPr="005C2F0D" w:rsidRDefault="00F807D6" w:rsidP="005C2F0D">
      <w:pPr>
        <w:pStyle w:val="0"/>
        <w:tabs>
          <w:tab w:val="left" w:pos="993"/>
        </w:tabs>
        <w:spacing w:after="0" w:line="240" w:lineRule="auto"/>
        <w:ind w:left="0" w:firstLine="709"/>
        <w:rPr>
          <w:rFonts w:ascii="Times New Roman" w:hAnsi="Times New Roman" w:cs="Times New Roman"/>
          <w:b/>
          <w:sz w:val="28"/>
        </w:rPr>
      </w:pPr>
    </w:p>
    <w:p w:rsidR="00F807D6" w:rsidRPr="005C2F0D" w:rsidRDefault="00F807D6" w:rsidP="005C2F0D">
      <w:pPr>
        <w:pStyle w:val="af9"/>
        <w:rPr>
          <w:rFonts w:ascii="Times New Roman" w:hAnsi="Times New Roman" w:cs="Times New Roman"/>
          <w:sz w:val="28"/>
          <w:szCs w:val="28"/>
        </w:rPr>
      </w:pPr>
      <w:r w:rsidRPr="005C2F0D">
        <w:rPr>
          <w:rFonts w:ascii="Times New Roman" w:hAnsi="Times New Roman" w:cs="Times New Roman"/>
          <w:sz w:val="28"/>
          <w:szCs w:val="28"/>
        </w:rPr>
        <w:t xml:space="preserve">Таблица </w:t>
      </w:r>
      <w:r w:rsidRPr="005C2F0D">
        <w:rPr>
          <w:rFonts w:ascii="Times New Roman" w:hAnsi="Times New Roman" w:cs="Times New Roman"/>
          <w:noProof/>
          <w:sz w:val="28"/>
          <w:szCs w:val="28"/>
        </w:rPr>
        <w:fldChar w:fldCharType="begin"/>
      </w:r>
      <w:r w:rsidRPr="005C2F0D">
        <w:rPr>
          <w:rFonts w:ascii="Times New Roman" w:hAnsi="Times New Roman" w:cs="Times New Roman"/>
          <w:noProof/>
          <w:sz w:val="28"/>
          <w:szCs w:val="28"/>
        </w:rPr>
        <w:instrText xml:space="preserve"> SEQ Таблица \* ARABIC </w:instrText>
      </w:r>
      <w:r w:rsidRPr="005C2F0D">
        <w:rPr>
          <w:rFonts w:ascii="Times New Roman" w:hAnsi="Times New Roman" w:cs="Times New Roman"/>
          <w:noProof/>
          <w:sz w:val="28"/>
          <w:szCs w:val="28"/>
        </w:rPr>
        <w:fldChar w:fldCharType="separate"/>
      </w:r>
      <w:r w:rsidR="005C2F0D" w:rsidRPr="005C2F0D">
        <w:rPr>
          <w:rFonts w:ascii="Times New Roman" w:hAnsi="Times New Roman" w:cs="Times New Roman"/>
          <w:noProof/>
          <w:sz w:val="28"/>
          <w:szCs w:val="28"/>
        </w:rPr>
        <w:t>88</w:t>
      </w:r>
      <w:r w:rsidRPr="005C2F0D">
        <w:rPr>
          <w:rFonts w:ascii="Times New Roman" w:hAnsi="Times New Roman" w:cs="Times New Roman"/>
          <w:noProof/>
          <w:sz w:val="28"/>
          <w:szCs w:val="28"/>
        </w:rPr>
        <w:fldChar w:fldCharType="end"/>
      </w:r>
      <w:r w:rsidRPr="005C2F0D">
        <w:rPr>
          <w:rFonts w:ascii="Times New Roman" w:hAnsi="Times New Roman" w:cs="Times New Roman"/>
          <w:sz w:val="28"/>
          <w:szCs w:val="28"/>
        </w:rPr>
        <w:t xml:space="preserve"> – Расчет существующей и необходимой обеспеченности населения Новоалександровского городского округа объектами физической культуры и спорта на расчетный срок генерального плана</w:t>
      </w:r>
    </w:p>
    <w:tbl>
      <w:tblPr>
        <w:tblStyle w:val="ab"/>
        <w:tblW w:w="4944" w:type="pct"/>
        <w:tblLayout w:type="fixed"/>
        <w:tblLook w:val="04A0" w:firstRow="1" w:lastRow="0" w:firstColumn="1" w:lastColumn="0" w:noHBand="0" w:noVBand="1"/>
      </w:tblPr>
      <w:tblGrid>
        <w:gridCol w:w="2949"/>
        <w:gridCol w:w="1606"/>
        <w:gridCol w:w="1606"/>
        <w:gridCol w:w="1751"/>
        <w:gridCol w:w="1753"/>
      </w:tblGrid>
      <w:tr w:rsidR="00785957" w:rsidRPr="00785957" w:rsidTr="006B5A30">
        <w:tc>
          <w:tcPr>
            <w:tcW w:w="15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Наименование объекта</w:t>
            </w:r>
          </w:p>
        </w:tc>
        <w:tc>
          <w:tcPr>
            <w:tcW w:w="8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Фактическое состояние на 2020 г.</w:t>
            </w:r>
          </w:p>
        </w:tc>
        <w:tc>
          <w:tcPr>
            <w:tcW w:w="831"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Потребность на 2020 г.</w:t>
            </w:r>
          </w:p>
        </w:tc>
        <w:tc>
          <w:tcPr>
            <w:tcW w:w="9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Перспективная потребность к 2040 г.</w:t>
            </w:r>
          </w:p>
        </w:tc>
        <w:tc>
          <w:tcPr>
            <w:tcW w:w="907" w:type="pct"/>
            <w:tcBorders>
              <w:top w:val="single" w:sz="4" w:space="0" w:color="auto"/>
              <w:left w:val="single" w:sz="4" w:space="0" w:color="auto"/>
              <w:bottom w:val="single" w:sz="4" w:space="0" w:color="auto"/>
              <w:right w:val="single" w:sz="4" w:space="0" w:color="auto"/>
            </w:tcBorders>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Дефицит (-), профицит (+) на 2040 год</w:t>
            </w:r>
          </w:p>
        </w:tc>
      </w:tr>
      <w:tr w:rsidR="00785957" w:rsidRPr="00785957" w:rsidTr="006B5A30">
        <w:tc>
          <w:tcPr>
            <w:tcW w:w="15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Физкультурно-спортивные сооружения общего пользования, га</w:t>
            </w:r>
          </w:p>
        </w:tc>
        <w:tc>
          <w:tcPr>
            <w:tcW w:w="8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16,8</w:t>
            </w:r>
          </w:p>
        </w:tc>
        <w:tc>
          <w:tcPr>
            <w:tcW w:w="831"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57,7</w:t>
            </w:r>
          </w:p>
        </w:tc>
        <w:tc>
          <w:tcPr>
            <w:tcW w:w="9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58,0</w:t>
            </w:r>
          </w:p>
        </w:tc>
        <w:tc>
          <w:tcPr>
            <w:tcW w:w="907"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-41,2</w:t>
            </w:r>
          </w:p>
        </w:tc>
      </w:tr>
      <w:tr w:rsidR="00785957" w:rsidRPr="00785957" w:rsidTr="006B5A30">
        <w:tc>
          <w:tcPr>
            <w:tcW w:w="15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Спортивные залы общего пользования, м</w:t>
            </w:r>
            <w:r w:rsidRPr="00785957">
              <w:rPr>
                <w:rFonts w:ascii="Times New Roman" w:hAnsi="Times New Roman" w:cs="Times New Roman"/>
                <w:vertAlign w:val="superscript"/>
              </w:rPr>
              <w:t>2</w:t>
            </w:r>
          </w:p>
        </w:tc>
        <w:tc>
          <w:tcPr>
            <w:tcW w:w="8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7531,3</w:t>
            </w:r>
          </w:p>
        </w:tc>
        <w:tc>
          <w:tcPr>
            <w:tcW w:w="831"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12820,0</w:t>
            </w:r>
          </w:p>
        </w:tc>
        <w:tc>
          <w:tcPr>
            <w:tcW w:w="9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12895,2</w:t>
            </w:r>
          </w:p>
        </w:tc>
        <w:tc>
          <w:tcPr>
            <w:tcW w:w="907"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-5363,9</w:t>
            </w:r>
          </w:p>
        </w:tc>
      </w:tr>
      <w:tr w:rsidR="00785957" w:rsidRPr="00785957" w:rsidTr="006B5A30">
        <w:tc>
          <w:tcPr>
            <w:tcW w:w="15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Бассейны крытые и открытые общего пользования, м</w:t>
            </w:r>
            <w:r w:rsidRPr="00785957">
              <w:rPr>
                <w:rFonts w:ascii="Times New Roman" w:hAnsi="Times New Roman" w:cs="Times New Roman"/>
                <w:vertAlign w:val="superscript"/>
              </w:rPr>
              <w:t>2</w:t>
            </w:r>
          </w:p>
        </w:tc>
        <w:tc>
          <w:tcPr>
            <w:tcW w:w="8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375,0</w:t>
            </w:r>
          </w:p>
        </w:tc>
        <w:tc>
          <w:tcPr>
            <w:tcW w:w="831"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1602,5</w:t>
            </w:r>
          </w:p>
        </w:tc>
        <w:tc>
          <w:tcPr>
            <w:tcW w:w="9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1611,9</w:t>
            </w:r>
          </w:p>
        </w:tc>
        <w:tc>
          <w:tcPr>
            <w:tcW w:w="907"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-1236,9</w:t>
            </w:r>
          </w:p>
        </w:tc>
      </w:tr>
      <w:tr w:rsidR="00785957" w:rsidRPr="00785957" w:rsidTr="006B5A30">
        <w:tc>
          <w:tcPr>
            <w:tcW w:w="15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Физкультурно-оздоровительные площадки (комплексы), ед.</w:t>
            </w:r>
          </w:p>
        </w:tc>
        <w:tc>
          <w:tcPr>
            <w:tcW w:w="8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w:t>
            </w:r>
          </w:p>
        </w:tc>
        <w:tc>
          <w:tcPr>
            <w:tcW w:w="831"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w:t>
            </w:r>
          </w:p>
        </w:tc>
        <w:tc>
          <w:tcPr>
            <w:tcW w:w="90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w:t>
            </w:r>
          </w:p>
        </w:tc>
        <w:tc>
          <w:tcPr>
            <w:tcW w:w="907"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w:t>
            </w:r>
          </w:p>
        </w:tc>
      </w:tr>
    </w:tbl>
    <w:p w:rsidR="00F807D6" w:rsidRPr="003E2007" w:rsidRDefault="00F807D6" w:rsidP="003E2007">
      <w:pPr>
        <w:pStyle w:val="0"/>
        <w:tabs>
          <w:tab w:val="left" w:pos="993"/>
        </w:tabs>
        <w:spacing w:after="0" w:line="240" w:lineRule="auto"/>
        <w:ind w:left="0" w:firstLine="709"/>
        <w:rPr>
          <w:rFonts w:ascii="Times New Roman" w:hAnsi="Times New Roman" w:cs="Times New Roman"/>
          <w:b/>
          <w:sz w:val="28"/>
        </w:rPr>
      </w:pPr>
    </w:p>
    <w:p w:rsidR="003E2007" w:rsidRDefault="00F807D6" w:rsidP="003E2007">
      <w:pPr>
        <w:pStyle w:val="0"/>
        <w:spacing w:after="0" w:line="240" w:lineRule="auto"/>
        <w:ind w:left="0" w:firstLine="709"/>
        <w:rPr>
          <w:rFonts w:ascii="Times New Roman" w:hAnsi="Times New Roman" w:cs="Times New Roman"/>
          <w:sz w:val="28"/>
        </w:rPr>
      </w:pPr>
      <w:r w:rsidRPr="003E2007">
        <w:rPr>
          <w:rFonts w:ascii="Times New Roman" w:hAnsi="Times New Roman" w:cs="Times New Roman"/>
          <w:sz w:val="28"/>
        </w:rPr>
        <w:t>Согласно Приказу от 21 марта 2018 года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 в населенных пунктах в зависимости от численности населения необходимо размещ</w:t>
      </w:r>
      <w:r w:rsidR="003E2007">
        <w:rPr>
          <w:rFonts w:ascii="Times New Roman" w:hAnsi="Times New Roman" w:cs="Times New Roman"/>
          <w:sz w:val="28"/>
        </w:rPr>
        <w:t>ать:</w:t>
      </w:r>
    </w:p>
    <w:p w:rsidR="003E2007" w:rsidRDefault="003E2007" w:rsidP="003E2007">
      <w:pPr>
        <w:pStyle w:val="0"/>
        <w:spacing w:after="0" w:line="240" w:lineRule="auto"/>
        <w:ind w:left="0" w:firstLine="709"/>
        <w:rPr>
          <w:rFonts w:ascii="Times New Roman" w:hAnsi="Times New Roman" w:cs="Times New Roman"/>
          <w:sz w:val="28"/>
        </w:rPr>
      </w:pPr>
      <w:r>
        <w:rPr>
          <w:rFonts w:ascii="Times New Roman" w:hAnsi="Times New Roman" w:cs="Times New Roman"/>
          <w:sz w:val="28"/>
        </w:rPr>
        <w:t xml:space="preserve">- </w:t>
      </w:r>
      <w:r w:rsidR="00F807D6" w:rsidRPr="003E2007">
        <w:rPr>
          <w:rFonts w:ascii="Times New Roman" w:hAnsi="Times New Roman" w:cs="Times New Roman"/>
          <w:sz w:val="28"/>
        </w:rPr>
        <w:t>от 50 до 500 человек – игровые спортивные площадки и (или) уличные тренажеры, турники, приспособленные площадки, не требующие капитальных вложений;</w:t>
      </w:r>
    </w:p>
    <w:p w:rsidR="003E2007" w:rsidRDefault="003E2007" w:rsidP="003E2007">
      <w:pPr>
        <w:pStyle w:val="0"/>
        <w:spacing w:after="0" w:line="240" w:lineRule="auto"/>
        <w:ind w:left="0" w:firstLine="709"/>
        <w:rPr>
          <w:rFonts w:ascii="Times New Roman" w:hAnsi="Times New Roman" w:cs="Times New Roman"/>
          <w:sz w:val="28"/>
        </w:rPr>
      </w:pPr>
      <w:r>
        <w:rPr>
          <w:rFonts w:ascii="Times New Roman" w:hAnsi="Times New Roman" w:cs="Times New Roman"/>
          <w:sz w:val="28"/>
        </w:rPr>
        <w:t xml:space="preserve">- </w:t>
      </w:r>
      <w:r w:rsidR="00F807D6" w:rsidRPr="003E2007">
        <w:rPr>
          <w:rFonts w:ascii="Times New Roman" w:hAnsi="Times New Roman" w:cs="Times New Roman"/>
          <w:sz w:val="28"/>
        </w:rPr>
        <w:t>от 500 до 5000 чел. – игровые спортивные площадки и (или) уличные тренажеры, турники, приспособленные площадки, спортивные залы, в том числе имеющиеся в указанных населенных пунктах образовательных учреждениях;</w:t>
      </w:r>
    </w:p>
    <w:p w:rsidR="003E2007" w:rsidRDefault="003E2007" w:rsidP="003E2007">
      <w:pPr>
        <w:pStyle w:val="0"/>
        <w:spacing w:after="0" w:line="240" w:lineRule="auto"/>
        <w:ind w:left="0" w:firstLine="709"/>
        <w:rPr>
          <w:rFonts w:ascii="Times New Roman" w:hAnsi="Times New Roman" w:cs="Times New Roman"/>
          <w:sz w:val="28"/>
        </w:rPr>
      </w:pPr>
      <w:r>
        <w:rPr>
          <w:rFonts w:ascii="Times New Roman" w:hAnsi="Times New Roman" w:cs="Times New Roman"/>
          <w:sz w:val="28"/>
        </w:rPr>
        <w:t xml:space="preserve">- </w:t>
      </w:r>
      <w:r w:rsidR="00F807D6" w:rsidRPr="003E2007">
        <w:rPr>
          <w:rFonts w:ascii="Times New Roman" w:hAnsi="Times New Roman" w:cs="Times New Roman"/>
          <w:sz w:val="28"/>
        </w:rPr>
        <w:t>от 5000 до 30000 чел. – игровые спортивные площадки и (или) уличные тренажеры, турники, приспособленные площадки, спортивные залы, в том числе имеющиеся в указанных населенных пунктах в образовательных учреждениях, стадион на 1500 зрителей и более;</w:t>
      </w:r>
    </w:p>
    <w:p w:rsidR="00F807D6" w:rsidRPr="003E2007" w:rsidRDefault="003E2007" w:rsidP="003E2007">
      <w:pPr>
        <w:pStyle w:val="0"/>
        <w:spacing w:after="0" w:line="240" w:lineRule="auto"/>
        <w:ind w:left="0" w:firstLine="709"/>
        <w:rPr>
          <w:rFonts w:ascii="Times New Roman" w:hAnsi="Times New Roman" w:cs="Times New Roman"/>
          <w:sz w:val="28"/>
        </w:rPr>
      </w:pPr>
      <w:r>
        <w:rPr>
          <w:rFonts w:ascii="Times New Roman" w:hAnsi="Times New Roman" w:cs="Times New Roman"/>
          <w:sz w:val="28"/>
        </w:rPr>
        <w:t xml:space="preserve">- </w:t>
      </w:r>
      <w:r w:rsidR="00F807D6" w:rsidRPr="003E2007">
        <w:rPr>
          <w:rFonts w:ascii="Times New Roman" w:hAnsi="Times New Roman" w:cs="Times New Roman"/>
          <w:sz w:val="28"/>
        </w:rPr>
        <w:t>свыше 30000 человек – игровые спортивные площадки и (или) уличные тренажеры, турники, приспособленные площадки, спортивные залы, в том числе имеющихся в указанных населенных пунктах образовательных учреждений, стадион на 1500 зрителей и более, плавательный бассейн, в том числе в виде многофункционального спортивного сооружения, включающего как бассейн, так и универсальный игровой зал.</w:t>
      </w:r>
    </w:p>
    <w:p w:rsidR="00F807D6" w:rsidRPr="003E2007" w:rsidRDefault="00F807D6" w:rsidP="003E2007">
      <w:pPr>
        <w:pStyle w:val="0"/>
        <w:tabs>
          <w:tab w:val="left" w:pos="993"/>
        </w:tabs>
        <w:spacing w:after="0" w:line="240" w:lineRule="auto"/>
        <w:ind w:left="0" w:firstLine="709"/>
        <w:rPr>
          <w:rFonts w:ascii="Times New Roman" w:hAnsi="Times New Roman" w:cs="Times New Roman"/>
          <w:sz w:val="28"/>
        </w:rPr>
      </w:pPr>
      <w:r w:rsidRPr="003E2007">
        <w:rPr>
          <w:rFonts w:ascii="Times New Roman" w:hAnsi="Times New Roman" w:cs="Times New Roman"/>
          <w:sz w:val="28"/>
        </w:rPr>
        <w:lastRenderedPageBreak/>
        <w:t>Обеспеченность населенных пунктов городского округа спортивными объектами высокая, но не достигает 100%. Для обеспечения жителей Новоалександровского городского округа в полном объеме объектами спортивной инфраструктуры предлагаем в срок до 2040 года строительство следующих спортивных объектов на территории населенных пунктов.</w:t>
      </w:r>
    </w:p>
    <w:p w:rsidR="003E2007" w:rsidRDefault="00F807D6" w:rsidP="003E200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Для полной обеспеченности жителей округа крытыми сп</w:t>
      </w:r>
      <w:r w:rsidR="003E2007">
        <w:rPr>
          <w:rFonts w:ascii="Times New Roman" w:hAnsi="Times New Roman" w:cs="Times New Roman"/>
          <w:sz w:val="28"/>
          <w:szCs w:val="28"/>
        </w:rPr>
        <w:t>ортивными объектами необходимо:</w:t>
      </w:r>
    </w:p>
    <w:p w:rsidR="003E2007" w:rsidRPr="003E2007" w:rsidRDefault="003E2007" w:rsidP="003E200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 xml:space="preserve">- </w:t>
      </w:r>
      <w:r w:rsidR="00F807D6" w:rsidRPr="003E2007">
        <w:rPr>
          <w:rFonts w:ascii="Times New Roman" w:hAnsi="Times New Roman" w:cs="Times New Roman"/>
          <w:sz w:val="28"/>
          <w:szCs w:val="28"/>
        </w:rPr>
        <w:t>строительство спортивного зала общего пользования площадью 600 м</w:t>
      </w:r>
      <w:r w:rsidR="00F807D6" w:rsidRPr="003E2007">
        <w:rPr>
          <w:rFonts w:ascii="Times New Roman" w:hAnsi="Times New Roman" w:cs="Times New Roman"/>
          <w:sz w:val="28"/>
          <w:szCs w:val="28"/>
          <w:vertAlign w:val="superscript"/>
        </w:rPr>
        <w:t>2</w:t>
      </w:r>
      <w:r w:rsidR="00F807D6" w:rsidRPr="003E2007">
        <w:rPr>
          <w:rFonts w:ascii="Times New Roman" w:hAnsi="Times New Roman" w:cs="Times New Roman"/>
          <w:sz w:val="28"/>
          <w:szCs w:val="28"/>
        </w:rPr>
        <w:t xml:space="preserve"> в г. Новоалександровске;</w:t>
      </w:r>
    </w:p>
    <w:p w:rsidR="003E2007" w:rsidRPr="003E2007" w:rsidRDefault="003E2007" w:rsidP="003E200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 xml:space="preserve">- </w:t>
      </w:r>
      <w:r w:rsidR="00F807D6" w:rsidRPr="003E2007">
        <w:rPr>
          <w:rFonts w:ascii="Times New Roman" w:hAnsi="Times New Roman" w:cs="Times New Roman"/>
          <w:sz w:val="28"/>
          <w:szCs w:val="28"/>
        </w:rPr>
        <w:t>реконструкция стадиона в ст. Григорополисской;</w:t>
      </w:r>
    </w:p>
    <w:p w:rsidR="003E2007" w:rsidRPr="003E2007" w:rsidRDefault="003E2007" w:rsidP="003E200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 xml:space="preserve">- </w:t>
      </w:r>
      <w:r w:rsidR="00F807D6" w:rsidRPr="003E2007">
        <w:rPr>
          <w:rFonts w:ascii="Times New Roman" w:hAnsi="Times New Roman" w:cs="Times New Roman"/>
          <w:sz w:val="28"/>
          <w:szCs w:val="28"/>
        </w:rPr>
        <w:t>строительство стадиона в х. Первомайском;</w:t>
      </w:r>
    </w:p>
    <w:p w:rsidR="003E2007" w:rsidRPr="003E2007" w:rsidRDefault="003E2007" w:rsidP="003E200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 xml:space="preserve">- </w:t>
      </w:r>
      <w:r w:rsidR="00F807D6" w:rsidRPr="003E2007">
        <w:rPr>
          <w:rFonts w:ascii="Times New Roman" w:hAnsi="Times New Roman" w:cs="Times New Roman"/>
          <w:sz w:val="28"/>
          <w:szCs w:val="28"/>
        </w:rPr>
        <w:t>реконструкция стадиона в п. Краснозоринском;</w:t>
      </w:r>
    </w:p>
    <w:p w:rsidR="003E2007" w:rsidRPr="003E2007" w:rsidRDefault="003E2007" w:rsidP="003E200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 xml:space="preserve">- </w:t>
      </w:r>
      <w:r w:rsidR="00F807D6" w:rsidRPr="003E2007">
        <w:rPr>
          <w:rFonts w:ascii="Times New Roman" w:hAnsi="Times New Roman" w:cs="Times New Roman"/>
          <w:sz w:val="28"/>
          <w:szCs w:val="28"/>
        </w:rPr>
        <w:t>строительство стадиона в х. Родионов;</w:t>
      </w:r>
    </w:p>
    <w:p w:rsidR="003E2007" w:rsidRPr="003E2007" w:rsidRDefault="003E2007" w:rsidP="003E200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 xml:space="preserve">- </w:t>
      </w:r>
      <w:r w:rsidR="00F807D6" w:rsidRPr="003E2007">
        <w:rPr>
          <w:rFonts w:ascii="Times New Roman" w:hAnsi="Times New Roman" w:cs="Times New Roman"/>
          <w:sz w:val="28"/>
          <w:szCs w:val="28"/>
        </w:rPr>
        <w:t>строительство спорткомплекса в п. Краснозоринском;</w:t>
      </w:r>
    </w:p>
    <w:p w:rsidR="003E2007" w:rsidRPr="003E2007" w:rsidRDefault="003E2007" w:rsidP="003E200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 xml:space="preserve">- </w:t>
      </w:r>
      <w:r w:rsidR="00F807D6" w:rsidRPr="003E2007">
        <w:rPr>
          <w:rFonts w:ascii="Times New Roman" w:hAnsi="Times New Roman" w:cs="Times New Roman"/>
          <w:sz w:val="28"/>
          <w:szCs w:val="28"/>
        </w:rPr>
        <w:t>строительство стадиона в х. Чапцев;</w:t>
      </w:r>
    </w:p>
    <w:p w:rsidR="003E2007" w:rsidRPr="003E2007" w:rsidRDefault="003E2007" w:rsidP="003E200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 xml:space="preserve">- </w:t>
      </w:r>
      <w:r w:rsidR="00F807D6" w:rsidRPr="003E2007">
        <w:rPr>
          <w:rFonts w:ascii="Times New Roman" w:hAnsi="Times New Roman" w:cs="Times New Roman"/>
          <w:sz w:val="28"/>
          <w:szCs w:val="28"/>
        </w:rPr>
        <w:t>реконструкция стадиона в п. Присадовом;</w:t>
      </w:r>
    </w:p>
    <w:p w:rsidR="00F807D6" w:rsidRPr="003E2007" w:rsidRDefault="003E2007" w:rsidP="003E200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 xml:space="preserve">- </w:t>
      </w:r>
      <w:r w:rsidR="00F807D6" w:rsidRPr="003E2007">
        <w:rPr>
          <w:rFonts w:ascii="Times New Roman" w:hAnsi="Times New Roman" w:cs="Times New Roman"/>
          <w:sz w:val="28"/>
          <w:szCs w:val="28"/>
        </w:rPr>
        <w:t>строительство ФОК и стадиона в п. Темижбекском.</w:t>
      </w:r>
    </w:p>
    <w:p w:rsidR="003E2007" w:rsidRDefault="00F807D6" w:rsidP="003E200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Для полной обеспеченности жителей округа плоско</w:t>
      </w:r>
      <w:r w:rsidR="003E2007">
        <w:rPr>
          <w:rFonts w:ascii="Times New Roman" w:hAnsi="Times New Roman" w:cs="Times New Roman"/>
          <w:sz w:val="28"/>
          <w:szCs w:val="28"/>
        </w:rPr>
        <w:t>стными сооружениями необходимо:</w:t>
      </w:r>
    </w:p>
    <w:p w:rsidR="003E2007" w:rsidRPr="0025137A" w:rsidRDefault="003E2007" w:rsidP="0025137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5137A">
        <w:rPr>
          <w:rFonts w:ascii="Times New Roman" w:hAnsi="Times New Roman" w:cs="Times New Roman"/>
          <w:sz w:val="28"/>
          <w:szCs w:val="28"/>
        </w:rPr>
        <w:t xml:space="preserve">- </w:t>
      </w:r>
      <w:r w:rsidR="00F807D6" w:rsidRPr="0025137A">
        <w:rPr>
          <w:rFonts w:ascii="Times New Roman" w:hAnsi="Times New Roman" w:cs="Times New Roman"/>
          <w:sz w:val="28"/>
          <w:szCs w:val="28"/>
        </w:rPr>
        <w:t>строительство ипподрома на 5000 мест в г. Новоалександровске;</w:t>
      </w:r>
    </w:p>
    <w:p w:rsidR="003E2007" w:rsidRPr="0025137A" w:rsidRDefault="003E2007" w:rsidP="0025137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5137A">
        <w:rPr>
          <w:rFonts w:ascii="Times New Roman" w:hAnsi="Times New Roman" w:cs="Times New Roman"/>
          <w:sz w:val="28"/>
          <w:szCs w:val="28"/>
        </w:rPr>
        <w:t xml:space="preserve">- </w:t>
      </w:r>
      <w:r w:rsidR="00F807D6" w:rsidRPr="0025137A">
        <w:rPr>
          <w:rFonts w:ascii="Times New Roman" w:hAnsi="Times New Roman" w:cs="Times New Roman"/>
          <w:sz w:val="28"/>
          <w:szCs w:val="28"/>
        </w:rPr>
        <w:t>строительство площадки для картинга в г. Новоалександровске;</w:t>
      </w:r>
    </w:p>
    <w:p w:rsidR="003E2007" w:rsidRPr="0025137A" w:rsidRDefault="003E2007" w:rsidP="0025137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5137A">
        <w:rPr>
          <w:rFonts w:ascii="Times New Roman" w:hAnsi="Times New Roman" w:cs="Times New Roman"/>
          <w:sz w:val="28"/>
          <w:szCs w:val="28"/>
        </w:rPr>
        <w:t xml:space="preserve">- </w:t>
      </w:r>
      <w:r w:rsidR="00F807D6" w:rsidRPr="0025137A">
        <w:rPr>
          <w:rFonts w:ascii="Times New Roman" w:hAnsi="Times New Roman" w:cs="Times New Roman"/>
          <w:sz w:val="28"/>
          <w:szCs w:val="28"/>
        </w:rPr>
        <w:t>строительство детских спортивно-игровых площадок в г. Новоалександровске;</w:t>
      </w:r>
    </w:p>
    <w:p w:rsidR="003E2007" w:rsidRPr="0025137A" w:rsidRDefault="003E2007" w:rsidP="0025137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5137A">
        <w:rPr>
          <w:rFonts w:ascii="Times New Roman" w:hAnsi="Times New Roman" w:cs="Times New Roman"/>
          <w:sz w:val="28"/>
          <w:szCs w:val="28"/>
        </w:rPr>
        <w:t xml:space="preserve">- </w:t>
      </w:r>
      <w:r w:rsidR="00F807D6" w:rsidRPr="0025137A">
        <w:rPr>
          <w:rFonts w:ascii="Times New Roman" w:hAnsi="Times New Roman" w:cs="Times New Roman"/>
          <w:sz w:val="28"/>
          <w:szCs w:val="28"/>
        </w:rPr>
        <w:t>строительство многофункциональной площадки в ст. Григорополисской;</w:t>
      </w:r>
    </w:p>
    <w:p w:rsidR="003E2007" w:rsidRPr="0025137A" w:rsidRDefault="003E2007" w:rsidP="0025137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5137A">
        <w:rPr>
          <w:rFonts w:ascii="Times New Roman" w:hAnsi="Times New Roman" w:cs="Times New Roman"/>
          <w:sz w:val="28"/>
          <w:szCs w:val="28"/>
        </w:rPr>
        <w:t xml:space="preserve">- </w:t>
      </w:r>
      <w:r w:rsidR="00F807D6" w:rsidRPr="0025137A">
        <w:rPr>
          <w:rFonts w:ascii="Times New Roman" w:hAnsi="Times New Roman" w:cs="Times New Roman"/>
          <w:sz w:val="28"/>
          <w:szCs w:val="28"/>
        </w:rPr>
        <w:t>строительство универсальной спортивной площадки 40*20 м в ст. Григорополисской;</w:t>
      </w:r>
    </w:p>
    <w:p w:rsidR="0025137A" w:rsidRPr="0025137A" w:rsidRDefault="003E2007" w:rsidP="0025137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5137A">
        <w:rPr>
          <w:rFonts w:ascii="Times New Roman" w:hAnsi="Times New Roman" w:cs="Times New Roman"/>
          <w:sz w:val="28"/>
          <w:szCs w:val="28"/>
        </w:rPr>
        <w:t xml:space="preserve">- </w:t>
      </w:r>
      <w:r w:rsidR="00F807D6" w:rsidRPr="0025137A">
        <w:rPr>
          <w:rFonts w:ascii="Times New Roman" w:hAnsi="Times New Roman" w:cs="Times New Roman"/>
          <w:sz w:val="28"/>
          <w:szCs w:val="28"/>
        </w:rPr>
        <w:t>строительство многофункциональной спортивной площадки в п. Присадовом;</w:t>
      </w:r>
    </w:p>
    <w:p w:rsidR="00F807D6" w:rsidRPr="0025137A" w:rsidRDefault="0025137A" w:rsidP="0025137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5137A">
        <w:rPr>
          <w:rFonts w:ascii="Times New Roman" w:hAnsi="Times New Roman" w:cs="Times New Roman"/>
          <w:sz w:val="28"/>
          <w:szCs w:val="28"/>
        </w:rPr>
        <w:t xml:space="preserve">- </w:t>
      </w:r>
      <w:r w:rsidR="00F807D6" w:rsidRPr="0025137A">
        <w:rPr>
          <w:rFonts w:ascii="Times New Roman" w:hAnsi="Times New Roman" w:cs="Times New Roman"/>
          <w:sz w:val="28"/>
          <w:szCs w:val="28"/>
        </w:rPr>
        <w:t>строительство многофункциональной спортивной площадки в х. Фельдмаршальском.</w:t>
      </w:r>
    </w:p>
    <w:p w:rsidR="00F807D6" w:rsidRPr="003E2007" w:rsidRDefault="00F807D6" w:rsidP="003E2007">
      <w:pPr>
        <w:pStyle w:val="0"/>
        <w:tabs>
          <w:tab w:val="left" w:pos="993"/>
        </w:tabs>
        <w:spacing w:after="0" w:line="240" w:lineRule="auto"/>
        <w:ind w:left="0" w:firstLine="709"/>
        <w:rPr>
          <w:rFonts w:ascii="Times New Roman" w:hAnsi="Times New Roman" w:cs="Times New Roman"/>
          <w:sz w:val="28"/>
        </w:rPr>
      </w:pPr>
      <w:r w:rsidRPr="003E2007">
        <w:rPr>
          <w:rFonts w:ascii="Times New Roman" w:hAnsi="Times New Roman" w:cs="Times New Roman"/>
          <w:sz w:val="28"/>
        </w:rPr>
        <w:t>Для лучшей обеспеченности жителей округа бассейнами общего пользования необходимо строительство бассейна 25*16 м в ст. Григорополисской.</w:t>
      </w:r>
    </w:p>
    <w:p w:rsidR="00F807D6" w:rsidRPr="003E2007" w:rsidRDefault="00F807D6" w:rsidP="003E2007">
      <w:pPr>
        <w:pStyle w:val="0"/>
        <w:tabs>
          <w:tab w:val="left" w:pos="993"/>
        </w:tabs>
        <w:spacing w:after="0" w:line="240" w:lineRule="auto"/>
        <w:ind w:left="0" w:firstLine="709"/>
        <w:rPr>
          <w:rFonts w:ascii="Times New Roman" w:hAnsi="Times New Roman" w:cs="Times New Roman"/>
          <w:b/>
          <w:sz w:val="28"/>
        </w:rPr>
      </w:pPr>
      <w:r w:rsidRPr="003E2007">
        <w:rPr>
          <w:rFonts w:ascii="Times New Roman" w:hAnsi="Times New Roman" w:cs="Times New Roman"/>
          <w:b/>
          <w:sz w:val="28"/>
        </w:rPr>
        <w:t>На основании расчетов и необходимости размещения спортивной площадки в каждом населенном пункте с численностью более 50 человек в Томе 1 (Положения о территориальном планировании) предложены проектные предложения по размещению объектов физкультуры и спорта в населенных пунктах Новоалександровского городского округа, реализация которых позволит достичь нормативных показателей по обеспеченности спортивными объектами Новоалександровского городского округа.</w:t>
      </w:r>
    </w:p>
    <w:p w:rsidR="00F807D6" w:rsidRPr="003E2007" w:rsidRDefault="00F807D6" w:rsidP="003E2007">
      <w:pPr>
        <w:spacing w:after="0" w:line="240" w:lineRule="auto"/>
        <w:ind w:firstLine="709"/>
        <w:jc w:val="both"/>
        <w:rPr>
          <w:rFonts w:ascii="Times New Roman" w:hAnsi="Times New Roman" w:cs="Times New Roman"/>
          <w:sz w:val="28"/>
          <w:szCs w:val="28"/>
        </w:rPr>
      </w:pPr>
    </w:p>
    <w:p w:rsidR="00F807D6" w:rsidRPr="003E2007" w:rsidRDefault="00F807D6" w:rsidP="003E2007">
      <w:pPr>
        <w:spacing w:after="0" w:line="240" w:lineRule="auto"/>
        <w:ind w:left="567"/>
        <w:jc w:val="both"/>
        <w:outlineLvl w:val="2"/>
        <w:rPr>
          <w:rFonts w:ascii="Times New Roman" w:hAnsi="Times New Roman" w:cs="Times New Roman"/>
          <w:sz w:val="28"/>
          <w:szCs w:val="28"/>
        </w:rPr>
      </w:pPr>
      <w:bookmarkStart w:id="253" w:name="_Toc25237680"/>
      <w:bookmarkStart w:id="254" w:name="_Toc49855785"/>
      <w:r w:rsidRPr="003E2007">
        <w:rPr>
          <w:rFonts w:ascii="Times New Roman" w:hAnsi="Times New Roman" w:cs="Times New Roman"/>
          <w:sz w:val="28"/>
          <w:szCs w:val="28"/>
        </w:rPr>
        <w:lastRenderedPageBreak/>
        <w:t>3.4.5</w:t>
      </w:r>
      <w:r w:rsidR="0025137A">
        <w:rPr>
          <w:rFonts w:ascii="Times New Roman" w:hAnsi="Times New Roman" w:cs="Times New Roman"/>
          <w:sz w:val="28"/>
          <w:szCs w:val="28"/>
        </w:rPr>
        <w:t>.</w:t>
      </w:r>
      <w:r w:rsidRPr="003E2007">
        <w:rPr>
          <w:rFonts w:ascii="Times New Roman" w:hAnsi="Times New Roman" w:cs="Times New Roman"/>
          <w:sz w:val="28"/>
          <w:szCs w:val="28"/>
        </w:rPr>
        <w:t xml:space="preserve"> Туризм и рекреация</w:t>
      </w:r>
      <w:bookmarkEnd w:id="253"/>
      <w:bookmarkEnd w:id="254"/>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 xml:space="preserve">Природные и культурно-исторические ресурсы Новоалександровского городского округа в комплексе составляют достаточный рекреационно-туристический потенциал и благоприятствуют дальнейшему развитию этой отрасли. </w:t>
      </w:r>
    </w:p>
    <w:p w:rsidR="00F807D6" w:rsidRPr="003E2007" w:rsidRDefault="00F807D6" w:rsidP="003E2007">
      <w:pPr>
        <w:shd w:val="clear" w:color="auto" w:fill="FFFFFF"/>
        <w:spacing w:after="0" w:line="240" w:lineRule="auto"/>
        <w:ind w:firstLine="709"/>
        <w:jc w:val="both"/>
        <w:rPr>
          <w:rFonts w:ascii="Times New Roman" w:hAnsi="Times New Roman" w:cs="Times New Roman"/>
          <w:snapToGrid w:val="0"/>
          <w:sz w:val="28"/>
          <w:szCs w:val="28"/>
        </w:rPr>
      </w:pPr>
      <w:r w:rsidRPr="003E2007">
        <w:rPr>
          <w:rFonts w:ascii="Times New Roman" w:hAnsi="Times New Roman" w:cs="Times New Roman"/>
          <w:snapToGrid w:val="0"/>
          <w:sz w:val="28"/>
          <w:szCs w:val="28"/>
        </w:rPr>
        <w:t>Туристско-рекреационные зоны предназначены для организации отдыха, туризма, физкультурно-оздоровительной и спортивной деятельности граждан.</w:t>
      </w:r>
    </w:p>
    <w:p w:rsidR="00F807D6" w:rsidRPr="003E2007" w:rsidRDefault="00F807D6" w:rsidP="003E2007">
      <w:pPr>
        <w:shd w:val="clear" w:color="auto" w:fill="FFFFFF"/>
        <w:spacing w:after="0" w:line="240" w:lineRule="auto"/>
        <w:ind w:firstLine="709"/>
        <w:jc w:val="both"/>
        <w:rPr>
          <w:rFonts w:ascii="Times New Roman" w:hAnsi="Times New Roman" w:cs="Times New Roman"/>
          <w:snapToGrid w:val="0"/>
          <w:sz w:val="28"/>
          <w:szCs w:val="28"/>
        </w:rPr>
      </w:pPr>
      <w:r w:rsidRPr="003E2007">
        <w:rPr>
          <w:rFonts w:ascii="Times New Roman" w:hAnsi="Times New Roman" w:cs="Times New Roman"/>
          <w:snapToGrid w:val="0"/>
          <w:sz w:val="28"/>
          <w:szCs w:val="28"/>
        </w:rPr>
        <w:t>Использование территории регламентируется документами территориального планирования муниципальных образований. На территории рекреационных зон могут размещаться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лесопарки, учебно-туристические тропы, трассы, детские и спортивные лагеря, другие аналогичные объекты.</w:t>
      </w:r>
    </w:p>
    <w:p w:rsidR="00F807D6" w:rsidRPr="003E2007" w:rsidRDefault="00F807D6" w:rsidP="003E2007">
      <w:pPr>
        <w:spacing w:after="0" w:line="240" w:lineRule="auto"/>
        <w:ind w:firstLine="709"/>
        <w:jc w:val="both"/>
        <w:rPr>
          <w:rFonts w:ascii="Times New Roman" w:eastAsia="Arial" w:hAnsi="Times New Roman" w:cs="Times New Roman"/>
          <w:sz w:val="28"/>
          <w:szCs w:val="28"/>
        </w:rPr>
      </w:pPr>
      <w:r w:rsidRPr="003E2007">
        <w:rPr>
          <w:rFonts w:ascii="Times New Roman" w:eastAsia="Arial" w:hAnsi="Times New Roman" w:cs="Times New Roman"/>
          <w:sz w:val="28"/>
          <w:szCs w:val="28"/>
        </w:rPr>
        <w:t>Общая площадь зоны</w:t>
      </w:r>
      <w:r w:rsidRPr="003E2007">
        <w:rPr>
          <w:rFonts w:ascii="Times New Roman" w:hAnsi="Times New Roman" w:cs="Times New Roman"/>
          <w:sz w:val="28"/>
          <w:szCs w:val="28"/>
        </w:rPr>
        <w:t xml:space="preserve"> </w:t>
      </w:r>
      <w:r w:rsidRPr="003E2007">
        <w:rPr>
          <w:rFonts w:ascii="Times New Roman" w:eastAsia="Arial" w:hAnsi="Times New Roman" w:cs="Times New Roman"/>
          <w:sz w:val="28"/>
          <w:szCs w:val="28"/>
        </w:rPr>
        <w:t>рекреационного использования составляет 894,69 га территории Новоалександровского городского округа. Данная зона предусматривает размещение городских парков, скверов, садов, бульваров, набережных, зоопарков, зеленых насаждений, предназначенных для благоустройства территории, объектов рекреационного назначения, отдельных спортивных объектов, объектов массового летнего отдыха, пляжей.</w:t>
      </w:r>
    </w:p>
    <w:p w:rsidR="00F807D6" w:rsidRPr="003E2007" w:rsidRDefault="00F807D6" w:rsidP="003E2007">
      <w:pPr>
        <w:spacing w:after="0" w:line="240" w:lineRule="auto"/>
        <w:ind w:firstLine="709"/>
        <w:jc w:val="both"/>
        <w:rPr>
          <w:rFonts w:ascii="Times New Roman" w:eastAsia="Arial" w:hAnsi="Times New Roman" w:cs="Times New Roman"/>
          <w:sz w:val="28"/>
          <w:szCs w:val="28"/>
        </w:rPr>
      </w:pPr>
      <w:r w:rsidRPr="003E2007">
        <w:rPr>
          <w:rFonts w:ascii="Times New Roman" w:eastAsia="Arial" w:hAnsi="Times New Roman" w:cs="Times New Roman"/>
          <w:sz w:val="28"/>
          <w:szCs w:val="28"/>
        </w:rPr>
        <w:t>Настоящим проектом предполагается расширение данной функциональной зоны с целью развития туристического комплекса и увеличения туристического потока. В связи с реализацией проектов общая площадь данной зоны увеличится и составит 948,11 га.</w:t>
      </w:r>
    </w:p>
    <w:p w:rsidR="00F807D6" w:rsidRPr="003E2007" w:rsidRDefault="00F807D6" w:rsidP="003E2007">
      <w:pPr>
        <w:shd w:val="clear" w:color="auto" w:fill="FFFFFF"/>
        <w:spacing w:after="0" w:line="240" w:lineRule="auto"/>
        <w:ind w:firstLine="709"/>
        <w:jc w:val="both"/>
        <w:rPr>
          <w:rFonts w:ascii="Times New Roman" w:hAnsi="Times New Roman" w:cs="Times New Roman"/>
          <w:snapToGrid w:val="0"/>
          <w:sz w:val="28"/>
          <w:szCs w:val="28"/>
        </w:rPr>
      </w:pPr>
      <w:r w:rsidRPr="003E2007">
        <w:rPr>
          <w:rFonts w:ascii="Times New Roman" w:hAnsi="Times New Roman" w:cs="Times New Roman"/>
          <w:snapToGrid w:val="0"/>
          <w:sz w:val="28"/>
          <w:szCs w:val="28"/>
        </w:rPr>
        <w:t>Проектом предлагаются следующие рекреационно-туристские зоны (зоны, в которых будет проводиться поиск площадок под рекреационно-туристские объекты):</w:t>
      </w:r>
    </w:p>
    <w:p w:rsidR="00F807D6" w:rsidRPr="003E2007" w:rsidRDefault="00F807D6" w:rsidP="003E2007">
      <w:pPr>
        <w:shd w:val="clear" w:color="auto" w:fill="FFFFFF"/>
        <w:spacing w:after="0" w:line="240" w:lineRule="auto"/>
        <w:ind w:firstLine="709"/>
        <w:jc w:val="both"/>
        <w:rPr>
          <w:rFonts w:ascii="Times New Roman" w:hAnsi="Times New Roman" w:cs="Times New Roman"/>
          <w:snapToGrid w:val="0"/>
          <w:sz w:val="28"/>
          <w:szCs w:val="28"/>
        </w:rPr>
      </w:pPr>
      <w:r w:rsidRPr="003E2007">
        <w:rPr>
          <w:rFonts w:ascii="Times New Roman" w:hAnsi="Times New Roman" w:cs="Times New Roman"/>
          <w:snapToGrid w:val="0"/>
          <w:sz w:val="28"/>
          <w:szCs w:val="28"/>
        </w:rPr>
        <w:t>Территория вдоль вдоль русла реки Кубань. Территория данной зоны является интересной в природном отношении. Река на всем протяжении сочетается с лесными массивами, поэтому данная территория подходит как для кратковременного так и для организации длительного отдыха. В ее пределах находятся интересные для туристов объекты культуры.</w:t>
      </w:r>
    </w:p>
    <w:p w:rsidR="00F807D6" w:rsidRPr="003E2007" w:rsidRDefault="00F807D6" w:rsidP="003E2007">
      <w:pPr>
        <w:shd w:val="clear" w:color="auto" w:fill="FFFFFF"/>
        <w:spacing w:after="0" w:line="240" w:lineRule="auto"/>
        <w:ind w:firstLine="709"/>
        <w:jc w:val="both"/>
        <w:rPr>
          <w:rFonts w:ascii="Times New Roman" w:hAnsi="Times New Roman" w:cs="Times New Roman"/>
          <w:snapToGrid w:val="0"/>
          <w:sz w:val="28"/>
          <w:szCs w:val="28"/>
        </w:rPr>
      </w:pPr>
      <w:r w:rsidRPr="003E2007">
        <w:rPr>
          <w:rFonts w:ascii="Times New Roman" w:hAnsi="Times New Roman" w:cs="Times New Roman"/>
          <w:snapToGrid w:val="0"/>
          <w:sz w:val="28"/>
          <w:szCs w:val="28"/>
        </w:rPr>
        <w:t xml:space="preserve">Территория на северо-западе от г. Новоалександровск, с центром обслуживания в г. Новоалександровск. Территория включает в себя русло реки Расшеватка и подходит для кратковременного отдыха. На данной территории планируется формирование городской набережной с набором функциональных зон. </w:t>
      </w:r>
    </w:p>
    <w:p w:rsidR="00F807D6" w:rsidRPr="003E2007" w:rsidRDefault="00F807D6" w:rsidP="003E2007">
      <w:pPr>
        <w:shd w:val="clear" w:color="auto" w:fill="FFFFFF"/>
        <w:spacing w:after="0" w:line="240" w:lineRule="auto"/>
        <w:ind w:firstLine="709"/>
        <w:jc w:val="both"/>
        <w:rPr>
          <w:rFonts w:ascii="Times New Roman" w:hAnsi="Times New Roman" w:cs="Times New Roman"/>
          <w:snapToGrid w:val="0"/>
          <w:sz w:val="28"/>
          <w:szCs w:val="28"/>
        </w:rPr>
      </w:pPr>
      <w:r w:rsidRPr="003E2007">
        <w:rPr>
          <w:rFonts w:ascii="Times New Roman" w:hAnsi="Times New Roman" w:cs="Times New Roman"/>
          <w:snapToGrid w:val="0"/>
          <w:sz w:val="28"/>
          <w:szCs w:val="28"/>
        </w:rPr>
        <w:t>Территория к востоку от г. Новоалександровска, с центром обслуживания в самом городе. Территория включает в себя русло реки Расшеватки, озера и участки фруктовых садов. Территория подходит для организации длительного и кратковременного отдыха.</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lastRenderedPageBreak/>
        <w:t>Таким образом, функциональные зоны для обеспечения рекреационной деятельности должны включать полный набор различных видов отдыха и оздоровления, а также остальные природные территории, являющиеся экологическим каркасом и защитным буфером для курортных зон в целях их устойчивого функционирования.</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 xml:space="preserve">Развитие туристско-рекреационного комплекса округа планируется осуществлять посредством сохранения и реконструкции существующих объектов, создания новых объектов и туристических маршрутов, а также с помощью создания инвестиционных площадок в сфере развития туризма и рекреации. </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b/>
          <w:sz w:val="28"/>
          <w:szCs w:val="28"/>
        </w:rPr>
        <w:t xml:space="preserve">Развитие культурно-познавательного туризма. </w:t>
      </w:r>
      <w:r w:rsidRPr="003E2007">
        <w:rPr>
          <w:rFonts w:ascii="Times New Roman" w:hAnsi="Times New Roman" w:cs="Times New Roman"/>
          <w:sz w:val="28"/>
          <w:szCs w:val="28"/>
        </w:rPr>
        <w:t>Проектом генерального плана предусматривается создание:</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 историко-культурного кластера на базе зоны исторической застройки станицы Григорополисской (</w:t>
      </w:r>
      <w:r w:rsidRPr="003E2007">
        <w:rPr>
          <w:rFonts w:ascii="Times New Roman" w:hAnsi="Times New Roman" w:cs="Times New Roman"/>
          <w:sz w:val="28"/>
          <w:szCs w:val="28"/>
          <w:lang w:val="en-US"/>
        </w:rPr>
        <w:t>XIX</w:t>
      </w:r>
      <w:r w:rsidRPr="003E2007">
        <w:rPr>
          <w:rFonts w:ascii="Times New Roman" w:hAnsi="Times New Roman" w:cs="Times New Roman"/>
          <w:sz w:val="28"/>
          <w:szCs w:val="28"/>
        </w:rPr>
        <w:t xml:space="preserve"> в.);</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 xml:space="preserve">– музея казачества. </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b/>
          <w:sz w:val="28"/>
          <w:szCs w:val="28"/>
        </w:rPr>
        <w:t xml:space="preserve">Развитие экологического и аграрного туризма. </w:t>
      </w:r>
      <w:r w:rsidRPr="003E2007">
        <w:rPr>
          <w:rFonts w:ascii="Times New Roman" w:hAnsi="Times New Roman" w:cs="Times New Roman"/>
          <w:sz w:val="28"/>
          <w:szCs w:val="28"/>
        </w:rPr>
        <w:t xml:space="preserve">Территориально формирование зон и центров экологического и аграрного туризма предусматривается за счет создания: </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 агроэкотуристических центров в населенных пунктах Новоалександровского городского округа;</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 xml:space="preserve">- создание экологических троп на территории </w:t>
      </w:r>
      <w:r w:rsidRPr="003E2007">
        <w:rPr>
          <w:rFonts w:ascii="Times New Roman" w:hAnsi="Times New Roman" w:cs="Times New Roman"/>
          <w:snapToGrid w:val="0"/>
          <w:sz w:val="28"/>
          <w:szCs w:val="28"/>
        </w:rPr>
        <w:t>Кармалиновского песчаного карьера</w:t>
      </w:r>
      <w:r w:rsidRPr="003E2007">
        <w:rPr>
          <w:rFonts w:ascii="Times New Roman" w:hAnsi="Times New Roman" w:cs="Times New Roman"/>
          <w:sz w:val="28"/>
          <w:szCs w:val="28"/>
        </w:rPr>
        <w:t>.</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b/>
          <w:sz w:val="28"/>
          <w:szCs w:val="28"/>
        </w:rPr>
        <w:t xml:space="preserve">Развитие рыболовно-охотничьего туризма. </w:t>
      </w:r>
      <w:r w:rsidRPr="003E2007">
        <w:rPr>
          <w:rFonts w:ascii="Times New Roman" w:hAnsi="Times New Roman" w:cs="Times New Roman"/>
          <w:sz w:val="28"/>
          <w:szCs w:val="28"/>
        </w:rPr>
        <w:t>Формирование туристического рыболовно-охотничьего комплекса предполагается за счет строительства домиков рыбака и охотника на водоемах. На территории округа есть необходимые условия для развития этого вида рекреации.</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b/>
          <w:sz w:val="28"/>
          <w:szCs w:val="28"/>
        </w:rPr>
        <w:t xml:space="preserve">Развитие транзитного туризма и сферы придорожного сервиса. </w:t>
      </w:r>
      <w:r w:rsidRPr="003E2007">
        <w:rPr>
          <w:rFonts w:ascii="Times New Roman" w:hAnsi="Times New Roman" w:cs="Times New Roman"/>
          <w:sz w:val="28"/>
          <w:szCs w:val="28"/>
        </w:rPr>
        <w:t>Развитие транзитного туризма, обеспечивающего обслуживание пересекающих территорию Новоалександровского городского округа туристов, пассажиров и водителей транспортных средств, обусловлено прохождением через ее территорию мощных транспортных коридоров. Для развития транзитного туризма предлагается:</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 xml:space="preserve">- развитие придорожной сети объектов туристского обслуживания в населённых пунктах: г. Новоалександровск, ст-ца Кармалиновская, п. Южный, п. Виноградный и п. Присадовый. </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 реализация комплекса мер информационной и маркетинговой направленности, ориентированных на вовлечение транзитных пассажиров в систему туризма округа</w:t>
      </w:r>
    </w:p>
    <w:p w:rsidR="00F807D6" w:rsidRPr="003E2007" w:rsidRDefault="00F807D6" w:rsidP="003E2007">
      <w:pPr>
        <w:spacing w:after="0" w:line="240" w:lineRule="auto"/>
        <w:ind w:firstLine="709"/>
        <w:jc w:val="both"/>
        <w:rPr>
          <w:rFonts w:ascii="Times New Roman" w:hAnsi="Times New Roman" w:cs="Times New Roman"/>
          <w:sz w:val="28"/>
          <w:szCs w:val="28"/>
        </w:rPr>
      </w:pPr>
    </w:p>
    <w:p w:rsidR="00F807D6" w:rsidRPr="003E2007" w:rsidRDefault="00F807D6" w:rsidP="003E2007">
      <w:pPr>
        <w:spacing w:after="0" w:line="240" w:lineRule="auto"/>
        <w:ind w:left="284"/>
        <w:jc w:val="both"/>
        <w:outlineLvl w:val="1"/>
        <w:rPr>
          <w:rFonts w:ascii="Times New Roman" w:hAnsi="Times New Roman" w:cs="Times New Roman"/>
          <w:b/>
          <w:sz w:val="28"/>
          <w:szCs w:val="28"/>
        </w:rPr>
      </w:pPr>
      <w:bookmarkStart w:id="255" w:name="_Toc25237681"/>
      <w:bookmarkStart w:id="256" w:name="_Toc49855786"/>
      <w:r w:rsidRPr="003E2007">
        <w:rPr>
          <w:rFonts w:ascii="Times New Roman" w:hAnsi="Times New Roman" w:cs="Times New Roman"/>
          <w:b/>
          <w:sz w:val="28"/>
          <w:szCs w:val="28"/>
        </w:rPr>
        <w:t>3.5 Общие направления развития экономики и гипотеза социально-экономического развития</w:t>
      </w:r>
      <w:bookmarkEnd w:id="255"/>
      <w:bookmarkEnd w:id="256"/>
    </w:p>
    <w:p w:rsidR="00F807D6" w:rsidRPr="003E2007" w:rsidRDefault="00F807D6" w:rsidP="003E2007">
      <w:pPr>
        <w:spacing w:after="0" w:line="240" w:lineRule="auto"/>
        <w:ind w:firstLine="709"/>
        <w:jc w:val="both"/>
        <w:rPr>
          <w:rFonts w:ascii="Times New Roman" w:eastAsia="Arial" w:hAnsi="Times New Roman" w:cs="Times New Roman"/>
          <w:sz w:val="28"/>
          <w:szCs w:val="28"/>
        </w:rPr>
      </w:pPr>
      <w:r w:rsidRPr="003E2007">
        <w:rPr>
          <w:rFonts w:ascii="Times New Roman" w:eastAsia="Arial" w:hAnsi="Times New Roman" w:cs="Times New Roman"/>
          <w:sz w:val="28"/>
          <w:szCs w:val="28"/>
        </w:rPr>
        <w:t xml:space="preserve">Гипотеза социально-экономического развития округа исходит из согласованной системы взглядов на функции и роль органов местного </w:t>
      </w:r>
      <w:r w:rsidRPr="003E2007">
        <w:rPr>
          <w:rFonts w:ascii="Times New Roman" w:eastAsia="Arial" w:hAnsi="Times New Roman" w:cs="Times New Roman"/>
          <w:sz w:val="28"/>
          <w:szCs w:val="28"/>
        </w:rPr>
        <w:lastRenderedPageBreak/>
        <w:t>самоуправления, субъектов хозяйствования, общественных организаций и населения в поступательном и сбалансированном развитии муниципального образования.</w:t>
      </w:r>
    </w:p>
    <w:p w:rsidR="0025137A" w:rsidRDefault="00F807D6" w:rsidP="0025137A">
      <w:pPr>
        <w:spacing w:after="0" w:line="240" w:lineRule="auto"/>
        <w:ind w:firstLine="709"/>
        <w:jc w:val="both"/>
        <w:rPr>
          <w:rFonts w:ascii="Times New Roman" w:eastAsia="Arial" w:hAnsi="Times New Roman" w:cs="Times New Roman"/>
          <w:sz w:val="28"/>
          <w:szCs w:val="28"/>
        </w:rPr>
      </w:pPr>
      <w:r w:rsidRPr="003E2007">
        <w:rPr>
          <w:rFonts w:ascii="Times New Roman" w:eastAsia="Arial" w:hAnsi="Times New Roman" w:cs="Times New Roman"/>
          <w:sz w:val="28"/>
          <w:szCs w:val="28"/>
        </w:rPr>
        <w:t>При формулировке гипотезы социально-экономическог</w:t>
      </w:r>
      <w:r w:rsidR="0025137A">
        <w:rPr>
          <w:rFonts w:ascii="Times New Roman" w:eastAsia="Arial" w:hAnsi="Times New Roman" w:cs="Times New Roman"/>
          <w:sz w:val="28"/>
          <w:szCs w:val="28"/>
        </w:rPr>
        <w:t xml:space="preserve">о развития округа учитывались: </w:t>
      </w:r>
    </w:p>
    <w:p w:rsidR="0025137A" w:rsidRDefault="0025137A" w:rsidP="0025137A">
      <w:pPr>
        <w:spacing w:after="0" w:line="240"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F807D6" w:rsidRPr="003E2007">
        <w:rPr>
          <w:rFonts w:ascii="Times New Roman" w:eastAsia="Arial" w:hAnsi="Times New Roman" w:cs="Times New Roman"/>
          <w:sz w:val="28"/>
          <w:szCs w:val="28"/>
        </w:rPr>
        <w:t>Факторы внешней среды, оказывающие влияние на развитие города Новоалександровска и населенных пунктов, входящих в состав округа, как единой территориальной социально-экономической системы – развитие социально-экономической ситуации в России, Северо-Кавказском федеральн</w:t>
      </w:r>
      <w:r>
        <w:rPr>
          <w:rFonts w:ascii="Times New Roman" w:eastAsia="Arial" w:hAnsi="Times New Roman" w:cs="Times New Roman"/>
          <w:sz w:val="28"/>
          <w:szCs w:val="28"/>
        </w:rPr>
        <w:t>ом округе, Ставропольском крае;</w:t>
      </w:r>
    </w:p>
    <w:p w:rsidR="00F807D6" w:rsidRPr="003E2007" w:rsidRDefault="0025137A" w:rsidP="0025137A">
      <w:pPr>
        <w:spacing w:after="0" w:line="240"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F807D6" w:rsidRPr="003E2007">
        <w:rPr>
          <w:rFonts w:ascii="Times New Roman" w:eastAsia="Arial" w:hAnsi="Times New Roman" w:cs="Times New Roman"/>
          <w:sz w:val="28"/>
          <w:szCs w:val="28"/>
        </w:rPr>
        <w:t>Факторы внутренней организации территории округа – динамика и прогноз основных показателей его развития, эффективность принятия управленческих решений муниципальными органами власти.</w:t>
      </w:r>
    </w:p>
    <w:p w:rsidR="0025137A" w:rsidRDefault="00F807D6" w:rsidP="0025137A">
      <w:pPr>
        <w:spacing w:after="0" w:line="240" w:lineRule="auto"/>
        <w:ind w:firstLine="709"/>
        <w:jc w:val="both"/>
        <w:rPr>
          <w:rFonts w:ascii="Times New Roman" w:eastAsia="Arial" w:hAnsi="Times New Roman" w:cs="Times New Roman"/>
          <w:sz w:val="28"/>
          <w:szCs w:val="28"/>
        </w:rPr>
      </w:pPr>
      <w:r w:rsidRPr="003E2007">
        <w:rPr>
          <w:rFonts w:ascii="Times New Roman" w:eastAsia="Arial" w:hAnsi="Times New Roman" w:cs="Times New Roman"/>
          <w:sz w:val="28"/>
          <w:szCs w:val="28"/>
        </w:rPr>
        <w:t>При разработке гипотезы социально-экономического развития округа использовались документы стратегического и территориального планирования различных иерархических</w:t>
      </w:r>
      <w:r w:rsidR="0025137A">
        <w:rPr>
          <w:rFonts w:ascii="Times New Roman" w:eastAsia="Arial" w:hAnsi="Times New Roman" w:cs="Times New Roman"/>
          <w:sz w:val="28"/>
          <w:szCs w:val="28"/>
        </w:rPr>
        <w:t xml:space="preserve"> уровней:</w:t>
      </w:r>
    </w:p>
    <w:p w:rsidR="0025137A" w:rsidRDefault="0025137A" w:rsidP="0025137A">
      <w:pPr>
        <w:spacing w:after="0" w:line="240"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F807D6" w:rsidRPr="003E2007">
        <w:rPr>
          <w:rFonts w:ascii="Times New Roman" w:eastAsia="Arial" w:hAnsi="Times New Roman" w:cs="Times New Roman"/>
          <w:sz w:val="28"/>
          <w:szCs w:val="28"/>
        </w:rPr>
        <w:t>Концепция долгосрочного социально-экономического и Стратегия инновационного развития Российской Фе</w:t>
      </w:r>
      <w:r>
        <w:rPr>
          <w:rFonts w:ascii="Times New Roman" w:eastAsia="Arial" w:hAnsi="Times New Roman" w:cs="Times New Roman"/>
          <w:sz w:val="28"/>
          <w:szCs w:val="28"/>
        </w:rPr>
        <w:t>дерации на период до 2020 года.</w:t>
      </w:r>
    </w:p>
    <w:p w:rsidR="0025137A" w:rsidRDefault="0025137A" w:rsidP="0025137A">
      <w:pPr>
        <w:spacing w:after="0" w:line="240"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F807D6" w:rsidRPr="003E2007">
        <w:rPr>
          <w:rFonts w:ascii="Times New Roman" w:eastAsia="Arial" w:hAnsi="Times New Roman" w:cs="Times New Roman"/>
          <w:sz w:val="28"/>
          <w:szCs w:val="28"/>
        </w:rPr>
        <w:t>Прогноз долгосрочного социально-экономического развития Российской Фе</w:t>
      </w:r>
      <w:r>
        <w:rPr>
          <w:rFonts w:ascii="Times New Roman" w:eastAsia="Arial" w:hAnsi="Times New Roman" w:cs="Times New Roman"/>
          <w:sz w:val="28"/>
          <w:szCs w:val="28"/>
        </w:rPr>
        <w:t>дерации на период до 2030 года.</w:t>
      </w:r>
    </w:p>
    <w:p w:rsidR="0025137A" w:rsidRDefault="0025137A" w:rsidP="0025137A">
      <w:pPr>
        <w:spacing w:after="0" w:line="240"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F807D6" w:rsidRPr="003E2007">
        <w:rPr>
          <w:rFonts w:ascii="Times New Roman" w:eastAsia="Arial" w:hAnsi="Times New Roman" w:cs="Times New Roman"/>
          <w:sz w:val="28"/>
          <w:szCs w:val="28"/>
        </w:rPr>
        <w:t>Стратегия социально-экономического развития Ставропольско</w:t>
      </w:r>
      <w:r>
        <w:rPr>
          <w:rFonts w:ascii="Times New Roman" w:eastAsia="Arial" w:hAnsi="Times New Roman" w:cs="Times New Roman"/>
          <w:sz w:val="28"/>
          <w:szCs w:val="28"/>
        </w:rPr>
        <w:t>го края на период до 2035 года.</w:t>
      </w:r>
    </w:p>
    <w:p w:rsidR="0025137A" w:rsidRDefault="0025137A" w:rsidP="0025137A">
      <w:pPr>
        <w:spacing w:after="0" w:line="240"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F807D6" w:rsidRPr="003E2007">
        <w:rPr>
          <w:rFonts w:ascii="Times New Roman" w:eastAsia="Arial" w:hAnsi="Times New Roman" w:cs="Times New Roman"/>
          <w:sz w:val="28"/>
          <w:szCs w:val="28"/>
        </w:rPr>
        <w:t xml:space="preserve">Отраслевые стратегии и государственные </w:t>
      </w:r>
      <w:r>
        <w:rPr>
          <w:rFonts w:ascii="Times New Roman" w:eastAsia="Arial" w:hAnsi="Times New Roman" w:cs="Times New Roman"/>
          <w:sz w:val="28"/>
          <w:szCs w:val="28"/>
        </w:rPr>
        <w:t>программы Ставропольского края.</w:t>
      </w:r>
    </w:p>
    <w:p w:rsidR="00F807D6" w:rsidRPr="003E2007" w:rsidRDefault="0025137A" w:rsidP="0025137A">
      <w:pPr>
        <w:spacing w:after="0" w:line="240"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F807D6" w:rsidRPr="003E2007">
        <w:rPr>
          <w:rFonts w:ascii="Times New Roman" w:eastAsia="Arial" w:hAnsi="Times New Roman" w:cs="Times New Roman"/>
          <w:sz w:val="28"/>
          <w:szCs w:val="28"/>
        </w:rPr>
        <w:t>Стратегия социально-экономического развития Новоалександровского городского округа Ставропольского края до 2035 года.</w:t>
      </w:r>
    </w:p>
    <w:p w:rsidR="00F807D6" w:rsidRPr="003E2007" w:rsidRDefault="00F807D6" w:rsidP="003E2007">
      <w:pPr>
        <w:spacing w:after="0" w:line="240" w:lineRule="auto"/>
        <w:ind w:firstLine="709"/>
        <w:jc w:val="both"/>
        <w:rPr>
          <w:rFonts w:ascii="Times New Roman" w:eastAsia="Arial" w:hAnsi="Times New Roman" w:cs="Times New Roman"/>
          <w:sz w:val="28"/>
          <w:szCs w:val="28"/>
        </w:rPr>
      </w:pPr>
      <w:r w:rsidRPr="003E2007">
        <w:rPr>
          <w:rFonts w:ascii="Times New Roman" w:eastAsia="Arial" w:hAnsi="Times New Roman" w:cs="Times New Roman"/>
          <w:sz w:val="28"/>
          <w:szCs w:val="28"/>
        </w:rPr>
        <w:t>Гипотеза социально-экономического развития Новоалександровского городского округа сформулирована, в том числе, исходя из нескольких основных моментов:</w:t>
      </w:r>
    </w:p>
    <w:p w:rsidR="00F807D6" w:rsidRPr="003E2007" w:rsidRDefault="00F807D6" w:rsidP="003E2007">
      <w:pPr>
        <w:spacing w:after="0" w:line="240" w:lineRule="auto"/>
        <w:ind w:firstLine="709"/>
        <w:jc w:val="both"/>
        <w:rPr>
          <w:rFonts w:ascii="Times New Roman" w:eastAsia="Arial" w:hAnsi="Times New Roman" w:cs="Times New Roman"/>
          <w:sz w:val="28"/>
          <w:szCs w:val="28"/>
        </w:rPr>
      </w:pPr>
      <w:r w:rsidRPr="003E2007">
        <w:rPr>
          <w:rFonts w:ascii="Times New Roman" w:eastAsia="Arial" w:hAnsi="Times New Roman" w:cs="Times New Roman"/>
          <w:sz w:val="28"/>
          <w:szCs w:val="28"/>
        </w:rPr>
        <w:t>- монопрофильной специализации округа и возможных направлений диверсификации экономики и снижения монопрофильности;</w:t>
      </w:r>
    </w:p>
    <w:p w:rsidR="00F807D6" w:rsidRPr="003E2007" w:rsidRDefault="00F807D6" w:rsidP="003E2007">
      <w:pPr>
        <w:spacing w:after="0" w:line="240" w:lineRule="auto"/>
        <w:ind w:firstLine="709"/>
        <w:jc w:val="both"/>
        <w:rPr>
          <w:rFonts w:ascii="Times New Roman" w:eastAsia="Arial" w:hAnsi="Times New Roman" w:cs="Times New Roman"/>
          <w:sz w:val="28"/>
          <w:szCs w:val="28"/>
        </w:rPr>
      </w:pPr>
      <w:r w:rsidRPr="003E2007">
        <w:rPr>
          <w:rFonts w:ascii="Times New Roman" w:eastAsia="Arial" w:hAnsi="Times New Roman" w:cs="Times New Roman"/>
          <w:sz w:val="28"/>
          <w:szCs w:val="28"/>
        </w:rPr>
        <w:t>- сложной демографической ситуации и сокращения численности населения в целом и по главным социально-демографическим группам (прежде всего трудоспособного населения);</w:t>
      </w:r>
    </w:p>
    <w:p w:rsidR="00F807D6" w:rsidRPr="003E2007" w:rsidRDefault="00F807D6" w:rsidP="003E2007">
      <w:pPr>
        <w:spacing w:after="0" w:line="240" w:lineRule="auto"/>
        <w:ind w:firstLine="709"/>
        <w:jc w:val="both"/>
        <w:rPr>
          <w:rFonts w:ascii="Times New Roman" w:eastAsia="Arial" w:hAnsi="Times New Roman" w:cs="Times New Roman"/>
          <w:sz w:val="28"/>
          <w:szCs w:val="28"/>
        </w:rPr>
      </w:pPr>
      <w:r w:rsidRPr="003E2007">
        <w:rPr>
          <w:rFonts w:ascii="Times New Roman" w:eastAsia="Arial" w:hAnsi="Times New Roman" w:cs="Times New Roman"/>
          <w:sz w:val="28"/>
          <w:szCs w:val="28"/>
        </w:rPr>
        <w:t>- неравномерности пространственного развития и преобладании сельского уклада жизни в городском («де-юре») округе.</w:t>
      </w:r>
    </w:p>
    <w:p w:rsidR="00F807D6" w:rsidRPr="003E2007" w:rsidRDefault="00F807D6" w:rsidP="003E2007">
      <w:pPr>
        <w:spacing w:after="0" w:line="240" w:lineRule="auto"/>
        <w:ind w:firstLine="709"/>
        <w:jc w:val="both"/>
        <w:rPr>
          <w:rFonts w:ascii="Times New Roman" w:eastAsia="Arial" w:hAnsi="Times New Roman" w:cs="Times New Roman"/>
          <w:sz w:val="28"/>
          <w:szCs w:val="28"/>
        </w:rPr>
      </w:pPr>
      <w:r w:rsidRPr="003E2007">
        <w:rPr>
          <w:rFonts w:ascii="Times New Roman" w:eastAsia="Arial" w:hAnsi="Times New Roman" w:cs="Times New Roman"/>
          <w:sz w:val="28"/>
          <w:szCs w:val="28"/>
        </w:rPr>
        <w:t>Монопрофильная специализация городского округа проявляется в приоритетном развитии сельского хозяйства и некоторых из перерабатывающих отраслей АПК. Снижение этой монопрофильности возможно за счет развития малого бизнеса, реализации возможностей государственно-частного партнерства, развития туристско-рекреационной сферы.</w:t>
      </w:r>
    </w:p>
    <w:p w:rsidR="00F807D6" w:rsidRPr="003E2007" w:rsidRDefault="00F807D6" w:rsidP="003E2007">
      <w:pPr>
        <w:spacing w:after="0" w:line="240" w:lineRule="auto"/>
        <w:ind w:firstLine="709"/>
        <w:jc w:val="both"/>
        <w:rPr>
          <w:rFonts w:ascii="Times New Roman" w:eastAsia="Arial" w:hAnsi="Times New Roman" w:cs="Times New Roman"/>
          <w:sz w:val="28"/>
          <w:szCs w:val="28"/>
        </w:rPr>
      </w:pPr>
      <w:r w:rsidRPr="003E2007">
        <w:rPr>
          <w:rFonts w:ascii="Times New Roman" w:eastAsia="Arial" w:hAnsi="Times New Roman" w:cs="Times New Roman"/>
          <w:sz w:val="28"/>
          <w:szCs w:val="28"/>
        </w:rPr>
        <w:lastRenderedPageBreak/>
        <w:t xml:space="preserve">Итогом этих преобразований становится создание качественной среды для жизни и работы населения. Реализация генерального плана Новоалександровского городского округа, направленного, в том числе и на диверсификацию экономики, прежде всего города Новоалександровска, основывается на создании предпосылок для социально-экономического развития округа и использования его преимуществ. </w:t>
      </w:r>
    </w:p>
    <w:p w:rsidR="00F807D6" w:rsidRPr="003E2007" w:rsidRDefault="00F807D6" w:rsidP="003E2007">
      <w:pPr>
        <w:spacing w:after="0" w:line="240" w:lineRule="auto"/>
        <w:ind w:firstLine="709"/>
        <w:jc w:val="both"/>
        <w:rPr>
          <w:rFonts w:ascii="Times New Roman" w:eastAsia="Arial" w:hAnsi="Times New Roman" w:cs="Times New Roman"/>
          <w:sz w:val="28"/>
          <w:szCs w:val="28"/>
        </w:rPr>
      </w:pPr>
      <w:r w:rsidRPr="003E2007">
        <w:rPr>
          <w:rFonts w:ascii="Times New Roman" w:eastAsia="Arial" w:hAnsi="Times New Roman" w:cs="Times New Roman"/>
          <w:sz w:val="28"/>
          <w:szCs w:val="28"/>
        </w:rPr>
        <w:t xml:space="preserve">Преимущественное развитие полифункционального ядра в составе города Новоалександровска и прилегающих к нему (в пределах 30-минутной транспортной доступности) сельских территорий обусловлено тем фактом, что эта территория, по сути, представляет собой единый расселенческий ареал, численность населения которого, вместе с тяготеющим сельским населением составляет около 60% всего населения округа. </w:t>
      </w:r>
    </w:p>
    <w:p w:rsidR="00F807D6" w:rsidRPr="003E2007" w:rsidRDefault="00F807D6" w:rsidP="003E2007">
      <w:pPr>
        <w:spacing w:after="0" w:line="240" w:lineRule="auto"/>
        <w:ind w:firstLine="709"/>
        <w:jc w:val="both"/>
        <w:rPr>
          <w:rFonts w:ascii="Times New Roman" w:eastAsia="Arial" w:hAnsi="Times New Roman" w:cs="Times New Roman"/>
          <w:sz w:val="28"/>
          <w:szCs w:val="28"/>
        </w:rPr>
      </w:pPr>
      <w:r w:rsidRPr="003E2007">
        <w:rPr>
          <w:rFonts w:ascii="Times New Roman" w:eastAsia="Arial" w:hAnsi="Times New Roman" w:cs="Times New Roman"/>
          <w:b/>
          <w:bCs/>
          <w:sz w:val="28"/>
          <w:szCs w:val="28"/>
        </w:rPr>
        <w:t>Таким образом, приоритетное развитие города Новоалександровска, а, следовательно, и всего городского округа в качестве одного из крупнейших «центров роста» округа представляется одной из ключевых идей гипотезы социально-экономического развития.</w:t>
      </w:r>
    </w:p>
    <w:p w:rsidR="00F807D6" w:rsidRPr="003E2007" w:rsidRDefault="00F807D6" w:rsidP="003E2007">
      <w:pPr>
        <w:spacing w:after="0" w:line="240" w:lineRule="auto"/>
        <w:ind w:firstLine="709"/>
        <w:jc w:val="both"/>
        <w:rPr>
          <w:rFonts w:ascii="Times New Roman" w:eastAsia="Arial" w:hAnsi="Times New Roman" w:cs="Times New Roman"/>
          <w:sz w:val="28"/>
          <w:szCs w:val="28"/>
        </w:rPr>
      </w:pPr>
      <w:r w:rsidRPr="003E2007">
        <w:rPr>
          <w:rFonts w:ascii="Times New Roman" w:eastAsia="Arial" w:hAnsi="Times New Roman" w:cs="Times New Roman"/>
          <w:b/>
          <w:bCs/>
          <w:sz w:val="28"/>
          <w:szCs w:val="28"/>
        </w:rPr>
        <w:t xml:space="preserve">Особое значение в рамках гипотезы социально-экономического развития Новоалександровского городского округа имеет возможность реализации кластерного подхода. </w:t>
      </w:r>
      <w:r w:rsidRPr="003E2007">
        <w:rPr>
          <w:rFonts w:ascii="Times New Roman" w:eastAsia="Arial" w:hAnsi="Times New Roman" w:cs="Times New Roman"/>
          <w:sz w:val="28"/>
          <w:szCs w:val="28"/>
        </w:rPr>
        <w:t>Кластер – это группа географически соседствующих взаимосвязанных компаний (поставщики, производители и др.) и связанных с ними организаций (образовательные заведения, органы государственного управления, инфраструктурные компании), действующих в определённой сфере и взаимодополняющих друг друга</w:t>
      </w:r>
      <w:r w:rsidRPr="003E2007">
        <w:rPr>
          <w:rFonts w:ascii="Times New Roman" w:eastAsia="Arial" w:hAnsi="Times New Roman" w:cs="Times New Roman"/>
          <w:sz w:val="28"/>
          <w:szCs w:val="28"/>
          <w:vertAlign w:val="superscript"/>
        </w:rPr>
        <w:footnoteReference w:id="71"/>
      </w:r>
      <w:r w:rsidRPr="003E2007">
        <w:rPr>
          <w:rFonts w:ascii="Times New Roman" w:eastAsia="Arial" w:hAnsi="Times New Roman" w:cs="Times New Roman"/>
          <w:sz w:val="28"/>
          <w:szCs w:val="28"/>
        </w:rPr>
        <w:t xml:space="preserve">. </w:t>
      </w:r>
    </w:p>
    <w:p w:rsidR="00F807D6" w:rsidRPr="003E2007" w:rsidRDefault="00F807D6" w:rsidP="003E2007">
      <w:pPr>
        <w:spacing w:after="0" w:line="240" w:lineRule="auto"/>
        <w:ind w:firstLine="709"/>
        <w:jc w:val="both"/>
        <w:rPr>
          <w:rFonts w:ascii="Times New Roman" w:eastAsia="Arial" w:hAnsi="Times New Roman" w:cs="Times New Roman"/>
          <w:sz w:val="28"/>
          <w:szCs w:val="28"/>
        </w:rPr>
      </w:pPr>
      <w:r w:rsidRPr="003E2007">
        <w:rPr>
          <w:rFonts w:ascii="Times New Roman" w:eastAsia="Arial" w:hAnsi="Times New Roman" w:cs="Times New Roman"/>
          <w:sz w:val="28"/>
          <w:szCs w:val="28"/>
        </w:rPr>
        <w:t xml:space="preserve">Центром кластера чаще всего бывает несколько компаний, между которыми при этом сохраняются конкурентные отношения. Концентрация соперников, их покупателей и поставщиков на относительно небольшой территории способствует росту эффективной специализации производства. При этом кластер даёт работу и множеству мелких фирм и малых предприятий. </w:t>
      </w:r>
    </w:p>
    <w:p w:rsidR="00F807D6" w:rsidRPr="003E2007" w:rsidRDefault="00F807D6" w:rsidP="003E2007">
      <w:pPr>
        <w:spacing w:after="0" w:line="240" w:lineRule="auto"/>
        <w:ind w:firstLine="709"/>
        <w:jc w:val="both"/>
        <w:rPr>
          <w:rFonts w:ascii="Times New Roman" w:eastAsia="Arial" w:hAnsi="Times New Roman" w:cs="Times New Roman"/>
          <w:sz w:val="28"/>
          <w:szCs w:val="28"/>
        </w:rPr>
      </w:pPr>
      <w:r w:rsidRPr="003E2007">
        <w:rPr>
          <w:rFonts w:ascii="Times New Roman" w:eastAsia="Arial" w:hAnsi="Times New Roman" w:cs="Times New Roman"/>
          <w:sz w:val="28"/>
          <w:szCs w:val="28"/>
        </w:rPr>
        <w:t xml:space="preserve">В настоящее время большая часть предприятий на территории городского округа находится не в самом оптимальном состоянии, что связано с применением устаревших и неэффективных технологий, глубоким структурным кризисом отраслей и низкой конкурентоспособностью большинства видов продукции. </w:t>
      </w:r>
    </w:p>
    <w:p w:rsidR="00F807D6" w:rsidRPr="003E2007" w:rsidRDefault="00F807D6" w:rsidP="003E2007">
      <w:pPr>
        <w:spacing w:after="0" w:line="240" w:lineRule="auto"/>
        <w:ind w:firstLine="709"/>
        <w:jc w:val="both"/>
        <w:rPr>
          <w:rFonts w:ascii="Times New Roman" w:eastAsia="Arial" w:hAnsi="Times New Roman" w:cs="Times New Roman"/>
          <w:sz w:val="28"/>
          <w:szCs w:val="28"/>
        </w:rPr>
      </w:pPr>
      <w:r w:rsidRPr="003E2007">
        <w:rPr>
          <w:rFonts w:ascii="Times New Roman" w:eastAsia="Arial" w:hAnsi="Times New Roman" w:cs="Times New Roman"/>
          <w:sz w:val="28"/>
          <w:szCs w:val="28"/>
        </w:rPr>
        <w:t xml:space="preserve">В этой связи потенциал развития города Новоалександровска можно рассматривать при условии переоборудования этих площадок и модернизации производств, нацеленных на удовлетворение спроса самого городского округа, Ставропольского края и соседних регионов. Из стратегических соображений представляется разумным применить кластерный подход в выборе предназначения имеющихся площадок, чтобы добиться мультипликативного эффекта от соседства взаимосвязанных предприятий. </w:t>
      </w:r>
    </w:p>
    <w:p w:rsidR="00F807D6" w:rsidRPr="003E2007" w:rsidRDefault="00F807D6" w:rsidP="003E2007">
      <w:pPr>
        <w:spacing w:after="0" w:line="240" w:lineRule="auto"/>
        <w:ind w:firstLine="709"/>
        <w:jc w:val="both"/>
        <w:rPr>
          <w:rFonts w:ascii="Times New Roman" w:eastAsia="Arial" w:hAnsi="Times New Roman" w:cs="Times New Roman"/>
          <w:sz w:val="28"/>
          <w:szCs w:val="28"/>
        </w:rPr>
      </w:pPr>
      <w:r w:rsidRPr="003E2007">
        <w:rPr>
          <w:rFonts w:ascii="Times New Roman" w:eastAsia="Arial" w:hAnsi="Times New Roman" w:cs="Times New Roman"/>
          <w:sz w:val="28"/>
          <w:szCs w:val="28"/>
        </w:rPr>
        <w:lastRenderedPageBreak/>
        <w:t>На первом этапе кластерного развития главная задача – улучшение инфраструктуры и устранение неблагоприятных условий, в дальнейшем необходима концентрация на устранении ограничений к развитию инноваций.</w:t>
      </w:r>
    </w:p>
    <w:p w:rsidR="00F807D6" w:rsidRPr="003E2007" w:rsidRDefault="00F807D6" w:rsidP="003E2007">
      <w:pPr>
        <w:spacing w:after="0" w:line="240" w:lineRule="auto"/>
        <w:ind w:firstLine="709"/>
        <w:jc w:val="both"/>
        <w:rPr>
          <w:rFonts w:ascii="Times New Roman" w:eastAsia="Arial" w:hAnsi="Times New Roman" w:cs="Times New Roman"/>
          <w:sz w:val="28"/>
          <w:szCs w:val="28"/>
        </w:rPr>
      </w:pPr>
      <w:r w:rsidRPr="003E2007">
        <w:rPr>
          <w:rFonts w:ascii="Times New Roman" w:eastAsia="Arial" w:hAnsi="Times New Roman" w:cs="Times New Roman"/>
          <w:sz w:val="28"/>
          <w:szCs w:val="28"/>
        </w:rPr>
        <w:t xml:space="preserve">Гипотетически перспективными для социально-экономического и градостроительного развития Новоалександровского городского округа представляются </w:t>
      </w:r>
      <w:r w:rsidRPr="003E2007">
        <w:rPr>
          <w:rFonts w:ascii="Times New Roman" w:eastAsia="Arial" w:hAnsi="Times New Roman" w:cs="Times New Roman"/>
          <w:b/>
          <w:sz w:val="28"/>
          <w:szCs w:val="28"/>
        </w:rPr>
        <w:t>жилищно-строительный кластер и агропромышленный (пищевой).</w:t>
      </w:r>
    </w:p>
    <w:p w:rsidR="00F807D6" w:rsidRPr="003E2007" w:rsidRDefault="00F807D6" w:rsidP="003E2007">
      <w:pPr>
        <w:spacing w:after="0" w:line="240" w:lineRule="auto"/>
        <w:ind w:firstLine="709"/>
        <w:jc w:val="both"/>
        <w:rPr>
          <w:rFonts w:ascii="Times New Roman" w:eastAsia="Arial" w:hAnsi="Times New Roman" w:cs="Times New Roman"/>
          <w:sz w:val="28"/>
          <w:szCs w:val="28"/>
        </w:rPr>
      </w:pPr>
      <w:r w:rsidRPr="003E2007">
        <w:rPr>
          <w:rFonts w:ascii="Times New Roman" w:eastAsia="Arial" w:hAnsi="Times New Roman" w:cs="Times New Roman"/>
          <w:sz w:val="28"/>
          <w:szCs w:val="28"/>
        </w:rPr>
        <w:t xml:space="preserve">Ожидается, что создание и развитие </w:t>
      </w:r>
      <w:r w:rsidRPr="003E2007">
        <w:rPr>
          <w:rFonts w:ascii="Times New Roman" w:eastAsia="Arial" w:hAnsi="Times New Roman" w:cs="Times New Roman"/>
          <w:b/>
          <w:bCs/>
          <w:sz w:val="28"/>
          <w:szCs w:val="28"/>
        </w:rPr>
        <w:t>жилищно-строительного кластера</w:t>
      </w:r>
      <w:r w:rsidRPr="003E2007">
        <w:rPr>
          <w:rFonts w:ascii="Times New Roman" w:eastAsia="Arial" w:hAnsi="Times New Roman" w:cs="Times New Roman"/>
          <w:sz w:val="28"/>
          <w:szCs w:val="28"/>
        </w:rPr>
        <w:t xml:space="preserve"> станет «локомотивом» развития экономики округа. </w:t>
      </w:r>
    </w:p>
    <w:p w:rsidR="00F807D6" w:rsidRPr="003E2007" w:rsidRDefault="00F807D6" w:rsidP="003E2007">
      <w:pPr>
        <w:spacing w:after="0" w:line="240" w:lineRule="auto"/>
        <w:ind w:firstLine="709"/>
        <w:jc w:val="both"/>
        <w:rPr>
          <w:rFonts w:ascii="Times New Roman" w:eastAsia="Arial" w:hAnsi="Times New Roman" w:cs="Times New Roman"/>
          <w:sz w:val="28"/>
          <w:szCs w:val="28"/>
        </w:rPr>
      </w:pPr>
      <w:r w:rsidRPr="003E2007">
        <w:rPr>
          <w:rFonts w:ascii="Times New Roman" w:eastAsia="Arial" w:hAnsi="Times New Roman" w:cs="Times New Roman"/>
          <w:sz w:val="28"/>
          <w:szCs w:val="28"/>
        </w:rPr>
        <w:t xml:space="preserve">С одной стороны, очевидна концентрация населения Новоалександровского городского округа в пределах районного центра: в Новоалександровске проживает более 26 тысяч человек, что составляет немногим более 40% населения всего округа. Центростремительные тенденции в ближайшей перспективе будут преобладать. «Стягивание» населения в Новоалександровск приведёт к необходимости застройки, ориентированной на удовлетворение спроса на жилье разных социальных групп. </w:t>
      </w:r>
    </w:p>
    <w:p w:rsidR="00F807D6" w:rsidRPr="003E2007" w:rsidRDefault="00F807D6" w:rsidP="003E2007">
      <w:pPr>
        <w:spacing w:after="0" w:line="240" w:lineRule="auto"/>
        <w:ind w:firstLine="709"/>
        <w:jc w:val="both"/>
        <w:rPr>
          <w:rFonts w:ascii="Times New Roman" w:eastAsia="Arial" w:hAnsi="Times New Roman" w:cs="Times New Roman"/>
          <w:sz w:val="28"/>
          <w:szCs w:val="28"/>
        </w:rPr>
      </w:pPr>
      <w:r w:rsidRPr="003E2007">
        <w:rPr>
          <w:rFonts w:ascii="Times New Roman" w:eastAsia="Arial" w:hAnsi="Times New Roman" w:cs="Times New Roman"/>
          <w:sz w:val="28"/>
          <w:szCs w:val="28"/>
        </w:rPr>
        <w:t>С другой стороны, город Новоалександровск обладает промышленными площадками для размещения предприятий различного назначения, на которые требуется привлечь эффективные инвестиционные проекты, способные удовлетворить потребности как планируемого к увеличению жилищного строительства, так и для реализации инвестиционных проектов в других отраслях.</w:t>
      </w:r>
    </w:p>
    <w:p w:rsidR="0025137A" w:rsidRDefault="00F807D6" w:rsidP="0025137A">
      <w:pPr>
        <w:spacing w:after="0" w:line="240" w:lineRule="auto"/>
        <w:ind w:firstLine="709"/>
        <w:jc w:val="both"/>
        <w:rPr>
          <w:rFonts w:ascii="Times New Roman" w:eastAsia="Arial" w:hAnsi="Times New Roman" w:cs="Times New Roman"/>
          <w:sz w:val="28"/>
          <w:szCs w:val="28"/>
        </w:rPr>
      </w:pPr>
      <w:r w:rsidRPr="003E2007">
        <w:rPr>
          <w:rFonts w:ascii="Times New Roman" w:eastAsia="Arial" w:hAnsi="Times New Roman" w:cs="Times New Roman"/>
          <w:sz w:val="28"/>
          <w:szCs w:val="28"/>
        </w:rPr>
        <w:t>Развитие жилищно-строительного кластера на территории города Новоалександровска позволит достичь следующих целей</w:t>
      </w:r>
      <w:r w:rsidRPr="003E2007">
        <w:rPr>
          <w:rFonts w:ascii="Times New Roman" w:eastAsia="Arial" w:hAnsi="Times New Roman" w:cs="Times New Roman"/>
          <w:sz w:val="28"/>
          <w:szCs w:val="28"/>
          <w:vertAlign w:val="superscript"/>
        </w:rPr>
        <w:footnoteReference w:id="72"/>
      </w:r>
      <w:r w:rsidR="0025137A">
        <w:rPr>
          <w:rFonts w:ascii="Times New Roman" w:eastAsia="Arial" w:hAnsi="Times New Roman" w:cs="Times New Roman"/>
          <w:sz w:val="28"/>
          <w:szCs w:val="28"/>
        </w:rPr>
        <w:t xml:space="preserve">: </w:t>
      </w:r>
    </w:p>
    <w:p w:rsidR="0025137A" w:rsidRDefault="0025137A" w:rsidP="0025137A">
      <w:pPr>
        <w:spacing w:after="0" w:line="240"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F807D6" w:rsidRPr="003E2007">
        <w:rPr>
          <w:rFonts w:ascii="Times New Roman" w:eastAsia="Arial" w:hAnsi="Times New Roman" w:cs="Times New Roman"/>
          <w:sz w:val="28"/>
          <w:szCs w:val="28"/>
        </w:rPr>
        <w:t>увеличение уровня обеспечен</w:t>
      </w:r>
      <w:r>
        <w:rPr>
          <w:rFonts w:ascii="Times New Roman" w:eastAsia="Arial" w:hAnsi="Times New Roman" w:cs="Times New Roman"/>
          <w:sz w:val="28"/>
          <w:szCs w:val="28"/>
        </w:rPr>
        <w:t>ности населения города жильём;</w:t>
      </w:r>
    </w:p>
    <w:p w:rsidR="0025137A" w:rsidRDefault="0025137A" w:rsidP="0025137A">
      <w:pPr>
        <w:spacing w:after="0" w:line="240"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F807D6" w:rsidRPr="003E2007">
        <w:rPr>
          <w:rFonts w:ascii="Times New Roman" w:eastAsia="Arial" w:hAnsi="Times New Roman" w:cs="Times New Roman"/>
          <w:sz w:val="28"/>
          <w:szCs w:val="28"/>
        </w:rPr>
        <w:t>увеличение объема ввода жилья, в том числе (и в первую очередь) жилья экономического класса (к</w:t>
      </w:r>
      <w:r>
        <w:rPr>
          <w:rFonts w:ascii="Times New Roman" w:eastAsia="Arial" w:hAnsi="Times New Roman" w:cs="Times New Roman"/>
          <w:sz w:val="28"/>
          <w:szCs w:val="28"/>
        </w:rPr>
        <w:t xml:space="preserve">ласс энергоэффективности «С»); </w:t>
      </w:r>
    </w:p>
    <w:p w:rsidR="0025137A" w:rsidRDefault="0025137A" w:rsidP="0025137A">
      <w:pPr>
        <w:spacing w:after="0" w:line="240"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F807D6" w:rsidRPr="003E2007">
        <w:rPr>
          <w:rFonts w:ascii="Times New Roman" w:eastAsia="Arial" w:hAnsi="Times New Roman" w:cs="Times New Roman"/>
          <w:sz w:val="28"/>
          <w:szCs w:val="28"/>
        </w:rPr>
        <w:t xml:space="preserve">увеличение доли малоэтажного и снеднеэтажного строительства; </w:t>
      </w:r>
    </w:p>
    <w:p w:rsidR="00F807D6" w:rsidRPr="003E2007" w:rsidRDefault="0025137A" w:rsidP="0025137A">
      <w:pPr>
        <w:spacing w:after="0" w:line="240"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F807D6" w:rsidRPr="003E2007">
        <w:rPr>
          <w:rFonts w:ascii="Times New Roman" w:eastAsia="Arial" w:hAnsi="Times New Roman" w:cs="Times New Roman"/>
          <w:sz w:val="28"/>
          <w:szCs w:val="28"/>
        </w:rPr>
        <w:t xml:space="preserve">осуществление инвестиционных проектов комплексной застройки территорий массового жилищного строительства. </w:t>
      </w:r>
    </w:p>
    <w:p w:rsidR="0025137A" w:rsidRDefault="00F807D6" w:rsidP="0025137A">
      <w:pPr>
        <w:spacing w:after="0" w:line="240" w:lineRule="auto"/>
        <w:ind w:firstLine="709"/>
        <w:jc w:val="both"/>
        <w:rPr>
          <w:rFonts w:ascii="Times New Roman" w:eastAsia="Arial" w:hAnsi="Times New Roman" w:cs="Times New Roman"/>
          <w:sz w:val="28"/>
          <w:szCs w:val="28"/>
        </w:rPr>
      </w:pPr>
      <w:r w:rsidRPr="003E2007">
        <w:rPr>
          <w:rFonts w:ascii="Times New Roman" w:eastAsia="Arial" w:hAnsi="Times New Roman" w:cs="Times New Roman"/>
          <w:sz w:val="28"/>
          <w:szCs w:val="28"/>
        </w:rPr>
        <w:t>Для обеспечения роста объёмов жилищного строительства и развития строительной индустрии необходимо провест</w:t>
      </w:r>
      <w:r w:rsidR="0025137A">
        <w:rPr>
          <w:rFonts w:ascii="Times New Roman" w:eastAsia="Arial" w:hAnsi="Times New Roman" w:cs="Times New Roman"/>
          <w:sz w:val="28"/>
          <w:szCs w:val="28"/>
        </w:rPr>
        <w:t>и ряд мероприятий, в частности:</w:t>
      </w:r>
    </w:p>
    <w:p w:rsidR="0025137A" w:rsidRDefault="0025137A" w:rsidP="0025137A">
      <w:pPr>
        <w:spacing w:after="0" w:line="240"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F807D6" w:rsidRPr="003E2007">
        <w:rPr>
          <w:rFonts w:ascii="Times New Roman" w:eastAsia="Arial" w:hAnsi="Times New Roman" w:cs="Times New Roman"/>
          <w:sz w:val="28"/>
          <w:szCs w:val="28"/>
        </w:rPr>
        <w:t>реализация механизма упрощенного порядка предоставления земельных участков для индивидуального жилищного строительства в собственность граждан отдельных кате</w:t>
      </w:r>
      <w:r>
        <w:rPr>
          <w:rFonts w:ascii="Times New Roman" w:eastAsia="Arial" w:hAnsi="Times New Roman" w:cs="Times New Roman"/>
          <w:sz w:val="28"/>
          <w:szCs w:val="28"/>
        </w:rPr>
        <w:t xml:space="preserve">горий на безвозмездной основе; </w:t>
      </w:r>
    </w:p>
    <w:p w:rsidR="0025137A" w:rsidRDefault="0025137A" w:rsidP="0025137A">
      <w:pPr>
        <w:spacing w:after="0" w:line="240"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F807D6" w:rsidRPr="003E2007">
        <w:rPr>
          <w:rFonts w:ascii="Times New Roman" w:eastAsia="Arial" w:hAnsi="Times New Roman" w:cs="Times New Roman"/>
          <w:sz w:val="28"/>
          <w:szCs w:val="28"/>
        </w:rPr>
        <w:t>вовлечение в хозяйственный оборот для целей жилищного строительства земельных участков, освобождаемых в результате ликвидации на н</w:t>
      </w:r>
      <w:r>
        <w:rPr>
          <w:rFonts w:ascii="Times New Roman" w:eastAsia="Arial" w:hAnsi="Times New Roman" w:cs="Times New Roman"/>
          <w:sz w:val="28"/>
          <w:szCs w:val="28"/>
        </w:rPr>
        <w:t xml:space="preserve">их аварийного и ветхого жилья; </w:t>
      </w:r>
    </w:p>
    <w:p w:rsidR="0025137A" w:rsidRDefault="0025137A" w:rsidP="0025137A">
      <w:pPr>
        <w:spacing w:after="0" w:line="240"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F807D6" w:rsidRPr="003E2007">
        <w:rPr>
          <w:rFonts w:ascii="Times New Roman" w:eastAsia="Arial" w:hAnsi="Times New Roman" w:cs="Times New Roman"/>
          <w:sz w:val="28"/>
          <w:szCs w:val="28"/>
        </w:rPr>
        <w:t xml:space="preserve">развитие и стимулирование малоэтажного жилищного строительства путём выделения земельных участков под малоэтажное индивидуальное </w:t>
      </w:r>
      <w:r w:rsidR="00F807D6" w:rsidRPr="003E2007">
        <w:rPr>
          <w:rFonts w:ascii="Times New Roman" w:eastAsia="Arial" w:hAnsi="Times New Roman" w:cs="Times New Roman"/>
          <w:sz w:val="28"/>
          <w:szCs w:val="28"/>
        </w:rPr>
        <w:lastRenderedPageBreak/>
        <w:t>строительство, их градостроительного оформления и обеспечения</w:t>
      </w:r>
      <w:r>
        <w:rPr>
          <w:rFonts w:ascii="Times New Roman" w:eastAsia="Arial" w:hAnsi="Times New Roman" w:cs="Times New Roman"/>
          <w:sz w:val="28"/>
          <w:szCs w:val="28"/>
        </w:rPr>
        <w:t xml:space="preserve"> коммунальной инфраструктурой; </w:t>
      </w:r>
    </w:p>
    <w:p w:rsidR="0025137A" w:rsidRDefault="0025137A" w:rsidP="0025137A">
      <w:pPr>
        <w:spacing w:after="0" w:line="240"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F807D6" w:rsidRPr="003E2007">
        <w:rPr>
          <w:rFonts w:ascii="Times New Roman" w:eastAsia="Arial" w:hAnsi="Times New Roman" w:cs="Times New Roman"/>
          <w:sz w:val="28"/>
          <w:szCs w:val="28"/>
        </w:rPr>
        <w:t>предоставление субсидий на обеспечение крупных инвестиционных проектов комплексного освоения территорий жилой застройки объектами коммунальной, транспортно</w:t>
      </w:r>
      <w:r>
        <w:rPr>
          <w:rFonts w:ascii="Times New Roman" w:eastAsia="Arial" w:hAnsi="Times New Roman" w:cs="Times New Roman"/>
          <w:sz w:val="28"/>
          <w:szCs w:val="28"/>
        </w:rPr>
        <w:t xml:space="preserve">й и социальной инфраструктуры; </w:t>
      </w:r>
    </w:p>
    <w:p w:rsidR="00F807D6" w:rsidRPr="003E2007" w:rsidRDefault="0025137A" w:rsidP="0025137A">
      <w:pPr>
        <w:spacing w:after="0" w:line="240"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F807D6" w:rsidRPr="003E2007">
        <w:rPr>
          <w:rFonts w:ascii="Times New Roman" w:eastAsia="Arial" w:hAnsi="Times New Roman" w:cs="Times New Roman"/>
          <w:sz w:val="28"/>
          <w:szCs w:val="28"/>
        </w:rPr>
        <w:t xml:space="preserve">безвозмездное обеспечение жилыми помещениями отдельных категорий граждан за счёт средств федерального и регионального бюджетов. </w:t>
      </w:r>
    </w:p>
    <w:p w:rsidR="00F807D6" w:rsidRPr="003E2007" w:rsidRDefault="00F807D6" w:rsidP="003E2007">
      <w:pPr>
        <w:spacing w:after="0" w:line="240" w:lineRule="auto"/>
        <w:ind w:firstLine="709"/>
        <w:jc w:val="both"/>
        <w:rPr>
          <w:rFonts w:ascii="Times New Roman" w:eastAsia="Arial" w:hAnsi="Times New Roman" w:cs="Times New Roman"/>
          <w:b/>
          <w:bCs/>
          <w:sz w:val="28"/>
          <w:szCs w:val="28"/>
        </w:rPr>
      </w:pPr>
      <w:r w:rsidRPr="003E2007">
        <w:rPr>
          <w:rFonts w:ascii="Times New Roman" w:eastAsia="Arial" w:hAnsi="Times New Roman" w:cs="Times New Roman"/>
          <w:b/>
          <w:bCs/>
          <w:sz w:val="28"/>
          <w:szCs w:val="28"/>
        </w:rPr>
        <w:t>Таким образом, в городе соединятся спрос и предложение, сформируется взаимосвязь производителей и потребителей продукции данной отрасли.</w:t>
      </w:r>
    </w:p>
    <w:p w:rsidR="00F807D6" w:rsidRPr="003E2007" w:rsidRDefault="00F807D6" w:rsidP="003E2007">
      <w:pPr>
        <w:spacing w:after="0" w:line="240" w:lineRule="auto"/>
        <w:ind w:firstLine="709"/>
        <w:jc w:val="both"/>
        <w:rPr>
          <w:rFonts w:ascii="Times New Roman" w:eastAsia="Arial" w:hAnsi="Times New Roman" w:cs="Times New Roman"/>
          <w:sz w:val="28"/>
          <w:szCs w:val="28"/>
        </w:rPr>
      </w:pPr>
      <w:r w:rsidRPr="003E2007">
        <w:rPr>
          <w:rFonts w:ascii="Times New Roman" w:eastAsia="Arial" w:hAnsi="Times New Roman" w:cs="Times New Roman"/>
          <w:b/>
          <w:bCs/>
          <w:sz w:val="28"/>
          <w:szCs w:val="28"/>
        </w:rPr>
        <w:t xml:space="preserve">Агропромышленный кластер </w:t>
      </w:r>
      <w:r w:rsidRPr="003E2007">
        <w:rPr>
          <w:rFonts w:ascii="Times New Roman" w:eastAsia="Arial" w:hAnsi="Times New Roman" w:cs="Times New Roman"/>
          <w:bCs/>
          <w:sz w:val="28"/>
          <w:szCs w:val="28"/>
        </w:rPr>
        <w:t>также</w:t>
      </w:r>
      <w:r w:rsidRPr="003E2007">
        <w:rPr>
          <w:rFonts w:ascii="Times New Roman" w:eastAsia="Arial" w:hAnsi="Times New Roman" w:cs="Times New Roman"/>
          <w:sz w:val="28"/>
          <w:szCs w:val="28"/>
        </w:rPr>
        <w:t xml:space="preserve"> обладает значительным потенциалом для развития на территории города. В настоящее время все предприятия пищевой промышленности Новоалександровска можно разделить на две группы: </w:t>
      </w:r>
    </w:p>
    <w:p w:rsidR="00F807D6" w:rsidRPr="003E2007" w:rsidRDefault="00F807D6" w:rsidP="003E2007">
      <w:pPr>
        <w:spacing w:after="0" w:line="240" w:lineRule="auto"/>
        <w:ind w:firstLine="709"/>
        <w:jc w:val="both"/>
        <w:rPr>
          <w:rFonts w:ascii="Times New Roman" w:eastAsia="Arial" w:hAnsi="Times New Roman" w:cs="Times New Roman"/>
          <w:sz w:val="28"/>
          <w:szCs w:val="28"/>
        </w:rPr>
      </w:pPr>
      <w:r w:rsidRPr="003E2007">
        <w:rPr>
          <w:rFonts w:ascii="Times New Roman" w:eastAsia="Arial" w:hAnsi="Times New Roman" w:cs="Times New Roman"/>
          <w:sz w:val="28"/>
          <w:szCs w:val="28"/>
        </w:rPr>
        <w:t xml:space="preserve">1) ориентированные на обеспечение потребностей не только жителей города, но и всего Ставропольского края и других регионов России («Новоалександровский стеклотарный завод», ООО СХП «Югроспром», пекарня «Кубаночка Ставрополья»); </w:t>
      </w:r>
    </w:p>
    <w:p w:rsidR="00F807D6" w:rsidRPr="003E2007" w:rsidRDefault="00F807D6" w:rsidP="003E2007">
      <w:pPr>
        <w:spacing w:after="0" w:line="240" w:lineRule="auto"/>
        <w:ind w:firstLine="709"/>
        <w:jc w:val="both"/>
        <w:rPr>
          <w:rFonts w:ascii="Times New Roman" w:eastAsia="Arial" w:hAnsi="Times New Roman" w:cs="Times New Roman"/>
          <w:sz w:val="28"/>
          <w:szCs w:val="28"/>
        </w:rPr>
      </w:pPr>
      <w:r w:rsidRPr="003E2007">
        <w:rPr>
          <w:rFonts w:ascii="Times New Roman" w:eastAsia="Arial" w:hAnsi="Times New Roman" w:cs="Times New Roman"/>
          <w:sz w:val="28"/>
          <w:szCs w:val="28"/>
        </w:rPr>
        <w:t>2) предприятия, обеспечивающие в основном население города и округа (предприятия хлебопекарной, молочной, кондитерской промышленности).</w:t>
      </w:r>
    </w:p>
    <w:p w:rsidR="00F807D6" w:rsidRPr="003E2007" w:rsidRDefault="00F807D6" w:rsidP="003E2007">
      <w:pPr>
        <w:spacing w:after="0" w:line="240" w:lineRule="auto"/>
        <w:ind w:firstLine="709"/>
        <w:jc w:val="both"/>
        <w:rPr>
          <w:rFonts w:ascii="Times New Roman" w:eastAsia="Arial" w:hAnsi="Times New Roman" w:cs="Times New Roman"/>
          <w:sz w:val="28"/>
          <w:szCs w:val="28"/>
        </w:rPr>
      </w:pPr>
      <w:r w:rsidRPr="003E2007">
        <w:rPr>
          <w:rFonts w:ascii="Times New Roman" w:eastAsia="Arial" w:hAnsi="Times New Roman" w:cs="Times New Roman"/>
          <w:sz w:val="28"/>
          <w:szCs w:val="28"/>
        </w:rPr>
        <w:t xml:space="preserve">Вместе с тем, ёмкость рынка и покупательная способность населения города, других муниципальных районов Ставропольского края и прилегающих территорий Краснодарского края позволяют обеспечить производство многих продовольственных товаров на территории города. Имеющиеся в городе инвестиционные площадки могут быть оборудованы для создания маломасштабных предприятий пищевой промышленности. </w:t>
      </w:r>
    </w:p>
    <w:p w:rsidR="00F807D6" w:rsidRPr="003E2007" w:rsidRDefault="00F807D6" w:rsidP="003E2007">
      <w:pPr>
        <w:spacing w:after="0" w:line="240" w:lineRule="auto"/>
        <w:ind w:firstLine="709"/>
        <w:jc w:val="both"/>
        <w:rPr>
          <w:rFonts w:ascii="Times New Roman" w:eastAsia="Arial" w:hAnsi="Times New Roman" w:cs="Times New Roman"/>
          <w:sz w:val="28"/>
          <w:szCs w:val="28"/>
        </w:rPr>
      </w:pPr>
      <w:r w:rsidRPr="003E2007">
        <w:rPr>
          <w:rFonts w:ascii="Times New Roman" w:eastAsia="Arial" w:hAnsi="Times New Roman" w:cs="Times New Roman"/>
          <w:sz w:val="28"/>
          <w:szCs w:val="28"/>
        </w:rPr>
        <w:t xml:space="preserve">Развитие пищевого кластера также обладает мультипликативным эффектом и требует в первую очередь модернизации и развития сельского хозяйства в прилегающих сельских районах. </w:t>
      </w:r>
    </w:p>
    <w:p w:rsidR="00F807D6" w:rsidRPr="003E2007" w:rsidRDefault="00F807D6" w:rsidP="003E2007">
      <w:pPr>
        <w:spacing w:after="0" w:line="240" w:lineRule="auto"/>
        <w:ind w:firstLine="709"/>
        <w:jc w:val="both"/>
        <w:rPr>
          <w:rFonts w:ascii="Times New Roman" w:eastAsia="Arial" w:hAnsi="Times New Roman" w:cs="Times New Roman"/>
          <w:sz w:val="28"/>
          <w:szCs w:val="28"/>
        </w:rPr>
      </w:pPr>
      <w:r w:rsidRPr="003E2007">
        <w:rPr>
          <w:rFonts w:ascii="Times New Roman" w:eastAsia="Arial" w:hAnsi="Times New Roman" w:cs="Times New Roman"/>
          <w:sz w:val="28"/>
          <w:szCs w:val="28"/>
        </w:rPr>
        <w:t>С расширением сырьевой базы будут возникать условия для организации переработки продукции. Их деятельность будет стимулировать развитие инфраструктуры и технологии выращивания у крестьянских хозяйств, предоставив возможность бесперебойного сбыта продукции. Кроме того, транзитное транспортное положение дает возможности для развития транспортно-логистического кластера на территории города, что будет способствовать формированию не только хранения, но и глубокой переработки сельскохозяйственного сырья и отправке потребителям готовой продукции.</w:t>
      </w:r>
    </w:p>
    <w:p w:rsidR="00F807D6" w:rsidRPr="003E2007" w:rsidRDefault="00F807D6" w:rsidP="003E2007">
      <w:pPr>
        <w:spacing w:after="0" w:line="240" w:lineRule="auto"/>
        <w:ind w:firstLine="709"/>
        <w:jc w:val="both"/>
        <w:rPr>
          <w:rFonts w:ascii="Times New Roman" w:eastAsia="Arial" w:hAnsi="Times New Roman" w:cs="Times New Roman"/>
          <w:sz w:val="28"/>
          <w:szCs w:val="28"/>
        </w:rPr>
      </w:pPr>
      <w:r w:rsidRPr="003E2007">
        <w:rPr>
          <w:rFonts w:ascii="Times New Roman" w:eastAsia="Arial" w:hAnsi="Times New Roman" w:cs="Times New Roman"/>
          <w:sz w:val="28"/>
          <w:szCs w:val="28"/>
        </w:rPr>
        <w:t>В этой отрасли логично создание небольших предприятий (мини-пекарен, пивзаводов, маслоцехов и т.п.).</w:t>
      </w:r>
    </w:p>
    <w:p w:rsidR="00F807D6" w:rsidRPr="003E2007" w:rsidRDefault="00F807D6" w:rsidP="003E2007">
      <w:pPr>
        <w:spacing w:after="0" w:line="240" w:lineRule="auto"/>
        <w:ind w:firstLine="709"/>
        <w:jc w:val="both"/>
        <w:rPr>
          <w:rFonts w:ascii="Times New Roman" w:eastAsia="Arial" w:hAnsi="Times New Roman" w:cs="Times New Roman"/>
          <w:b/>
          <w:bCs/>
          <w:sz w:val="28"/>
          <w:szCs w:val="28"/>
        </w:rPr>
      </w:pPr>
      <w:r w:rsidRPr="003E2007">
        <w:rPr>
          <w:rFonts w:ascii="Times New Roman" w:eastAsia="Arial" w:hAnsi="Times New Roman" w:cs="Times New Roman"/>
          <w:b/>
          <w:bCs/>
          <w:sz w:val="28"/>
          <w:szCs w:val="28"/>
        </w:rPr>
        <w:t>Итак, развитие кластера пищевой промышленности в Новоалександровском городском округе направлено на решение следующих задач:</w:t>
      </w:r>
    </w:p>
    <w:p w:rsidR="00F807D6" w:rsidRPr="003E2007" w:rsidRDefault="00F807D6" w:rsidP="003E2007">
      <w:pPr>
        <w:spacing w:after="0" w:line="240" w:lineRule="auto"/>
        <w:ind w:firstLine="709"/>
        <w:jc w:val="both"/>
        <w:rPr>
          <w:rFonts w:ascii="Times New Roman" w:eastAsia="Arial" w:hAnsi="Times New Roman" w:cs="Times New Roman"/>
          <w:b/>
          <w:bCs/>
          <w:sz w:val="28"/>
          <w:szCs w:val="28"/>
        </w:rPr>
      </w:pPr>
      <w:r w:rsidRPr="003E2007">
        <w:rPr>
          <w:rFonts w:ascii="Times New Roman" w:eastAsia="Arial" w:hAnsi="Times New Roman" w:cs="Times New Roman"/>
          <w:b/>
          <w:bCs/>
          <w:sz w:val="28"/>
          <w:szCs w:val="28"/>
        </w:rPr>
        <w:lastRenderedPageBreak/>
        <w:t xml:space="preserve">1. Способствовать реализации программы продовольственной безопасности городского округа и Ставропольского края, обеспечить население широким ассортиментом высококачественной, экологически чистой продовольственной продукцией. </w:t>
      </w:r>
    </w:p>
    <w:p w:rsidR="00F807D6" w:rsidRPr="003E2007" w:rsidRDefault="00F807D6" w:rsidP="003E2007">
      <w:pPr>
        <w:spacing w:after="0" w:line="240" w:lineRule="auto"/>
        <w:ind w:firstLine="709"/>
        <w:jc w:val="both"/>
        <w:rPr>
          <w:rFonts w:ascii="Times New Roman" w:eastAsia="Arial" w:hAnsi="Times New Roman" w:cs="Times New Roman"/>
          <w:b/>
          <w:bCs/>
          <w:sz w:val="28"/>
          <w:szCs w:val="28"/>
        </w:rPr>
      </w:pPr>
      <w:r w:rsidRPr="003E2007">
        <w:rPr>
          <w:rFonts w:ascii="Times New Roman" w:eastAsia="Arial" w:hAnsi="Times New Roman" w:cs="Times New Roman"/>
          <w:b/>
          <w:bCs/>
          <w:sz w:val="28"/>
          <w:szCs w:val="28"/>
        </w:rPr>
        <w:t xml:space="preserve">2. Производство конкурентоспособной продукции и «выход» на внешние рынки. </w:t>
      </w:r>
    </w:p>
    <w:p w:rsidR="0025137A" w:rsidRDefault="00F807D6" w:rsidP="0025137A">
      <w:pPr>
        <w:spacing w:after="0" w:line="240" w:lineRule="auto"/>
        <w:ind w:firstLine="709"/>
        <w:jc w:val="both"/>
        <w:rPr>
          <w:rFonts w:ascii="Times New Roman" w:eastAsia="Arial" w:hAnsi="Times New Roman" w:cs="Times New Roman"/>
          <w:sz w:val="28"/>
          <w:szCs w:val="28"/>
        </w:rPr>
      </w:pPr>
      <w:r w:rsidRPr="003E2007">
        <w:rPr>
          <w:rFonts w:ascii="Times New Roman" w:eastAsia="Arial" w:hAnsi="Times New Roman" w:cs="Times New Roman"/>
          <w:sz w:val="28"/>
          <w:szCs w:val="28"/>
        </w:rPr>
        <w:t>Особое место в гипотезе социально-экономического развития округа занимает развитие периферийно-окраинных сельских территорий. Решение э</w:t>
      </w:r>
      <w:r w:rsidR="0025137A">
        <w:rPr>
          <w:rFonts w:ascii="Times New Roman" w:eastAsia="Arial" w:hAnsi="Times New Roman" w:cs="Times New Roman"/>
          <w:sz w:val="28"/>
          <w:szCs w:val="28"/>
        </w:rPr>
        <w:t>той задачи достигается за счет:</w:t>
      </w:r>
    </w:p>
    <w:p w:rsidR="0025137A" w:rsidRDefault="0025137A" w:rsidP="0025137A">
      <w:pPr>
        <w:spacing w:after="0" w:line="240"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F807D6" w:rsidRPr="003E2007">
        <w:rPr>
          <w:rFonts w:ascii="Times New Roman" w:eastAsia="Arial" w:hAnsi="Times New Roman" w:cs="Times New Roman"/>
          <w:sz w:val="28"/>
          <w:szCs w:val="28"/>
        </w:rPr>
        <w:t>улучшения условий жизни жителей сельских населенных пунктов, в том числе путем обеспечения устойчивого сокращения доли непригодного для проживания жилищного фонда, повышения уровня благоустройства сельских населенных пунктов, обеспечения коммунальной инфраструктурой, в том числе центральным водоснабжением и водоотвед</w:t>
      </w:r>
      <w:r>
        <w:rPr>
          <w:rFonts w:ascii="Times New Roman" w:eastAsia="Arial" w:hAnsi="Times New Roman" w:cs="Times New Roman"/>
          <w:sz w:val="28"/>
          <w:szCs w:val="28"/>
        </w:rPr>
        <w:t>ением, газо-, энергоснабжением;</w:t>
      </w:r>
    </w:p>
    <w:p w:rsidR="0025137A" w:rsidRDefault="0025137A" w:rsidP="0025137A">
      <w:pPr>
        <w:spacing w:after="0" w:line="240"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F807D6" w:rsidRPr="003E2007">
        <w:rPr>
          <w:rFonts w:ascii="Times New Roman" w:eastAsia="Arial" w:hAnsi="Times New Roman" w:cs="Times New Roman"/>
          <w:sz w:val="28"/>
          <w:szCs w:val="28"/>
        </w:rPr>
        <w:t>содействия развитию крупных и больших сельских населенных пунктов Новоалександровского городского округа как межмуниципальных обслуживающих центров для прилегающих сельских территорий, обеспечивающих население и предпринимателей различными видами услуг (отраслей социальной сферы, сервисного обслуживания сельскохозяйственной техники и оборудования, информационно-консультационных услуг, услуг в области хранения и переработки местного сельскохозяйс</w:t>
      </w:r>
      <w:r>
        <w:rPr>
          <w:rFonts w:ascii="Times New Roman" w:eastAsia="Arial" w:hAnsi="Times New Roman" w:cs="Times New Roman"/>
          <w:sz w:val="28"/>
          <w:szCs w:val="28"/>
        </w:rPr>
        <w:t>твенного сырья и других услуг);</w:t>
      </w:r>
    </w:p>
    <w:p w:rsidR="0025137A" w:rsidRDefault="0025137A" w:rsidP="0025137A">
      <w:pPr>
        <w:spacing w:after="0" w:line="240"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F807D6" w:rsidRPr="003E2007">
        <w:rPr>
          <w:rFonts w:ascii="Times New Roman" w:eastAsia="Arial" w:hAnsi="Times New Roman" w:cs="Times New Roman"/>
          <w:sz w:val="28"/>
          <w:szCs w:val="28"/>
        </w:rPr>
        <w:t>повышения транспортной доступности сельских территорий до ближайших межмуниципальных обслуживающих центров за счет развития и приведения в нормативное состояние сети региональных и местных дорог, стимулирования раз</w:t>
      </w:r>
      <w:r>
        <w:rPr>
          <w:rFonts w:ascii="Times New Roman" w:eastAsia="Arial" w:hAnsi="Times New Roman" w:cs="Times New Roman"/>
          <w:sz w:val="28"/>
          <w:szCs w:val="28"/>
        </w:rPr>
        <w:t>вития общественного транспорта;</w:t>
      </w:r>
    </w:p>
    <w:p w:rsidR="0025137A" w:rsidRDefault="0025137A" w:rsidP="0025137A">
      <w:pPr>
        <w:spacing w:after="0" w:line="240"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F807D6" w:rsidRPr="003E2007">
        <w:rPr>
          <w:rFonts w:ascii="Times New Roman" w:eastAsia="Arial" w:hAnsi="Times New Roman" w:cs="Times New Roman"/>
          <w:sz w:val="28"/>
          <w:szCs w:val="28"/>
        </w:rPr>
        <w:t>повышения конкурентоспособности экономики сельских территорий, являющихся в том числе перспективными агропромышленными центрами, путем продвижения уникальных локальных брендов, содействия развитию потребительской, кредитной и иных форм кооперации, фермерства, повышения доступности для малых и средних товаропроизводителей рынков сбыта сельскохозяйственной продукции, поддержки развития специализированной инфраструктуры хранения сельскохозяйственной продукции, внедрения технологий и оборудования для глубокой переработки сельскохозяйственного сырья, содействия развитию объектов мелиорации, вовлечения в сельскохозяйственный оборот неиспользуемых угодий и пашен на сельских территориях, пригодных для ведения эф</w:t>
      </w:r>
      <w:r>
        <w:rPr>
          <w:rFonts w:ascii="Times New Roman" w:eastAsia="Arial" w:hAnsi="Times New Roman" w:cs="Times New Roman"/>
          <w:sz w:val="28"/>
          <w:szCs w:val="28"/>
        </w:rPr>
        <w:t>фективного сельского хозяйства;</w:t>
      </w:r>
    </w:p>
    <w:p w:rsidR="0025137A" w:rsidRDefault="0025137A" w:rsidP="0025137A">
      <w:pPr>
        <w:spacing w:after="0" w:line="240"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F807D6" w:rsidRPr="003E2007">
        <w:rPr>
          <w:rFonts w:ascii="Times New Roman" w:eastAsia="Arial" w:hAnsi="Times New Roman" w:cs="Times New Roman"/>
          <w:sz w:val="28"/>
          <w:szCs w:val="28"/>
        </w:rPr>
        <w:t>содействия диверсификации занятости и расширения поддержки инициатив населения в сфере предпринимательства, не связанного в том числе с сельским хозяйст</w:t>
      </w:r>
      <w:r>
        <w:rPr>
          <w:rFonts w:ascii="Times New Roman" w:eastAsia="Arial" w:hAnsi="Times New Roman" w:cs="Times New Roman"/>
          <w:sz w:val="28"/>
          <w:szCs w:val="28"/>
        </w:rPr>
        <w:t>вом;</w:t>
      </w:r>
    </w:p>
    <w:p w:rsidR="00F807D6" w:rsidRPr="003E2007" w:rsidRDefault="0025137A" w:rsidP="0025137A">
      <w:pPr>
        <w:spacing w:after="0" w:line="240"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F807D6" w:rsidRPr="003E2007">
        <w:rPr>
          <w:rFonts w:ascii="Times New Roman" w:eastAsia="Arial" w:hAnsi="Times New Roman" w:cs="Times New Roman"/>
          <w:sz w:val="28"/>
          <w:szCs w:val="28"/>
        </w:rPr>
        <w:t xml:space="preserve">обеспечения оптимальной доступности для населения услуг отраслей социальной сферы, не требующих узких компетенций и специализированного высокотехнологичного оборудования, и помещений, за счет применения </w:t>
      </w:r>
      <w:r w:rsidR="00F807D6" w:rsidRPr="003E2007">
        <w:rPr>
          <w:rFonts w:ascii="Times New Roman" w:eastAsia="Arial" w:hAnsi="Times New Roman" w:cs="Times New Roman"/>
          <w:sz w:val="28"/>
          <w:szCs w:val="28"/>
        </w:rPr>
        <w:lastRenderedPageBreak/>
        <w:t>дифференцированного подхода – на малонаселенных территориях – развитие выездных (мобильных) форм оказания услуг в сфере культуры, здравоохранения и социального обслуживания.</w:t>
      </w:r>
    </w:p>
    <w:p w:rsidR="00F807D6" w:rsidRPr="003E2007" w:rsidRDefault="00F807D6" w:rsidP="003E2007">
      <w:pPr>
        <w:spacing w:after="0" w:line="240" w:lineRule="auto"/>
        <w:ind w:firstLine="709"/>
        <w:jc w:val="both"/>
        <w:rPr>
          <w:rFonts w:ascii="Times New Roman" w:eastAsia="Arial" w:hAnsi="Times New Roman" w:cs="Times New Roman"/>
          <w:b/>
          <w:bCs/>
          <w:sz w:val="28"/>
          <w:szCs w:val="28"/>
        </w:rPr>
      </w:pPr>
      <w:r w:rsidRPr="003E2007">
        <w:rPr>
          <w:rFonts w:ascii="Times New Roman" w:eastAsia="Arial" w:hAnsi="Times New Roman" w:cs="Times New Roman"/>
          <w:b/>
          <w:bCs/>
          <w:sz w:val="28"/>
          <w:szCs w:val="28"/>
        </w:rPr>
        <w:t>Таким образом, гипотеза социально-экономического развития Новоалександровского городского округа подразумевает использование в его развитии преимуществ экономико-географического положения (прежде всего транспортного), формирование кластеров различной специализации с учетом существующих особенностей и тенденций развития экономики, приоритетное позиционирование города Новоалександровска, как главного центра социально-экономического и градостроительного развития округа.</w:t>
      </w:r>
    </w:p>
    <w:p w:rsidR="00F807D6" w:rsidRPr="003E2007" w:rsidRDefault="00F807D6" w:rsidP="003E2007">
      <w:pPr>
        <w:spacing w:after="0" w:line="240" w:lineRule="auto"/>
        <w:ind w:firstLine="709"/>
        <w:jc w:val="both"/>
        <w:rPr>
          <w:rFonts w:ascii="Times New Roman" w:eastAsia="Arial" w:hAnsi="Times New Roman" w:cs="Times New Roman"/>
          <w:sz w:val="28"/>
          <w:szCs w:val="28"/>
        </w:rPr>
      </w:pPr>
    </w:p>
    <w:p w:rsidR="00F807D6" w:rsidRPr="003E2007" w:rsidRDefault="00F807D6" w:rsidP="003E2007">
      <w:pPr>
        <w:spacing w:after="0" w:line="240" w:lineRule="auto"/>
        <w:ind w:left="284"/>
        <w:jc w:val="both"/>
        <w:outlineLvl w:val="1"/>
        <w:rPr>
          <w:rFonts w:ascii="Times New Roman" w:hAnsi="Times New Roman" w:cs="Times New Roman"/>
          <w:b/>
          <w:sz w:val="28"/>
          <w:szCs w:val="28"/>
        </w:rPr>
      </w:pPr>
      <w:bookmarkStart w:id="257" w:name="_Toc25237682"/>
      <w:bookmarkStart w:id="258" w:name="_Toc49855787"/>
      <w:r w:rsidRPr="003E2007">
        <w:rPr>
          <w:rFonts w:ascii="Times New Roman" w:hAnsi="Times New Roman" w:cs="Times New Roman"/>
          <w:b/>
          <w:sz w:val="28"/>
          <w:szCs w:val="28"/>
        </w:rPr>
        <w:t>3.6</w:t>
      </w:r>
      <w:r w:rsidR="0025137A">
        <w:rPr>
          <w:rFonts w:ascii="Times New Roman" w:hAnsi="Times New Roman" w:cs="Times New Roman"/>
          <w:b/>
          <w:sz w:val="28"/>
          <w:szCs w:val="28"/>
        </w:rPr>
        <w:t>.</w:t>
      </w:r>
      <w:r w:rsidRPr="003E2007">
        <w:rPr>
          <w:rFonts w:ascii="Times New Roman" w:hAnsi="Times New Roman" w:cs="Times New Roman"/>
          <w:b/>
          <w:sz w:val="28"/>
          <w:szCs w:val="28"/>
        </w:rPr>
        <w:t xml:space="preserve"> Предложения по развитию транспортной инфраструктуры</w:t>
      </w:r>
      <w:bookmarkEnd w:id="257"/>
      <w:bookmarkEnd w:id="258"/>
    </w:p>
    <w:p w:rsidR="00F807D6" w:rsidRPr="003E2007" w:rsidRDefault="00F807D6" w:rsidP="003E2007">
      <w:pPr>
        <w:spacing w:after="0" w:line="240" w:lineRule="auto"/>
        <w:ind w:left="567"/>
        <w:jc w:val="both"/>
        <w:outlineLvl w:val="2"/>
        <w:rPr>
          <w:rFonts w:ascii="Times New Roman" w:hAnsi="Times New Roman" w:cs="Times New Roman"/>
          <w:sz w:val="28"/>
          <w:szCs w:val="28"/>
        </w:rPr>
      </w:pPr>
      <w:bookmarkStart w:id="259" w:name="_Toc25237683"/>
      <w:bookmarkStart w:id="260" w:name="_Toc49855788"/>
      <w:r w:rsidRPr="003E2007">
        <w:rPr>
          <w:rFonts w:ascii="Times New Roman" w:hAnsi="Times New Roman" w:cs="Times New Roman"/>
          <w:sz w:val="28"/>
          <w:szCs w:val="28"/>
        </w:rPr>
        <w:t>3.6.1</w:t>
      </w:r>
      <w:r w:rsidR="0025137A">
        <w:rPr>
          <w:rFonts w:ascii="Times New Roman" w:hAnsi="Times New Roman" w:cs="Times New Roman"/>
          <w:sz w:val="28"/>
          <w:szCs w:val="28"/>
        </w:rPr>
        <w:t>.</w:t>
      </w:r>
      <w:r w:rsidRPr="003E2007">
        <w:rPr>
          <w:rFonts w:ascii="Times New Roman" w:hAnsi="Times New Roman" w:cs="Times New Roman"/>
          <w:sz w:val="28"/>
          <w:szCs w:val="28"/>
        </w:rPr>
        <w:t xml:space="preserve"> Внешний транспорт</w:t>
      </w:r>
      <w:bookmarkEnd w:id="259"/>
      <w:bookmarkEnd w:id="260"/>
    </w:p>
    <w:p w:rsidR="00F807D6" w:rsidRPr="003E2007" w:rsidRDefault="00F807D6" w:rsidP="003E2007">
      <w:pPr>
        <w:spacing w:after="0" w:line="240" w:lineRule="auto"/>
        <w:ind w:firstLine="709"/>
        <w:jc w:val="both"/>
        <w:rPr>
          <w:rFonts w:ascii="Times New Roman" w:hAnsi="Times New Roman" w:cs="Times New Roman"/>
          <w:b/>
          <w:sz w:val="28"/>
          <w:szCs w:val="28"/>
        </w:rPr>
      </w:pPr>
      <w:r w:rsidRPr="003E2007">
        <w:rPr>
          <w:rFonts w:ascii="Times New Roman" w:hAnsi="Times New Roman" w:cs="Times New Roman"/>
          <w:b/>
          <w:sz w:val="28"/>
          <w:szCs w:val="28"/>
        </w:rPr>
        <w:t>Автомобильный транспорт.</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В документах территориального планирования Российской Федерации не предусмотрено объектов в области транспорта на территории Новоалександровского городского округа.</w:t>
      </w:r>
    </w:p>
    <w:p w:rsidR="0025137A" w:rsidRDefault="00F807D6" w:rsidP="0025137A">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В рамках реализации объектов регионального значения, указанных в СТП Ставропольского края, на территории</w:t>
      </w:r>
      <w:r w:rsidR="0025137A">
        <w:rPr>
          <w:rFonts w:ascii="Times New Roman" w:hAnsi="Times New Roman" w:cs="Times New Roman"/>
          <w:sz w:val="28"/>
          <w:szCs w:val="28"/>
        </w:rPr>
        <w:t xml:space="preserve"> городского округа планируется:</w:t>
      </w:r>
    </w:p>
    <w:p w:rsidR="0025137A" w:rsidRDefault="0025137A" w:rsidP="002513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07D6" w:rsidRPr="003E2007">
        <w:rPr>
          <w:rFonts w:ascii="Times New Roman" w:hAnsi="Times New Roman" w:cs="Times New Roman"/>
          <w:sz w:val="28"/>
          <w:szCs w:val="28"/>
        </w:rPr>
        <w:t>Подъезд от, а/д Новоалександровск - Григорополисская - гр. Ставропольского края к поселку МТФ-2 СХПК «Россия», п</w:t>
      </w:r>
      <w:r>
        <w:rPr>
          <w:rFonts w:ascii="Times New Roman" w:hAnsi="Times New Roman" w:cs="Times New Roman"/>
          <w:sz w:val="28"/>
          <w:szCs w:val="28"/>
        </w:rPr>
        <w:t>ротяженность дороги – 0,921 км.</w:t>
      </w:r>
    </w:p>
    <w:p w:rsidR="0025137A" w:rsidRDefault="0025137A" w:rsidP="002513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07D6" w:rsidRPr="003E2007">
        <w:rPr>
          <w:rFonts w:ascii="Times New Roman" w:hAnsi="Times New Roman" w:cs="Times New Roman"/>
          <w:sz w:val="28"/>
          <w:szCs w:val="28"/>
        </w:rPr>
        <w:t>Устройство искусственного электроосвещения на участке автомобильной дороги Новоалександровск - Григорополисская - Армавир (в границах Ставропольского края), км 0+000 - км 1+450. Протяженность участка о</w:t>
      </w:r>
      <w:r>
        <w:rPr>
          <w:rFonts w:ascii="Times New Roman" w:hAnsi="Times New Roman" w:cs="Times New Roman"/>
          <w:sz w:val="28"/>
          <w:szCs w:val="28"/>
        </w:rPr>
        <w:t>свещения автодороги – 1,965 км.</w:t>
      </w:r>
    </w:p>
    <w:p w:rsidR="0025137A" w:rsidRDefault="0025137A" w:rsidP="002513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07D6" w:rsidRPr="003E2007">
        <w:rPr>
          <w:rFonts w:ascii="Times New Roman" w:hAnsi="Times New Roman" w:cs="Times New Roman"/>
          <w:sz w:val="28"/>
          <w:szCs w:val="28"/>
        </w:rPr>
        <w:t>Устройство искусственного электроосвещения на участке автомобильной дороги Новоалександровск - Григорополисская - Армавир (в границах Ставропольского края), км 28+460 - км 33+260.</w:t>
      </w:r>
    </w:p>
    <w:p w:rsidR="0025137A" w:rsidRDefault="0025137A" w:rsidP="002513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07D6" w:rsidRPr="003E2007">
        <w:rPr>
          <w:rFonts w:ascii="Times New Roman" w:hAnsi="Times New Roman" w:cs="Times New Roman"/>
          <w:sz w:val="28"/>
          <w:szCs w:val="28"/>
        </w:rPr>
        <w:t>Устройство искусственного электроосвещения на участке автомобильной дороги Ставрополь - Изобильный - Новоалександровск - Красногвар</w:t>
      </w:r>
      <w:r>
        <w:rPr>
          <w:rFonts w:ascii="Times New Roman" w:hAnsi="Times New Roman" w:cs="Times New Roman"/>
          <w:sz w:val="28"/>
          <w:szCs w:val="28"/>
        </w:rPr>
        <w:t>дейское, км 67+680 - км 68+880.</w:t>
      </w:r>
    </w:p>
    <w:p w:rsidR="0025137A" w:rsidRDefault="0025137A" w:rsidP="002513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07D6" w:rsidRPr="003E2007">
        <w:rPr>
          <w:rFonts w:ascii="Times New Roman" w:hAnsi="Times New Roman" w:cs="Times New Roman"/>
          <w:sz w:val="28"/>
          <w:szCs w:val="28"/>
        </w:rPr>
        <w:t>Устройство искусственного электроосвещения на участке автомобильной дороги Новоалександровск - Григорополисская - Армавир (в границах Ставропольског</w:t>
      </w:r>
      <w:r>
        <w:rPr>
          <w:rFonts w:ascii="Times New Roman" w:hAnsi="Times New Roman" w:cs="Times New Roman"/>
          <w:sz w:val="28"/>
          <w:szCs w:val="28"/>
        </w:rPr>
        <w:t>о края), км 15+150 - км 16+250.</w:t>
      </w:r>
    </w:p>
    <w:p w:rsidR="00F807D6" w:rsidRPr="003E2007" w:rsidRDefault="0025137A" w:rsidP="002513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07D6" w:rsidRPr="003E2007">
        <w:rPr>
          <w:rFonts w:ascii="Times New Roman" w:hAnsi="Times New Roman" w:cs="Times New Roman"/>
          <w:sz w:val="28"/>
          <w:szCs w:val="28"/>
        </w:rPr>
        <w:t xml:space="preserve">Устройство искусственного электроосвещения на участке автомобильной дороги Новоалександровск - Григорополисская - Армавир (в границах Ставропольского края), </w:t>
      </w:r>
      <w:r w:rsidR="00F807D6" w:rsidRPr="003E2007">
        <w:rPr>
          <w:rFonts w:ascii="Times New Roman" w:hAnsi="Times New Roman" w:cs="Times New Roman"/>
          <w:sz w:val="28"/>
          <w:szCs w:val="28"/>
        </w:rPr>
        <w:tab/>
        <w:t xml:space="preserve">км 10+320 - км 11+195. </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 xml:space="preserve">Развитие </w:t>
      </w:r>
      <w:r w:rsidRPr="003E2007">
        <w:rPr>
          <w:rFonts w:ascii="Times New Roman" w:hAnsi="Times New Roman" w:cs="Times New Roman"/>
          <w:b/>
          <w:sz w:val="28"/>
          <w:szCs w:val="28"/>
        </w:rPr>
        <w:t>железнодорожного и трубопроводного транспорта</w:t>
      </w:r>
      <w:r w:rsidRPr="003E2007">
        <w:rPr>
          <w:rFonts w:ascii="Times New Roman" w:hAnsi="Times New Roman" w:cs="Times New Roman"/>
          <w:sz w:val="28"/>
          <w:szCs w:val="28"/>
        </w:rPr>
        <w:t xml:space="preserve"> на первую очередь и расчетный срок в Новоалександровском городском округе не предусмотрено.</w:t>
      </w:r>
    </w:p>
    <w:p w:rsidR="00F807D6" w:rsidRPr="003E2007" w:rsidRDefault="00F807D6" w:rsidP="003E2007">
      <w:pPr>
        <w:spacing w:after="0" w:line="240" w:lineRule="auto"/>
        <w:ind w:firstLine="709"/>
        <w:jc w:val="both"/>
        <w:rPr>
          <w:rFonts w:ascii="Times New Roman" w:hAnsi="Times New Roman" w:cs="Times New Roman"/>
          <w:sz w:val="28"/>
          <w:szCs w:val="28"/>
        </w:rPr>
      </w:pPr>
    </w:p>
    <w:p w:rsidR="00F807D6" w:rsidRPr="003E2007" w:rsidRDefault="00F807D6" w:rsidP="003E2007">
      <w:pPr>
        <w:spacing w:after="0" w:line="240" w:lineRule="auto"/>
        <w:ind w:left="567"/>
        <w:jc w:val="both"/>
        <w:outlineLvl w:val="2"/>
        <w:rPr>
          <w:rFonts w:ascii="Times New Roman" w:hAnsi="Times New Roman" w:cs="Times New Roman"/>
          <w:sz w:val="28"/>
          <w:szCs w:val="28"/>
        </w:rPr>
      </w:pPr>
      <w:bookmarkStart w:id="261" w:name="_Toc25237684"/>
      <w:bookmarkStart w:id="262" w:name="_Toc49855789"/>
      <w:r w:rsidRPr="003E2007">
        <w:rPr>
          <w:rFonts w:ascii="Times New Roman" w:hAnsi="Times New Roman" w:cs="Times New Roman"/>
          <w:sz w:val="28"/>
          <w:szCs w:val="28"/>
        </w:rPr>
        <w:lastRenderedPageBreak/>
        <w:t>3.6.2</w:t>
      </w:r>
      <w:r w:rsidR="0025137A">
        <w:rPr>
          <w:rFonts w:ascii="Times New Roman" w:hAnsi="Times New Roman" w:cs="Times New Roman"/>
          <w:sz w:val="28"/>
          <w:szCs w:val="28"/>
        </w:rPr>
        <w:t>.</w:t>
      </w:r>
      <w:r w:rsidRPr="003E2007">
        <w:rPr>
          <w:rFonts w:ascii="Times New Roman" w:hAnsi="Times New Roman" w:cs="Times New Roman"/>
          <w:sz w:val="28"/>
          <w:szCs w:val="28"/>
        </w:rPr>
        <w:t xml:space="preserve"> Улично-дорожная сеть</w:t>
      </w:r>
      <w:bookmarkEnd w:id="261"/>
      <w:bookmarkEnd w:id="262"/>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Существующая улично-дорожная сеть, как основной элемент планировочной структуры населенных пунктов в составе городского округа на первую очередь и расчетный срок будет изменяться. Эти изменения продиктованы, в первую очередь, необходимостью формирования комфортной для проживания населения среды.</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Вместе с тем, сегодня в округе сохраняется ряд проблем, касающихся УДС, среди которых наибольшее распространение имеют следующие:</w:t>
      </w:r>
    </w:p>
    <w:p w:rsidR="00F807D6" w:rsidRPr="003E2007" w:rsidRDefault="00F807D6" w:rsidP="003E2007">
      <w:pPr>
        <w:tabs>
          <w:tab w:val="left" w:pos="1134"/>
        </w:tabs>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1. Высокая доля дорог с грунтовым покрытием.</w:t>
      </w:r>
    </w:p>
    <w:p w:rsidR="00F807D6" w:rsidRPr="003E2007" w:rsidRDefault="00F807D6" w:rsidP="003E2007">
      <w:pPr>
        <w:tabs>
          <w:tab w:val="left" w:pos="1134"/>
        </w:tabs>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2. Серьезные нагрузки на существующие автомобильные дороги общего пользования регионального и местного значения большого потока транзитного грузового транспорта.</w:t>
      </w:r>
    </w:p>
    <w:p w:rsidR="00F807D6" w:rsidRPr="003E2007" w:rsidRDefault="00F807D6" w:rsidP="003E2007">
      <w:pPr>
        <w:tabs>
          <w:tab w:val="left" w:pos="1134"/>
        </w:tabs>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3. Территориальная разобщенность планировочных районов городского округа в силу низкая транспортной связности населенных пунктов между собой.</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Проблема в целом и отдельные ее аспекты создают угрозу ограничения экономического роста и реализации различных программ развития муниципального образования.</w:t>
      </w:r>
    </w:p>
    <w:p w:rsidR="0025137A" w:rsidRDefault="00F807D6" w:rsidP="0025137A">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Анализ транспортной сети Новоалександровского городского округа позволил сформировать ряд проектны</w:t>
      </w:r>
      <w:r w:rsidR="0025137A">
        <w:rPr>
          <w:rFonts w:ascii="Times New Roman" w:hAnsi="Times New Roman" w:cs="Times New Roman"/>
          <w:sz w:val="28"/>
          <w:szCs w:val="28"/>
        </w:rPr>
        <w:t>х мероприятий, направленных на:</w:t>
      </w:r>
    </w:p>
    <w:p w:rsidR="0025137A" w:rsidRPr="0025137A" w:rsidRDefault="0025137A" w:rsidP="0025137A">
      <w:pPr>
        <w:spacing w:after="0" w:line="240" w:lineRule="auto"/>
        <w:ind w:firstLine="709"/>
        <w:jc w:val="both"/>
        <w:rPr>
          <w:rFonts w:ascii="Times New Roman" w:hAnsi="Times New Roman" w:cs="Times New Roman"/>
          <w:sz w:val="28"/>
          <w:szCs w:val="28"/>
        </w:rPr>
      </w:pPr>
      <w:r w:rsidRPr="0025137A">
        <w:rPr>
          <w:rFonts w:ascii="Times New Roman" w:hAnsi="Times New Roman" w:cs="Times New Roman"/>
          <w:sz w:val="28"/>
          <w:szCs w:val="28"/>
        </w:rPr>
        <w:t xml:space="preserve">- </w:t>
      </w:r>
      <w:r w:rsidR="00F807D6" w:rsidRPr="0025137A">
        <w:rPr>
          <w:rFonts w:ascii="Times New Roman" w:hAnsi="Times New Roman" w:cs="Times New Roman"/>
          <w:sz w:val="28"/>
          <w:szCs w:val="28"/>
        </w:rPr>
        <w:t>реконструкцию существующей УДС и благоустройство территории;</w:t>
      </w:r>
    </w:p>
    <w:p w:rsidR="0025137A" w:rsidRPr="0025137A" w:rsidRDefault="0025137A" w:rsidP="0025137A">
      <w:pPr>
        <w:spacing w:after="0" w:line="240" w:lineRule="auto"/>
        <w:ind w:firstLine="709"/>
        <w:jc w:val="both"/>
        <w:rPr>
          <w:rFonts w:ascii="Times New Roman" w:hAnsi="Times New Roman" w:cs="Times New Roman"/>
          <w:sz w:val="28"/>
          <w:szCs w:val="28"/>
        </w:rPr>
      </w:pPr>
      <w:r w:rsidRPr="0025137A">
        <w:rPr>
          <w:rFonts w:ascii="Times New Roman" w:hAnsi="Times New Roman" w:cs="Times New Roman"/>
          <w:sz w:val="28"/>
          <w:szCs w:val="28"/>
        </w:rPr>
        <w:t xml:space="preserve">- </w:t>
      </w:r>
      <w:r w:rsidR="00F807D6" w:rsidRPr="0025137A">
        <w:rPr>
          <w:rFonts w:ascii="Times New Roman" w:hAnsi="Times New Roman" w:cs="Times New Roman"/>
          <w:sz w:val="28"/>
          <w:szCs w:val="28"/>
        </w:rPr>
        <w:t>создание условий для беспрепятственного транзитного движения автотранспорта, в том числе грузового;</w:t>
      </w:r>
    </w:p>
    <w:p w:rsidR="00F807D6" w:rsidRPr="0025137A" w:rsidRDefault="0025137A" w:rsidP="0025137A">
      <w:pPr>
        <w:spacing w:after="0" w:line="240" w:lineRule="auto"/>
        <w:ind w:firstLine="709"/>
        <w:jc w:val="both"/>
        <w:rPr>
          <w:rFonts w:ascii="Times New Roman" w:hAnsi="Times New Roman" w:cs="Times New Roman"/>
          <w:sz w:val="28"/>
          <w:szCs w:val="28"/>
        </w:rPr>
      </w:pPr>
      <w:r w:rsidRPr="0025137A">
        <w:rPr>
          <w:rFonts w:ascii="Times New Roman" w:hAnsi="Times New Roman" w:cs="Times New Roman"/>
          <w:sz w:val="28"/>
          <w:szCs w:val="28"/>
        </w:rPr>
        <w:t xml:space="preserve">- </w:t>
      </w:r>
      <w:r w:rsidR="00F807D6" w:rsidRPr="0025137A">
        <w:rPr>
          <w:rFonts w:ascii="Times New Roman" w:hAnsi="Times New Roman" w:cs="Times New Roman"/>
          <w:sz w:val="28"/>
          <w:szCs w:val="28"/>
        </w:rPr>
        <w:t>рост взаимосвязей центра и отдельных населенных пунктов, а также усиление межокружной коммуникации.</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В основу проектного решения принят современный принцип дифференцирования движения с отделением транспортного движения от обслуживающего и транспортного от пешеходного (с соответствующей специализацией поперечных профилей улиц). В соответствии с данным принципом определена классификация системы улиц, которые подразделяются на автодороги с движением общественного транспорта, жилые улицы общего типа и жилые улицы с преимущественно пешеходным движением, жилые улицы, выполняющие функции местных подъездов и проездов.</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Для транспортного движения формируются общегородские магистрали, которые опоясывают городскую территорию и производственные зоны, разделяют территорию города на две части, дают возможность быстрому перемещению большого грузопотока с одной части города в другую с выездом на внешние автодороги.</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Основу УДС Новоалександровского городского округа составляет транспортная инфраструктура города Новоалександровска.</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Современная уличная сеть в основном имеет прямоугольное строение и в целом не изменит вид к расчетному сроку.</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lastRenderedPageBreak/>
        <w:t>Основными магистральными улицами города являются: «Расшеватская – Горная – Северная», Панфилова, Толстого, Победы, Пушкина, К. Маркса, Гагарина, Ленина, Объездная, пер. Красноармейский.</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Улицы Панфилова, Толстого, Северная, Ленина – являются автомобильными дорогами общего пользования регионального значения, пересекающими город с запада на восток и ведущие в г. Ростов-на-Дону, Ставрополь, Красногвардейское, Армавир, обеспечивая тем самым внешние транспортные связи городского округа и определяя его планировочный каркас.</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Основным недостатком УДС является отсутствие устойчивых связей жилой застройки с промышленным районом, наличие большого количества перекрестков, уменьшающих пропускную способность магистралей, недостаточная ширина проезжих частей улиц, отсутствие на значительном количестве улиц благоустроен</w:t>
      </w:r>
      <w:r w:rsidRPr="003E2007">
        <w:rPr>
          <w:rFonts w:ascii="Times New Roman" w:hAnsi="Times New Roman" w:cs="Times New Roman"/>
          <w:sz w:val="28"/>
          <w:szCs w:val="28"/>
        </w:rPr>
        <w:softHyphen/>
        <w:t>ных пешеходных зон и велосипедной инфраструктуры.</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 xml:space="preserve">Основные улицы в жилой застройке должны быть благоустроены, иметь асфальтовое покрытие и тротуары. Подцентры необходимо благоустроить с устройством тротуаров из тротуарной плитки в пешеходной зоне. </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 xml:space="preserve">По магистральным улицам основного движения автомобильного транспорта, у объектов общественного центра, автовокзала, рынка, стадиона, в зоне отдыха, в производственных зонах необходимо предусмотреть организацию автостоянок, с определением емкости в соответствии с региональными нормативами градостроительного проектирования. </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Полный перечень автомобильных дорог общего пользования местного значения, планируемых на реконструкцию представлен в Томе 1 настоящего проекта генерального плана.</w:t>
      </w:r>
    </w:p>
    <w:p w:rsidR="00F807D6" w:rsidRPr="003E2007" w:rsidRDefault="00F807D6" w:rsidP="003E2007">
      <w:pPr>
        <w:spacing w:after="0" w:line="240" w:lineRule="auto"/>
        <w:ind w:firstLine="709"/>
        <w:jc w:val="both"/>
        <w:rPr>
          <w:rFonts w:ascii="Times New Roman" w:hAnsi="Times New Roman" w:cs="Times New Roman"/>
          <w:sz w:val="28"/>
          <w:szCs w:val="28"/>
        </w:rPr>
      </w:pPr>
    </w:p>
    <w:p w:rsidR="00F807D6" w:rsidRPr="003E2007" w:rsidRDefault="00F807D6" w:rsidP="003E2007">
      <w:pPr>
        <w:spacing w:after="0" w:line="240" w:lineRule="auto"/>
        <w:ind w:left="567"/>
        <w:jc w:val="both"/>
        <w:outlineLvl w:val="2"/>
        <w:rPr>
          <w:rFonts w:ascii="Times New Roman" w:hAnsi="Times New Roman" w:cs="Times New Roman"/>
          <w:sz w:val="28"/>
          <w:szCs w:val="28"/>
        </w:rPr>
      </w:pPr>
      <w:bookmarkStart w:id="263" w:name="_Toc25237685"/>
      <w:bookmarkStart w:id="264" w:name="_Toc49855790"/>
      <w:r w:rsidRPr="003E2007">
        <w:rPr>
          <w:rFonts w:ascii="Times New Roman" w:hAnsi="Times New Roman" w:cs="Times New Roman"/>
          <w:sz w:val="28"/>
          <w:szCs w:val="28"/>
        </w:rPr>
        <w:t>3.6.3</w:t>
      </w:r>
      <w:r w:rsidR="0025137A">
        <w:rPr>
          <w:rFonts w:ascii="Times New Roman" w:hAnsi="Times New Roman" w:cs="Times New Roman"/>
          <w:sz w:val="28"/>
          <w:szCs w:val="28"/>
        </w:rPr>
        <w:t>.</w:t>
      </w:r>
      <w:r w:rsidRPr="003E2007">
        <w:rPr>
          <w:rFonts w:ascii="Times New Roman" w:hAnsi="Times New Roman" w:cs="Times New Roman"/>
          <w:sz w:val="28"/>
          <w:szCs w:val="28"/>
        </w:rPr>
        <w:t xml:space="preserve"> Объекты транспортной инфраструктуры</w:t>
      </w:r>
      <w:bookmarkEnd w:id="263"/>
      <w:bookmarkEnd w:id="264"/>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Планируемая потребность объектов дорожного сервиса в городском округе определена исходя из обеспеченности населения индивидуальными легковыми автомобилями на расчетный срок – 420 автомобилей на 1000 жителей. Исходя из прогнозной численности населения городского округа на конец 2040 года, расчетное количество автомобилей составит – 25843 тыс. единиц.</w:t>
      </w:r>
    </w:p>
    <w:p w:rsidR="0025137A" w:rsidRDefault="00F807D6" w:rsidP="0025137A">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Требования к обеспеченности легковых автомобилей автозаправочными станциями, станциями технического обслуживания и гаражами, и открытыми стоянками для постоянного хранения автомобилей в городском округе обозначены в СП 42.13330.2016 и местных нормативах градостроительного проектирования Новоалек</w:t>
      </w:r>
      <w:r w:rsidR="0025137A">
        <w:rPr>
          <w:rFonts w:ascii="Times New Roman" w:hAnsi="Times New Roman" w:cs="Times New Roman"/>
          <w:sz w:val="28"/>
          <w:szCs w:val="28"/>
        </w:rPr>
        <w:t>сандровского городского округа:</w:t>
      </w:r>
    </w:p>
    <w:p w:rsidR="0025137A" w:rsidRDefault="0025137A" w:rsidP="002513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07D6" w:rsidRPr="003E2007">
        <w:rPr>
          <w:rFonts w:ascii="Times New Roman" w:hAnsi="Times New Roman" w:cs="Times New Roman"/>
          <w:sz w:val="28"/>
          <w:szCs w:val="28"/>
        </w:rPr>
        <w:t>согласно пункту 11.40 потребность в СТО составляет: 1 по</w:t>
      </w:r>
      <w:r>
        <w:rPr>
          <w:rFonts w:ascii="Times New Roman" w:hAnsi="Times New Roman" w:cs="Times New Roman"/>
          <w:sz w:val="28"/>
          <w:szCs w:val="28"/>
        </w:rPr>
        <w:t>ст на 200 легковых автомобилей;</w:t>
      </w:r>
    </w:p>
    <w:p w:rsidR="00F807D6" w:rsidRPr="003E2007" w:rsidRDefault="0025137A" w:rsidP="002513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07D6" w:rsidRPr="003E2007">
        <w:rPr>
          <w:rFonts w:ascii="Times New Roman" w:hAnsi="Times New Roman" w:cs="Times New Roman"/>
          <w:sz w:val="28"/>
          <w:szCs w:val="28"/>
        </w:rPr>
        <w:t>согласно пункту 11.41 потребность в АЗС составляет: 1 топливораздаточная колонка на 1200 легковых автомобилей;</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lastRenderedPageBreak/>
        <w:t>В соответствии с пунктом 11.37 размер земельных участков гаражей (гаражей-стоянок) и стоянок легковых автомобилей в зависимости от их этажности следует принимать на одно машино-место, м:</w:t>
      </w:r>
    </w:p>
    <w:p w:rsidR="0025137A" w:rsidRDefault="0025137A" w:rsidP="002513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гаражей (гаражей-стоянок):</w:t>
      </w:r>
    </w:p>
    <w:p w:rsidR="0025137A" w:rsidRPr="0025137A" w:rsidRDefault="0025137A" w:rsidP="0025137A">
      <w:pPr>
        <w:spacing w:after="0" w:line="240" w:lineRule="auto"/>
        <w:ind w:firstLine="709"/>
        <w:jc w:val="both"/>
        <w:rPr>
          <w:rFonts w:ascii="Times New Roman" w:hAnsi="Times New Roman" w:cs="Times New Roman"/>
          <w:sz w:val="28"/>
          <w:szCs w:val="28"/>
        </w:rPr>
      </w:pPr>
      <w:r w:rsidRPr="0025137A">
        <w:rPr>
          <w:rFonts w:ascii="Times New Roman" w:hAnsi="Times New Roman" w:cs="Times New Roman"/>
          <w:sz w:val="28"/>
          <w:szCs w:val="28"/>
        </w:rPr>
        <w:t xml:space="preserve">- </w:t>
      </w:r>
      <w:r w:rsidR="00F807D6" w:rsidRPr="0025137A">
        <w:rPr>
          <w:rFonts w:ascii="Times New Roman" w:hAnsi="Times New Roman" w:cs="Times New Roman"/>
          <w:sz w:val="28"/>
          <w:szCs w:val="28"/>
        </w:rPr>
        <w:t>одноэтажных – 30;</w:t>
      </w:r>
    </w:p>
    <w:p w:rsidR="0025137A" w:rsidRPr="0025137A" w:rsidRDefault="0025137A" w:rsidP="0025137A">
      <w:pPr>
        <w:spacing w:after="0" w:line="240" w:lineRule="auto"/>
        <w:ind w:firstLine="709"/>
        <w:jc w:val="both"/>
        <w:rPr>
          <w:rFonts w:ascii="Times New Roman" w:hAnsi="Times New Roman" w:cs="Times New Roman"/>
          <w:sz w:val="28"/>
          <w:szCs w:val="28"/>
        </w:rPr>
      </w:pPr>
      <w:r w:rsidRPr="0025137A">
        <w:rPr>
          <w:rFonts w:ascii="Times New Roman" w:hAnsi="Times New Roman" w:cs="Times New Roman"/>
          <w:sz w:val="28"/>
          <w:szCs w:val="28"/>
        </w:rPr>
        <w:t xml:space="preserve">- </w:t>
      </w:r>
      <w:r w:rsidR="00F807D6" w:rsidRPr="0025137A">
        <w:rPr>
          <w:rFonts w:ascii="Times New Roman" w:hAnsi="Times New Roman" w:cs="Times New Roman"/>
          <w:sz w:val="28"/>
          <w:szCs w:val="28"/>
        </w:rPr>
        <w:t>двухэтажных – 20;</w:t>
      </w:r>
    </w:p>
    <w:p w:rsidR="0025137A" w:rsidRPr="0025137A" w:rsidRDefault="0025137A" w:rsidP="0025137A">
      <w:pPr>
        <w:spacing w:after="0" w:line="240" w:lineRule="auto"/>
        <w:ind w:firstLine="709"/>
        <w:jc w:val="both"/>
        <w:rPr>
          <w:rFonts w:ascii="Times New Roman" w:hAnsi="Times New Roman" w:cs="Times New Roman"/>
          <w:sz w:val="28"/>
          <w:szCs w:val="28"/>
        </w:rPr>
      </w:pPr>
      <w:r w:rsidRPr="0025137A">
        <w:rPr>
          <w:rFonts w:ascii="Times New Roman" w:hAnsi="Times New Roman" w:cs="Times New Roman"/>
          <w:sz w:val="28"/>
          <w:szCs w:val="28"/>
        </w:rPr>
        <w:t xml:space="preserve">- </w:t>
      </w:r>
      <w:r w:rsidR="00F807D6" w:rsidRPr="0025137A">
        <w:rPr>
          <w:rFonts w:ascii="Times New Roman" w:hAnsi="Times New Roman" w:cs="Times New Roman"/>
          <w:sz w:val="28"/>
          <w:szCs w:val="28"/>
        </w:rPr>
        <w:t>трехэтажных – 14;</w:t>
      </w:r>
    </w:p>
    <w:p w:rsidR="0025137A" w:rsidRPr="0025137A" w:rsidRDefault="0025137A" w:rsidP="0025137A">
      <w:pPr>
        <w:spacing w:after="0" w:line="240" w:lineRule="auto"/>
        <w:ind w:firstLine="709"/>
        <w:jc w:val="both"/>
        <w:rPr>
          <w:rFonts w:ascii="Times New Roman" w:hAnsi="Times New Roman" w:cs="Times New Roman"/>
          <w:sz w:val="28"/>
          <w:szCs w:val="28"/>
        </w:rPr>
      </w:pPr>
      <w:r w:rsidRPr="0025137A">
        <w:rPr>
          <w:rFonts w:ascii="Times New Roman" w:hAnsi="Times New Roman" w:cs="Times New Roman"/>
          <w:sz w:val="28"/>
          <w:szCs w:val="28"/>
        </w:rPr>
        <w:t xml:space="preserve">- </w:t>
      </w:r>
      <w:r w:rsidR="00F807D6" w:rsidRPr="0025137A">
        <w:rPr>
          <w:rFonts w:ascii="Times New Roman" w:hAnsi="Times New Roman" w:cs="Times New Roman"/>
          <w:sz w:val="28"/>
          <w:szCs w:val="28"/>
        </w:rPr>
        <w:t>четырехэтажных – 12;</w:t>
      </w:r>
    </w:p>
    <w:p w:rsidR="0025137A" w:rsidRPr="0025137A" w:rsidRDefault="0025137A" w:rsidP="0025137A">
      <w:pPr>
        <w:spacing w:after="0" w:line="240" w:lineRule="auto"/>
        <w:ind w:firstLine="709"/>
        <w:jc w:val="both"/>
        <w:rPr>
          <w:rFonts w:ascii="Times New Roman" w:hAnsi="Times New Roman" w:cs="Times New Roman"/>
          <w:sz w:val="28"/>
          <w:szCs w:val="28"/>
        </w:rPr>
      </w:pPr>
      <w:r w:rsidRPr="0025137A">
        <w:rPr>
          <w:rFonts w:ascii="Times New Roman" w:hAnsi="Times New Roman" w:cs="Times New Roman"/>
          <w:sz w:val="28"/>
          <w:szCs w:val="28"/>
        </w:rPr>
        <w:t xml:space="preserve">- </w:t>
      </w:r>
      <w:r w:rsidR="00F807D6" w:rsidRPr="0025137A">
        <w:rPr>
          <w:rFonts w:ascii="Times New Roman" w:hAnsi="Times New Roman" w:cs="Times New Roman"/>
          <w:sz w:val="28"/>
          <w:szCs w:val="28"/>
        </w:rPr>
        <w:t>пятиэтажных – 10;</w:t>
      </w:r>
    </w:p>
    <w:p w:rsidR="00F807D6" w:rsidRPr="0025137A" w:rsidRDefault="0025137A" w:rsidP="0025137A">
      <w:pPr>
        <w:spacing w:after="0" w:line="240" w:lineRule="auto"/>
        <w:ind w:firstLine="709"/>
        <w:jc w:val="both"/>
        <w:rPr>
          <w:rFonts w:ascii="Times New Roman" w:hAnsi="Times New Roman" w:cs="Times New Roman"/>
          <w:sz w:val="28"/>
          <w:szCs w:val="28"/>
        </w:rPr>
      </w:pPr>
      <w:r w:rsidRPr="0025137A">
        <w:rPr>
          <w:rFonts w:ascii="Times New Roman" w:hAnsi="Times New Roman" w:cs="Times New Roman"/>
          <w:sz w:val="28"/>
          <w:szCs w:val="28"/>
        </w:rPr>
        <w:t xml:space="preserve">- </w:t>
      </w:r>
      <w:r w:rsidR="00F807D6" w:rsidRPr="0025137A">
        <w:rPr>
          <w:rFonts w:ascii="Times New Roman" w:hAnsi="Times New Roman" w:cs="Times New Roman"/>
          <w:sz w:val="28"/>
          <w:szCs w:val="28"/>
        </w:rPr>
        <w:t>наземных стоянок автомобилей – 25.</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На территории с застройкой жилыми домами с придомовыми (приквартирными) участками (одно-, двухквартирными и многоквартирными блокированными и секционными) стоянки автомобилей следует размещать в пределах отведенного участка.</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При устройстве автостоянок (в том числе пристроенных) в цокольном, подвальном этажах индивидуальных, усадебных, блокированных и секционных домов допускается их проектирование без соблюдения нормативов расчета стоянок автомобилей.</w:t>
      </w:r>
    </w:p>
    <w:p w:rsidR="0025137A" w:rsidRDefault="00F807D6" w:rsidP="0025137A">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С учетом нормативных требований, для обеспечения легковых автомобилей жителей городского округа объектами дорожного сервиса, о</w:t>
      </w:r>
      <w:r w:rsidR="0025137A">
        <w:rPr>
          <w:rFonts w:ascii="Times New Roman" w:hAnsi="Times New Roman" w:cs="Times New Roman"/>
          <w:sz w:val="28"/>
          <w:szCs w:val="28"/>
        </w:rPr>
        <w:t>пределено расчетное количество:</w:t>
      </w:r>
    </w:p>
    <w:p w:rsidR="0025137A" w:rsidRDefault="0025137A" w:rsidP="002513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07D6" w:rsidRPr="003E2007">
        <w:rPr>
          <w:rFonts w:ascii="Times New Roman" w:hAnsi="Times New Roman" w:cs="Times New Roman"/>
          <w:sz w:val="28"/>
          <w:szCs w:val="28"/>
        </w:rPr>
        <w:t>топливораздаточных кол</w:t>
      </w:r>
      <w:r>
        <w:rPr>
          <w:rFonts w:ascii="Times New Roman" w:hAnsi="Times New Roman" w:cs="Times New Roman"/>
          <w:sz w:val="28"/>
          <w:szCs w:val="28"/>
        </w:rPr>
        <w:t>онок на АЗС не менее 22 единиц;</w:t>
      </w:r>
    </w:p>
    <w:p w:rsidR="00F807D6" w:rsidRPr="003E2007" w:rsidRDefault="0025137A" w:rsidP="002513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07D6" w:rsidRPr="003E2007">
        <w:rPr>
          <w:rFonts w:ascii="Times New Roman" w:hAnsi="Times New Roman" w:cs="Times New Roman"/>
          <w:sz w:val="28"/>
          <w:szCs w:val="28"/>
        </w:rPr>
        <w:t>постов на СТО не менее 129 единиц.</w:t>
      </w:r>
    </w:p>
    <w:p w:rsidR="00F807D6" w:rsidRPr="003E2007" w:rsidRDefault="00F807D6" w:rsidP="003E2007">
      <w:pPr>
        <w:spacing w:after="0" w:line="240" w:lineRule="auto"/>
        <w:ind w:firstLine="709"/>
        <w:jc w:val="both"/>
        <w:rPr>
          <w:rFonts w:ascii="Times New Roman" w:hAnsi="Times New Roman" w:cs="Times New Roman"/>
          <w:sz w:val="28"/>
          <w:szCs w:val="28"/>
        </w:rPr>
      </w:pPr>
    </w:p>
    <w:p w:rsidR="00F807D6" w:rsidRPr="003E2007" w:rsidRDefault="00F807D6" w:rsidP="003E2007">
      <w:pPr>
        <w:spacing w:after="0" w:line="240" w:lineRule="auto"/>
        <w:ind w:left="567"/>
        <w:jc w:val="both"/>
        <w:outlineLvl w:val="2"/>
        <w:rPr>
          <w:rFonts w:ascii="Times New Roman" w:hAnsi="Times New Roman" w:cs="Times New Roman"/>
          <w:sz w:val="28"/>
          <w:szCs w:val="28"/>
        </w:rPr>
      </w:pPr>
      <w:bookmarkStart w:id="265" w:name="_Toc37231946"/>
      <w:bookmarkStart w:id="266" w:name="_Toc49855791"/>
      <w:r w:rsidRPr="003E2007">
        <w:rPr>
          <w:rFonts w:ascii="Times New Roman" w:hAnsi="Times New Roman" w:cs="Times New Roman"/>
          <w:sz w:val="28"/>
          <w:szCs w:val="28"/>
        </w:rPr>
        <w:t>3.6.4</w:t>
      </w:r>
      <w:r w:rsidR="0025137A">
        <w:rPr>
          <w:rFonts w:ascii="Times New Roman" w:hAnsi="Times New Roman" w:cs="Times New Roman"/>
          <w:sz w:val="28"/>
          <w:szCs w:val="28"/>
        </w:rPr>
        <w:t>.</w:t>
      </w:r>
      <w:r w:rsidRPr="003E2007">
        <w:rPr>
          <w:rFonts w:ascii="Times New Roman" w:hAnsi="Times New Roman" w:cs="Times New Roman"/>
          <w:sz w:val="28"/>
          <w:szCs w:val="28"/>
        </w:rPr>
        <w:t xml:space="preserve"> Мероприятия для маломобильных групп населения</w:t>
      </w:r>
      <w:bookmarkEnd w:id="265"/>
      <w:bookmarkEnd w:id="266"/>
    </w:p>
    <w:p w:rsidR="0025137A" w:rsidRDefault="00F807D6" w:rsidP="0025137A">
      <w:pPr>
        <w:spacing w:after="0" w:line="240" w:lineRule="auto"/>
        <w:ind w:firstLine="709"/>
        <w:jc w:val="both"/>
        <w:rPr>
          <w:rFonts w:ascii="Times New Roman" w:hAnsi="Times New Roman" w:cs="Times New Roman"/>
          <w:b/>
          <w:bCs/>
          <w:sz w:val="28"/>
          <w:szCs w:val="28"/>
        </w:rPr>
      </w:pPr>
      <w:r w:rsidRPr="003E2007">
        <w:rPr>
          <w:rFonts w:ascii="Times New Roman" w:hAnsi="Times New Roman" w:cs="Times New Roman"/>
          <w:sz w:val="28"/>
          <w:szCs w:val="28"/>
        </w:rPr>
        <w:t>При подготовке проектной документации в обязательном порядке должны предусматриваться мероприятия по обеспечению доступности зданий и сооружений для маломобильных групп населения</w:t>
      </w:r>
      <w:r w:rsidRPr="003E2007">
        <w:rPr>
          <w:rFonts w:ascii="Times New Roman" w:hAnsi="Times New Roman" w:cs="Times New Roman"/>
          <w:sz w:val="28"/>
          <w:szCs w:val="28"/>
          <w:vertAlign w:val="superscript"/>
        </w:rPr>
        <w:footnoteReference w:id="73"/>
      </w:r>
      <w:r w:rsidRPr="003E2007">
        <w:rPr>
          <w:rFonts w:ascii="Times New Roman" w:hAnsi="Times New Roman" w:cs="Times New Roman"/>
          <w:sz w:val="28"/>
          <w:szCs w:val="28"/>
        </w:rPr>
        <w:t xml:space="preserve">, в том числе устройство: </w:t>
      </w:r>
    </w:p>
    <w:p w:rsidR="0025137A" w:rsidRDefault="0025137A" w:rsidP="0025137A">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F807D6" w:rsidRPr="003E2007">
        <w:rPr>
          <w:rFonts w:ascii="Times New Roman" w:hAnsi="Times New Roman" w:cs="Times New Roman"/>
          <w:sz w:val="28"/>
          <w:szCs w:val="28"/>
        </w:rPr>
        <w:t xml:space="preserve">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 </w:t>
      </w:r>
    </w:p>
    <w:p w:rsidR="0025137A" w:rsidRDefault="0025137A" w:rsidP="0025137A">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F807D6" w:rsidRPr="003E2007">
        <w:rPr>
          <w:rFonts w:ascii="Times New Roman" w:hAnsi="Times New Roman" w:cs="Times New Roman"/>
          <w:sz w:val="28"/>
          <w:szCs w:val="28"/>
        </w:rPr>
        <w:t xml:space="preserve">пешеходных ограждений в местах движения инвалидов, на участках, граничащих с высокими откосами и подпорными стенками; </w:t>
      </w:r>
    </w:p>
    <w:p w:rsidR="0025137A" w:rsidRDefault="0025137A" w:rsidP="0025137A">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F807D6" w:rsidRPr="003E2007">
        <w:rPr>
          <w:rFonts w:ascii="Times New Roman" w:hAnsi="Times New Roman" w:cs="Times New Roman"/>
          <w:sz w:val="28"/>
          <w:szCs w:val="28"/>
        </w:rPr>
        <w:t xml:space="preserve">пандусов и двухуровневых поручней, а также горизонтальных площадок для отдыха – на лестничных сходах; </w:t>
      </w:r>
    </w:p>
    <w:p w:rsidR="0025137A" w:rsidRDefault="0025137A" w:rsidP="0025137A">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 </w:t>
      </w:r>
      <w:r w:rsidR="00F807D6" w:rsidRPr="003E2007">
        <w:rPr>
          <w:rFonts w:ascii="Times New Roman" w:hAnsi="Times New Roman" w:cs="Times New Roman"/>
          <w:sz w:val="28"/>
          <w:szCs w:val="28"/>
        </w:rPr>
        <w:t>звуковых устройств для слабов</w:t>
      </w:r>
      <w:r>
        <w:rPr>
          <w:rFonts w:ascii="Times New Roman" w:hAnsi="Times New Roman" w:cs="Times New Roman"/>
          <w:sz w:val="28"/>
          <w:szCs w:val="28"/>
        </w:rPr>
        <w:t>идящих на светофорных объектах;</w:t>
      </w:r>
    </w:p>
    <w:p w:rsidR="00F807D6" w:rsidRPr="0025137A" w:rsidRDefault="0025137A" w:rsidP="0025137A">
      <w:pPr>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 </w:t>
      </w:r>
      <w:r w:rsidR="00F807D6" w:rsidRPr="003E2007">
        <w:rPr>
          <w:rFonts w:ascii="Times New Roman" w:hAnsi="Times New Roman" w:cs="Times New Roman"/>
          <w:sz w:val="28"/>
          <w:szCs w:val="28"/>
        </w:rPr>
        <w:t xml:space="preserve">дорожных знаков и указателей, предупреждающих о движении инвалидов. </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Информационное обеспечение пространства для инвалидов и других МГН нацелено:</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lastRenderedPageBreak/>
        <w:t>- на обеспечение общей ориентации и навигации в общей структуре городского округа, населенных пунктов в его составе – города Новоалександровска и сельских населенных пунктов, а также элементов их планировочной структуры – районов (в случае выделения), микрорайонов, кварталов;</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 предоставление сведений о местоположении объектов, в том числе предназначенных или доступных для инвалидов и других МГН;</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 предупреждение о возможных опасностях.</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Необходимо применять единую систему знаков, символов, обозначений. Все доступные для инвалидов учреждения и места общего пользования должны быть обозначены специальными знаками или символами в виде пиктограмм установленного образца в соответствии с требованиями ГОСТ Р 52131-2019 Средства отображения информации знаковые для инвалидов. Технические требования.</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При реконструкции территорий, прилегающих к общественным зданиям, следует предусматривать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 и т.п.</w:t>
      </w:r>
      <w:r w:rsidRPr="003E2007">
        <w:rPr>
          <w:rFonts w:ascii="Times New Roman" w:hAnsi="Times New Roman" w:cs="Times New Roman"/>
          <w:sz w:val="28"/>
          <w:szCs w:val="28"/>
          <w:vertAlign w:val="superscript"/>
        </w:rPr>
        <w:footnoteReference w:id="74"/>
      </w:r>
      <w:r w:rsidRPr="003E2007">
        <w:rPr>
          <w:rFonts w:ascii="Times New Roman" w:hAnsi="Times New Roman" w:cs="Times New Roman"/>
          <w:sz w:val="28"/>
          <w:szCs w:val="28"/>
        </w:rPr>
        <w:t>.</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Предупреждающие тактильно-контрастные указатели и контрастные полосы должны обустраиваться в соответствии с СП 59.13330.2016 на путях следования инвалидов с нарушением зрения и других МГН (в том числе перед лестницами, лестничными маршами и другими препятствиями). Перед непреодолимыми препятствиями на путях следования (столбы, опоры, киоски, ограждения и пр.) должны обустраиваться предупреждающие тактильно-контрастные указатели.</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Непосредственно перед выходами на пешеходные переходы, имеющие разметку типа «зебра», должны обустраиваться предупреждающие тактильно-контрастные указатели.</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На первой и последней ступенях лестниц (лестничных маршей) должны наноситься контрастные противоскользящие полосы.</w:t>
      </w:r>
      <w:r w:rsidRPr="003E2007">
        <w:rPr>
          <w:rStyle w:val="af3"/>
          <w:rFonts w:ascii="Times New Roman" w:hAnsi="Times New Roman" w:cs="Times New Roman"/>
          <w:sz w:val="28"/>
          <w:szCs w:val="28"/>
        </w:rPr>
        <w:footnoteReference w:id="75"/>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На пешеходных переходах, оборудованных светофором, следует устанавливать устройства звукового дублирования сигналов. При этом необходимо устранять другие звуковые помехи и шумы.</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 xml:space="preserve">Любая звуковая информация, в том числе объявления по громкоговорящей связи, на вокзалах и в других местах массового скопления людей, должна дублироваться в виде текстовой информации на табло, дисплеях, мониторах и других визуальных средствах для обеспечения </w:t>
      </w:r>
      <w:r w:rsidRPr="003E2007">
        <w:rPr>
          <w:rFonts w:ascii="Times New Roman" w:hAnsi="Times New Roman" w:cs="Times New Roman"/>
          <w:sz w:val="28"/>
          <w:szCs w:val="28"/>
        </w:rPr>
        <w:lastRenderedPageBreak/>
        <w:t>ориентации и создания доступности транспортных коммуникаций для инвалидов с нарушением слуха.</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На пешеходных и транспортных коммуникациях для инвалидов с нарушениями слуха должны быть установлены световые (проблесковые) маячки, сигнализирующие об опасном приближении (прибытии) транспортного средства (поезд, автобус) в темное время суток, сумерках и условиях плохой видимости (дождь, туман, снегопад).</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В случае невозможности при реконструкции, капитальном ремонте зданий и сооружений полного приспособления объекта для нужд МГН следует осуществлять проектирование архитектурно-строительных, инженерно-технических решений и организационные мероприятия по адаптации объектов в рамках «разумного приспособления»</w:t>
      </w:r>
      <w:r w:rsidRPr="003E2007">
        <w:rPr>
          <w:rFonts w:ascii="Times New Roman" w:hAnsi="Times New Roman" w:cs="Times New Roman"/>
          <w:sz w:val="28"/>
          <w:szCs w:val="28"/>
          <w:vertAlign w:val="superscript"/>
        </w:rPr>
        <w:footnoteReference w:id="76"/>
      </w:r>
      <w:r w:rsidRPr="003E2007">
        <w:rPr>
          <w:rFonts w:ascii="Times New Roman" w:hAnsi="Times New Roman" w:cs="Times New Roman"/>
          <w:sz w:val="28"/>
          <w:szCs w:val="28"/>
        </w:rPr>
        <w:t>.</w:t>
      </w:r>
    </w:p>
    <w:p w:rsidR="00F807D6" w:rsidRPr="003E2007" w:rsidRDefault="00F807D6" w:rsidP="003E2007">
      <w:pPr>
        <w:spacing w:after="0" w:line="240" w:lineRule="auto"/>
        <w:ind w:firstLine="709"/>
        <w:jc w:val="both"/>
        <w:rPr>
          <w:rFonts w:ascii="Times New Roman" w:hAnsi="Times New Roman" w:cs="Times New Roman"/>
          <w:sz w:val="28"/>
          <w:szCs w:val="28"/>
        </w:rPr>
      </w:pPr>
    </w:p>
    <w:p w:rsidR="00F807D6" w:rsidRPr="003E2007" w:rsidRDefault="00F807D6" w:rsidP="003E2007">
      <w:pPr>
        <w:spacing w:after="0" w:line="240" w:lineRule="auto"/>
        <w:ind w:left="284"/>
        <w:jc w:val="both"/>
        <w:outlineLvl w:val="1"/>
        <w:rPr>
          <w:rFonts w:ascii="Times New Roman" w:hAnsi="Times New Roman" w:cs="Times New Roman"/>
          <w:b/>
          <w:sz w:val="28"/>
          <w:szCs w:val="28"/>
        </w:rPr>
      </w:pPr>
      <w:bookmarkStart w:id="267" w:name="_Toc25237687"/>
      <w:bookmarkStart w:id="268" w:name="_Toc49855792"/>
      <w:r w:rsidRPr="003E2007">
        <w:rPr>
          <w:rFonts w:ascii="Times New Roman" w:hAnsi="Times New Roman" w:cs="Times New Roman"/>
          <w:b/>
          <w:sz w:val="28"/>
          <w:szCs w:val="28"/>
        </w:rPr>
        <w:t>3.7</w:t>
      </w:r>
      <w:r w:rsidR="0025137A">
        <w:rPr>
          <w:rFonts w:ascii="Times New Roman" w:hAnsi="Times New Roman" w:cs="Times New Roman"/>
          <w:b/>
          <w:sz w:val="28"/>
          <w:szCs w:val="28"/>
        </w:rPr>
        <w:t>.</w:t>
      </w:r>
      <w:r w:rsidRPr="003E2007">
        <w:rPr>
          <w:rFonts w:ascii="Times New Roman" w:hAnsi="Times New Roman" w:cs="Times New Roman"/>
          <w:b/>
          <w:sz w:val="28"/>
          <w:szCs w:val="28"/>
        </w:rPr>
        <w:t xml:space="preserve"> Инженерная подготовка территории</w:t>
      </w:r>
      <w:bookmarkEnd w:id="267"/>
      <w:bookmarkEnd w:id="268"/>
    </w:p>
    <w:p w:rsidR="00F807D6" w:rsidRPr="003E2007" w:rsidRDefault="00F807D6" w:rsidP="003E2007">
      <w:pPr>
        <w:spacing w:after="0" w:line="240" w:lineRule="auto"/>
        <w:ind w:firstLine="709"/>
        <w:jc w:val="both"/>
        <w:rPr>
          <w:rFonts w:ascii="Times New Roman" w:hAnsi="Times New Roman" w:cs="Times New Roman"/>
          <w:sz w:val="28"/>
          <w:szCs w:val="28"/>
        </w:rPr>
      </w:pPr>
    </w:p>
    <w:p w:rsidR="00F807D6" w:rsidRPr="003E2007" w:rsidRDefault="00F807D6" w:rsidP="003E2007">
      <w:pPr>
        <w:spacing w:after="0" w:line="240" w:lineRule="auto"/>
        <w:ind w:left="284"/>
        <w:jc w:val="both"/>
        <w:outlineLvl w:val="1"/>
        <w:rPr>
          <w:rFonts w:ascii="Times New Roman" w:hAnsi="Times New Roman" w:cs="Times New Roman"/>
          <w:b/>
          <w:sz w:val="28"/>
          <w:szCs w:val="28"/>
        </w:rPr>
      </w:pPr>
      <w:bookmarkStart w:id="269" w:name="_Toc25237688"/>
      <w:bookmarkStart w:id="270" w:name="_Toc49855793"/>
      <w:r w:rsidRPr="003E2007">
        <w:rPr>
          <w:rFonts w:ascii="Times New Roman" w:hAnsi="Times New Roman" w:cs="Times New Roman"/>
          <w:b/>
          <w:sz w:val="28"/>
          <w:szCs w:val="28"/>
        </w:rPr>
        <w:t>3.8</w:t>
      </w:r>
      <w:r w:rsidR="0025137A">
        <w:rPr>
          <w:rFonts w:ascii="Times New Roman" w:hAnsi="Times New Roman" w:cs="Times New Roman"/>
          <w:b/>
          <w:sz w:val="28"/>
          <w:szCs w:val="28"/>
        </w:rPr>
        <w:t>.</w:t>
      </w:r>
      <w:r w:rsidRPr="003E2007">
        <w:rPr>
          <w:rFonts w:ascii="Times New Roman" w:hAnsi="Times New Roman" w:cs="Times New Roman"/>
          <w:b/>
          <w:sz w:val="28"/>
          <w:szCs w:val="28"/>
        </w:rPr>
        <w:t xml:space="preserve"> Развитие инженерной инфраструктуры</w:t>
      </w:r>
      <w:bookmarkEnd w:id="269"/>
      <w:bookmarkEnd w:id="270"/>
    </w:p>
    <w:p w:rsidR="00F807D6" w:rsidRPr="003E2007" w:rsidRDefault="00F807D6" w:rsidP="003E2007">
      <w:pPr>
        <w:spacing w:after="0" w:line="240" w:lineRule="auto"/>
        <w:ind w:left="567"/>
        <w:jc w:val="both"/>
        <w:outlineLvl w:val="2"/>
        <w:rPr>
          <w:rFonts w:ascii="Times New Roman" w:hAnsi="Times New Roman" w:cs="Times New Roman"/>
          <w:sz w:val="28"/>
          <w:szCs w:val="28"/>
        </w:rPr>
      </w:pPr>
      <w:bookmarkStart w:id="271" w:name="_Toc25237689"/>
      <w:bookmarkStart w:id="272" w:name="_Toc49855794"/>
      <w:r w:rsidRPr="003E2007">
        <w:rPr>
          <w:rFonts w:ascii="Times New Roman" w:hAnsi="Times New Roman" w:cs="Times New Roman"/>
          <w:sz w:val="28"/>
          <w:szCs w:val="28"/>
        </w:rPr>
        <w:t>3.8.1</w:t>
      </w:r>
      <w:r w:rsidR="0025137A">
        <w:rPr>
          <w:rFonts w:ascii="Times New Roman" w:hAnsi="Times New Roman" w:cs="Times New Roman"/>
          <w:sz w:val="28"/>
          <w:szCs w:val="28"/>
        </w:rPr>
        <w:t>.</w:t>
      </w:r>
      <w:r w:rsidRPr="003E2007">
        <w:rPr>
          <w:rFonts w:ascii="Times New Roman" w:hAnsi="Times New Roman" w:cs="Times New Roman"/>
          <w:sz w:val="28"/>
          <w:szCs w:val="28"/>
        </w:rPr>
        <w:t xml:space="preserve"> Водоснабжение</w:t>
      </w:r>
      <w:bookmarkEnd w:id="271"/>
      <w:bookmarkEnd w:id="272"/>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 xml:space="preserve">Одной из наиболее важных задач развития округа является модернизация систем коммунальной инфраструктуры и обеспечение всех жителей качественной питьевой водой. Этой же системой обеспечиваются расходы воды на тушение пожаров. </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Система технического водоснабжения призвана удовлетворить потребность в воде на полив приусадебных участков населением и зеленых насаждений общего пользования (парки, скверы).</w:t>
      </w:r>
    </w:p>
    <w:p w:rsidR="00F807D6" w:rsidRPr="003E2007" w:rsidRDefault="00F807D6" w:rsidP="003E2007">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Строящиеся и реконструируемые системы водоснабжения следует проектировать в соответствии с требованиями СП 31.13330.2012 «Водоснабжение. Наружные сети и сооружения. Актуализированная редакция СНиП 2.04.02-84*» и СП 30.13330.2016 «Внутренний водопровод и канализация зданий. Актуальная редакция СНиП 2.04.01-85*».</w:t>
      </w:r>
    </w:p>
    <w:p w:rsidR="0025137A" w:rsidRDefault="00F807D6" w:rsidP="0025137A">
      <w:pPr>
        <w:spacing w:after="0" w:line="240" w:lineRule="auto"/>
        <w:ind w:firstLine="709"/>
        <w:jc w:val="both"/>
        <w:rPr>
          <w:rFonts w:ascii="Times New Roman" w:hAnsi="Times New Roman" w:cs="Times New Roman"/>
          <w:sz w:val="28"/>
          <w:szCs w:val="28"/>
        </w:rPr>
      </w:pPr>
      <w:r w:rsidRPr="003E2007">
        <w:rPr>
          <w:rFonts w:ascii="Times New Roman" w:hAnsi="Times New Roman" w:cs="Times New Roman"/>
          <w:sz w:val="28"/>
          <w:szCs w:val="28"/>
        </w:rPr>
        <w:t>Ниже представлено удельное водопотребление для хозяйс</w:t>
      </w:r>
      <w:r w:rsidR="0025137A">
        <w:rPr>
          <w:rFonts w:ascii="Times New Roman" w:hAnsi="Times New Roman" w:cs="Times New Roman"/>
          <w:sz w:val="28"/>
          <w:szCs w:val="28"/>
        </w:rPr>
        <w:t>твенно-питьевых нужд населению.</w:t>
      </w:r>
    </w:p>
    <w:p w:rsidR="0025137A" w:rsidRDefault="0025137A" w:rsidP="0025137A">
      <w:pPr>
        <w:spacing w:after="0" w:line="240" w:lineRule="auto"/>
        <w:ind w:firstLine="709"/>
        <w:jc w:val="both"/>
        <w:rPr>
          <w:rFonts w:ascii="Times New Roman" w:hAnsi="Times New Roman" w:cs="Times New Roman"/>
          <w:sz w:val="28"/>
          <w:szCs w:val="28"/>
        </w:rPr>
      </w:pPr>
    </w:p>
    <w:p w:rsidR="00F807D6" w:rsidRPr="0025137A" w:rsidRDefault="00F807D6" w:rsidP="0025137A">
      <w:pPr>
        <w:spacing w:after="0" w:line="240" w:lineRule="auto"/>
        <w:ind w:firstLine="709"/>
        <w:jc w:val="both"/>
        <w:rPr>
          <w:rFonts w:ascii="Times New Roman" w:hAnsi="Times New Roman" w:cs="Times New Roman"/>
          <w:b/>
          <w:sz w:val="28"/>
          <w:szCs w:val="28"/>
        </w:rPr>
      </w:pPr>
      <w:r w:rsidRPr="0025137A">
        <w:rPr>
          <w:rFonts w:ascii="Times New Roman" w:hAnsi="Times New Roman" w:cs="Times New Roman"/>
          <w:b/>
          <w:sz w:val="28"/>
          <w:szCs w:val="28"/>
        </w:rPr>
        <w:t xml:space="preserve">Таблица </w:t>
      </w:r>
      <w:r w:rsidRPr="0025137A">
        <w:rPr>
          <w:rFonts w:ascii="Times New Roman" w:hAnsi="Times New Roman" w:cs="Times New Roman"/>
          <w:b/>
          <w:sz w:val="28"/>
          <w:szCs w:val="28"/>
        </w:rPr>
        <w:fldChar w:fldCharType="begin"/>
      </w:r>
      <w:r w:rsidRPr="0025137A">
        <w:rPr>
          <w:rFonts w:ascii="Times New Roman" w:hAnsi="Times New Roman" w:cs="Times New Roman"/>
          <w:b/>
          <w:sz w:val="28"/>
          <w:szCs w:val="28"/>
        </w:rPr>
        <w:instrText xml:space="preserve"> SEQ Таблица \* ARABIC </w:instrText>
      </w:r>
      <w:r w:rsidRPr="0025137A">
        <w:rPr>
          <w:rFonts w:ascii="Times New Roman" w:hAnsi="Times New Roman" w:cs="Times New Roman"/>
          <w:b/>
          <w:sz w:val="28"/>
          <w:szCs w:val="28"/>
        </w:rPr>
        <w:fldChar w:fldCharType="separate"/>
      </w:r>
      <w:r w:rsidR="005C2F0D" w:rsidRPr="0025137A">
        <w:rPr>
          <w:rFonts w:ascii="Times New Roman" w:hAnsi="Times New Roman" w:cs="Times New Roman"/>
          <w:b/>
          <w:noProof/>
          <w:sz w:val="28"/>
          <w:szCs w:val="28"/>
        </w:rPr>
        <w:t>89</w:t>
      </w:r>
      <w:r w:rsidRPr="0025137A">
        <w:rPr>
          <w:rFonts w:ascii="Times New Roman" w:hAnsi="Times New Roman" w:cs="Times New Roman"/>
          <w:b/>
          <w:noProof/>
          <w:sz w:val="28"/>
          <w:szCs w:val="28"/>
        </w:rPr>
        <w:fldChar w:fldCharType="end"/>
      </w:r>
      <w:r w:rsidRPr="0025137A">
        <w:rPr>
          <w:rFonts w:ascii="Times New Roman" w:hAnsi="Times New Roman" w:cs="Times New Roman"/>
          <w:b/>
          <w:sz w:val="28"/>
          <w:szCs w:val="28"/>
        </w:rPr>
        <w:t xml:space="preserve"> – Удельное среднесуточное (за год) водопотребление на хозяйственно-питьевые нужды населению</w:t>
      </w:r>
    </w:p>
    <w:tbl>
      <w:tblPr>
        <w:tblW w:w="0" w:type="auto"/>
        <w:shd w:val="clear" w:color="auto" w:fill="FFFFFF"/>
        <w:tblCellMar>
          <w:left w:w="0" w:type="dxa"/>
          <w:right w:w="0" w:type="dxa"/>
        </w:tblCellMar>
        <w:tblLook w:val="04A0" w:firstRow="1" w:lastRow="0" w:firstColumn="1" w:lastColumn="0" w:noHBand="0" w:noVBand="1"/>
      </w:tblPr>
      <w:tblGrid>
        <w:gridCol w:w="4343"/>
        <w:gridCol w:w="4996"/>
      </w:tblGrid>
      <w:tr w:rsidR="00F807D6" w:rsidRPr="00785957" w:rsidTr="006B5A30">
        <w:tc>
          <w:tcPr>
            <w:tcW w:w="4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vAlign w:val="center"/>
            <w:hideMark/>
          </w:tcPr>
          <w:p w:rsidR="00F807D6" w:rsidRPr="00785957" w:rsidRDefault="00F807D6" w:rsidP="006B5A30">
            <w:pPr>
              <w:jc w:val="center"/>
              <w:textAlignment w:val="baseline"/>
              <w:rPr>
                <w:rFonts w:ascii="Times New Roman" w:hAnsi="Times New Roman" w:cs="Times New Roman"/>
                <w:b/>
                <w:spacing w:val="2"/>
              </w:rPr>
            </w:pPr>
            <w:r w:rsidRPr="00785957">
              <w:rPr>
                <w:rFonts w:ascii="Times New Roman" w:hAnsi="Times New Roman" w:cs="Times New Roman"/>
                <w:b/>
                <w:spacing w:val="2"/>
              </w:rPr>
              <w:t>Степень благоустройства районов жилой застройки</w:t>
            </w:r>
          </w:p>
        </w:tc>
        <w:tc>
          <w:tcPr>
            <w:tcW w:w="4996"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vAlign w:val="center"/>
            <w:hideMark/>
          </w:tcPr>
          <w:p w:rsidR="00F807D6" w:rsidRPr="00785957" w:rsidRDefault="00F807D6" w:rsidP="006B5A30">
            <w:pPr>
              <w:jc w:val="center"/>
              <w:textAlignment w:val="baseline"/>
              <w:rPr>
                <w:rFonts w:ascii="Times New Roman" w:hAnsi="Times New Roman" w:cs="Times New Roman"/>
                <w:b/>
                <w:spacing w:val="2"/>
              </w:rPr>
            </w:pPr>
            <w:r w:rsidRPr="00785957">
              <w:rPr>
                <w:rFonts w:ascii="Times New Roman" w:hAnsi="Times New Roman" w:cs="Times New Roman"/>
                <w:b/>
                <w:spacing w:val="2"/>
              </w:rPr>
              <w:t>Удельное хозяйственно-питьевое водопотребление в населенных пунктах на одного жителя среднесуточное (за год), л/сут.</w:t>
            </w:r>
          </w:p>
        </w:tc>
      </w:tr>
      <w:tr w:rsidR="00F807D6" w:rsidRPr="00785957" w:rsidTr="006B5A30">
        <w:tc>
          <w:tcPr>
            <w:tcW w:w="4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hideMark/>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Застройка зданиями, оборудованными внутренним водопроводом и канализацией, с ванными и местными водонагревателями</w:t>
            </w:r>
          </w:p>
        </w:tc>
        <w:tc>
          <w:tcPr>
            <w:tcW w:w="4996"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hideMark/>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140-190</w:t>
            </w:r>
          </w:p>
        </w:tc>
      </w:tr>
      <w:tr w:rsidR="00F807D6" w:rsidRPr="00785957" w:rsidTr="006B5A30">
        <w:tc>
          <w:tcPr>
            <w:tcW w:w="4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hideMark/>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lastRenderedPageBreak/>
              <w:t>То же, с централизованным горячим водоснабжением</w:t>
            </w:r>
          </w:p>
        </w:tc>
        <w:tc>
          <w:tcPr>
            <w:tcW w:w="4996"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hideMark/>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195-220</w:t>
            </w:r>
          </w:p>
        </w:tc>
      </w:tr>
    </w:tbl>
    <w:p w:rsidR="00F807D6" w:rsidRPr="0025137A" w:rsidRDefault="00F807D6" w:rsidP="0025137A">
      <w:pPr>
        <w:spacing w:after="0" w:line="240" w:lineRule="auto"/>
        <w:ind w:firstLine="709"/>
        <w:jc w:val="both"/>
        <w:rPr>
          <w:rFonts w:ascii="Times New Roman" w:hAnsi="Times New Roman" w:cs="Times New Roman"/>
          <w:sz w:val="28"/>
          <w:szCs w:val="28"/>
        </w:rPr>
      </w:pPr>
    </w:p>
    <w:p w:rsidR="00F807D6" w:rsidRPr="0025137A" w:rsidRDefault="00F807D6" w:rsidP="0025137A">
      <w:pPr>
        <w:spacing w:after="0" w:line="240" w:lineRule="auto"/>
        <w:ind w:firstLine="709"/>
        <w:jc w:val="both"/>
        <w:rPr>
          <w:rFonts w:ascii="Times New Roman" w:hAnsi="Times New Roman" w:cs="Times New Roman"/>
          <w:sz w:val="28"/>
          <w:szCs w:val="28"/>
        </w:rPr>
      </w:pPr>
      <w:r w:rsidRPr="0025137A">
        <w:rPr>
          <w:rFonts w:ascii="Times New Roman" w:hAnsi="Times New Roman" w:cs="Times New Roman"/>
          <w:sz w:val="28"/>
          <w:szCs w:val="28"/>
        </w:rPr>
        <w:t>Планируемая застройка в сельских поселениях Новоалександровского городского округа будет представлена индивидуальной жилой зоной, которая не обеспечена централизованным горячим водоснабжением. В связи с разнообразием жилой зоны в г. Новоалександровске условно принимаем, что вся планируемая застройка, расположенная в границах города, полностью обеспечена централизованным водоснабжением на первую очередь и расчетный срок. Согласно ранее приведенной таблице принимаем удельное водопотребление исходя из степени благоустройства жилой застройки (таблица 10).</w:t>
      </w:r>
    </w:p>
    <w:p w:rsidR="00F807D6" w:rsidRPr="0025137A" w:rsidRDefault="00F807D6" w:rsidP="0025137A">
      <w:pPr>
        <w:spacing w:after="0" w:line="240" w:lineRule="auto"/>
        <w:ind w:firstLine="709"/>
        <w:jc w:val="both"/>
        <w:rPr>
          <w:rFonts w:ascii="Times New Roman" w:hAnsi="Times New Roman" w:cs="Times New Roman"/>
          <w:sz w:val="28"/>
          <w:szCs w:val="28"/>
        </w:rPr>
      </w:pPr>
      <w:r w:rsidRPr="0025137A">
        <w:rPr>
          <w:rFonts w:ascii="Times New Roman" w:hAnsi="Times New Roman" w:cs="Times New Roman"/>
          <w:sz w:val="28"/>
          <w:szCs w:val="28"/>
        </w:rPr>
        <w:t>Удельное водопотребление включает расходы воды на хозяйственно-питьевые и бытовые нужды в общественных зданиях, за исключением расходов воды для домов отдыха, санитарно-туристских комплексов и детских оздоровительных лагерей, которые должны приниматься согласно СП 30.13330.2016 Внутренний водопровод и канализация зданий и технологическим данным.</w:t>
      </w:r>
    </w:p>
    <w:p w:rsidR="00F807D6" w:rsidRPr="0025137A" w:rsidRDefault="00F807D6" w:rsidP="0025137A">
      <w:pPr>
        <w:spacing w:after="0" w:line="240" w:lineRule="auto"/>
        <w:ind w:firstLine="709"/>
        <w:jc w:val="both"/>
        <w:rPr>
          <w:rFonts w:ascii="Times New Roman" w:hAnsi="Times New Roman" w:cs="Times New Roman"/>
          <w:sz w:val="28"/>
          <w:szCs w:val="28"/>
        </w:rPr>
      </w:pPr>
      <w:r w:rsidRPr="0025137A">
        <w:rPr>
          <w:rFonts w:ascii="Times New Roman" w:hAnsi="Times New Roman" w:cs="Times New Roman"/>
          <w:sz w:val="28"/>
          <w:szCs w:val="28"/>
        </w:rPr>
        <w:t>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10%-15% суммарного расхода на хозяйственно-питьевые нужды населенного пункта в соответствии с примечанием 3 к таблице 1 СП 31.13330.2012.</w:t>
      </w:r>
    </w:p>
    <w:p w:rsidR="00F807D6" w:rsidRPr="0025137A" w:rsidRDefault="00F807D6" w:rsidP="0025137A">
      <w:pPr>
        <w:spacing w:after="0" w:line="240" w:lineRule="auto"/>
        <w:ind w:firstLine="709"/>
        <w:jc w:val="both"/>
        <w:rPr>
          <w:rFonts w:ascii="Times New Roman" w:hAnsi="Times New Roman" w:cs="Times New Roman"/>
          <w:sz w:val="28"/>
          <w:szCs w:val="28"/>
        </w:rPr>
      </w:pPr>
      <w:r w:rsidRPr="0025137A">
        <w:rPr>
          <w:rFonts w:ascii="Times New Roman" w:hAnsi="Times New Roman" w:cs="Times New Roman"/>
          <w:sz w:val="28"/>
          <w:szCs w:val="28"/>
        </w:rPr>
        <w:t>Также в соответствии с п 5.3. СП 31.13330.2012 необходимо учитывать расход воды на поливку в зависимости от покрытия территории, способа ее поливки, вида насаждений, климатических и других местных условий.</w:t>
      </w:r>
    </w:p>
    <w:p w:rsidR="00F807D6" w:rsidRPr="0025137A" w:rsidRDefault="00F807D6" w:rsidP="0025137A">
      <w:pPr>
        <w:spacing w:after="0" w:line="240" w:lineRule="auto"/>
        <w:ind w:firstLine="709"/>
        <w:jc w:val="both"/>
        <w:rPr>
          <w:rFonts w:ascii="Times New Roman" w:hAnsi="Times New Roman" w:cs="Times New Roman"/>
          <w:sz w:val="28"/>
          <w:szCs w:val="28"/>
        </w:rPr>
      </w:pPr>
      <w:r w:rsidRPr="0025137A">
        <w:rPr>
          <w:rFonts w:ascii="Times New Roman" w:hAnsi="Times New Roman" w:cs="Times New Roman"/>
          <w:sz w:val="28"/>
          <w:szCs w:val="28"/>
        </w:rPr>
        <w:t>Расчетный расход воды в сутки наибольшего водопотребления принимается с коэффициентом суточной неравномерности – 1,2.</w:t>
      </w:r>
    </w:p>
    <w:p w:rsidR="00F807D6" w:rsidRPr="0025137A" w:rsidRDefault="00F807D6" w:rsidP="0025137A">
      <w:pPr>
        <w:spacing w:after="0" w:line="240" w:lineRule="auto"/>
        <w:ind w:firstLine="709"/>
        <w:jc w:val="both"/>
        <w:rPr>
          <w:rFonts w:ascii="Times New Roman" w:hAnsi="Times New Roman" w:cs="Times New Roman"/>
          <w:sz w:val="28"/>
          <w:szCs w:val="28"/>
        </w:rPr>
      </w:pPr>
      <w:r w:rsidRPr="0025137A">
        <w:rPr>
          <w:rFonts w:ascii="Times New Roman" w:hAnsi="Times New Roman" w:cs="Times New Roman"/>
          <w:sz w:val="28"/>
          <w:szCs w:val="28"/>
        </w:rPr>
        <w:t>Расчетный расход воды в сутки наибольшего водопотребления принимается с коэффициентом суточной неравномерности – 0,8.</w:t>
      </w:r>
    </w:p>
    <w:p w:rsidR="00F807D6" w:rsidRDefault="00F807D6" w:rsidP="0025137A">
      <w:pPr>
        <w:spacing w:after="0" w:line="240" w:lineRule="auto"/>
        <w:ind w:firstLine="709"/>
        <w:jc w:val="both"/>
        <w:rPr>
          <w:rFonts w:ascii="Times New Roman" w:hAnsi="Times New Roman" w:cs="Times New Roman"/>
          <w:sz w:val="28"/>
          <w:szCs w:val="28"/>
        </w:rPr>
      </w:pPr>
      <w:r w:rsidRPr="0025137A">
        <w:rPr>
          <w:rFonts w:ascii="Times New Roman" w:hAnsi="Times New Roman" w:cs="Times New Roman"/>
          <w:sz w:val="28"/>
          <w:szCs w:val="28"/>
        </w:rPr>
        <w:t>Расчет расхода воды питьевого качества, необходимой для городского округа, на расчётный срок представлена в т</w:t>
      </w:r>
      <w:r w:rsidR="0025137A">
        <w:rPr>
          <w:rFonts w:ascii="Times New Roman" w:hAnsi="Times New Roman" w:cs="Times New Roman"/>
          <w:sz w:val="28"/>
          <w:szCs w:val="28"/>
        </w:rPr>
        <w:t>аблице.</w:t>
      </w:r>
    </w:p>
    <w:p w:rsidR="0025137A" w:rsidRPr="0025137A" w:rsidRDefault="0025137A" w:rsidP="0025137A">
      <w:pPr>
        <w:sectPr w:rsidR="0025137A" w:rsidRPr="0025137A" w:rsidSect="00785957">
          <w:headerReference w:type="default" r:id="rId32"/>
          <w:footerReference w:type="default" r:id="rId33"/>
          <w:headerReference w:type="first" r:id="rId34"/>
          <w:pgSz w:w="11906" w:h="16838"/>
          <w:pgMar w:top="1418" w:right="567" w:bottom="1134" w:left="1701" w:header="709" w:footer="709" w:gutter="0"/>
          <w:cols w:space="708"/>
          <w:docGrid w:linePitch="360"/>
        </w:sectPr>
      </w:pPr>
    </w:p>
    <w:p w:rsidR="00F807D6" w:rsidRPr="0025137A" w:rsidRDefault="00F807D6" w:rsidP="0025137A">
      <w:pPr>
        <w:pStyle w:val="af9"/>
        <w:keepNext/>
        <w:rPr>
          <w:rFonts w:ascii="Times New Roman" w:hAnsi="Times New Roman" w:cs="Times New Roman"/>
          <w:sz w:val="28"/>
          <w:szCs w:val="28"/>
        </w:rPr>
      </w:pPr>
      <w:r w:rsidRPr="0025137A">
        <w:rPr>
          <w:rFonts w:ascii="Times New Roman" w:hAnsi="Times New Roman" w:cs="Times New Roman"/>
          <w:sz w:val="28"/>
          <w:szCs w:val="28"/>
        </w:rPr>
        <w:lastRenderedPageBreak/>
        <w:t xml:space="preserve">Таблица </w:t>
      </w:r>
      <w:r w:rsidRPr="0025137A">
        <w:rPr>
          <w:rFonts w:ascii="Times New Roman" w:hAnsi="Times New Roman" w:cs="Times New Roman"/>
          <w:noProof/>
          <w:sz w:val="28"/>
          <w:szCs w:val="28"/>
        </w:rPr>
        <w:fldChar w:fldCharType="begin"/>
      </w:r>
      <w:r w:rsidRPr="0025137A">
        <w:rPr>
          <w:rFonts w:ascii="Times New Roman" w:hAnsi="Times New Roman" w:cs="Times New Roman"/>
          <w:noProof/>
          <w:sz w:val="28"/>
          <w:szCs w:val="28"/>
        </w:rPr>
        <w:instrText xml:space="preserve"> SEQ Таблица \* ARABIC </w:instrText>
      </w:r>
      <w:r w:rsidRPr="0025137A">
        <w:rPr>
          <w:rFonts w:ascii="Times New Roman" w:hAnsi="Times New Roman" w:cs="Times New Roman"/>
          <w:noProof/>
          <w:sz w:val="28"/>
          <w:szCs w:val="28"/>
        </w:rPr>
        <w:fldChar w:fldCharType="separate"/>
      </w:r>
      <w:r w:rsidR="005C2F0D" w:rsidRPr="0025137A">
        <w:rPr>
          <w:rFonts w:ascii="Times New Roman" w:hAnsi="Times New Roman" w:cs="Times New Roman"/>
          <w:noProof/>
          <w:sz w:val="28"/>
          <w:szCs w:val="28"/>
        </w:rPr>
        <w:t>90</w:t>
      </w:r>
      <w:r w:rsidRPr="0025137A">
        <w:rPr>
          <w:rFonts w:ascii="Times New Roman" w:hAnsi="Times New Roman" w:cs="Times New Roman"/>
          <w:noProof/>
          <w:sz w:val="28"/>
          <w:szCs w:val="28"/>
        </w:rPr>
        <w:fldChar w:fldCharType="end"/>
      </w:r>
      <w:r w:rsidRPr="0025137A">
        <w:rPr>
          <w:rFonts w:ascii="Times New Roman" w:hAnsi="Times New Roman" w:cs="Times New Roman"/>
          <w:sz w:val="28"/>
          <w:szCs w:val="28"/>
        </w:rPr>
        <w:t xml:space="preserve"> – Среднесуточный расход питьевой воды по территориальным отделам Новоалександровского городского округа на расчетный срок (2040) при реализации проекта генерального плана*</w:t>
      </w:r>
    </w:p>
    <w:tbl>
      <w:tblPr>
        <w:tblW w:w="5000" w:type="pct"/>
        <w:tblLook w:val="04A0" w:firstRow="1" w:lastRow="0" w:firstColumn="1" w:lastColumn="0" w:noHBand="0" w:noVBand="1"/>
      </w:tblPr>
      <w:tblGrid>
        <w:gridCol w:w="5369"/>
        <w:gridCol w:w="1254"/>
        <w:gridCol w:w="1463"/>
        <w:gridCol w:w="1971"/>
        <w:gridCol w:w="1888"/>
        <w:gridCol w:w="1981"/>
        <w:gridCol w:w="860"/>
      </w:tblGrid>
      <w:tr w:rsidR="00F807D6" w:rsidRPr="00785957" w:rsidTr="006B5A30">
        <w:trPr>
          <w:trHeight w:val="1688"/>
        </w:trPr>
        <w:tc>
          <w:tcPr>
            <w:tcW w:w="16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Наименование потребителей</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Население на исходную дату прогноза</w:t>
            </w:r>
          </w:p>
        </w:tc>
        <w:tc>
          <w:tcPr>
            <w:tcW w:w="597" w:type="pct"/>
            <w:tcBorders>
              <w:top w:val="single" w:sz="4" w:space="0" w:color="auto"/>
              <w:left w:val="nil"/>
              <w:bottom w:val="single" w:sz="4" w:space="0" w:color="auto"/>
              <w:right w:val="single" w:sz="4"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Население на перспективу (расчетный срок) по среднему сценарию</w:t>
            </w:r>
          </w:p>
        </w:tc>
        <w:tc>
          <w:tcPr>
            <w:tcW w:w="646" w:type="pct"/>
            <w:tcBorders>
              <w:top w:val="single" w:sz="4" w:space="0" w:color="auto"/>
              <w:left w:val="nil"/>
              <w:bottom w:val="single" w:sz="4" w:space="0" w:color="auto"/>
              <w:right w:val="single" w:sz="4"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Норма водопотребления, л/сут. на человека за год</w:t>
            </w:r>
          </w:p>
        </w:tc>
        <w:tc>
          <w:tcPr>
            <w:tcW w:w="606" w:type="pct"/>
            <w:tcBorders>
              <w:top w:val="single" w:sz="4" w:space="0" w:color="auto"/>
              <w:left w:val="nil"/>
              <w:bottom w:val="single" w:sz="4" w:space="0" w:color="auto"/>
              <w:right w:val="single" w:sz="4"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Среднесуточный расход, тыс. м</w:t>
            </w:r>
            <w:r w:rsidRPr="00785957">
              <w:rPr>
                <w:rFonts w:ascii="Times New Roman" w:hAnsi="Times New Roman" w:cs="Times New Roman"/>
                <w:b/>
                <w:bCs/>
                <w:vertAlign w:val="superscript"/>
              </w:rPr>
              <w:t>3</w:t>
            </w:r>
            <w:r w:rsidRPr="00785957">
              <w:rPr>
                <w:rFonts w:ascii="Times New Roman" w:hAnsi="Times New Roman" w:cs="Times New Roman"/>
                <w:b/>
                <w:bCs/>
              </w:rPr>
              <w:t>/сут.</w:t>
            </w:r>
          </w:p>
        </w:tc>
        <w:tc>
          <w:tcPr>
            <w:tcW w:w="629" w:type="pct"/>
            <w:tcBorders>
              <w:top w:val="single" w:sz="4" w:space="0" w:color="auto"/>
              <w:left w:val="nil"/>
              <w:bottom w:val="single" w:sz="4" w:space="0" w:color="auto"/>
              <w:right w:val="single" w:sz="4" w:space="0" w:color="auto"/>
            </w:tcBorders>
            <w:shd w:val="clear" w:color="auto" w:fill="auto"/>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Нужды местной промышленности и неучтенные расходы –10-15% суммарного расхода на хозяйственно-питьевые нужды населенного пункта</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Полив (40%), 70 л.</w:t>
            </w:r>
          </w:p>
        </w:tc>
      </w:tr>
      <w:tr w:rsidR="00F807D6" w:rsidRPr="00785957" w:rsidTr="006B5A30">
        <w:trPr>
          <w:trHeight w:val="58"/>
        </w:trPr>
        <w:tc>
          <w:tcPr>
            <w:tcW w:w="1669" w:type="pct"/>
            <w:tcBorders>
              <w:top w:val="nil"/>
              <w:left w:val="single" w:sz="4" w:space="0" w:color="auto"/>
              <w:bottom w:val="single" w:sz="4" w:space="0" w:color="auto"/>
              <w:right w:val="single" w:sz="4"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Новоалександровск</w:t>
            </w:r>
          </w:p>
        </w:tc>
        <w:tc>
          <w:tcPr>
            <w:tcW w:w="533"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26659</w:t>
            </w:r>
          </w:p>
        </w:tc>
        <w:tc>
          <w:tcPr>
            <w:tcW w:w="59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25093</w:t>
            </w:r>
          </w:p>
        </w:tc>
        <w:tc>
          <w:tcPr>
            <w:tcW w:w="646"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210</w:t>
            </w:r>
          </w:p>
        </w:tc>
        <w:tc>
          <w:tcPr>
            <w:tcW w:w="606"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5,27</w:t>
            </w:r>
          </w:p>
        </w:tc>
        <w:tc>
          <w:tcPr>
            <w:tcW w:w="629"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0,79</w:t>
            </w:r>
          </w:p>
        </w:tc>
        <w:tc>
          <w:tcPr>
            <w:tcW w:w="320"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1,76</w:t>
            </w:r>
          </w:p>
        </w:tc>
      </w:tr>
      <w:tr w:rsidR="00F807D6" w:rsidRPr="00785957" w:rsidTr="006B5A30">
        <w:trPr>
          <w:trHeight w:val="300"/>
        </w:trPr>
        <w:tc>
          <w:tcPr>
            <w:tcW w:w="1669" w:type="pct"/>
            <w:tcBorders>
              <w:top w:val="nil"/>
              <w:left w:val="single" w:sz="4" w:space="0" w:color="auto"/>
              <w:bottom w:val="single" w:sz="4" w:space="0" w:color="auto"/>
              <w:right w:val="single" w:sz="4"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Горьковский</w:t>
            </w:r>
          </w:p>
        </w:tc>
        <w:tc>
          <w:tcPr>
            <w:tcW w:w="533"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1864</w:t>
            </w:r>
          </w:p>
        </w:tc>
        <w:tc>
          <w:tcPr>
            <w:tcW w:w="59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1634</w:t>
            </w:r>
          </w:p>
        </w:tc>
        <w:tc>
          <w:tcPr>
            <w:tcW w:w="646"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165</w:t>
            </w:r>
          </w:p>
        </w:tc>
        <w:tc>
          <w:tcPr>
            <w:tcW w:w="606"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0,27</w:t>
            </w:r>
          </w:p>
        </w:tc>
        <w:tc>
          <w:tcPr>
            <w:tcW w:w="629"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0,04</w:t>
            </w:r>
          </w:p>
        </w:tc>
        <w:tc>
          <w:tcPr>
            <w:tcW w:w="320"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0,11</w:t>
            </w:r>
          </w:p>
        </w:tc>
      </w:tr>
      <w:tr w:rsidR="00F807D6" w:rsidRPr="00785957" w:rsidTr="006B5A30">
        <w:trPr>
          <w:trHeight w:val="288"/>
        </w:trPr>
        <w:tc>
          <w:tcPr>
            <w:tcW w:w="1669" w:type="pct"/>
            <w:tcBorders>
              <w:top w:val="nil"/>
              <w:left w:val="single" w:sz="4" w:space="0" w:color="auto"/>
              <w:bottom w:val="single" w:sz="4" w:space="0" w:color="auto"/>
              <w:right w:val="single" w:sz="4"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Григорополисский</w:t>
            </w:r>
          </w:p>
        </w:tc>
        <w:tc>
          <w:tcPr>
            <w:tcW w:w="533"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10101</w:t>
            </w:r>
          </w:p>
        </w:tc>
        <w:tc>
          <w:tcPr>
            <w:tcW w:w="59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8871</w:t>
            </w:r>
          </w:p>
        </w:tc>
        <w:tc>
          <w:tcPr>
            <w:tcW w:w="646"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165</w:t>
            </w:r>
          </w:p>
        </w:tc>
        <w:tc>
          <w:tcPr>
            <w:tcW w:w="606"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1,46</w:t>
            </w:r>
          </w:p>
        </w:tc>
        <w:tc>
          <w:tcPr>
            <w:tcW w:w="629"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0,22</w:t>
            </w:r>
          </w:p>
        </w:tc>
        <w:tc>
          <w:tcPr>
            <w:tcW w:w="320"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0,62</w:t>
            </w:r>
          </w:p>
        </w:tc>
      </w:tr>
      <w:tr w:rsidR="00F807D6" w:rsidRPr="00785957" w:rsidTr="006B5A30">
        <w:trPr>
          <w:trHeight w:val="288"/>
        </w:trPr>
        <w:tc>
          <w:tcPr>
            <w:tcW w:w="1669" w:type="pct"/>
            <w:tcBorders>
              <w:top w:val="nil"/>
              <w:left w:val="single" w:sz="4" w:space="0" w:color="auto"/>
              <w:bottom w:val="single" w:sz="4" w:space="0" w:color="auto"/>
              <w:right w:val="single" w:sz="4"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Кармалиновский</w:t>
            </w:r>
          </w:p>
        </w:tc>
        <w:tc>
          <w:tcPr>
            <w:tcW w:w="533"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1497</w:t>
            </w:r>
          </w:p>
        </w:tc>
        <w:tc>
          <w:tcPr>
            <w:tcW w:w="59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1680</w:t>
            </w:r>
          </w:p>
        </w:tc>
        <w:tc>
          <w:tcPr>
            <w:tcW w:w="646"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165</w:t>
            </w:r>
          </w:p>
        </w:tc>
        <w:tc>
          <w:tcPr>
            <w:tcW w:w="606"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0,28</w:t>
            </w:r>
          </w:p>
        </w:tc>
        <w:tc>
          <w:tcPr>
            <w:tcW w:w="629"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0,04</w:t>
            </w:r>
          </w:p>
        </w:tc>
        <w:tc>
          <w:tcPr>
            <w:tcW w:w="320"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0,12</w:t>
            </w:r>
          </w:p>
        </w:tc>
      </w:tr>
      <w:tr w:rsidR="00F807D6" w:rsidRPr="00785957" w:rsidTr="006B5A30">
        <w:trPr>
          <w:trHeight w:val="288"/>
        </w:trPr>
        <w:tc>
          <w:tcPr>
            <w:tcW w:w="1669" w:type="pct"/>
            <w:tcBorders>
              <w:top w:val="nil"/>
              <w:left w:val="single" w:sz="4" w:space="0" w:color="auto"/>
              <w:bottom w:val="single" w:sz="4" w:space="0" w:color="auto"/>
              <w:right w:val="single" w:sz="4"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Краснозоринский</w:t>
            </w:r>
          </w:p>
        </w:tc>
        <w:tc>
          <w:tcPr>
            <w:tcW w:w="533"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2492</w:t>
            </w:r>
          </w:p>
        </w:tc>
        <w:tc>
          <w:tcPr>
            <w:tcW w:w="59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2548</w:t>
            </w:r>
          </w:p>
        </w:tc>
        <w:tc>
          <w:tcPr>
            <w:tcW w:w="646"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165</w:t>
            </w:r>
          </w:p>
        </w:tc>
        <w:tc>
          <w:tcPr>
            <w:tcW w:w="606"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0,42</w:t>
            </w:r>
          </w:p>
        </w:tc>
        <w:tc>
          <w:tcPr>
            <w:tcW w:w="629"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0,06</w:t>
            </w:r>
          </w:p>
        </w:tc>
        <w:tc>
          <w:tcPr>
            <w:tcW w:w="320"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0,18</w:t>
            </w:r>
          </w:p>
        </w:tc>
      </w:tr>
      <w:tr w:rsidR="00F807D6" w:rsidRPr="00785957" w:rsidTr="006B5A30">
        <w:trPr>
          <w:trHeight w:val="288"/>
        </w:trPr>
        <w:tc>
          <w:tcPr>
            <w:tcW w:w="1669" w:type="pct"/>
            <w:tcBorders>
              <w:top w:val="nil"/>
              <w:left w:val="single" w:sz="4" w:space="0" w:color="auto"/>
              <w:bottom w:val="single" w:sz="4" w:space="0" w:color="auto"/>
              <w:right w:val="single" w:sz="4"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Красночервонный</w:t>
            </w:r>
          </w:p>
        </w:tc>
        <w:tc>
          <w:tcPr>
            <w:tcW w:w="533"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1836</w:t>
            </w:r>
          </w:p>
        </w:tc>
        <w:tc>
          <w:tcPr>
            <w:tcW w:w="59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1817</w:t>
            </w:r>
          </w:p>
        </w:tc>
        <w:tc>
          <w:tcPr>
            <w:tcW w:w="646"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165</w:t>
            </w:r>
          </w:p>
        </w:tc>
        <w:tc>
          <w:tcPr>
            <w:tcW w:w="606"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0,30</w:t>
            </w:r>
          </w:p>
        </w:tc>
        <w:tc>
          <w:tcPr>
            <w:tcW w:w="629"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0,04</w:t>
            </w:r>
          </w:p>
        </w:tc>
        <w:tc>
          <w:tcPr>
            <w:tcW w:w="320"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0,13</w:t>
            </w:r>
          </w:p>
        </w:tc>
      </w:tr>
      <w:tr w:rsidR="00F807D6" w:rsidRPr="00785957" w:rsidTr="006B5A30">
        <w:trPr>
          <w:trHeight w:val="288"/>
        </w:trPr>
        <w:tc>
          <w:tcPr>
            <w:tcW w:w="1669" w:type="pct"/>
            <w:tcBorders>
              <w:top w:val="nil"/>
              <w:left w:val="single" w:sz="4" w:space="0" w:color="auto"/>
              <w:bottom w:val="single" w:sz="4" w:space="0" w:color="auto"/>
              <w:right w:val="single" w:sz="4"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Присадовый</w:t>
            </w:r>
          </w:p>
        </w:tc>
        <w:tc>
          <w:tcPr>
            <w:tcW w:w="533"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1523</w:t>
            </w:r>
          </w:p>
        </w:tc>
        <w:tc>
          <w:tcPr>
            <w:tcW w:w="59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1368</w:t>
            </w:r>
          </w:p>
        </w:tc>
        <w:tc>
          <w:tcPr>
            <w:tcW w:w="646"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165</w:t>
            </w:r>
          </w:p>
        </w:tc>
        <w:tc>
          <w:tcPr>
            <w:tcW w:w="606"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0,23</w:t>
            </w:r>
          </w:p>
        </w:tc>
        <w:tc>
          <w:tcPr>
            <w:tcW w:w="629"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0,03</w:t>
            </w:r>
          </w:p>
        </w:tc>
        <w:tc>
          <w:tcPr>
            <w:tcW w:w="320"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0,10</w:t>
            </w:r>
          </w:p>
        </w:tc>
      </w:tr>
      <w:tr w:rsidR="00F807D6" w:rsidRPr="00785957" w:rsidTr="006B5A30">
        <w:trPr>
          <w:trHeight w:val="288"/>
        </w:trPr>
        <w:tc>
          <w:tcPr>
            <w:tcW w:w="1669" w:type="pct"/>
            <w:tcBorders>
              <w:top w:val="nil"/>
              <w:left w:val="single" w:sz="4" w:space="0" w:color="auto"/>
              <w:bottom w:val="single" w:sz="4" w:space="0" w:color="auto"/>
              <w:right w:val="single" w:sz="4"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Радужский</w:t>
            </w:r>
          </w:p>
        </w:tc>
        <w:tc>
          <w:tcPr>
            <w:tcW w:w="533"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1793</w:t>
            </w:r>
          </w:p>
        </w:tc>
        <w:tc>
          <w:tcPr>
            <w:tcW w:w="59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1184</w:t>
            </w:r>
          </w:p>
        </w:tc>
        <w:tc>
          <w:tcPr>
            <w:tcW w:w="646"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165</w:t>
            </w:r>
          </w:p>
        </w:tc>
        <w:tc>
          <w:tcPr>
            <w:tcW w:w="606"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0,20</w:t>
            </w:r>
          </w:p>
        </w:tc>
        <w:tc>
          <w:tcPr>
            <w:tcW w:w="629"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0,03</w:t>
            </w:r>
          </w:p>
        </w:tc>
        <w:tc>
          <w:tcPr>
            <w:tcW w:w="320"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0,08</w:t>
            </w:r>
          </w:p>
        </w:tc>
      </w:tr>
      <w:tr w:rsidR="00F807D6" w:rsidRPr="00785957" w:rsidTr="006B5A30">
        <w:trPr>
          <w:trHeight w:val="288"/>
        </w:trPr>
        <w:tc>
          <w:tcPr>
            <w:tcW w:w="1669" w:type="pct"/>
            <w:tcBorders>
              <w:top w:val="nil"/>
              <w:left w:val="single" w:sz="4" w:space="0" w:color="auto"/>
              <w:bottom w:val="single" w:sz="4" w:space="0" w:color="auto"/>
              <w:right w:val="single" w:sz="4"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Раздольненский</w:t>
            </w:r>
          </w:p>
        </w:tc>
        <w:tc>
          <w:tcPr>
            <w:tcW w:w="533"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4309</w:t>
            </w:r>
          </w:p>
        </w:tc>
        <w:tc>
          <w:tcPr>
            <w:tcW w:w="59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4433</w:t>
            </w:r>
          </w:p>
        </w:tc>
        <w:tc>
          <w:tcPr>
            <w:tcW w:w="646"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165</w:t>
            </w:r>
          </w:p>
        </w:tc>
        <w:tc>
          <w:tcPr>
            <w:tcW w:w="606"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0,73</w:t>
            </w:r>
          </w:p>
        </w:tc>
        <w:tc>
          <w:tcPr>
            <w:tcW w:w="629"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0,11</w:t>
            </w:r>
          </w:p>
        </w:tc>
        <w:tc>
          <w:tcPr>
            <w:tcW w:w="320"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0,31</w:t>
            </w:r>
          </w:p>
        </w:tc>
      </w:tr>
      <w:tr w:rsidR="00F807D6" w:rsidRPr="00785957" w:rsidTr="006B5A30">
        <w:trPr>
          <w:trHeight w:val="288"/>
        </w:trPr>
        <w:tc>
          <w:tcPr>
            <w:tcW w:w="1669" w:type="pct"/>
            <w:tcBorders>
              <w:top w:val="nil"/>
              <w:left w:val="single" w:sz="4" w:space="0" w:color="auto"/>
              <w:bottom w:val="single" w:sz="4" w:space="0" w:color="auto"/>
              <w:right w:val="single" w:sz="4"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Расшеватский</w:t>
            </w:r>
          </w:p>
        </w:tc>
        <w:tc>
          <w:tcPr>
            <w:tcW w:w="533"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5200</w:t>
            </w:r>
          </w:p>
        </w:tc>
        <w:tc>
          <w:tcPr>
            <w:tcW w:w="59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5928</w:t>
            </w:r>
          </w:p>
        </w:tc>
        <w:tc>
          <w:tcPr>
            <w:tcW w:w="646"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165</w:t>
            </w:r>
          </w:p>
        </w:tc>
        <w:tc>
          <w:tcPr>
            <w:tcW w:w="606"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0,98</w:t>
            </w:r>
          </w:p>
        </w:tc>
        <w:tc>
          <w:tcPr>
            <w:tcW w:w="629"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0,15</w:t>
            </w:r>
          </w:p>
        </w:tc>
        <w:tc>
          <w:tcPr>
            <w:tcW w:w="320"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0,41</w:t>
            </w:r>
          </w:p>
        </w:tc>
      </w:tr>
      <w:tr w:rsidR="00F807D6" w:rsidRPr="00785957" w:rsidTr="006B5A30">
        <w:trPr>
          <w:trHeight w:val="288"/>
        </w:trPr>
        <w:tc>
          <w:tcPr>
            <w:tcW w:w="1669" w:type="pct"/>
            <w:tcBorders>
              <w:top w:val="nil"/>
              <w:left w:val="single" w:sz="4" w:space="0" w:color="auto"/>
              <w:bottom w:val="single" w:sz="4" w:space="0" w:color="auto"/>
              <w:right w:val="single" w:sz="4"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Светлинский</w:t>
            </w:r>
          </w:p>
        </w:tc>
        <w:tc>
          <w:tcPr>
            <w:tcW w:w="533"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1838</w:t>
            </w:r>
          </w:p>
        </w:tc>
        <w:tc>
          <w:tcPr>
            <w:tcW w:w="59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1498</w:t>
            </w:r>
          </w:p>
        </w:tc>
        <w:tc>
          <w:tcPr>
            <w:tcW w:w="646"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165</w:t>
            </w:r>
          </w:p>
        </w:tc>
        <w:tc>
          <w:tcPr>
            <w:tcW w:w="606"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0,25</w:t>
            </w:r>
          </w:p>
        </w:tc>
        <w:tc>
          <w:tcPr>
            <w:tcW w:w="629"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0,04</w:t>
            </w:r>
          </w:p>
        </w:tc>
        <w:tc>
          <w:tcPr>
            <w:tcW w:w="320"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0,10</w:t>
            </w:r>
          </w:p>
        </w:tc>
      </w:tr>
      <w:tr w:rsidR="00F807D6" w:rsidRPr="00785957" w:rsidTr="006B5A30">
        <w:trPr>
          <w:trHeight w:val="288"/>
        </w:trPr>
        <w:tc>
          <w:tcPr>
            <w:tcW w:w="1669" w:type="pct"/>
            <w:tcBorders>
              <w:top w:val="nil"/>
              <w:left w:val="single" w:sz="4" w:space="0" w:color="auto"/>
              <w:bottom w:val="single" w:sz="4" w:space="0" w:color="auto"/>
              <w:right w:val="single" w:sz="4"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Темижбекский</w:t>
            </w:r>
          </w:p>
        </w:tc>
        <w:tc>
          <w:tcPr>
            <w:tcW w:w="533"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4988</w:t>
            </w:r>
          </w:p>
        </w:tc>
        <w:tc>
          <w:tcPr>
            <w:tcW w:w="59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4448</w:t>
            </w:r>
          </w:p>
        </w:tc>
        <w:tc>
          <w:tcPr>
            <w:tcW w:w="646"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165</w:t>
            </w:r>
          </w:p>
        </w:tc>
        <w:tc>
          <w:tcPr>
            <w:tcW w:w="606"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0,73</w:t>
            </w:r>
          </w:p>
        </w:tc>
        <w:tc>
          <w:tcPr>
            <w:tcW w:w="629"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0,11</w:t>
            </w:r>
          </w:p>
        </w:tc>
        <w:tc>
          <w:tcPr>
            <w:tcW w:w="320"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0,31</w:t>
            </w:r>
          </w:p>
        </w:tc>
      </w:tr>
      <w:tr w:rsidR="00F807D6" w:rsidRPr="00785957" w:rsidTr="006B5A30">
        <w:trPr>
          <w:trHeight w:val="288"/>
        </w:trPr>
        <w:tc>
          <w:tcPr>
            <w:tcW w:w="1669" w:type="pct"/>
            <w:tcBorders>
              <w:top w:val="nil"/>
              <w:left w:val="single" w:sz="4" w:space="0" w:color="auto"/>
              <w:bottom w:val="single" w:sz="4" w:space="0" w:color="auto"/>
              <w:right w:val="single" w:sz="4" w:space="0" w:color="auto"/>
            </w:tcBorders>
            <w:shd w:val="clear" w:color="auto" w:fill="auto"/>
            <w:noWrap/>
            <w:vAlign w:val="bottom"/>
            <w:hideMark/>
          </w:tcPr>
          <w:p w:rsidR="00F807D6" w:rsidRPr="00785957" w:rsidRDefault="00F807D6" w:rsidP="006B5A30">
            <w:pPr>
              <w:rPr>
                <w:rFonts w:ascii="Times New Roman" w:hAnsi="Times New Roman" w:cs="Times New Roman"/>
                <w:b/>
                <w:bCs/>
              </w:rPr>
            </w:pPr>
            <w:r w:rsidRPr="00785957">
              <w:rPr>
                <w:rFonts w:ascii="Times New Roman" w:hAnsi="Times New Roman" w:cs="Times New Roman"/>
                <w:b/>
                <w:bCs/>
              </w:rPr>
              <w:t>Новоалександровский ГО</w:t>
            </w:r>
          </w:p>
        </w:tc>
        <w:tc>
          <w:tcPr>
            <w:tcW w:w="533"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64100</w:t>
            </w:r>
          </w:p>
        </w:tc>
        <w:tc>
          <w:tcPr>
            <w:tcW w:w="59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60502</w:t>
            </w:r>
          </w:p>
        </w:tc>
        <w:tc>
          <w:tcPr>
            <w:tcW w:w="646"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169</w:t>
            </w:r>
          </w:p>
        </w:tc>
        <w:tc>
          <w:tcPr>
            <w:tcW w:w="606"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11,11</w:t>
            </w:r>
          </w:p>
        </w:tc>
        <w:tc>
          <w:tcPr>
            <w:tcW w:w="629"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1,67</w:t>
            </w:r>
          </w:p>
        </w:tc>
        <w:tc>
          <w:tcPr>
            <w:tcW w:w="320"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4,24</w:t>
            </w:r>
          </w:p>
        </w:tc>
      </w:tr>
      <w:tr w:rsidR="00F807D6" w:rsidRPr="00785957" w:rsidTr="006B5A30">
        <w:trPr>
          <w:trHeight w:val="288"/>
        </w:trPr>
        <w:tc>
          <w:tcPr>
            <w:tcW w:w="1669" w:type="pct"/>
            <w:tcBorders>
              <w:top w:val="nil"/>
              <w:left w:val="single" w:sz="4" w:space="0" w:color="auto"/>
              <w:bottom w:val="single" w:sz="4" w:space="0" w:color="auto"/>
              <w:right w:val="single" w:sz="4" w:space="0" w:color="auto"/>
            </w:tcBorders>
            <w:shd w:val="clear" w:color="auto" w:fill="auto"/>
            <w:noWrap/>
            <w:vAlign w:val="bottom"/>
            <w:hideMark/>
          </w:tcPr>
          <w:p w:rsidR="00F807D6" w:rsidRPr="00785957" w:rsidRDefault="00F807D6" w:rsidP="006B5A30">
            <w:pPr>
              <w:rPr>
                <w:rFonts w:ascii="Times New Roman" w:hAnsi="Times New Roman" w:cs="Times New Roman"/>
                <w:b/>
                <w:bCs/>
              </w:rPr>
            </w:pPr>
            <w:r w:rsidRPr="00785957">
              <w:rPr>
                <w:rFonts w:ascii="Times New Roman" w:hAnsi="Times New Roman" w:cs="Times New Roman"/>
                <w:b/>
                <w:bCs/>
              </w:rPr>
              <w:lastRenderedPageBreak/>
              <w:t>Всего</w:t>
            </w:r>
          </w:p>
        </w:tc>
        <w:tc>
          <w:tcPr>
            <w:tcW w:w="3331" w:type="pct"/>
            <w:gridSpan w:val="6"/>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17,01</w:t>
            </w:r>
          </w:p>
        </w:tc>
      </w:tr>
      <w:tr w:rsidR="00F807D6" w:rsidRPr="00785957" w:rsidTr="006B5A30">
        <w:trPr>
          <w:trHeight w:val="288"/>
        </w:trPr>
        <w:tc>
          <w:tcPr>
            <w:tcW w:w="1669" w:type="pct"/>
            <w:tcBorders>
              <w:top w:val="nil"/>
              <w:left w:val="single" w:sz="4" w:space="0" w:color="auto"/>
              <w:bottom w:val="single" w:sz="4" w:space="0" w:color="auto"/>
              <w:right w:val="single" w:sz="4"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Всего в сутки максимального водопотребления с К=1,2</w:t>
            </w:r>
          </w:p>
        </w:tc>
        <w:tc>
          <w:tcPr>
            <w:tcW w:w="3331" w:type="pct"/>
            <w:gridSpan w:val="6"/>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20,42</w:t>
            </w:r>
          </w:p>
        </w:tc>
      </w:tr>
      <w:tr w:rsidR="00F807D6" w:rsidRPr="00785957" w:rsidTr="006B5A30">
        <w:trPr>
          <w:trHeight w:val="288"/>
        </w:trPr>
        <w:tc>
          <w:tcPr>
            <w:tcW w:w="1669" w:type="pct"/>
            <w:tcBorders>
              <w:top w:val="nil"/>
              <w:left w:val="single" w:sz="4" w:space="0" w:color="auto"/>
              <w:bottom w:val="single" w:sz="4" w:space="0" w:color="auto"/>
              <w:right w:val="single" w:sz="4"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Всего в сутки максимального водопотребления с К=0,8</w:t>
            </w:r>
          </w:p>
        </w:tc>
        <w:tc>
          <w:tcPr>
            <w:tcW w:w="3331" w:type="pct"/>
            <w:gridSpan w:val="6"/>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13,61</w:t>
            </w:r>
          </w:p>
        </w:tc>
      </w:tr>
    </w:tbl>
    <w:p w:rsidR="00F807D6" w:rsidRPr="00785957" w:rsidRDefault="00F807D6" w:rsidP="00FB3F0C">
      <w:pPr>
        <w:spacing w:after="0" w:line="240" w:lineRule="auto"/>
        <w:rPr>
          <w:rFonts w:ascii="Times New Roman" w:hAnsi="Times New Roman" w:cs="Times New Roman"/>
        </w:rPr>
      </w:pPr>
    </w:p>
    <w:p w:rsidR="00F807D6" w:rsidRPr="00785957" w:rsidRDefault="00F807D6" w:rsidP="00FB3F0C">
      <w:pPr>
        <w:spacing w:after="0" w:line="240" w:lineRule="auto"/>
        <w:jc w:val="both"/>
        <w:rPr>
          <w:rFonts w:ascii="Times New Roman" w:hAnsi="Times New Roman" w:cs="Times New Roman"/>
        </w:rPr>
      </w:pPr>
      <w:r w:rsidRPr="00785957">
        <w:rPr>
          <w:rFonts w:ascii="Times New Roman" w:hAnsi="Times New Roman" w:cs="Times New Roman"/>
        </w:rPr>
        <w:t>* Примечание: учитывая нестабильность экономической ситуации достоверность перспективных объемов водоснабжения не гарантирована, расчеты подлежат уточнению на следующих стадиях проектирования.</w:t>
      </w:r>
    </w:p>
    <w:p w:rsidR="00F807D6" w:rsidRPr="00785957" w:rsidRDefault="00F807D6" w:rsidP="00F807D6">
      <w:pPr>
        <w:spacing w:line="276" w:lineRule="auto"/>
        <w:jc w:val="both"/>
        <w:rPr>
          <w:rFonts w:ascii="Times New Roman" w:hAnsi="Times New Roman" w:cs="Times New Roman"/>
        </w:rPr>
        <w:sectPr w:rsidR="00F807D6" w:rsidRPr="00785957" w:rsidSect="006B5A30">
          <w:pgSz w:w="16838" w:h="11906" w:orient="landscape"/>
          <w:pgMar w:top="851" w:right="1134" w:bottom="1701" w:left="1134" w:header="709" w:footer="709" w:gutter="0"/>
          <w:cols w:space="708"/>
          <w:docGrid w:linePitch="360"/>
        </w:sectPr>
      </w:pP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lastRenderedPageBreak/>
        <w:t>Расчетный расход воды на наружное пожаротушение и расчетное количество одновременных пожаров принимается в соответствии с таблицей 1 СП 8.13130.2009 «Системы противопожарной защиты. Источники наружного противопожарного водоснабжения. Требования пожарной безопасности», исходя из характера застройки и проектной численности населения. Расчетная продолжительность тушения одного пожара составляет 3 часа, а время пополнения пожарного объема воды 24 часа.</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На расчетный срок (2040 год) принимается условное значение – два пожара в жилой застройке с расходом воды на наружное пожаротушение 25 л/сек.</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В соответствии с требованиями СП 31.13330.2012 в расчетное количество двух одновременных пожаров включены и пожары на промышленных предприятиях, при этом для предприятий, имеющих собственные технические водопроводы, дополнительное пожаротушение обеспечивается от сети технического водоснабжения.</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Требуемый противопожарный запас воды составит: (25 х 3600 х 2) /1000 </w:t>
      </w:r>
      <w:r w:rsidRPr="00FB3F0C">
        <w:rPr>
          <w:rFonts w:ascii="Times New Roman" w:hAnsi="Times New Roman" w:cs="Times New Roman"/>
          <w:sz w:val="28"/>
          <w:szCs w:val="28"/>
        </w:rPr>
        <w:sym w:font="Symbol" w:char="003D"/>
      </w:r>
      <w:r w:rsidRPr="00FB3F0C">
        <w:rPr>
          <w:rFonts w:ascii="Times New Roman" w:hAnsi="Times New Roman" w:cs="Times New Roman"/>
          <w:sz w:val="28"/>
          <w:szCs w:val="28"/>
        </w:rPr>
        <w:t xml:space="preserve"> 180 м</w:t>
      </w:r>
      <w:r w:rsidRPr="00FB3F0C">
        <w:rPr>
          <w:rFonts w:ascii="Times New Roman" w:hAnsi="Times New Roman" w:cs="Times New Roman"/>
          <w:sz w:val="28"/>
          <w:szCs w:val="28"/>
          <w:vertAlign w:val="superscript"/>
        </w:rPr>
        <w:t>3</w:t>
      </w:r>
      <w:r w:rsidRPr="00FB3F0C">
        <w:rPr>
          <w:rFonts w:ascii="Times New Roman" w:hAnsi="Times New Roman" w:cs="Times New Roman"/>
          <w:sz w:val="28"/>
          <w:szCs w:val="28"/>
        </w:rPr>
        <w:t>.</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Неприкосновенный трехчасовой противопожарный запас воды хранится в зонных резервуарах запаса воды. Восстановление противопожарного объема – 540 м</w:t>
      </w:r>
      <w:r w:rsidRPr="00FB3F0C">
        <w:rPr>
          <w:rFonts w:ascii="Times New Roman" w:hAnsi="Times New Roman" w:cs="Times New Roman"/>
          <w:sz w:val="28"/>
          <w:szCs w:val="28"/>
          <w:vertAlign w:val="superscript"/>
        </w:rPr>
        <w:t>3</w:t>
      </w:r>
      <w:r w:rsidRPr="00FB3F0C">
        <w:rPr>
          <w:rFonts w:ascii="Times New Roman" w:hAnsi="Times New Roman" w:cs="Times New Roman"/>
          <w:sz w:val="28"/>
          <w:szCs w:val="28"/>
        </w:rPr>
        <w:t>/сут.</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Система пожаротушения принята низкого давления с забором воды на разводящей сети через пожарные гидранты с повышением напоров для подачи воды с помощью автонасоса. Свободный напор в сети при пожаре должен быть не менее 10 м.</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Внешние сети водоснабжения запроектированы кольцевыми. Пожарные гидранты следует устанавливать на кольцевых участках водопроводных линий. 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не менее чем от двух гидрантов.</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Расстояние между гидрантами определяется расчетом, учитывающим суммарный расход воды на пожаротушение и пропускную способность устанавливаемого типа гидрантов по ГОСТ 8220 (п. 8.6 СП 8.13130.2009).</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На протяжении последних лет наблюдается тенденция к рациональному и экономному потреблению холодной воды и, следовательно, снижению объемов ее реализации всеми категориями потребителей. </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Целью всех мероприятий по новому строительству, реконструкции и техническому перевооружению объектов системы централизованного водоснабжения является бесперебойное снабжение округа 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надежную работу водоочистных сооружений и получать качественную питьевую воду в необходимом количестве</w:t>
      </w:r>
      <w:bookmarkStart w:id="273" w:name="_Toc375752945"/>
      <w:r w:rsidRPr="00FB3F0C">
        <w:rPr>
          <w:rFonts w:ascii="Times New Roman" w:hAnsi="Times New Roman" w:cs="Times New Roman"/>
          <w:sz w:val="28"/>
          <w:szCs w:val="28"/>
        </w:rPr>
        <w:t>.</w:t>
      </w:r>
    </w:p>
    <w:bookmarkEnd w:id="273"/>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lastRenderedPageBreak/>
        <w:t>Для развития системы водоснабжения документами территориального планирования Ставропольского края предусмотрены к реализации следующие объекты:</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строительство межпоселкового водопровода «Восточный», протяженностью 38 км;</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реконструкция системы орошения, площадью 580 га.</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Объекты местного значения, направленные на рост обеспеченности населения водой, снижения потерь при транспортировке от водозабора к получателям, генеральным планом предусмотрено более 60 объектов, перечень которых указан в п. 1.4.2 Тома 1. Положения о территориальном планировании.</w:t>
      </w:r>
    </w:p>
    <w:p w:rsidR="00F807D6" w:rsidRPr="00FB3F0C" w:rsidRDefault="00F807D6" w:rsidP="00FB3F0C">
      <w:pPr>
        <w:spacing w:after="0" w:line="240" w:lineRule="auto"/>
        <w:ind w:firstLine="709"/>
        <w:jc w:val="both"/>
        <w:rPr>
          <w:rFonts w:ascii="Times New Roman" w:hAnsi="Times New Roman" w:cs="Times New Roman"/>
          <w:sz w:val="28"/>
          <w:szCs w:val="28"/>
        </w:rPr>
      </w:pPr>
    </w:p>
    <w:p w:rsidR="00F807D6" w:rsidRPr="00FB3F0C" w:rsidRDefault="00F807D6" w:rsidP="00FB3F0C">
      <w:pPr>
        <w:spacing w:after="0" w:line="240" w:lineRule="auto"/>
        <w:ind w:left="567"/>
        <w:jc w:val="both"/>
        <w:outlineLvl w:val="2"/>
        <w:rPr>
          <w:rFonts w:ascii="Times New Roman" w:hAnsi="Times New Roman" w:cs="Times New Roman"/>
          <w:sz w:val="28"/>
          <w:szCs w:val="28"/>
        </w:rPr>
      </w:pPr>
      <w:bookmarkStart w:id="274" w:name="_Toc25237690"/>
      <w:bookmarkStart w:id="275" w:name="_Toc49855795"/>
      <w:r w:rsidRPr="00FB3F0C">
        <w:rPr>
          <w:rFonts w:ascii="Times New Roman" w:hAnsi="Times New Roman" w:cs="Times New Roman"/>
          <w:sz w:val="28"/>
          <w:szCs w:val="28"/>
        </w:rPr>
        <w:t>3.8.2</w:t>
      </w:r>
      <w:r w:rsidR="00FB3F0C">
        <w:rPr>
          <w:rFonts w:ascii="Times New Roman" w:hAnsi="Times New Roman" w:cs="Times New Roman"/>
          <w:sz w:val="28"/>
          <w:szCs w:val="28"/>
        </w:rPr>
        <w:t>.</w:t>
      </w:r>
      <w:r w:rsidRPr="00FB3F0C">
        <w:rPr>
          <w:rFonts w:ascii="Times New Roman" w:hAnsi="Times New Roman" w:cs="Times New Roman"/>
          <w:sz w:val="28"/>
          <w:szCs w:val="28"/>
        </w:rPr>
        <w:t xml:space="preserve"> Водоотведение</w:t>
      </w:r>
      <w:bookmarkEnd w:id="274"/>
      <w:bookmarkEnd w:id="275"/>
      <w:r w:rsidRPr="00FB3F0C">
        <w:rPr>
          <w:rFonts w:ascii="Times New Roman" w:hAnsi="Times New Roman" w:cs="Times New Roman"/>
          <w:sz w:val="28"/>
          <w:szCs w:val="28"/>
        </w:rPr>
        <w:t xml:space="preserve"> </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Проектные предложения генерального плана на данной стадии проектирования сводятся к определению расчетных расходов сточных вод и выбора трасс магистральных коллекторов. Параметры сетей и сооружений водоотведения уточняются на последующих стадиях проектирования.</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Нормы водоотведения принимаются в соответствии с п. 5.1.1 СП 32.13330.2018 «Канализация. Наружные сети и сооружения. Актуализированная редакция СНиП 2.04.03-85*» равным нормам водопотребления.</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При проектировании систем водоотведения поселений и городских округов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согласно СП 31.13330.2016 без учета расхода воды на полив территорий и зеленых насаждений. Принимаем, что территория города будет охвачена централизованным водоотведением. Удельное водоотведение в неканализованных районах следует принимать 25 л/сут на одного жителя.</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Среднесуточный расход сточных вод поселений и городских округов следует определять, как сумму расходов. Количество сточных вод от предприятий местной промышленности, обслуживающих население, а также неучтенные расходы допускается (при обосновании) принимать дополнительно в размере соответственно 6%-12% и 4%-8% суммарного среднесуточного водоотведения поселения или городского округа (при соответствующем обосновании). Итоговые расчетные суточные расходы принимаются как произведение среднесуточного расхода и значения коэффициента суточной неравномерности, принимаемого согласно СП 31.13330.2012.</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Расчет расхода сточных вод, необходимых для водоотведения, на расчетный срок приводится в таблице ниже.</w:t>
      </w:r>
    </w:p>
    <w:p w:rsidR="00F807D6" w:rsidRPr="00785957" w:rsidRDefault="00F807D6" w:rsidP="00F807D6">
      <w:pPr>
        <w:pStyle w:val="af9"/>
        <w:rPr>
          <w:rFonts w:ascii="Times New Roman" w:hAnsi="Times New Roman" w:cs="Times New Roman"/>
        </w:rPr>
      </w:pPr>
    </w:p>
    <w:p w:rsidR="00F807D6" w:rsidRPr="00785957" w:rsidRDefault="00F807D6" w:rsidP="00F807D6">
      <w:pPr>
        <w:pStyle w:val="af9"/>
        <w:keepNext/>
        <w:rPr>
          <w:rFonts w:ascii="Times New Roman" w:hAnsi="Times New Roman" w:cs="Times New Roman"/>
        </w:rPr>
        <w:sectPr w:rsidR="00F807D6" w:rsidRPr="00785957">
          <w:pgSz w:w="11906" w:h="16838"/>
          <w:pgMar w:top="1134" w:right="850" w:bottom="1134" w:left="1701" w:header="708" w:footer="708" w:gutter="0"/>
          <w:cols w:space="708"/>
          <w:docGrid w:linePitch="360"/>
        </w:sectPr>
      </w:pPr>
    </w:p>
    <w:p w:rsidR="00F807D6" w:rsidRPr="00FB3F0C" w:rsidRDefault="00F807D6" w:rsidP="00FB3F0C">
      <w:pPr>
        <w:pStyle w:val="af9"/>
        <w:keepNext/>
        <w:rPr>
          <w:rFonts w:ascii="Times New Roman" w:hAnsi="Times New Roman" w:cs="Times New Roman"/>
          <w:sz w:val="28"/>
          <w:szCs w:val="28"/>
        </w:rPr>
      </w:pPr>
      <w:r w:rsidRPr="00FB3F0C">
        <w:rPr>
          <w:rFonts w:ascii="Times New Roman" w:hAnsi="Times New Roman" w:cs="Times New Roman"/>
          <w:sz w:val="28"/>
          <w:szCs w:val="28"/>
        </w:rPr>
        <w:lastRenderedPageBreak/>
        <w:t xml:space="preserve">Таблица </w:t>
      </w:r>
      <w:r w:rsidRPr="00FB3F0C">
        <w:rPr>
          <w:rFonts w:ascii="Times New Roman" w:hAnsi="Times New Roman" w:cs="Times New Roman"/>
          <w:noProof/>
          <w:sz w:val="28"/>
          <w:szCs w:val="28"/>
        </w:rPr>
        <w:fldChar w:fldCharType="begin"/>
      </w:r>
      <w:r w:rsidRPr="00FB3F0C">
        <w:rPr>
          <w:rFonts w:ascii="Times New Roman" w:hAnsi="Times New Roman" w:cs="Times New Roman"/>
          <w:noProof/>
          <w:sz w:val="28"/>
          <w:szCs w:val="28"/>
        </w:rPr>
        <w:instrText xml:space="preserve"> SEQ Таблица \* ARABIC </w:instrText>
      </w:r>
      <w:r w:rsidRPr="00FB3F0C">
        <w:rPr>
          <w:rFonts w:ascii="Times New Roman" w:hAnsi="Times New Roman" w:cs="Times New Roman"/>
          <w:noProof/>
          <w:sz w:val="28"/>
          <w:szCs w:val="28"/>
        </w:rPr>
        <w:fldChar w:fldCharType="separate"/>
      </w:r>
      <w:r w:rsidR="005C2F0D" w:rsidRPr="00FB3F0C">
        <w:rPr>
          <w:rFonts w:ascii="Times New Roman" w:hAnsi="Times New Roman" w:cs="Times New Roman"/>
          <w:noProof/>
          <w:sz w:val="28"/>
          <w:szCs w:val="28"/>
        </w:rPr>
        <w:t>91</w:t>
      </w:r>
      <w:r w:rsidRPr="00FB3F0C">
        <w:rPr>
          <w:rFonts w:ascii="Times New Roman" w:hAnsi="Times New Roman" w:cs="Times New Roman"/>
          <w:noProof/>
          <w:sz w:val="28"/>
          <w:szCs w:val="28"/>
        </w:rPr>
        <w:fldChar w:fldCharType="end"/>
      </w:r>
      <w:r w:rsidRPr="00FB3F0C">
        <w:rPr>
          <w:rFonts w:ascii="Times New Roman" w:hAnsi="Times New Roman" w:cs="Times New Roman"/>
          <w:sz w:val="28"/>
          <w:szCs w:val="28"/>
        </w:rPr>
        <w:t xml:space="preserve"> – Среднесуточные водоотведения Новоалександровского городского округа на расчетный срок (2040 год) реализации проекта Генерального плана</w:t>
      </w:r>
    </w:p>
    <w:tbl>
      <w:tblPr>
        <w:tblW w:w="5000" w:type="pct"/>
        <w:tblLook w:val="04A0" w:firstRow="1" w:lastRow="0" w:firstColumn="1" w:lastColumn="0" w:noHBand="0" w:noVBand="1"/>
      </w:tblPr>
      <w:tblGrid>
        <w:gridCol w:w="4992"/>
        <w:gridCol w:w="1178"/>
        <w:gridCol w:w="1372"/>
        <w:gridCol w:w="1844"/>
        <w:gridCol w:w="1767"/>
        <w:gridCol w:w="1903"/>
        <w:gridCol w:w="1730"/>
      </w:tblGrid>
      <w:tr w:rsidR="00F807D6" w:rsidRPr="00785957" w:rsidTr="006B5A30">
        <w:trPr>
          <w:trHeight w:val="2880"/>
        </w:trPr>
        <w:tc>
          <w:tcPr>
            <w:tcW w:w="15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Наименование потребителей</w:t>
            </w:r>
          </w:p>
        </w:tc>
        <w:tc>
          <w:tcPr>
            <w:tcW w:w="737" w:type="pct"/>
            <w:tcBorders>
              <w:top w:val="single" w:sz="4" w:space="0" w:color="auto"/>
              <w:left w:val="nil"/>
              <w:bottom w:val="single" w:sz="4" w:space="0" w:color="auto"/>
              <w:right w:val="single" w:sz="4" w:space="0" w:color="auto"/>
            </w:tcBorders>
            <w:shd w:val="clear" w:color="auto" w:fill="auto"/>
            <w:vAlign w:val="center"/>
            <w:hideMark/>
          </w:tcPr>
          <w:p w:rsidR="00F807D6" w:rsidRPr="00785957" w:rsidRDefault="00F807D6" w:rsidP="006B5A30">
            <w:pPr>
              <w:rPr>
                <w:rFonts w:ascii="Times New Roman" w:hAnsi="Times New Roman" w:cs="Times New Roman"/>
                <w:b/>
                <w:bCs/>
              </w:rPr>
            </w:pPr>
            <w:r w:rsidRPr="00785957">
              <w:rPr>
                <w:rFonts w:ascii="Times New Roman" w:hAnsi="Times New Roman" w:cs="Times New Roman"/>
                <w:b/>
                <w:bCs/>
              </w:rPr>
              <w:t>Население на исходную дату прогноза</w:t>
            </w:r>
          </w:p>
        </w:tc>
        <w:tc>
          <w:tcPr>
            <w:tcW w:w="435" w:type="pct"/>
            <w:tcBorders>
              <w:top w:val="single" w:sz="4" w:space="0" w:color="auto"/>
              <w:left w:val="nil"/>
              <w:bottom w:val="single" w:sz="4" w:space="0" w:color="auto"/>
              <w:right w:val="single" w:sz="4" w:space="0" w:color="auto"/>
            </w:tcBorders>
            <w:shd w:val="clear" w:color="auto" w:fill="auto"/>
            <w:vAlign w:val="center"/>
            <w:hideMark/>
          </w:tcPr>
          <w:p w:rsidR="00F807D6" w:rsidRPr="00785957" w:rsidRDefault="00F807D6" w:rsidP="006B5A30">
            <w:pPr>
              <w:rPr>
                <w:rFonts w:ascii="Times New Roman" w:hAnsi="Times New Roman" w:cs="Times New Roman"/>
                <w:b/>
                <w:bCs/>
              </w:rPr>
            </w:pPr>
            <w:r w:rsidRPr="00785957">
              <w:rPr>
                <w:rFonts w:ascii="Times New Roman" w:hAnsi="Times New Roman" w:cs="Times New Roman"/>
                <w:b/>
                <w:bCs/>
              </w:rPr>
              <w:t>Население на перспективу (расчетный срок) по среднему сценарию</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F807D6" w:rsidRPr="00785957" w:rsidRDefault="00F807D6" w:rsidP="006B5A30">
            <w:pPr>
              <w:rPr>
                <w:rFonts w:ascii="Times New Roman" w:hAnsi="Times New Roman" w:cs="Times New Roman"/>
                <w:b/>
                <w:bCs/>
              </w:rPr>
            </w:pPr>
            <w:r w:rsidRPr="00785957">
              <w:rPr>
                <w:rFonts w:ascii="Times New Roman" w:hAnsi="Times New Roman" w:cs="Times New Roman"/>
                <w:b/>
                <w:bCs/>
              </w:rPr>
              <w:t>Норма водопотребления, л/сут. на человека за год</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F807D6" w:rsidRPr="00785957" w:rsidRDefault="00F807D6" w:rsidP="006B5A30">
            <w:pPr>
              <w:rPr>
                <w:rFonts w:ascii="Times New Roman" w:hAnsi="Times New Roman" w:cs="Times New Roman"/>
                <w:b/>
                <w:bCs/>
              </w:rPr>
            </w:pPr>
            <w:r w:rsidRPr="00785957">
              <w:rPr>
                <w:rFonts w:ascii="Times New Roman" w:hAnsi="Times New Roman" w:cs="Times New Roman"/>
                <w:b/>
                <w:bCs/>
              </w:rPr>
              <w:t>Среднесуточный расход, тыс. м</w:t>
            </w:r>
            <w:r w:rsidRPr="00785957">
              <w:rPr>
                <w:rFonts w:ascii="Times New Roman" w:hAnsi="Times New Roman" w:cs="Times New Roman"/>
                <w:b/>
                <w:bCs/>
                <w:vertAlign w:val="superscript"/>
              </w:rPr>
              <w:t>3</w:t>
            </w:r>
            <w:r w:rsidRPr="00785957">
              <w:rPr>
                <w:rFonts w:ascii="Times New Roman" w:hAnsi="Times New Roman" w:cs="Times New Roman"/>
                <w:b/>
                <w:bCs/>
              </w:rPr>
              <w:t>/сут.</w:t>
            </w:r>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F807D6" w:rsidRPr="00785957" w:rsidRDefault="00F807D6" w:rsidP="006B5A30">
            <w:pPr>
              <w:rPr>
                <w:rFonts w:ascii="Times New Roman" w:hAnsi="Times New Roman" w:cs="Times New Roman"/>
                <w:b/>
                <w:bCs/>
              </w:rPr>
            </w:pPr>
            <w:r w:rsidRPr="00785957">
              <w:rPr>
                <w:rFonts w:ascii="Times New Roman" w:hAnsi="Times New Roman" w:cs="Times New Roman"/>
                <w:b/>
                <w:bCs/>
              </w:rPr>
              <w:t>предприятий местной промышленности, обслуживающих население принимать в размере 6-12%</w:t>
            </w:r>
          </w:p>
        </w:tc>
        <w:tc>
          <w:tcPr>
            <w:tcW w:w="557" w:type="pct"/>
            <w:tcBorders>
              <w:top w:val="single" w:sz="4" w:space="0" w:color="auto"/>
              <w:left w:val="nil"/>
              <w:bottom w:val="single" w:sz="4" w:space="0" w:color="auto"/>
              <w:right w:val="single" w:sz="4" w:space="0" w:color="auto"/>
            </w:tcBorders>
            <w:shd w:val="clear" w:color="auto" w:fill="auto"/>
            <w:vAlign w:val="center"/>
            <w:hideMark/>
          </w:tcPr>
          <w:p w:rsidR="00F807D6" w:rsidRPr="00785957" w:rsidRDefault="00F807D6" w:rsidP="006B5A30">
            <w:pPr>
              <w:rPr>
                <w:rFonts w:ascii="Times New Roman" w:hAnsi="Times New Roman" w:cs="Times New Roman"/>
                <w:b/>
                <w:bCs/>
              </w:rPr>
            </w:pPr>
            <w:r w:rsidRPr="00785957">
              <w:rPr>
                <w:rFonts w:ascii="Times New Roman" w:hAnsi="Times New Roman" w:cs="Times New Roman"/>
                <w:b/>
                <w:bCs/>
              </w:rPr>
              <w:t>Неучтенные расходы 4%-8% суммарного среднесуточного водоотведения поселения или городского округа</w:t>
            </w:r>
          </w:p>
        </w:tc>
      </w:tr>
      <w:tr w:rsidR="00F807D6" w:rsidRPr="00785957" w:rsidTr="006B5A30">
        <w:trPr>
          <w:trHeight w:val="288"/>
        </w:trPr>
        <w:tc>
          <w:tcPr>
            <w:tcW w:w="1524" w:type="pct"/>
            <w:tcBorders>
              <w:top w:val="nil"/>
              <w:left w:val="single" w:sz="4" w:space="0" w:color="auto"/>
              <w:bottom w:val="single" w:sz="4" w:space="0" w:color="auto"/>
              <w:right w:val="single" w:sz="4"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Новоалександровск</w:t>
            </w:r>
          </w:p>
        </w:tc>
        <w:tc>
          <w:tcPr>
            <w:tcW w:w="73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26659</w:t>
            </w:r>
          </w:p>
        </w:tc>
        <w:tc>
          <w:tcPr>
            <w:tcW w:w="435"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25093</w:t>
            </w:r>
          </w:p>
        </w:tc>
        <w:tc>
          <w:tcPr>
            <w:tcW w:w="594"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210</w:t>
            </w:r>
          </w:p>
        </w:tc>
        <w:tc>
          <w:tcPr>
            <w:tcW w:w="558"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5,27</w:t>
            </w:r>
          </w:p>
        </w:tc>
        <w:tc>
          <w:tcPr>
            <w:tcW w:w="595"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0,63</w:t>
            </w:r>
          </w:p>
        </w:tc>
        <w:tc>
          <w:tcPr>
            <w:tcW w:w="55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0,42</w:t>
            </w:r>
          </w:p>
        </w:tc>
      </w:tr>
      <w:tr w:rsidR="00F807D6" w:rsidRPr="00785957" w:rsidTr="006B5A30">
        <w:trPr>
          <w:trHeight w:val="288"/>
        </w:trPr>
        <w:tc>
          <w:tcPr>
            <w:tcW w:w="1524" w:type="pct"/>
            <w:tcBorders>
              <w:top w:val="nil"/>
              <w:left w:val="single" w:sz="4" w:space="0" w:color="auto"/>
              <w:bottom w:val="single" w:sz="4" w:space="0" w:color="auto"/>
              <w:right w:val="single" w:sz="4"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Горьковский</w:t>
            </w:r>
          </w:p>
        </w:tc>
        <w:tc>
          <w:tcPr>
            <w:tcW w:w="73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1864</w:t>
            </w:r>
          </w:p>
        </w:tc>
        <w:tc>
          <w:tcPr>
            <w:tcW w:w="435"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1634</w:t>
            </w:r>
          </w:p>
        </w:tc>
        <w:tc>
          <w:tcPr>
            <w:tcW w:w="594"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165</w:t>
            </w:r>
          </w:p>
        </w:tc>
        <w:tc>
          <w:tcPr>
            <w:tcW w:w="558"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0,27</w:t>
            </w:r>
          </w:p>
        </w:tc>
        <w:tc>
          <w:tcPr>
            <w:tcW w:w="595"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0,03</w:t>
            </w:r>
          </w:p>
        </w:tc>
        <w:tc>
          <w:tcPr>
            <w:tcW w:w="55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0,02</w:t>
            </w:r>
          </w:p>
        </w:tc>
      </w:tr>
      <w:tr w:rsidR="00F807D6" w:rsidRPr="00785957" w:rsidTr="006B5A30">
        <w:trPr>
          <w:trHeight w:val="288"/>
        </w:trPr>
        <w:tc>
          <w:tcPr>
            <w:tcW w:w="1524" w:type="pct"/>
            <w:tcBorders>
              <w:top w:val="nil"/>
              <w:left w:val="single" w:sz="4" w:space="0" w:color="auto"/>
              <w:bottom w:val="single" w:sz="4" w:space="0" w:color="auto"/>
              <w:right w:val="single" w:sz="4"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Григорополисский</w:t>
            </w:r>
          </w:p>
        </w:tc>
        <w:tc>
          <w:tcPr>
            <w:tcW w:w="73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10101</w:t>
            </w:r>
          </w:p>
        </w:tc>
        <w:tc>
          <w:tcPr>
            <w:tcW w:w="435"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8871</w:t>
            </w:r>
          </w:p>
        </w:tc>
        <w:tc>
          <w:tcPr>
            <w:tcW w:w="594"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165</w:t>
            </w:r>
          </w:p>
        </w:tc>
        <w:tc>
          <w:tcPr>
            <w:tcW w:w="558"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1,46</w:t>
            </w:r>
          </w:p>
        </w:tc>
        <w:tc>
          <w:tcPr>
            <w:tcW w:w="595"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0,18</w:t>
            </w:r>
          </w:p>
        </w:tc>
        <w:tc>
          <w:tcPr>
            <w:tcW w:w="55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0,12</w:t>
            </w:r>
          </w:p>
        </w:tc>
      </w:tr>
      <w:tr w:rsidR="00F807D6" w:rsidRPr="00785957" w:rsidTr="006B5A30">
        <w:trPr>
          <w:trHeight w:val="288"/>
        </w:trPr>
        <w:tc>
          <w:tcPr>
            <w:tcW w:w="1524" w:type="pct"/>
            <w:tcBorders>
              <w:top w:val="nil"/>
              <w:left w:val="single" w:sz="4" w:space="0" w:color="auto"/>
              <w:bottom w:val="single" w:sz="4" w:space="0" w:color="auto"/>
              <w:right w:val="single" w:sz="4"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Кармалиновский</w:t>
            </w:r>
          </w:p>
        </w:tc>
        <w:tc>
          <w:tcPr>
            <w:tcW w:w="73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1497</w:t>
            </w:r>
          </w:p>
        </w:tc>
        <w:tc>
          <w:tcPr>
            <w:tcW w:w="435"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1680</w:t>
            </w:r>
          </w:p>
        </w:tc>
        <w:tc>
          <w:tcPr>
            <w:tcW w:w="594"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165</w:t>
            </w:r>
          </w:p>
        </w:tc>
        <w:tc>
          <w:tcPr>
            <w:tcW w:w="558"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0,28</w:t>
            </w:r>
          </w:p>
        </w:tc>
        <w:tc>
          <w:tcPr>
            <w:tcW w:w="595"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0,03</w:t>
            </w:r>
          </w:p>
        </w:tc>
        <w:tc>
          <w:tcPr>
            <w:tcW w:w="55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0,02</w:t>
            </w:r>
          </w:p>
        </w:tc>
      </w:tr>
      <w:tr w:rsidR="00F807D6" w:rsidRPr="00785957" w:rsidTr="006B5A30">
        <w:trPr>
          <w:trHeight w:val="288"/>
        </w:trPr>
        <w:tc>
          <w:tcPr>
            <w:tcW w:w="1524" w:type="pct"/>
            <w:tcBorders>
              <w:top w:val="nil"/>
              <w:left w:val="single" w:sz="4" w:space="0" w:color="auto"/>
              <w:bottom w:val="single" w:sz="4" w:space="0" w:color="auto"/>
              <w:right w:val="single" w:sz="4"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Краснозоринский</w:t>
            </w:r>
          </w:p>
        </w:tc>
        <w:tc>
          <w:tcPr>
            <w:tcW w:w="73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2492</w:t>
            </w:r>
          </w:p>
        </w:tc>
        <w:tc>
          <w:tcPr>
            <w:tcW w:w="435"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2548</w:t>
            </w:r>
          </w:p>
        </w:tc>
        <w:tc>
          <w:tcPr>
            <w:tcW w:w="594"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165</w:t>
            </w:r>
          </w:p>
        </w:tc>
        <w:tc>
          <w:tcPr>
            <w:tcW w:w="558"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0,42</w:t>
            </w:r>
          </w:p>
        </w:tc>
        <w:tc>
          <w:tcPr>
            <w:tcW w:w="595"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0,05</w:t>
            </w:r>
          </w:p>
        </w:tc>
        <w:tc>
          <w:tcPr>
            <w:tcW w:w="55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0,03</w:t>
            </w:r>
          </w:p>
        </w:tc>
      </w:tr>
      <w:tr w:rsidR="00F807D6" w:rsidRPr="00785957" w:rsidTr="006B5A30">
        <w:trPr>
          <w:trHeight w:val="288"/>
        </w:trPr>
        <w:tc>
          <w:tcPr>
            <w:tcW w:w="1524" w:type="pct"/>
            <w:tcBorders>
              <w:top w:val="nil"/>
              <w:left w:val="single" w:sz="4" w:space="0" w:color="auto"/>
              <w:bottom w:val="single" w:sz="4" w:space="0" w:color="auto"/>
              <w:right w:val="single" w:sz="4"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Красночервонный</w:t>
            </w:r>
          </w:p>
        </w:tc>
        <w:tc>
          <w:tcPr>
            <w:tcW w:w="73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1836</w:t>
            </w:r>
          </w:p>
        </w:tc>
        <w:tc>
          <w:tcPr>
            <w:tcW w:w="435"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1817</w:t>
            </w:r>
          </w:p>
        </w:tc>
        <w:tc>
          <w:tcPr>
            <w:tcW w:w="594"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165</w:t>
            </w:r>
          </w:p>
        </w:tc>
        <w:tc>
          <w:tcPr>
            <w:tcW w:w="558"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0,30</w:t>
            </w:r>
          </w:p>
        </w:tc>
        <w:tc>
          <w:tcPr>
            <w:tcW w:w="595"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0,04</w:t>
            </w:r>
          </w:p>
        </w:tc>
        <w:tc>
          <w:tcPr>
            <w:tcW w:w="55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0,02</w:t>
            </w:r>
          </w:p>
        </w:tc>
      </w:tr>
      <w:tr w:rsidR="00F807D6" w:rsidRPr="00785957" w:rsidTr="006B5A30">
        <w:trPr>
          <w:trHeight w:val="288"/>
        </w:trPr>
        <w:tc>
          <w:tcPr>
            <w:tcW w:w="1524" w:type="pct"/>
            <w:tcBorders>
              <w:top w:val="nil"/>
              <w:left w:val="single" w:sz="4" w:space="0" w:color="auto"/>
              <w:bottom w:val="single" w:sz="4" w:space="0" w:color="auto"/>
              <w:right w:val="single" w:sz="4"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Присадовый</w:t>
            </w:r>
          </w:p>
        </w:tc>
        <w:tc>
          <w:tcPr>
            <w:tcW w:w="73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1523</w:t>
            </w:r>
          </w:p>
        </w:tc>
        <w:tc>
          <w:tcPr>
            <w:tcW w:w="435"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1368</w:t>
            </w:r>
          </w:p>
        </w:tc>
        <w:tc>
          <w:tcPr>
            <w:tcW w:w="594"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165</w:t>
            </w:r>
          </w:p>
        </w:tc>
        <w:tc>
          <w:tcPr>
            <w:tcW w:w="558"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0,23</w:t>
            </w:r>
          </w:p>
        </w:tc>
        <w:tc>
          <w:tcPr>
            <w:tcW w:w="595"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0,03</w:t>
            </w:r>
          </w:p>
        </w:tc>
        <w:tc>
          <w:tcPr>
            <w:tcW w:w="55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0,02</w:t>
            </w:r>
          </w:p>
        </w:tc>
      </w:tr>
      <w:tr w:rsidR="00F807D6" w:rsidRPr="00785957" w:rsidTr="006B5A30">
        <w:trPr>
          <w:trHeight w:val="288"/>
        </w:trPr>
        <w:tc>
          <w:tcPr>
            <w:tcW w:w="1524" w:type="pct"/>
            <w:tcBorders>
              <w:top w:val="nil"/>
              <w:left w:val="single" w:sz="4" w:space="0" w:color="auto"/>
              <w:bottom w:val="single" w:sz="4" w:space="0" w:color="auto"/>
              <w:right w:val="single" w:sz="4"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Радужский</w:t>
            </w:r>
          </w:p>
        </w:tc>
        <w:tc>
          <w:tcPr>
            <w:tcW w:w="73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1793</w:t>
            </w:r>
          </w:p>
        </w:tc>
        <w:tc>
          <w:tcPr>
            <w:tcW w:w="435"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1184</w:t>
            </w:r>
          </w:p>
        </w:tc>
        <w:tc>
          <w:tcPr>
            <w:tcW w:w="594"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165</w:t>
            </w:r>
          </w:p>
        </w:tc>
        <w:tc>
          <w:tcPr>
            <w:tcW w:w="558"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0,20</w:t>
            </w:r>
          </w:p>
        </w:tc>
        <w:tc>
          <w:tcPr>
            <w:tcW w:w="595"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0,02</w:t>
            </w:r>
          </w:p>
        </w:tc>
        <w:tc>
          <w:tcPr>
            <w:tcW w:w="55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0,02</w:t>
            </w:r>
          </w:p>
        </w:tc>
      </w:tr>
      <w:tr w:rsidR="00F807D6" w:rsidRPr="00785957" w:rsidTr="006B5A30">
        <w:trPr>
          <w:trHeight w:val="288"/>
        </w:trPr>
        <w:tc>
          <w:tcPr>
            <w:tcW w:w="1524" w:type="pct"/>
            <w:tcBorders>
              <w:top w:val="nil"/>
              <w:left w:val="single" w:sz="4" w:space="0" w:color="auto"/>
              <w:bottom w:val="single" w:sz="4" w:space="0" w:color="auto"/>
              <w:right w:val="single" w:sz="4"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Раздольненский</w:t>
            </w:r>
          </w:p>
        </w:tc>
        <w:tc>
          <w:tcPr>
            <w:tcW w:w="73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4309</w:t>
            </w:r>
          </w:p>
        </w:tc>
        <w:tc>
          <w:tcPr>
            <w:tcW w:w="435"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4433</w:t>
            </w:r>
          </w:p>
        </w:tc>
        <w:tc>
          <w:tcPr>
            <w:tcW w:w="594"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165</w:t>
            </w:r>
          </w:p>
        </w:tc>
        <w:tc>
          <w:tcPr>
            <w:tcW w:w="558"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0,73</w:t>
            </w:r>
          </w:p>
        </w:tc>
        <w:tc>
          <w:tcPr>
            <w:tcW w:w="595"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0,09</w:t>
            </w:r>
          </w:p>
        </w:tc>
        <w:tc>
          <w:tcPr>
            <w:tcW w:w="55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0,06</w:t>
            </w:r>
          </w:p>
        </w:tc>
      </w:tr>
      <w:tr w:rsidR="00F807D6" w:rsidRPr="00785957" w:rsidTr="006B5A30">
        <w:trPr>
          <w:trHeight w:val="288"/>
        </w:trPr>
        <w:tc>
          <w:tcPr>
            <w:tcW w:w="1524" w:type="pct"/>
            <w:tcBorders>
              <w:top w:val="nil"/>
              <w:left w:val="single" w:sz="4" w:space="0" w:color="auto"/>
              <w:bottom w:val="single" w:sz="4" w:space="0" w:color="auto"/>
              <w:right w:val="single" w:sz="4"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Расшеватский</w:t>
            </w:r>
          </w:p>
        </w:tc>
        <w:tc>
          <w:tcPr>
            <w:tcW w:w="73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5200</w:t>
            </w:r>
          </w:p>
        </w:tc>
        <w:tc>
          <w:tcPr>
            <w:tcW w:w="435"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5928</w:t>
            </w:r>
          </w:p>
        </w:tc>
        <w:tc>
          <w:tcPr>
            <w:tcW w:w="594"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165</w:t>
            </w:r>
          </w:p>
        </w:tc>
        <w:tc>
          <w:tcPr>
            <w:tcW w:w="558"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0,98</w:t>
            </w:r>
          </w:p>
        </w:tc>
        <w:tc>
          <w:tcPr>
            <w:tcW w:w="595"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0,12</w:t>
            </w:r>
          </w:p>
        </w:tc>
        <w:tc>
          <w:tcPr>
            <w:tcW w:w="55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0,08</w:t>
            </w:r>
          </w:p>
        </w:tc>
      </w:tr>
      <w:tr w:rsidR="00F807D6" w:rsidRPr="00785957" w:rsidTr="006B5A30">
        <w:trPr>
          <w:trHeight w:val="288"/>
        </w:trPr>
        <w:tc>
          <w:tcPr>
            <w:tcW w:w="1524" w:type="pct"/>
            <w:tcBorders>
              <w:top w:val="nil"/>
              <w:left w:val="single" w:sz="4" w:space="0" w:color="auto"/>
              <w:bottom w:val="single" w:sz="4" w:space="0" w:color="auto"/>
              <w:right w:val="single" w:sz="4"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Светлинский</w:t>
            </w:r>
          </w:p>
        </w:tc>
        <w:tc>
          <w:tcPr>
            <w:tcW w:w="73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1838</w:t>
            </w:r>
          </w:p>
        </w:tc>
        <w:tc>
          <w:tcPr>
            <w:tcW w:w="435"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1498</w:t>
            </w:r>
          </w:p>
        </w:tc>
        <w:tc>
          <w:tcPr>
            <w:tcW w:w="594"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165</w:t>
            </w:r>
          </w:p>
        </w:tc>
        <w:tc>
          <w:tcPr>
            <w:tcW w:w="558"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0,25</w:t>
            </w:r>
          </w:p>
        </w:tc>
        <w:tc>
          <w:tcPr>
            <w:tcW w:w="595"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0,03</w:t>
            </w:r>
          </w:p>
        </w:tc>
        <w:tc>
          <w:tcPr>
            <w:tcW w:w="55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0,02</w:t>
            </w:r>
          </w:p>
        </w:tc>
      </w:tr>
      <w:tr w:rsidR="00F807D6" w:rsidRPr="00785957" w:rsidTr="006B5A30">
        <w:trPr>
          <w:trHeight w:val="288"/>
        </w:trPr>
        <w:tc>
          <w:tcPr>
            <w:tcW w:w="1524" w:type="pct"/>
            <w:tcBorders>
              <w:top w:val="nil"/>
              <w:left w:val="single" w:sz="4" w:space="0" w:color="auto"/>
              <w:bottom w:val="single" w:sz="4" w:space="0" w:color="auto"/>
              <w:right w:val="single" w:sz="4" w:space="0" w:color="auto"/>
            </w:tcBorders>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Темижбекский</w:t>
            </w:r>
          </w:p>
        </w:tc>
        <w:tc>
          <w:tcPr>
            <w:tcW w:w="73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4988</w:t>
            </w:r>
          </w:p>
        </w:tc>
        <w:tc>
          <w:tcPr>
            <w:tcW w:w="435"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4448</w:t>
            </w:r>
          </w:p>
        </w:tc>
        <w:tc>
          <w:tcPr>
            <w:tcW w:w="594"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165</w:t>
            </w:r>
          </w:p>
        </w:tc>
        <w:tc>
          <w:tcPr>
            <w:tcW w:w="558"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0,73</w:t>
            </w:r>
          </w:p>
        </w:tc>
        <w:tc>
          <w:tcPr>
            <w:tcW w:w="595"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0,09</w:t>
            </w:r>
          </w:p>
        </w:tc>
        <w:tc>
          <w:tcPr>
            <w:tcW w:w="55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0,06</w:t>
            </w:r>
          </w:p>
        </w:tc>
      </w:tr>
      <w:tr w:rsidR="00F807D6" w:rsidRPr="00785957" w:rsidTr="006B5A30">
        <w:trPr>
          <w:trHeight w:val="288"/>
        </w:trPr>
        <w:tc>
          <w:tcPr>
            <w:tcW w:w="1524" w:type="pct"/>
            <w:tcBorders>
              <w:top w:val="nil"/>
              <w:left w:val="single" w:sz="4" w:space="0" w:color="auto"/>
              <w:bottom w:val="single" w:sz="4" w:space="0" w:color="auto"/>
              <w:right w:val="single" w:sz="4" w:space="0" w:color="auto"/>
            </w:tcBorders>
            <w:shd w:val="clear" w:color="auto" w:fill="auto"/>
            <w:noWrap/>
            <w:vAlign w:val="bottom"/>
            <w:hideMark/>
          </w:tcPr>
          <w:p w:rsidR="00F807D6" w:rsidRPr="00785957" w:rsidRDefault="00F807D6" w:rsidP="006B5A30">
            <w:pPr>
              <w:rPr>
                <w:rFonts w:ascii="Times New Roman" w:hAnsi="Times New Roman" w:cs="Times New Roman"/>
                <w:b/>
                <w:bCs/>
              </w:rPr>
            </w:pPr>
            <w:r w:rsidRPr="00785957">
              <w:rPr>
                <w:rFonts w:ascii="Times New Roman" w:hAnsi="Times New Roman" w:cs="Times New Roman"/>
                <w:b/>
                <w:bCs/>
              </w:rPr>
              <w:t>Новоалександровский ГО</w:t>
            </w:r>
          </w:p>
        </w:tc>
        <w:tc>
          <w:tcPr>
            <w:tcW w:w="73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64100</w:t>
            </w:r>
          </w:p>
        </w:tc>
        <w:tc>
          <w:tcPr>
            <w:tcW w:w="435"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60502</w:t>
            </w:r>
          </w:p>
        </w:tc>
        <w:tc>
          <w:tcPr>
            <w:tcW w:w="594"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169</w:t>
            </w:r>
          </w:p>
        </w:tc>
        <w:tc>
          <w:tcPr>
            <w:tcW w:w="558"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11,11</w:t>
            </w:r>
          </w:p>
        </w:tc>
        <w:tc>
          <w:tcPr>
            <w:tcW w:w="595"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1,33</w:t>
            </w:r>
          </w:p>
        </w:tc>
        <w:tc>
          <w:tcPr>
            <w:tcW w:w="557" w:type="pct"/>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0,89</w:t>
            </w:r>
          </w:p>
        </w:tc>
      </w:tr>
      <w:tr w:rsidR="00F807D6" w:rsidRPr="00785957" w:rsidTr="006B5A30">
        <w:trPr>
          <w:trHeight w:val="288"/>
        </w:trPr>
        <w:tc>
          <w:tcPr>
            <w:tcW w:w="1524" w:type="pct"/>
            <w:tcBorders>
              <w:top w:val="nil"/>
              <w:left w:val="single" w:sz="4" w:space="0" w:color="auto"/>
              <w:bottom w:val="single" w:sz="4" w:space="0" w:color="auto"/>
              <w:right w:val="single" w:sz="4" w:space="0" w:color="auto"/>
            </w:tcBorders>
            <w:shd w:val="clear" w:color="auto" w:fill="auto"/>
            <w:noWrap/>
            <w:vAlign w:val="center"/>
            <w:hideMark/>
          </w:tcPr>
          <w:p w:rsidR="00F807D6" w:rsidRPr="00785957" w:rsidRDefault="00F807D6" w:rsidP="006B5A30">
            <w:pPr>
              <w:rPr>
                <w:rFonts w:ascii="Times New Roman" w:hAnsi="Times New Roman" w:cs="Times New Roman"/>
                <w:b/>
                <w:bCs/>
              </w:rPr>
            </w:pPr>
            <w:r w:rsidRPr="00785957">
              <w:rPr>
                <w:rFonts w:ascii="Times New Roman" w:hAnsi="Times New Roman" w:cs="Times New Roman"/>
                <w:b/>
                <w:bCs/>
              </w:rPr>
              <w:lastRenderedPageBreak/>
              <w:t>Всего</w:t>
            </w:r>
          </w:p>
        </w:tc>
        <w:tc>
          <w:tcPr>
            <w:tcW w:w="3476" w:type="pct"/>
            <w:gridSpan w:val="6"/>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13,33</w:t>
            </w:r>
          </w:p>
        </w:tc>
      </w:tr>
      <w:tr w:rsidR="00F807D6" w:rsidRPr="00785957" w:rsidTr="006B5A30">
        <w:trPr>
          <w:trHeight w:val="288"/>
        </w:trPr>
        <w:tc>
          <w:tcPr>
            <w:tcW w:w="1524" w:type="pct"/>
            <w:tcBorders>
              <w:top w:val="nil"/>
              <w:left w:val="single" w:sz="4" w:space="0" w:color="auto"/>
              <w:bottom w:val="single" w:sz="4" w:space="0" w:color="auto"/>
              <w:right w:val="single" w:sz="4"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Всего в сутки максимального водопотребления с К=1,2</w:t>
            </w:r>
          </w:p>
        </w:tc>
        <w:tc>
          <w:tcPr>
            <w:tcW w:w="3476" w:type="pct"/>
            <w:gridSpan w:val="6"/>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16,00</w:t>
            </w:r>
          </w:p>
        </w:tc>
      </w:tr>
      <w:tr w:rsidR="00F807D6" w:rsidRPr="00785957" w:rsidTr="006B5A30">
        <w:trPr>
          <w:trHeight w:val="288"/>
        </w:trPr>
        <w:tc>
          <w:tcPr>
            <w:tcW w:w="1524" w:type="pct"/>
            <w:tcBorders>
              <w:top w:val="nil"/>
              <w:left w:val="single" w:sz="4" w:space="0" w:color="auto"/>
              <w:bottom w:val="single" w:sz="4" w:space="0" w:color="auto"/>
              <w:right w:val="single" w:sz="4" w:space="0" w:color="auto"/>
            </w:tcBorders>
            <w:shd w:val="clear" w:color="auto" w:fill="auto"/>
            <w:noWrap/>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Всего в сутки максимального водопотребления с К=0,8</w:t>
            </w:r>
          </w:p>
        </w:tc>
        <w:tc>
          <w:tcPr>
            <w:tcW w:w="3476" w:type="pct"/>
            <w:gridSpan w:val="6"/>
            <w:tcBorders>
              <w:top w:val="nil"/>
              <w:left w:val="nil"/>
              <w:bottom w:val="single" w:sz="4" w:space="0" w:color="auto"/>
              <w:right w:val="single" w:sz="4" w:space="0" w:color="auto"/>
            </w:tcBorders>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10,67</w:t>
            </w:r>
          </w:p>
        </w:tc>
      </w:tr>
    </w:tbl>
    <w:p w:rsidR="00F807D6" w:rsidRPr="00785957" w:rsidRDefault="00F807D6" w:rsidP="00FB3F0C">
      <w:pPr>
        <w:spacing w:after="0" w:line="240" w:lineRule="auto"/>
        <w:jc w:val="both"/>
        <w:rPr>
          <w:rFonts w:ascii="Times New Roman" w:hAnsi="Times New Roman" w:cs="Times New Roman"/>
        </w:rPr>
      </w:pPr>
      <w:r w:rsidRPr="00785957">
        <w:rPr>
          <w:rFonts w:ascii="Times New Roman" w:hAnsi="Times New Roman" w:cs="Times New Roman"/>
        </w:rPr>
        <w:t>* Примечание: учитывая нестабильность экономической ситуации достоверность перспективных объемов водоснабжения не гарантирован, расчеты подлежат уточнению на следующих стадиях проектирования.</w:t>
      </w:r>
    </w:p>
    <w:p w:rsidR="00F807D6" w:rsidRPr="00785957" w:rsidRDefault="00F807D6" w:rsidP="00F807D6">
      <w:pPr>
        <w:spacing w:line="276" w:lineRule="auto"/>
        <w:ind w:firstLine="709"/>
        <w:jc w:val="both"/>
        <w:rPr>
          <w:rFonts w:ascii="Times New Roman" w:hAnsi="Times New Roman" w:cs="Times New Roman"/>
        </w:rPr>
        <w:sectPr w:rsidR="00F807D6" w:rsidRPr="00785957" w:rsidSect="006B5A30">
          <w:pgSz w:w="16838" w:h="11906" w:orient="landscape"/>
          <w:pgMar w:top="851" w:right="1134" w:bottom="1701" w:left="1134" w:header="709" w:footer="709" w:gutter="0"/>
          <w:cols w:space="708"/>
          <w:docGrid w:linePitch="360"/>
        </w:sectPr>
      </w:pP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lastRenderedPageBreak/>
        <w:t>Для населенных пунктов Новоалександровского городского округа принята комбинированная система водоотведения, при которой бытовые и производственные стоки отводятся канализационной сетью на ОСК, а поверхностные воды – системой закрытых трубопроводов и открытых водопроводных устройств на очистные сооружения дождевой канализации.</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Развитием системы водоотведения города предусмотрена реконструкция и модернизация существующих канализационных сетей с целью увеличения их пропускной способности и строительство канализационных сетей с целью подключения новых потребителей.</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Предложения на данной стадии проектирования сведены к определению расчетных расходов сточных вод и, соответственно, к мощности очистных сооружений, трассировке основных уличных коллекторов от площадок нового строительства. Состав очистных сооружений, параметры сетей и сооружений, материалы труб и т.д. определяются на последующей стадии проектирования. На расчетный срок предусматривается 100% обеспеченность системой водоотведения г. Новоалександровска. </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Развитие системы водоотведения получит в основном г. Новоалександровск, где данная система частично получила распространение. Объекты строительства и реконструкции приведены в разделе 1.4.1 тома 1 настоящего проекта генерального плана. Объекты водоотведения регионального и федерального значения не предусмотрены.</w:t>
      </w:r>
    </w:p>
    <w:p w:rsidR="00F807D6" w:rsidRPr="00FB3F0C" w:rsidRDefault="00F807D6" w:rsidP="00FB3F0C">
      <w:pPr>
        <w:spacing w:after="0" w:line="240" w:lineRule="auto"/>
        <w:ind w:firstLine="709"/>
        <w:jc w:val="both"/>
        <w:rPr>
          <w:rFonts w:ascii="Times New Roman" w:hAnsi="Times New Roman" w:cs="Times New Roman"/>
          <w:sz w:val="28"/>
          <w:szCs w:val="28"/>
        </w:rPr>
      </w:pPr>
    </w:p>
    <w:p w:rsidR="00F807D6" w:rsidRPr="00FB3F0C" w:rsidRDefault="00F807D6" w:rsidP="00FB3F0C">
      <w:pPr>
        <w:spacing w:after="0" w:line="240" w:lineRule="auto"/>
        <w:ind w:left="567"/>
        <w:jc w:val="both"/>
        <w:outlineLvl w:val="2"/>
        <w:rPr>
          <w:rFonts w:ascii="Times New Roman" w:hAnsi="Times New Roman" w:cs="Times New Roman"/>
          <w:sz w:val="28"/>
          <w:szCs w:val="28"/>
        </w:rPr>
      </w:pPr>
      <w:bookmarkStart w:id="276" w:name="_Toc25237691"/>
      <w:bookmarkStart w:id="277" w:name="_Toc49855796"/>
      <w:r w:rsidRPr="00FB3F0C">
        <w:rPr>
          <w:rFonts w:ascii="Times New Roman" w:hAnsi="Times New Roman" w:cs="Times New Roman"/>
          <w:sz w:val="28"/>
          <w:szCs w:val="28"/>
        </w:rPr>
        <w:t>3.8.3</w:t>
      </w:r>
      <w:r w:rsidR="00FB3F0C">
        <w:rPr>
          <w:rFonts w:ascii="Times New Roman" w:hAnsi="Times New Roman" w:cs="Times New Roman"/>
          <w:sz w:val="28"/>
          <w:szCs w:val="28"/>
        </w:rPr>
        <w:t>.</w:t>
      </w:r>
      <w:r w:rsidRPr="00FB3F0C">
        <w:rPr>
          <w:rFonts w:ascii="Times New Roman" w:hAnsi="Times New Roman" w:cs="Times New Roman"/>
          <w:sz w:val="28"/>
          <w:szCs w:val="28"/>
        </w:rPr>
        <w:t xml:space="preserve"> Теплоснабжение</w:t>
      </w:r>
      <w:bookmarkEnd w:id="276"/>
      <w:bookmarkEnd w:id="277"/>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Теплоснабжение потребителей Новоалександровского городского округа осуществляется от 27 теплоисточников централизованного теплоснабжения. Все сети теплоснабжения в городском округе находятся в хозяйственном ведении на территории ГУП СК «Крайтеплоэнерго». </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Существующие системы теплоснабжения обеспечивают многоквартирную жилую застройку, а также объекты социальной инфраструктуры.</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Организация централизованного и индивидуального теплоснабжения осуществляется в соответствии с Федеральным законом от 27.07.2010 № 190-ФЗ «О теплоснабжении» и Правилами подключения к системам теплоснабжения, утв. Постановлением Правительства Российской Федерации от 16.04.2012 № 307 «О порядке подключения к системам теплоснабжения и о внесении изменений в некоторые акты Правительства Российской Федерации», и иными действующими нормативными правовыми актами Российской Федерации, Ставропольского края и Новоалександровского городского округа.</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Стратегия обеспечения теплом потребителей Новоалександровского городского округа – это организация централизованного теплоснабжения в </w:t>
      </w:r>
      <w:r w:rsidRPr="00FB3F0C">
        <w:rPr>
          <w:rFonts w:ascii="Times New Roman" w:hAnsi="Times New Roman" w:cs="Times New Roman"/>
          <w:sz w:val="28"/>
          <w:szCs w:val="28"/>
        </w:rPr>
        <w:lastRenderedPageBreak/>
        <w:t>основном от существующих теплоисточников, на которых предусматривается модернизация оборудования.</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Для выявления возможности комфортного обеспечения теплом по всем видам потребления различных групп застройки жилых домов, общественных зданий по очередям строительства определяются потребности в тепле. </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Проектом предусматривается сохранение обеспечения централизованным теплоснабжением объекты социального и культурно-бытового обслуживания городского округа. Новые жилые дома рекомендуется оснащать индивидуальным отоплением. В качестве основного топлива котельных на планируемый период предусмотреть природный газ. </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Система теплоснабжения принимается «закрытая», с подключением абонентов через центральные тепловые пункты (ЦТП), либо индивидуальные тепловые пункты (ИТП), размещаемые в технических подпольях зданий. </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Температурный график тепловых сетей принять 95 – 70</w:t>
      </w:r>
      <w:r w:rsidRPr="00FB3F0C">
        <w:rPr>
          <w:rFonts w:ascii="Times New Roman" w:hAnsi="Times New Roman" w:cs="Times New Roman"/>
          <w:sz w:val="28"/>
          <w:szCs w:val="28"/>
          <w:vertAlign w:val="superscript"/>
        </w:rPr>
        <w:t>0</w:t>
      </w:r>
      <w:r w:rsidRPr="00FB3F0C">
        <w:rPr>
          <w:rFonts w:ascii="Times New Roman" w:hAnsi="Times New Roman" w:cs="Times New Roman"/>
          <w:sz w:val="28"/>
          <w:szCs w:val="28"/>
        </w:rPr>
        <w:t>С. Тепловые сети проложить до ЦТП (ИТП). ЦТП (ИТП) должны работать без постоянного обслуживающего персонала, а информация выводиться на единый диспетчерский пульт управления. Следует предусмотреть установку приборов учёта вырабатываемой и потребляемой тепловой энергии.</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При строительстве новых общественных зданий в период 2020-2040 годов подключение их от существующих котельных планируется при наличии резерва мощности на теплоисточнике и реконструкции действующих котельных с увеличением их располагаемой мощности для подключения новых потребителей. В случае экономической обоснованности и невозможности подключения к существующим источникам тепла для теплоснабжения новых многоквартирных домов и общественных зданий планируются применять индивидуальное отопление от индивидуальных автоматизированных блочных котельных и в исключительных случаях от индивидуальных тепло генераторов (индивидуальных котлов).</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Тепловые сети проложить в две трубы, подземно в непроходных каналах, либо бесканально из труб с индустриальной тепловой изоляцией из пенополиуретана. Надземная прокладка тепловых сетей должна предусматриваться на эстакадах, низких или высоких отдельно стоящих опорах, а также в наземных каналах, расположенных на поверхности земли.</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Тепловые нагрузки, трассировка тепловых сетей и диаметры трубопроводов уточняются на последующей стадии проектирования.</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Теплоснабжение индивидуальной малоэтажной застройки (без и с приусадебными участками) будет носить локальный характер – от автономных теплогенерирующих установок, работающих на природном газе.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влечёт за собой большие потери в тепловых сетях и значительные капвложения по их прокладке.</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lastRenderedPageBreak/>
        <w:t>Решения по перспективному развитию систем теплоснабжения населенных пунктов, промышленных узлов, групп промышленных предприятий, районов и других административно-территориальных образований, а также отдельных СЦТ следует разрабатывать в схемах теплоснабжения.</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Расчетные тепловые нагрузки при проектировании тепловых сетей определяются по данным конкретных проектов нового строительства, а существующей - по фактическим тепловым нагрузкам.</w:t>
      </w:r>
    </w:p>
    <w:p w:rsid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На первую очередь генеральным планом предусмотрена реализация 4 проектов, направленных на модернизацию существующих систем с возможностью </w:t>
      </w:r>
      <w:r w:rsidR="00FB3F0C">
        <w:rPr>
          <w:rFonts w:ascii="Times New Roman" w:hAnsi="Times New Roman" w:cs="Times New Roman"/>
          <w:sz w:val="28"/>
          <w:szCs w:val="28"/>
        </w:rPr>
        <w:t>роста мощностей, среди которых:</w:t>
      </w:r>
    </w:p>
    <w:p w:rsidR="00FB3F0C" w:rsidRPr="00FB3F0C" w:rsidRDefault="00FB3F0C"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 </w:t>
      </w:r>
      <w:r w:rsidR="00F807D6" w:rsidRPr="00FB3F0C">
        <w:rPr>
          <w:rFonts w:ascii="Times New Roman" w:hAnsi="Times New Roman" w:cs="Times New Roman"/>
          <w:sz w:val="28"/>
          <w:szCs w:val="28"/>
        </w:rPr>
        <w:t>Реконструкция тепловых сетей, протяженностью 450 м в ст-це Грирополисской.</w:t>
      </w:r>
    </w:p>
    <w:p w:rsidR="00FB3F0C" w:rsidRPr="00FB3F0C" w:rsidRDefault="00FB3F0C"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 </w:t>
      </w:r>
      <w:r w:rsidR="00F807D6" w:rsidRPr="00FB3F0C">
        <w:rPr>
          <w:rFonts w:ascii="Times New Roman" w:hAnsi="Times New Roman" w:cs="Times New Roman"/>
          <w:sz w:val="28"/>
          <w:szCs w:val="28"/>
        </w:rPr>
        <w:t>Реконструкция котельной №29-19, в ст-це Григорополисской, по ул. Шмидта, 28.</w:t>
      </w:r>
    </w:p>
    <w:p w:rsidR="00FB3F0C" w:rsidRPr="00FB3F0C" w:rsidRDefault="00FB3F0C"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 </w:t>
      </w:r>
      <w:r w:rsidR="00F807D6" w:rsidRPr="00FB3F0C">
        <w:rPr>
          <w:rFonts w:ascii="Times New Roman" w:hAnsi="Times New Roman" w:cs="Times New Roman"/>
          <w:sz w:val="28"/>
          <w:szCs w:val="28"/>
        </w:rPr>
        <w:t>Реконструкция котельной №29-22, в ст-це Григорополисской, по ул. Мартыненко.</w:t>
      </w:r>
    </w:p>
    <w:p w:rsidR="00F807D6" w:rsidRPr="00FB3F0C" w:rsidRDefault="00FB3F0C"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 </w:t>
      </w:r>
      <w:r w:rsidR="00F807D6" w:rsidRPr="00FB3F0C">
        <w:rPr>
          <w:rFonts w:ascii="Times New Roman" w:hAnsi="Times New Roman" w:cs="Times New Roman"/>
          <w:sz w:val="28"/>
          <w:szCs w:val="28"/>
        </w:rPr>
        <w:t>Реконструкция котельной №29-26, в ст-це Григорополисской, по ул. Ленина, 20.</w:t>
      </w:r>
    </w:p>
    <w:p w:rsidR="00F807D6" w:rsidRPr="00FB3F0C" w:rsidRDefault="00F807D6" w:rsidP="00FB3F0C">
      <w:pPr>
        <w:spacing w:after="0" w:line="240" w:lineRule="auto"/>
        <w:ind w:firstLine="709"/>
        <w:jc w:val="both"/>
        <w:rPr>
          <w:rFonts w:ascii="Times New Roman" w:hAnsi="Times New Roman" w:cs="Times New Roman"/>
          <w:sz w:val="28"/>
          <w:szCs w:val="28"/>
        </w:rPr>
      </w:pPr>
    </w:p>
    <w:p w:rsidR="00F807D6" w:rsidRPr="00FB3F0C" w:rsidRDefault="00F807D6" w:rsidP="00FB3F0C">
      <w:pPr>
        <w:spacing w:after="0" w:line="240" w:lineRule="auto"/>
        <w:ind w:left="567"/>
        <w:jc w:val="both"/>
        <w:outlineLvl w:val="2"/>
        <w:rPr>
          <w:rFonts w:ascii="Times New Roman" w:hAnsi="Times New Roman" w:cs="Times New Roman"/>
          <w:sz w:val="28"/>
          <w:szCs w:val="28"/>
        </w:rPr>
      </w:pPr>
      <w:bookmarkStart w:id="278" w:name="_Toc25237692"/>
      <w:bookmarkStart w:id="279" w:name="_Toc49855797"/>
      <w:r w:rsidRPr="00FB3F0C">
        <w:rPr>
          <w:rFonts w:ascii="Times New Roman" w:hAnsi="Times New Roman" w:cs="Times New Roman"/>
          <w:sz w:val="28"/>
          <w:szCs w:val="28"/>
        </w:rPr>
        <w:t>3.8.4</w:t>
      </w:r>
      <w:r w:rsidR="00FB3F0C">
        <w:rPr>
          <w:rFonts w:ascii="Times New Roman" w:hAnsi="Times New Roman" w:cs="Times New Roman"/>
          <w:sz w:val="28"/>
          <w:szCs w:val="28"/>
        </w:rPr>
        <w:t>.</w:t>
      </w:r>
      <w:r w:rsidRPr="00FB3F0C">
        <w:rPr>
          <w:rFonts w:ascii="Times New Roman" w:hAnsi="Times New Roman" w:cs="Times New Roman"/>
          <w:sz w:val="28"/>
          <w:szCs w:val="28"/>
        </w:rPr>
        <w:t xml:space="preserve"> Электроснабжение</w:t>
      </w:r>
      <w:bookmarkEnd w:id="278"/>
      <w:bookmarkEnd w:id="279"/>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Сформированная существующая модель системы электроснабжения городского округа на первую очередь и расчетный срок генерального плана будет расширяться. </w:t>
      </w:r>
    </w:p>
    <w:p w:rsid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 в соответствии с приложением Л свода правил СП 42.13330.2016 «Градостроительство. Планировка и застройка городских и сельских поселений» Актуализированная редакция СН</w:t>
      </w:r>
      <w:r w:rsidR="00FB3F0C">
        <w:rPr>
          <w:rFonts w:ascii="Times New Roman" w:hAnsi="Times New Roman" w:cs="Times New Roman"/>
          <w:sz w:val="28"/>
          <w:szCs w:val="28"/>
        </w:rPr>
        <w:t>иП 2.07.01-89*.</w:t>
      </w:r>
    </w:p>
    <w:p w:rsidR="00FB3F0C" w:rsidRDefault="00FB3F0C" w:rsidP="00FB3F0C">
      <w:pPr>
        <w:spacing w:after="0" w:line="240" w:lineRule="auto"/>
        <w:ind w:firstLine="709"/>
        <w:jc w:val="both"/>
        <w:rPr>
          <w:rFonts w:ascii="Times New Roman" w:hAnsi="Times New Roman" w:cs="Times New Roman"/>
          <w:sz w:val="28"/>
          <w:szCs w:val="28"/>
        </w:rPr>
      </w:pPr>
    </w:p>
    <w:p w:rsidR="00F807D6" w:rsidRPr="00FB3F0C" w:rsidRDefault="00F807D6" w:rsidP="00FB3F0C">
      <w:pPr>
        <w:spacing w:after="0" w:line="240" w:lineRule="auto"/>
        <w:ind w:firstLine="709"/>
        <w:jc w:val="both"/>
        <w:rPr>
          <w:rFonts w:ascii="Times New Roman" w:hAnsi="Times New Roman" w:cs="Times New Roman"/>
          <w:b/>
          <w:sz w:val="28"/>
          <w:szCs w:val="28"/>
        </w:rPr>
      </w:pPr>
      <w:r w:rsidRPr="00FB3F0C">
        <w:rPr>
          <w:rFonts w:ascii="Times New Roman" w:hAnsi="Times New Roman" w:cs="Times New Roman"/>
          <w:b/>
          <w:sz w:val="28"/>
          <w:szCs w:val="28"/>
        </w:rPr>
        <w:t xml:space="preserve">Таблица </w:t>
      </w:r>
      <w:r w:rsidRPr="00FB3F0C">
        <w:rPr>
          <w:rFonts w:ascii="Times New Roman" w:hAnsi="Times New Roman" w:cs="Times New Roman"/>
          <w:b/>
          <w:sz w:val="28"/>
          <w:szCs w:val="28"/>
        </w:rPr>
        <w:fldChar w:fldCharType="begin"/>
      </w:r>
      <w:r w:rsidRPr="00FB3F0C">
        <w:rPr>
          <w:rFonts w:ascii="Times New Roman" w:hAnsi="Times New Roman" w:cs="Times New Roman"/>
          <w:b/>
          <w:sz w:val="28"/>
          <w:szCs w:val="28"/>
        </w:rPr>
        <w:instrText xml:space="preserve"> SEQ Таблица \* ARABIC </w:instrText>
      </w:r>
      <w:r w:rsidRPr="00FB3F0C">
        <w:rPr>
          <w:rFonts w:ascii="Times New Roman" w:hAnsi="Times New Roman" w:cs="Times New Roman"/>
          <w:b/>
          <w:sz w:val="28"/>
          <w:szCs w:val="28"/>
        </w:rPr>
        <w:fldChar w:fldCharType="separate"/>
      </w:r>
      <w:r w:rsidR="005C2F0D" w:rsidRPr="00FB3F0C">
        <w:rPr>
          <w:rFonts w:ascii="Times New Roman" w:hAnsi="Times New Roman" w:cs="Times New Roman"/>
          <w:b/>
          <w:noProof/>
          <w:sz w:val="28"/>
          <w:szCs w:val="28"/>
        </w:rPr>
        <w:t>92</w:t>
      </w:r>
      <w:r w:rsidRPr="00FB3F0C">
        <w:rPr>
          <w:rFonts w:ascii="Times New Roman" w:hAnsi="Times New Roman" w:cs="Times New Roman"/>
          <w:b/>
          <w:noProof/>
          <w:sz w:val="28"/>
          <w:szCs w:val="28"/>
        </w:rPr>
        <w:fldChar w:fldCharType="end"/>
      </w:r>
      <w:r w:rsidRPr="00FB3F0C">
        <w:rPr>
          <w:rFonts w:ascii="Times New Roman" w:hAnsi="Times New Roman" w:cs="Times New Roman"/>
          <w:b/>
          <w:sz w:val="28"/>
          <w:szCs w:val="28"/>
        </w:rPr>
        <w:t xml:space="preserve"> – Укрупненный показатель удельной расчетной коммунально-бытовой нагрузки</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CellMar>
          <w:left w:w="0" w:type="dxa"/>
          <w:right w:w="0" w:type="dxa"/>
        </w:tblCellMar>
        <w:tblLook w:val="04A0" w:firstRow="1" w:lastRow="0" w:firstColumn="1" w:lastColumn="0" w:noHBand="0" w:noVBand="1"/>
      </w:tblPr>
      <w:tblGrid>
        <w:gridCol w:w="4577"/>
        <w:gridCol w:w="2524"/>
        <w:gridCol w:w="2238"/>
      </w:tblGrid>
      <w:tr w:rsidR="00F807D6" w:rsidRPr="00785957" w:rsidTr="006B5A30">
        <w:tc>
          <w:tcPr>
            <w:tcW w:w="4577" w:type="dxa"/>
            <w:shd w:val="clear" w:color="auto" w:fill="FFFFFF"/>
            <w:tcMar>
              <w:top w:w="0" w:type="dxa"/>
              <w:left w:w="74" w:type="dxa"/>
              <w:bottom w:w="0" w:type="dxa"/>
              <w:right w:w="74" w:type="dxa"/>
            </w:tcMar>
            <w:vAlign w:val="center"/>
            <w:hideMark/>
          </w:tcPr>
          <w:p w:rsidR="00F807D6" w:rsidRPr="00785957" w:rsidRDefault="00F807D6" w:rsidP="006B5A30">
            <w:pPr>
              <w:contextualSpacing/>
              <w:jc w:val="center"/>
              <w:textAlignment w:val="baseline"/>
              <w:rPr>
                <w:rFonts w:ascii="Times New Roman" w:hAnsi="Times New Roman" w:cs="Times New Roman"/>
                <w:b/>
                <w:spacing w:val="2"/>
              </w:rPr>
            </w:pPr>
            <w:r w:rsidRPr="00785957">
              <w:rPr>
                <w:rFonts w:ascii="Times New Roman" w:hAnsi="Times New Roman" w:cs="Times New Roman"/>
                <w:b/>
                <w:spacing w:val="2"/>
              </w:rPr>
              <w:t>Степень благоустройства поселений</w:t>
            </w:r>
          </w:p>
        </w:tc>
        <w:tc>
          <w:tcPr>
            <w:tcW w:w="2524" w:type="dxa"/>
            <w:shd w:val="clear" w:color="auto" w:fill="FFFFFF"/>
            <w:tcMar>
              <w:top w:w="0" w:type="dxa"/>
              <w:left w:w="74" w:type="dxa"/>
              <w:bottom w:w="0" w:type="dxa"/>
              <w:right w:w="74" w:type="dxa"/>
            </w:tcMar>
            <w:vAlign w:val="center"/>
            <w:hideMark/>
          </w:tcPr>
          <w:p w:rsidR="00F807D6" w:rsidRPr="00785957" w:rsidRDefault="00F807D6" w:rsidP="006B5A30">
            <w:pPr>
              <w:contextualSpacing/>
              <w:jc w:val="center"/>
              <w:textAlignment w:val="baseline"/>
              <w:rPr>
                <w:rFonts w:ascii="Times New Roman" w:hAnsi="Times New Roman" w:cs="Times New Roman"/>
                <w:b/>
                <w:spacing w:val="2"/>
              </w:rPr>
            </w:pPr>
            <w:r w:rsidRPr="00785957">
              <w:rPr>
                <w:rFonts w:ascii="Times New Roman" w:hAnsi="Times New Roman" w:cs="Times New Roman"/>
                <w:b/>
                <w:spacing w:val="2"/>
              </w:rPr>
              <w:t>Электропотребление, кВт·ч/год на 1 чел.</w:t>
            </w:r>
          </w:p>
        </w:tc>
        <w:tc>
          <w:tcPr>
            <w:tcW w:w="2238" w:type="dxa"/>
            <w:shd w:val="clear" w:color="auto" w:fill="FFFFFF"/>
            <w:tcMar>
              <w:top w:w="0" w:type="dxa"/>
              <w:left w:w="74" w:type="dxa"/>
              <w:bottom w:w="0" w:type="dxa"/>
              <w:right w:w="74" w:type="dxa"/>
            </w:tcMar>
            <w:vAlign w:val="center"/>
            <w:hideMark/>
          </w:tcPr>
          <w:p w:rsidR="00F807D6" w:rsidRPr="00785957" w:rsidRDefault="00F807D6" w:rsidP="006B5A30">
            <w:pPr>
              <w:contextualSpacing/>
              <w:jc w:val="center"/>
              <w:textAlignment w:val="baseline"/>
              <w:rPr>
                <w:rFonts w:ascii="Times New Roman" w:hAnsi="Times New Roman" w:cs="Times New Roman"/>
                <w:b/>
                <w:spacing w:val="2"/>
              </w:rPr>
            </w:pPr>
            <w:r w:rsidRPr="00785957">
              <w:rPr>
                <w:rFonts w:ascii="Times New Roman" w:hAnsi="Times New Roman" w:cs="Times New Roman"/>
                <w:b/>
                <w:spacing w:val="2"/>
              </w:rPr>
              <w:t>Использование максимума электрической нагрузки, ч/год</w:t>
            </w:r>
          </w:p>
        </w:tc>
      </w:tr>
      <w:tr w:rsidR="00F807D6" w:rsidRPr="00785957" w:rsidTr="006B5A30">
        <w:tc>
          <w:tcPr>
            <w:tcW w:w="4577" w:type="dxa"/>
            <w:shd w:val="clear" w:color="auto" w:fill="FFFFFF"/>
            <w:tcMar>
              <w:top w:w="0" w:type="dxa"/>
              <w:left w:w="74" w:type="dxa"/>
              <w:bottom w:w="0" w:type="dxa"/>
              <w:right w:w="74" w:type="dxa"/>
            </w:tcMar>
            <w:hideMark/>
          </w:tcPr>
          <w:p w:rsidR="00F807D6" w:rsidRPr="00785957" w:rsidRDefault="00F807D6" w:rsidP="006B5A30">
            <w:pPr>
              <w:contextualSpacing/>
              <w:textAlignment w:val="baseline"/>
              <w:rPr>
                <w:rFonts w:ascii="Times New Roman" w:hAnsi="Times New Roman" w:cs="Times New Roman"/>
                <w:spacing w:val="2"/>
              </w:rPr>
            </w:pPr>
            <w:r w:rsidRPr="00785957">
              <w:rPr>
                <w:rFonts w:ascii="Times New Roman" w:hAnsi="Times New Roman" w:cs="Times New Roman"/>
                <w:spacing w:val="2"/>
              </w:rPr>
              <w:t>Города, не оборудованные стационарными электроплитами:</w:t>
            </w:r>
          </w:p>
        </w:tc>
        <w:tc>
          <w:tcPr>
            <w:tcW w:w="2524" w:type="dxa"/>
            <w:shd w:val="clear" w:color="auto" w:fill="FFFFFF"/>
            <w:tcMar>
              <w:top w:w="0" w:type="dxa"/>
              <w:left w:w="74" w:type="dxa"/>
              <w:bottom w:w="0" w:type="dxa"/>
              <w:right w:w="74" w:type="dxa"/>
            </w:tcMar>
            <w:hideMark/>
          </w:tcPr>
          <w:p w:rsidR="00F807D6" w:rsidRPr="00785957" w:rsidRDefault="00F807D6" w:rsidP="006B5A30">
            <w:pPr>
              <w:contextualSpacing/>
              <w:rPr>
                <w:rFonts w:ascii="Times New Roman" w:hAnsi="Times New Roman" w:cs="Times New Roman"/>
                <w:spacing w:val="2"/>
              </w:rPr>
            </w:pPr>
          </w:p>
        </w:tc>
        <w:tc>
          <w:tcPr>
            <w:tcW w:w="2238" w:type="dxa"/>
            <w:shd w:val="clear" w:color="auto" w:fill="FFFFFF"/>
            <w:tcMar>
              <w:top w:w="0" w:type="dxa"/>
              <w:left w:w="74" w:type="dxa"/>
              <w:bottom w:w="0" w:type="dxa"/>
              <w:right w:w="74" w:type="dxa"/>
            </w:tcMar>
            <w:hideMark/>
          </w:tcPr>
          <w:p w:rsidR="00F807D6" w:rsidRPr="00785957" w:rsidRDefault="00F807D6" w:rsidP="006B5A30">
            <w:pPr>
              <w:contextualSpacing/>
              <w:rPr>
                <w:rFonts w:ascii="Times New Roman" w:hAnsi="Times New Roman" w:cs="Times New Roman"/>
              </w:rPr>
            </w:pPr>
          </w:p>
        </w:tc>
      </w:tr>
      <w:tr w:rsidR="00F807D6" w:rsidRPr="00785957" w:rsidTr="006B5A30">
        <w:tc>
          <w:tcPr>
            <w:tcW w:w="4577" w:type="dxa"/>
            <w:shd w:val="clear" w:color="auto" w:fill="FFFFFF"/>
            <w:tcMar>
              <w:top w:w="0" w:type="dxa"/>
              <w:left w:w="74" w:type="dxa"/>
              <w:bottom w:w="0" w:type="dxa"/>
              <w:right w:w="74" w:type="dxa"/>
            </w:tcMar>
            <w:hideMark/>
          </w:tcPr>
          <w:p w:rsidR="00F807D6" w:rsidRPr="00785957" w:rsidRDefault="00F807D6" w:rsidP="006B5A30">
            <w:pPr>
              <w:contextualSpacing/>
              <w:textAlignment w:val="baseline"/>
              <w:rPr>
                <w:rFonts w:ascii="Times New Roman" w:hAnsi="Times New Roman" w:cs="Times New Roman"/>
                <w:spacing w:val="2"/>
              </w:rPr>
            </w:pPr>
            <w:r w:rsidRPr="00785957">
              <w:rPr>
                <w:rFonts w:ascii="Times New Roman" w:hAnsi="Times New Roman" w:cs="Times New Roman"/>
                <w:spacing w:val="2"/>
              </w:rPr>
              <w:t>- без кондиционеров</w:t>
            </w:r>
          </w:p>
        </w:tc>
        <w:tc>
          <w:tcPr>
            <w:tcW w:w="2524" w:type="dxa"/>
            <w:shd w:val="clear" w:color="auto" w:fill="FFFFFF"/>
            <w:tcMar>
              <w:top w:w="0" w:type="dxa"/>
              <w:left w:w="74" w:type="dxa"/>
              <w:bottom w:w="0" w:type="dxa"/>
              <w:right w:w="74" w:type="dxa"/>
            </w:tcMar>
            <w:hideMark/>
          </w:tcPr>
          <w:p w:rsidR="00F807D6" w:rsidRPr="00785957" w:rsidRDefault="00F807D6" w:rsidP="006B5A30">
            <w:pPr>
              <w:contextualSpacing/>
              <w:jc w:val="center"/>
              <w:textAlignment w:val="baseline"/>
              <w:rPr>
                <w:rFonts w:ascii="Times New Roman" w:hAnsi="Times New Roman" w:cs="Times New Roman"/>
                <w:spacing w:val="2"/>
              </w:rPr>
            </w:pPr>
            <w:r w:rsidRPr="00785957">
              <w:rPr>
                <w:rFonts w:ascii="Times New Roman" w:hAnsi="Times New Roman" w:cs="Times New Roman"/>
                <w:spacing w:val="2"/>
              </w:rPr>
              <w:t>1700</w:t>
            </w:r>
          </w:p>
        </w:tc>
        <w:tc>
          <w:tcPr>
            <w:tcW w:w="2238" w:type="dxa"/>
            <w:shd w:val="clear" w:color="auto" w:fill="FFFFFF"/>
            <w:tcMar>
              <w:top w:w="0" w:type="dxa"/>
              <w:left w:w="74" w:type="dxa"/>
              <w:bottom w:w="0" w:type="dxa"/>
              <w:right w:w="74" w:type="dxa"/>
            </w:tcMar>
            <w:hideMark/>
          </w:tcPr>
          <w:p w:rsidR="00F807D6" w:rsidRPr="00785957" w:rsidRDefault="00F807D6" w:rsidP="006B5A30">
            <w:pPr>
              <w:contextualSpacing/>
              <w:jc w:val="center"/>
              <w:textAlignment w:val="baseline"/>
              <w:rPr>
                <w:rFonts w:ascii="Times New Roman" w:hAnsi="Times New Roman" w:cs="Times New Roman"/>
                <w:spacing w:val="2"/>
              </w:rPr>
            </w:pPr>
            <w:r w:rsidRPr="00785957">
              <w:rPr>
                <w:rFonts w:ascii="Times New Roman" w:hAnsi="Times New Roman" w:cs="Times New Roman"/>
                <w:spacing w:val="2"/>
              </w:rPr>
              <w:t>5200</w:t>
            </w:r>
          </w:p>
        </w:tc>
      </w:tr>
      <w:tr w:rsidR="00F807D6" w:rsidRPr="00785957" w:rsidTr="006B5A30">
        <w:tc>
          <w:tcPr>
            <w:tcW w:w="4577" w:type="dxa"/>
            <w:shd w:val="clear" w:color="auto" w:fill="FFFFFF"/>
            <w:tcMar>
              <w:top w:w="0" w:type="dxa"/>
              <w:left w:w="74" w:type="dxa"/>
              <w:bottom w:w="0" w:type="dxa"/>
              <w:right w:w="74" w:type="dxa"/>
            </w:tcMar>
            <w:hideMark/>
          </w:tcPr>
          <w:p w:rsidR="00F807D6" w:rsidRPr="00785957" w:rsidRDefault="00F807D6" w:rsidP="006B5A30">
            <w:pPr>
              <w:contextualSpacing/>
              <w:textAlignment w:val="baseline"/>
              <w:rPr>
                <w:rFonts w:ascii="Times New Roman" w:hAnsi="Times New Roman" w:cs="Times New Roman"/>
                <w:spacing w:val="2"/>
              </w:rPr>
            </w:pPr>
            <w:r w:rsidRPr="00785957">
              <w:rPr>
                <w:rFonts w:ascii="Times New Roman" w:hAnsi="Times New Roman" w:cs="Times New Roman"/>
                <w:spacing w:val="2"/>
              </w:rPr>
              <w:t>- с кондиционерами</w:t>
            </w:r>
          </w:p>
        </w:tc>
        <w:tc>
          <w:tcPr>
            <w:tcW w:w="2524" w:type="dxa"/>
            <w:shd w:val="clear" w:color="auto" w:fill="FFFFFF"/>
            <w:tcMar>
              <w:top w:w="0" w:type="dxa"/>
              <w:left w:w="74" w:type="dxa"/>
              <w:bottom w:w="0" w:type="dxa"/>
              <w:right w:w="74" w:type="dxa"/>
            </w:tcMar>
            <w:hideMark/>
          </w:tcPr>
          <w:p w:rsidR="00F807D6" w:rsidRPr="00785957" w:rsidRDefault="00F807D6" w:rsidP="006B5A30">
            <w:pPr>
              <w:contextualSpacing/>
              <w:jc w:val="center"/>
              <w:textAlignment w:val="baseline"/>
              <w:rPr>
                <w:rFonts w:ascii="Times New Roman" w:hAnsi="Times New Roman" w:cs="Times New Roman"/>
                <w:spacing w:val="2"/>
              </w:rPr>
            </w:pPr>
            <w:r w:rsidRPr="00785957">
              <w:rPr>
                <w:rFonts w:ascii="Times New Roman" w:hAnsi="Times New Roman" w:cs="Times New Roman"/>
                <w:spacing w:val="2"/>
              </w:rPr>
              <w:t>2000</w:t>
            </w:r>
          </w:p>
        </w:tc>
        <w:tc>
          <w:tcPr>
            <w:tcW w:w="2238" w:type="dxa"/>
            <w:shd w:val="clear" w:color="auto" w:fill="FFFFFF"/>
            <w:tcMar>
              <w:top w:w="0" w:type="dxa"/>
              <w:left w:w="74" w:type="dxa"/>
              <w:bottom w:w="0" w:type="dxa"/>
              <w:right w:w="74" w:type="dxa"/>
            </w:tcMar>
            <w:hideMark/>
          </w:tcPr>
          <w:p w:rsidR="00F807D6" w:rsidRPr="00785957" w:rsidRDefault="00F807D6" w:rsidP="006B5A30">
            <w:pPr>
              <w:contextualSpacing/>
              <w:jc w:val="center"/>
              <w:textAlignment w:val="baseline"/>
              <w:rPr>
                <w:rFonts w:ascii="Times New Roman" w:hAnsi="Times New Roman" w:cs="Times New Roman"/>
                <w:spacing w:val="2"/>
              </w:rPr>
            </w:pPr>
            <w:r w:rsidRPr="00785957">
              <w:rPr>
                <w:rFonts w:ascii="Times New Roman" w:hAnsi="Times New Roman" w:cs="Times New Roman"/>
                <w:spacing w:val="2"/>
              </w:rPr>
              <w:t>5700</w:t>
            </w:r>
          </w:p>
        </w:tc>
      </w:tr>
      <w:tr w:rsidR="00F807D6" w:rsidRPr="00785957" w:rsidTr="006B5A30">
        <w:tc>
          <w:tcPr>
            <w:tcW w:w="4577" w:type="dxa"/>
            <w:shd w:val="clear" w:color="auto" w:fill="FFFFFF"/>
            <w:tcMar>
              <w:top w:w="0" w:type="dxa"/>
              <w:left w:w="74" w:type="dxa"/>
              <w:bottom w:w="0" w:type="dxa"/>
              <w:right w:w="74" w:type="dxa"/>
            </w:tcMar>
            <w:hideMark/>
          </w:tcPr>
          <w:p w:rsidR="00F807D6" w:rsidRPr="00785957" w:rsidRDefault="00F807D6" w:rsidP="006B5A30">
            <w:pPr>
              <w:contextualSpacing/>
              <w:textAlignment w:val="baseline"/>
              <w:rPr>
                <w:rFonts w:ascii="Times New Roman" w:hAnsi="Times New Roman" w:cs="Times New Roman"/>
                <w:spacing w:val="2"/>
              </w:rPr>
            </w:pPr>
            <w:r w:rsidRPr="00785957">
              <w:rPr>
                <w:rFonts w:ascii="Times New Roman" w:hAnsi="Times New Roman" w:cs="Times New Roman"/>
                <w:spacing w:val="2"/>
              </w:rPr>
              <w:t>Города, оборудованные стационарными электроплитами (100% охвата):</w:t>
            </w:r>
          </w:p>
        </w:tc>
        <w:tc>
          <w:tcPr>
            <w:tcW w:w="2524" w:type="dxa"/>
            <w:shd w:val="clear" w:color="auto" w:fill="FFFFFF"/>
            <w:tcMar>
              <w:top w:w="0" w:type="dxa"/>
              <w:left w:w="74" w:type="dxa"/>
              <w:bottom w:w="0" w:type="dxa"/>
              <w:right w:w="74" w:type="dxa"/>
            </w:tcMar>
            <w:hideMark/>
          </w:tcPr>
          <w:p w:rsidR="00F807D6" w:rsidRPr="00785957" w:rsidRDefault="00F807D6" w:rsidP="006B5A30">
            <w:pPr>
              <w:contextualSpacing/>
              <w:rPr>
                <w:rFonts w:ascii="Times New Roman" w:hAnsi="Times New Roman" w:cs="Times New Roman"/>
                <w:spacing w:val="2"/>
              </w:rPr>
            </w:pPr>
          </w:p>
        </w:tc>
        <w:tc>
          <w:tcPr>
            <w:tcW w:w="2238" w:type="dxa"/>
            <w:shd w:val="clear" w:color="auto" w:fill="FFFFFF"/>
            <w:tcMar>
              <w:top w:w="0" w:type="dxa"/>
              <w:left w:w="74" w:type="dxa"/>
              <w:bottom w:w="0" w:type="dxa"/>
              <w:right w:w="74" w:type="dxa"/>
            </w:tcMar>
            <w:hideMark/>
          </w:tcPr>
          <w:p w:rsidR="00F807D6" w:rsidRPr="00785957" w:rsidRDefault="00F807D6" w:rsidP="006B5A30">
            <w:pPr>
              <w:contextualSpacing/>
              <w:rPr>
                <w:rFonts w:ascii="Times New Roman" w:hAnsi="Times New Roman" w:cs="Times New Roman"/>
              </w:rPr>
            </w:pPr>
          </w:p>
        </w:tc>
      </w:tr>
      <w:tr w:rsidR="00F807D6" w:rsidRPr="00785957" w:rsidTr="006B5A30">
        <w:tc>
          <w:tcPr>
            <w:tcW w:w="4577" w:type="dxa"/>
            <w:shd w:val="clear" w:color="auto" w:fill="FFFFFF"/>
            <w:tcMar>
              <w:top w:w="0" w:type="dxa"/>
              <w:left w:w="74" w:type="dxa"/>
              <w:bottom w:w="0" w:type="dxa"/>
              <w:right w:w="74" w:type="dxa"/>
            </w:tcMar>
            <w:hideMark/>
          </w:tcPr>
          <w:p w:rsidR="00F807D6" w:rsidRPr="00785957" w:rsidRDefault="00F807D6" w:rsidP="006B5A30">
            <w:pPr>
              <w:contextualSpacing/>
              <w:textAlignment w:val="baseline"/>
              <w:rPr>
                <w:rFonts w:ascii="Times New Roman" w:hAnsi="Times New Roman" w:cs="Times New Roman"/>
                <w:spacing w:val="2"/>
              </w:rPr>
            </w:pPr>
            <w:r w:rsidRPr="00785957">
              <w:rPr>
                <w:rFonts w:ascii="Times New Roman" w:hAnsi="Times New Roman" w:cs="Times New Roman"/>
                <w:spacing w:val="2"/>
              </w:rPr>
              <w:t>- без кондиционеров</w:t>
            </w:r>
          </w:p>
        </w:tc>
        <w:tc>
          <w:tcPr>
            <w:tcW w:w="2524" w:type="dxa"/>
            <w:shd w:val="clear" w:color="auto" w:fill="FFFFFF"/>
            <w:tcMar>
              <w:top w:w="0" w:type="dxa"/>
              <w:left w:w="74" w:type="dxa"/>
              <w:bottom w:w="0" w:type="dxa"/>
              <w:right w:w="74" w:type="dxa"/>
            </w:tcMar>
            <w:hideMark/>
          </w:tcPr>
          <w:p w:rsidR="00F807D6" w:rsidRPr="00785957" w:rsidRDefault="00F807D6" w:rsidP="006B5A30">
            <w:pPr>
              <w:contextualSpacing/>
              <w:jc w:val="center"/>
              <w:textAlignment w:val="baseline"/>
              <w:rPr>
                <w:rFonts w:ascii="Times New Roman" w:hAnsi="Times New Roman" w:cs="Times New Roman"/>
                <w:spacing w:val="2"/>
              </w:rPr>
            </w:pPr>
            <w:r w:rsidRPr="00785957">
              <w:rPr>
                <w:rFonts w:ascii="Times New Roman" w:hAnsi="Times New Roman" w:cs="Times New Roman"/>
                <w:spacing w:val="2"/>
              </w:rPr>
              <w:t>2100</w:t>
            </w:r>
          </w:p>
        </w:tc>
        <w:tc>
          <w:tcPr>
            <w:tcW w:w="2238" w:type="dxa"/>
            <w:shd w:val="clear" w:color="auto" w:fill="FFFFFF"/>
            <w:tcMar>
              <w:top w:w="0" w:type="dxa"/>
              <w:left w:w="74" w:type="dxa"/>
              <w:bottom w:w="0" w:type="dxa"/>
              <w:right w:w="74" w:type="dxa"/>
            </w:tcMar>
            <w:hideMark/>
          </w:tcPr>
          <w:p w:rsidR="00F807D6" w:rsidRPr="00785957" w:rsidRDefault="00F807D6" w:rsidP="006B5A30">
            <w:pPr>
              <w:contextualSpacing/>
              <w:jc w:val="center"/>
              <w:textAlignment w:val="baseline"/>
              <w:rPr>
                <w:rFonts w:ascii="Times New Roman" w:hAnsi="Times New Roman" w:cs="Times New Roman"/>
                <w:spacing w:val="2"/>
              </w:rPr>
            </w:pPr>
            <w:r w:rsidRPr="00785957">
              <w:rPr>
                <w:rFonts w:ascii="Times New Roman" w:hAnsi="Times New Roman" w:cs="Times New Roman"/>
                <w:spacing w:val="2"/>
              </w:rPr>
              <w:t>5300</w:t>
            </w:r>
          </w:p>
        </w:tc>
      </w:tr>
      <w:tr w:rsidR="00F807D6" w:rsidRPr="00785957" w:rsidTr="006B5A30">
        <w:tc>
          <w:tcPr>
            <w:tcW w:w="4577" w:type="dxa"/>
            <w:shd w:val="clear" w:color="auto" w:fill="FFFFFF"/>
            <w:tcMar>
              <w:top w:w="0" w:type="dxa"/>
              <w:left w:w="74" w:type="dxa"/>
              <w:bottom w:w="0" w:type="dxa"/>
              <w:right w:w="74" w:type="dxa"/>
            </w:tcMar>
            <w:hideMark/>
          </w:tcPr>
          <w:p w:rsidR="00F807D6" w:rsidRPr="00785957" w:rsidRDefault="00F807D6" w:rsidP="006B5A30">
            <w:pPr>
              <w:contextualSpacing/>
              <w:textAlignment w:val="baseline"/>
              <w:rPr>
                <w:rFonts w:ascii="Times New Roman" w:hAnsi="Times New Roman" w:cs="Times New Roman"/>
                <w:spacing w:val="2"/>
              </w:rPr>
            </w:pPr>
            <w:r w:rsidRPr="00785957">
              <w:rPr>
                <w:rFonts w:ascii="Times New Roman" w:hAnsi="Times New Roman" w:cs="Times New Roman"/>
                <w:spacing w:val="2"/>
              </w:rPr>
              <w:t>- с кондиционерами</w:t>
            </w:r>
          </w:p>
        </w:tc>
        <w:tc>
          <w:tcPr>
            <w:tcW w:w="2524" w:type="dxa"/>
            <w:shd w:val="clear" w:color="auto" w:fill="FFFFFF"/>
            <w:tcMar>
              <w:top w:w="0" w:type="dxa"/>
              <w:left w:w="74" w:type="dxa"/>
              <w:bottom w:w="0" w:type="dxa"/>
              <w:right w:w="74" w:type="dxa"/>
            </w:tcMar>
            <w:hideMark/>
          </w:tcPr>
          <w:p w:rsidR="00F807D6" w:rsidRPr="00785957" w:rsidRDefault="00F807D6" w:rsidP="006B5A30">
            <w:pPr>
              <w:contextualSpacing/>
              <w:jc w:val="center"/>
              <w:textAlignment w:val="baseline"/>
              <w:rPr>
                <w:rFonts w:ascii="Times New Roman" w:hAnsi="Times New Roman" w:cs="Times New Roman"/>
                <w:spacing w:val="2"/>
              </w:rPr>
            </w:pPr>
            <w:r w:rsidRPr="00785957">
              <w:rPr>
                <w:rFonts w:ascii="Times New Roman" w:hAnsi="Times New Roman" w:cs="Times New Roman"/>
                <w:spacing w:val="2"/>
              </w:rPr>
              <w:t>2400</w:t>
            </w:r>
          </w:p>
        </w:tc>
        <w:tc>
          <w:tcPr>
            <w:tcW w:w="2238" w:type="dxa"/>
            <w:shd w:val="clear" w:color="auto" w:fill="FFFFFF"/>
            <w:tcMar>
              <w:top w:w="0" w:type="dxa"/>
              <w:left w:w="74" w:type="dxa"/>
              <w:bottom w:w="0" w:type="dxa"/>
              <w:right w:w="74" w:type="dxa"/>
            </w:tcMar>
            <w:hideMark/>
          </w:tcPr>
          <w:p w:rsidR="00F807D6" w:rsidRPr="00785957" w:rsidRDefault="00F807D6" w:rsidP="006B5A30">
            <w:pPr>
              <w:contextualSpacing/>
              <w:jc w:val="center"/>
              <w:textAlignment w:val="baseline"/>
              <w:rPr>
                <w:rFonts w:ascii="Times New Roman" w:hAnsi="Times New Roman" w:cs="Times New Roman"/>
                <w:spacing w:val="2"/>
              </w:rPr>
            </w:pPr>
            <w:r w:rsidRPr="00785957">
              <w:rPr>
                <w:rFonts w:ascii="Times New Roman" w:hAnsi="Times New Roman" w:cs="Times New Roman"/>
                <w:spacing w:val="2"/>
              </w:rPr>
              <w:t>5800</w:t>
            </w:r>
          </w:p>
        </w:tc>
      </w:tr>
      <w:tr w:rsidR="00F807D6" w:rsidRPr="00785957" w:rsidTr="006B5A30">
        <w:tc>
          <w:tcPr>
            <w:tcW w:w="4577" w:type="dxa"/>
            <w:shd w:val="clear" w:color="auto" w:fill="FFFFFF"/>
            <w:tcMar>
              <w:top w:w="0" w:type="dxa"/>
              <w:left w:w="74" w:type="dxa"/>
              <w:bottom w:w="0" w:type="dxa"/>
              <w:right w:w="74" w:type="dxa"/>
            </w:tcMar>
            <w:hideMark/>
          </w:tcPr>
          <w:p w:rsidR="00F807D6" w:rsidRPr="00785957" w:rsidRDefault="00F807D6" w:rsidP="006B5A30">
            <w:pPr>
              <w:contextualSpacing/>
              <w:textAlignment w:val="baseline"/>
              <w:rPr>
                <w:rFonts w:ascii="Times New Roman" w:hAnsi="Times New Roman" w:cs="Times New Roman"/>
                <w:spacing w:val="2"/>
              </w:rPr>
            </w:pPr>
            <w:r w:rsidRPr="00785957">
              <w:rPr>
                <w:rFonts w:ascii="Times New Roman" w:hAnsi="Times New Roman" w:cs="Times New Roman"/>
                <w:spacing w:val="2"/>
              </w:rPr>
              <w:t xml:space="preserve">Поселки и сельские поселения (без </w:t>
            </w:r>
            <w:r w:rsidRPr="00785957">
              <w:rPr>
                <w:rFonts w:ascii="Times New Roman" w:hAnsi="Times New Roman" w:cs="Times New Roman"/>
                <w:spacing w:val="2"/>
              </w:rPr>
              <w:lastRenderedPageBreak/>
              <w:t>кондиционеров):</w:t>
            </w:r>
          </w:p>
        </w:tc>
        <w:tc>
          <w:tcPr>
            <w:tcW w:w="2524" w:type="dxa"/>
            <w:shd w:val="clear" w:color="auto" w:fill="FFFFFF"/>
            <w:tcMar>
              <w:top w:w="0" w:type="dxa"/>
              <w:left w:w="74" w:type="dxa"/>
              <w:bottom w:w="0" w:type="dxa"/>
              <w:right w:w="74" w:type="dxa"/>
            </w:tcMar>
            <w:hideMark/>
          </w:tcPr>
          <w:p w:rsidR="00F807D6" w:rsidRPr="00785957" w:rsidRDefault="00F807D6" w:rsidP="006B5A30">
            <w:pPr>
              <w:contextualSpacing/>
              <w:rPr>
                <w:rFonts w:ascii="Times New Roman" w:hAnsi="Times New Roman" w:cs="Times New Roman"/>
                <w:spacing w:val="2"/>
              </w:rPr>
            </w:pPr>
          </w:p>
        </w:tc>
        <w:tc>
          <w:tcPr>
            <w:tcW w:w="2238" w:type="dxa"/>
            <w:shd w:val="clear" w:color="auto" w:fill="FFFFFF"/>
            <w:tcMar>
              <w:top w:w="0" w:type="dxa"/>
              <w:left w:w="74" w:type="dxa"/>
              <w:bottom w:w="0" w:type="dxa"/>
              <w:right w:w="74" w:type="dxa"/>
            </w:tcMar>
            <w:hideMark/>
          </w:tcPr>
          <w:p w:rsidR="00F807D6" w:rsidRPr="00785957" w:rsidRDefault="00F807D6" w:rsidP="006B5A30">
            <w:pPr>
              <w:contextualSpacing/>
              <w:rPr>
                <w:rFonts w:ascii="Times New Roman" w:hAnsi="Times New Roman" w:cs="Times New Roman"/>
              </w:rPr>
            </w:pPr>
          </w:p>
        </w:tc>
      </w:tr>
      <w:tr w:rsidR="00F807D6" w:rsidRPr="00785957" w:rsidTr="006B5A30">
        <w:tc>
          <w:tcPr>
            <w:tcW w:w="4577" w:type="dxa"/>
            <w:shd w:val="clear" w:color="auto" w:fill="FFFFFF"/>
            <w:tcMar>
              <w:top w:w="0" w:type="dxa"/>
              <w:left w:w="74" w:type="dxa"/>
              <w:bottom w:w="0" w:type="dxa"/>
              <w:right w:w="74" w:type="dxa"/>
            </w:tcMar>
            <w:hideMark/>
          </w:tcPr>
          <w:p w:rsidR="00F807D6" w:rsidRPr="00785957" w:rsidRDefault="00F807D6" w:rsidP="006B5A30">
            <w:pPr>
              <w:contextualSpacing/>
              <w:textAlignment w:val="baseline"/>
              <w:rPr>
                <w:rFonts w:ascii="Times New Roman" w:hAnsi="Times New Roman" w:cs="Times New Roman"/>
                <w:spacing w:val="2"/>
              </w:rPr>
            </w:pPr>
            <w:r w:rsidRPr="00785957">
              <w:rPr>
                <w:rFonts w:ascii="Times New Roman" w:hAnsi="Times New Roman" w:cs="Times New Roman"/>
                <w:spacing w:val="2"/>
              </w:rPr>
              <w:lastRenderedPageBreak/>
              <w:t>- не оборудованные стационарными электроплитами</w:t>
            </w:r>
            <w:r w:rsidRPr="00785957">
              <w:rPr>
                <w:rFonts w:ascii="Times New Roman" w:hAnsi="Times New Roman" w:cs="Times New Roman"/>
                <w:spacing w:val="2"/>
              </w:rPr>
              <w:br/>
            </w:r>
          </w:p>
        </w:tc>
        <w:tc>
          <w:tcPr>
            <w:tcW w:w="2524" w:type="dxa"/>
            <w:shd w:val="clear" w:color="auto" w:fill="FFFFFF"/>
            <w:tcMar>
              <w:top w:w="0" w:type="dxa"/>
              <w:left w:w="74" w:type="dxa"/>
              <w:bottom w:w="0" w:type="dxa"/>
              <w:right w:w="74" w:type="dxa"/>
            </w:tcMar>
            <w:hideMark/>
          </w:tcPr>
          <w:p w:rsidR="00F807D6" w:rsidRPr="00785957" w:rsidRDefault="00F807D6" w:rsidP="006B5A30">
            <w:pPr>
              <w:contextualSpacing/>
              <w:jc w:val="center"/>
              <w:textAlignment w:val="baseline"/>
              <w:rPr>
                <w:rFonts w:ascii="Times New Roman" w:hAnsi="Times New Roman" w:cs="Times New Roman"/>
                <w:spacing w:val="2"/>
              </w:rPr>
            </w:pPr>
            <w:r w:rsidRPr="00785957">
              <w:rPr>
                <w:rFonts w:ascii="Times New Roman" w:hAnsi="Times New Roman" w:cs="Times New Roman"/>
                <w:spacing w:val="2"/>
              </w:rPr>
              <w:t>950</w:t>
            </w:r>
          </w:p>
        </w:tc>
        <w:tc>
          <w:tcPr>
            <w:tcW w:w="2238" w:type="dxa"/>
            <w:shd w:val="clear" w:color="auto" w:fill="FFFFFF"/>
            <w:tcMar>
              <w:top w:w="0" w:type="dxa"/>
              <w:left w:w="74" w:type="dxa"/>
              <w:bottom w:w="0" w:type="dxa"/>
              <w:right w:w="74" w:type="dxa"/>
            </w:tcMar>
            <w:hideMark/>
          </w:tcPr>
          <w:p w:rsidR="00F807D6" w:rsidRPr="00785957" w:rsidRDefault="00F807D6" w:rsidP="006B5A30">
            <w:pPr>
              <w:contextualSpacing/>
              <w:jc w:val="center"/>
              <w:textAlignment w:val="baseline"/>
              <w:rPr>
                <w:rFonts w:ascii="Times New Roman" w:hAnsi="Times New Roman" w:cs="Times New Roman"/>
                <w:spacing w:val="2"/>
              </w:rPr>
            </w:pPr>
            <w:r w:rsidRPr="00785957">
              <w:rPr>
                <w:rFonts w:ascii="Times New Roman" w:hAnsi="Times New Roman" w:cs="Times New Roman"/>
                <w:spacing w:val="2"/>
              </w:rPr>
              <w:t>4100</w:t>
            </w:r>
          </w:p>
        </w:tc>
      </w:tr>
      <w:tr w:rsidR="00F807D6" w:rsidRPr="00785957" w:rsidTr="006B5A30">
        <w:tc>
          <w:tcPr>
            <w:tcW w:w="4577" w:type="dxa"/>
            <w:shd w:val="clear" w:color="auto" w:fill="FFFFFF"/>
            <w:tcMar>
              <w:top w:w="0" w:type="dxa"/>
              <w:left w:w="74" w:type="dxa"/>
              <w:bottom w:w="0" w:type="dxa"/>
              <w:right w:w="74" w:type="dxa"/>
            </w:tcMar>
            <w:hideMark/>
          </w:tcPr>
          <w:p w:rsidR="00F807D6" w:rsidRPr="00785957" w:rsidRDefault="00F807D6" w:rsidP="006B5A30">
            <w:pPr>
              <w:contextualSpacing/>
              <w:textAlignment w:val="baseline"/>
              <w:rPr>
                <w:rFonts w:ascii="Times New Roman" w:hAnsi="Times New Roman" w:cs="Times New Roman"/>
                <w:spacing w:val="2"/>
              </w:rPr>
            </w:pPr>
            <w:r w:rsidRPr="00785957">
              <w:rPr>
                <w:rFonts w:ascii="Times New Roman" w:hAnsi="Times New Roman" w:cs="Times New Roman"/>
                <w:spacing w:val="2"/>
              </w:rPr>
              <w:t>- оборудованные стационарными электроплитами (100% охвата)</w:t>
            </w:r>
          </w:p>
        </w:tc>
        <w:tc>
          <w:tcPr>
            <w:tcW w:w="2524" w:type="dxa"/>
            <w:shd w:val="clear" w:color="auto" w:fill="FFFFFF"/>
            <w:tcMar>
              <w:top w:w="0" w:type="dxa"/>
              <w:left w:w="74" w:type="dxa"/>
              <w:bottom w:w="0" w:type="dxa"/>
              <w:right w:w="74" w:type="dxa"/>
            </w:tcMar>
            <w:hideMark/>
          </w:tcPr>
          <w:p w:rsidR="00F807D6" w:rsidRPr="00785957" w:rsidRDefault="00F807D6" w:rsidP="006B5A30">
            <w:pPr>
              <w:contextualSpacing/>
              <w:jc w:val="center"/>
              <w:textAlignment w:val="baseline"/>
              <w:rPr>
                <w:rFonts w:ascii="Times New Roman" w:hAnsi="Times New Roman" w:cs="Times New Roman"/>
                <w:spacing w:val="2"/>
              </w:rPr>
            </w:pPr>
            <w:r w:rsidRPr="00785957">
              <w:rPr>
                <w:rFonts w:ascii="Times New Roman" w:hAnsi="Times New Roman" w:cs="Times New Roman"/>
                <w:spacing w:val="2"/>
              </w:rPr>
              <w:t>1350</w:t>
            </w:r>
          </w:p>
        </w:tc>
        <w:tc>
          <w:tcPr>
            <w:tcW w:w="2238" w:type="dxa"/>
            <w:shd w:val="clear" w:color="auto" w:fill="FFFFFF"/>
            <w:tcMar>
              <w:top w:w="0" w:type="dxa"/>
              <w:left w:w="74" w:type="dxa"/>
              <w:bottom w:w="0" w:type="dxa"/>
              <w:right w:w="74" w:type="dxa"/>
            </w:tcMar>
            <w:hideMark/>
          </w:tcPr>
          <w:p w:rsidR="00F807D6" w:rsidRPr="00785957" w:rsidRDefault="00F807D6" w:rsidP="006B5A30">
            <w:pPr>
              <w:contextualSpacing/>
              <w:jc w:val="center"/>
              <w:textAlignment w:val="baseline"/>
              <w:rPr>
                <w:rFonts w:ascii="Times New Roman" w:hAnsi="Times New Roman" w:cs="Times New Roman"/>
                <w:spacing w:val="2"/>
              </w:rPr>
            </w:pPr>
            <w:r w:rsidRPr="00785957">
              <w:rPr>
                <w:rFonts w:ascii="Times New Roman" w:hAnsi="Times New Roman" w:cs="Times New Roman"/>
                <w:spacing w:val="2"/>
              </w:rPr>
              <w:t>4400</w:t>
            </w:r>
          </w:p>
        </w:tc>
      </w:tr>
    </w:tbl>
    <w:p w:rsidR="00F807D6" w:rsidRPr="00FB3F0C" w:rsidRDefault="00F807D6" w:rsidP="00FB3F0C">
      <w:pPr>
        <w:spacing w:after="0" w:line="240" w:lineRule="auto"/>
        <w:ind w:firstLine="709"/>
        <w:jc w:val="both"/>
        <w:rPr>
          <w:rFonts w:ascii="Times New Roman" w:hAnsi="Times New Roman" w:cs="Times New Roman"/>
          <w:sz w:val="28"/>
          <w:szCs w:val="28"/>
        </w:rPr>
      </w:pP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p w:rsid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Расчетные электрические нагрузки жилищно-коммунального сектора Новоалександровского городского округа на расчетный срок реализации проекта ген</w:t>
      </w:r>
      <w:r w:rsidR="00FB3F0C">
        <w:rPr>
          <w:rFonts w:ascii="Times New Roman" w:hAnsi="Times New Roman" w:cs="Times New Roman"/>
          <w:sz w:val="28"/>
          <w:szCs w:val="28"/>
        </w:rPr>
        <w:t>ерального плана приведены ниже.</w:t>
      </w:r>
    </w:p>
    <w:p w:rsidR="00FB3F0C" w:rsidRDefault="00FB3F0C" w:rsidP="00FB3F0C">
      <w:pPr>
        <w:spacing w:after="0" w:line="240" w:lineRule="auto"/>
        <w:ind w:firstLine="709"/>
        <w:jc w:val="both"/>
        <w:rPr>
          <w:rFonts w:ascii="Times New Roman" w:hAnsi="Times New Roman" w:cs="Times New Roman"/>
          <w:sz w:val="28"/>
          <w:szCs w:val="28"/>
        </w:rPr>
      </w:pPr>
    </w:p>
    <w:p w:rsidR="00F807D6" w:rsidRPr="00FB3F0C" w:rsidRDefault="00F807D6" w:rsidP="00FB3F0C">
      <w:pPr>
        <w:spacing w:after="0" w:line="240" w:lineRule="auto"/>
        <w:ind w:firstLine="709"/>
        <w:jc w:val="both"/>
        <w:rPr>
          <w:rFonts w:ascii="Times New Roman" w:hAnsi="Times New Roman" w:cs="Times New Roman"/>
          <w:b/>
          <w:sz w:val="28"/>
          <w:szCs w:val="28"/>
        </w:rPr>
      </w:pPr>
      <w:r w:rsidRPr="00FB3F0C">
        <w:rPr>
          <w:rFonts w:ascii="Times New Roman" w:hAnsi="Times New Roman" w:cs="Times New Roman"/>
          <w:b/>
          <w:sz w:val="28"/>
          <w:szCs w:val="28"/>
        </w:rPr>
        <w:t xml:space="preserve">Таблица </w:t>
      </w:r>
      <w:r w:rsidRPr="00FB3F0C">
        <w:rPr>
          <w:rFonts w:ascii="Times New Roman" w:hAnsi="Times New Roman" w:cs="Times New Roman"/>
          <w:b/>
          <w:noProof/>
          <w:sz w:val="28"/>
          <w:szCs w:val="28"/>
        </w:rPr>
        <w:fldChar w:fldCharType="begin"/>
      </w:r>
      <w:r w:rsidRPr="00FB3F0C">
        <w:rPr>
          <w:rFonts w:ascii="Times New Roman" w:hAnsi="Times New Roman" w:cs="Times New Roman"/>
          <w:b/>
          <w:noProof/>
          <w:sz w:val="28"/>
          <w:szCs w:val="28"/>
        </w:rPr>
        <w:instrText xml:space="preserve"> SEQ Таблица \* ARABIC </w:instrText>
      </w:r>
      <w:r w:rsidRPr="00FB3F0C">
        <w:rPr>
          <w:rFonts w:ascii="Times New Roman" w:hAnsi="Times New Roman" w:cs="Times New Roman"/>
          <w:b/>
          <w:noProof/>
          <w:sz w:val="28"/>
          <w:szCs w:val="28"/>
        </w:rPr>
        <w:fldChar w:fldCharType="separate"/>
      </w:r>
      <w:r w:rsidR="005C2F0D" w:rsidRPr="00FB3F0C">
        <w:rPr>
          <w:rFonts w:ascii="Times New Roman" w:hAnsi="Times New Roman" w:cs="Times New Roman"/>
          <w:b/>
          <w:noProof/>
          <w:sz w:val="28"/>
          <w:szCs w:val="28"/>
        </w:rPr>
        <w:t>93</w:t>
      </w:r>
      <w:r w:rsidRPr="00FB3F0C">
        <w:rPr>
          <w:rFonts w:ascii="Times New Roman" w:hAnsi="Times New Roman" w:cs="Times New Roman"/>
          <w:b/>
          <w:noProof/>
          <w:sz w:val="28"/>
          <w:szCs w:val="28"/>
        </w:rPr>
        <w:fldChar w:fldCharType="end"/>
      </w:r>
      <w:r w:rsidRPr="00FB3F0C">
        <w:rPr>
          <w:rFonts w:ascii="Times New Roman" w:hAnsi="Times New Roman" w:cs="Times New Roman"/>
          <w:b/>
          <w:sz w:val="28"/>
          <w:szCs w:val="28"/>
        </w:rPr>
        <w:t xml:space="preserve"> – Перспективное электроснабжение в Новоалександровском городском округе на расчетный срок (2040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2322"/>
        <w:gridCol w:w="1887"/>
        <w:gridCol w:w="2607"/>
      </w:tblGrid>
      <w:tr w:rsidR="00F807D6" w:rsidRPr="00785957" w:rsidTr="006B5A30">
        <w:trPr>
          <w:trHeight w:val="1140"/>
        </w:trPr>
        <w:tc>
          <w:tcPr>
            <w:tcW w:w="1439" w:type="pct"/>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Наименование потребителей (территориальных отделов)</w:t>
            </w:r>
          </w:p>
        </w:tc>
        <w:tc>
          <w:tcPr>
            <w:tcW w:w="1213" w:type="pct"/>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Население на перспективу</w:t>
            </w:r>
          </w:p>
        </w:tc>
        <w:tc>
          <w:tcPr>
            <w:tcW w:w="986" w:type="pct"/>
            <w:shd w:val="clear" w:color="auto" w:fill="auto"/>
            <w:noWrap/>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Электропотребление, млн кВт·ч/год на 1 чел.</w:t>
            </w:r>
          </w:p>
        </w:tc>
        <w:tc>
          <w:tcPr>
            <w:tcW w:w="1362" w:type="pct"/>
            <w:shd w:val="clear" w:color="auto" w:fill="auto"/>
            <w:noWrap/>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Использование максимума электрической нагрузки, млн ч/год</w:t>
            </w:r>
          </w:p>
        </w:tc>
      </w:tr>
      <w:tr w:rsidR="00F807D6" w:rsidRPr="00785957" w:rsidTr="006B5A30">
        <w:trPr>
          <w:trHeight w:val="288"/>
        </w:trPr>
        <w:tc>
          <w:tcPr>
            <w:tcW w:w="1439" w:type="pct"/>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1213"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25093</w:t>
            </w:r>
          </w:p>
        </w:tc>
        <w:tc>
          <w:tcPr>
            <w:tcW w:w="986"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42,66</w:t>
            </w:r>
          </w:p>
        </w:tc>
        <w:tc>
          <w:tcPr>
            <w:tcW w:w="1362"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130,48</w:t>
            </w:r>
          </w:p>
        </w:tc>
      </w:tr>
      <w:tr w:rsidR="00F807D6" w:rsidRPr="00785957" w:rsidTr="006B5A30">
        <w:trPr>
          <w:trHeight w:val="288"/>
        </w:trPr>
        <w:tc>
          <w:tcPr>
            <w:tcW w:w="1439" w:type="pct"/>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Горьковский </w:t>
            </w:r>
          </w:p>
        </w:tc>
        <w:tc>
          <w:tcPr>
            <w:tcW w:w="1213"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1634</w:t>
            </w:r>
          </w:p>
        </w:tc>
        <w:tc>
          <w:tcPr>
            <w:tcW w:w="986"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1,55</w:t>
            </w:r>
          </w:p>
        </w:tc>
        <w:tc>
          <w:tcPr>
            <w:tcW w:w="1362"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6,70</w:t>
            </w:r>
          </w:p>
        </w:tc>
      </w:tr>
      <w:tr w:rsidR="00F807D6" w:rsidRPr="00785957" w:rsidTr="006B5A30">
        <w:trPr>
          <w:trHeight w:val="288"/>
        </w:trPr>
        <w:tc>
          <w:tcPr>
            <w:tcW w:w="1439" w:type="pct"/>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Григорополисский </w:t>
            </w:r>
          </w:p>
        </w:tc>
        <w:tc>
          <w:tcPr>
            <w:tcW w:w="1213"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8871</w:t>
            </w:r>
          </w:p>
        </w:tc>
        <w:tc>
          <w:tcPr>
            <w:tcW w:w="986"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8,43</w:t>
            </w:r>
          </w:p>
        </w:tc>
        <w:tc>
          <w:tcPr>
            <w:tcW w:w="1362"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36,37</w:t>
            </w:r>
          </w:p>
        </w:tc>
      </w:tr>
      <w:tr w:rsidR="00F807D6" w:rsidRPr="00785957" w:rsidTr="006B5A30">
        <w:trPr>
          <w:trHeight w:val="288"/>
        </w:trPr>
        <w:tc>
          <w:tcPr>
            <w:tcW w:w="1439" w:type="pct"/>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Кармалиновский</w:t>
            </w:r>
          </w:p>
        </w:tc>
        <w:tc>
          <w:tcPr>
            <w:tcW w:w="1213"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1680</w:t>
            </w:r>
          </w:p>
        </w:tc>
        <w:tc>
          <w:tcPr>
            <w:tcW w:w="986"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1,60</w:t>
            </w:r>
          </w:p>
        </w:tc>
        <w:tc>
          <w:tcPr>
            <w:tcW w:w="1362"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6,89</w:t>
            </w:r>
          </w:p>
        </w:tc>
      </w:tr>
      <w:tr w:rsidR="00F807D6" w:rsidRPr="00785957" w:rsidTr="006B5A30">
        <w:trPr>
          <w:trHeight w:val="288"/>
        </w:trPr>
        <w:tc>
          <w:tcPr>
            <w:tcW w:w="1439" w:type="pct"/>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Краснозоринский </w:t>
            </w:r>
          </w:p>
        </w:tc>
        <w:tc>
          <w:tcPr>
            <w:tcW w:w="1213"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2548</w:t>
            </w:r>
          </w:p>
        </w:tc>
        <w:tc>
          <w:tcPr>
            <w:tcW w:w="986"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2,42</w:t>
            </w:r>
          </w:p>
        </w:tc>
        <w:tc>
          <w:tcPr>
            <w:tcW w:w="1362"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10,45</w:t>
            </w:r>
          </w:p>
        </w:tc>
      </w:tr>
      <w:tr w:rsidR="00F807D6" w:rsidRPr="00785957" w:rsidTr="006B5A30">
        <w:trPr>
          <w:trHeight w:val="288"/>
        </w:trPr>
        <w:tc>
          <w:tcPr>
            <w:tcW w:w="1439" w:type="pct"/>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Красночервонный </w:t>
            </w:r>
          </w:p>
        </w:tc>
        <w:tc>
          <w:tcPr>
            <w:tcW w:w="1213"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1817</w:t>
            </w:r>
          </w:p>
        </w:tc>
        <w:tc>
          <w:tcPr>
            <w:tcW w:w="986"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1,73</w:t>
            </w:r>
          </w:p>
        </w:tc>
        <w:tc>
          <w:tcPr>
            <w:tcW w:w="1362"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7,45</w:t>
            </w:r>
          </w:p>
        </w:tc>
      </w:tr>
      <w:tr w:rsidR="00F807D6" w:rsidRPr="00785957" w:rsidTr="006B5A30">
        <w:trPr>
          <w:trHeight w:val="288"/>
        </w:trPr>
        <w:tc>
          <w:tcPr>
            <w:tcW w:w="1439" w:type="pct"/>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Присадовый </w:t>
            </w:r>
          </w:p>
        </w:tc>
        <w:tc>
          <w:tcPr>
            <w:tcW w:w="1213"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1368</w:t>
            </w:r>
          </w:p>
        </w:tc>
        <w:tc>
          <w:tcPr>
            <w:tcW w:w="986"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1,30</w:t>
            </w:r>
          </w:p>
        </w:tc>
        <w:tc>
          <w:tcPr>
            <w:tcW w:w="1362"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5,61</w:t>
            </w:r>
          </w:p>
        </w:tc>
      </w:tr>
      <w:tr w:rsidR="00F807D6" w:rsidRPr="00785957" w:rsidTr="006B5A30">
        <w:trPr>
          <w:trHeight w:val="288"/>
        </w:trPr>
        <w:tc>
          <w:tcPr>
            <w:tcW w:w="1439" w:type="pct"/>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Радужский </w:t>
            </w:r>
          </w:p>
        </w:tc>
        <w:tc>
          <w:tcPr>
            <w:tcW w:w="1213"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1184</w:t>
            </w:r>
          </w:p>
        </w:tc>
        <w:tc>
          <w:tcPr>
            <w:tcW w:w="986"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1,12</w:t>
            </w:r>
          </w:p>
        </w:tc>
        <w:tc>
          <w:tcPr>
            <w:tcW w:w="1362"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4,85</w:t>
            </w:r>
          </w:p>
        </w:tc>
      </w:tr>
      <w:tr w:rsidR="00F807D6" w:rsidRPr="00785957" w:rsidTr="006B5A30">
        <w:trPr>
          <w:trHeight w:val="288"/>
        </w:trPr>
        <w:tc>
          <w:tcPr>
            <w:tcW w:w="1439" w:type="pct"/>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Раздольненский</w:t>
            </w:r>
          </w:p>
        </w:tc>
        <w:tc>
          <w:tcPr>
            <w:tcW w:w="1213"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4433</w:t>
            </w:r>
          </w:p>
        </w:tc>
        <w:tc>
          <w:tcPr>
            <w:tcW w:w="986"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4,21</w:t>
            </w:r>
          </w:p>
        </w:tc>
        <w:tc>
          <w:tcPr>
            <w:tcW w:w="1362"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18,18</w:t>
            </w:r>
          </w:p>
        </w:tc>
      </w:tr>
      <w:tr w:rsidR="00F807D6" w:rsidRPr="00785957" w:rsidTr="006B5A30">
        <w:trPr>
          <w:trHeight w:val="288"/>
        </w:trPr>
        <w:tc>
          <w:tcPr>
            <w:tcW w:w="1439" w:type="pct"/>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Расшеватский </w:t>
            </w:r>
          </w:p>
        </w:tc>
        <w:tc>
          <w:tcPr>
            <w:tcW w:w="1213"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5928</w:t>
            </w:r>
          </w:p>
        </w:tc>
        <w:tc>
          <w:tcPr>
            <w:tcW w:w="986"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5,63</w:t>
            </w:r>
          </w:p>
        </w:tc>
        <w:tc>
          <w:tcPr>
            <w:tcW w:w="1362"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24,30</w:t>
            </w:r>
          </w:p>
        </w:tc>
      </w:tr>
      <w:tr w:rsidR="00F807D6" w:rsidRPr="00785957" w:rsidTr="006B5A30">
        <w:trPr>
          <w:trHeight w:val="288"/>
        </w:trPr>
        <w:tc>
          <w:tcPr>
            <w:tcW w:w="1439" w:type="pct"/>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Светлинский </w:t>
            </w:r>
          </w:p>
        </w:tc>
        <w:tc>
          <w:tcPr>
            <w:tcW w:w="1213"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1498</w:t>
            </w:r>
          </w:p>
        </w:tc>
        <w:tc>
          <w:tcPr>
            <w:tcW w:w="986"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1,42</w:t>
            </w:r>
          </w:p>
        </w:tc>
        <w:tc>
          <w:tcPr>
            <w:tcW w:w="1362"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6,14</w:t>
            </w:r>
          </w:p>
        </w:tc>
      </w:tr>
      <w:tr w:rsidR="00F807D6" w:rsidRPr="00785957" w:rsidTr="006B5A30">
        <w:trPr>
          <w:trHeight w:val="288"/>
        </w:trPr>
        <w:tc>
          <w:tcPr>
            <w:tcW w:w="1439" w:type="pct"/>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Темижбекский </w:t>
            </w:r>
          </w:p>
        </w:tc>
        <w:tc>
          <w:tcPr>
            <w:tcW w:w="1213"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4448</w:t>
            </w:r>
          </w:p>
        </w:tc>
        <w:tc>
          <w:tcPr>
            <w:tcW w:w="986"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4,23</w:t>
            </w:r>
          </w:p>
        </w:tc>
        <w:tc>
          <w:tcPr>
            <w:tcW w:w="1362"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18,24</w:t>
            </w:r>
          </w:p>
        </w:tc>
      </w:tr>
      <w:tr w:rsidR="00F807D6" w:rsidRPr="00785957" w:rsidTr="006B5A30">
        <w:trPr>
          <w:trHeight w:val="288"/>
        </w:trPr>
        <w:tc>
          <w:tcPr>
            <w:tcW w:w="1439" w:type="pct"/>
            <w:shd w:val="clear" w:color="auto" w:fill="auto"/>
            <w:noWrap/>
            <w:vAlign w:val="bottom"/>
            <w:hideMark/>
          </w:tcPr>
          <w:p w:rsidR="00F807D6" w:rsidRPr="00785957" w:rsidRDefault="00F807D6" w:rsidP="006B5A30">
            <w:pPr>
              <w:rPr>
                <w:rFonts w:ascii="Times New Roman" w:hAnsi="Times New Roman" w:cs="Times New Roman"/>
                <w:b/>
                <w:bCs/>
              </w:rPr>
            </w:pPr>
            <w:r w:rsidRPr="00785957">
              <w:rPr>
                <w:rFonts w:ascii="Times New Roman" w:hAnsi="Times New Roman" w:cs="Times New Roman"/>
                <w:b/>
                <w:bCs/>
              </w:rPr>
              <w:t>Всего по городскому округу</w:t>
            </w:r>
          </w:p>
        </w:tc>
        <w:tc>
          <w:tcPr>
            <w:tcW w:w="1213" w:type="pct"/>
            <w:shd w:val="clear" w:color="auto" w:fill="auto"/>
            <w:noWrap/>
            <w:vAlign w:val="bottom"/>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60502</w:t>
            </w:r>
          </w:p>
        </w:tc>
        <w:tc>
          <w:tcPr>
            <w:tcW w:w="986"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76,30</w:t>
            </w:r>
          </w:p>
        </w:tc>
        <w:tc>
          <w:tcPr>
            <w:tcW w:w="1362"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275,66</w:t>
            </w:r>
          </w:p>
        </w:tc>
      </w:tr>
    </w:tbl>
    <w:p w:rsidR="00F807D6" w:rsidRPr="00FB3F0C" w:rsidRDefault="00F807D6" w:rsidP="00FB3F0C">
      <w:pPr>
        <w:spacing w:after="0" w:line="240" w:lineRule="auto"/>
        <w:ind w:firstLine="709"/>
        <w:jc w:val="both"/>
        <w:rPr>
          <w:rFonts w:ascii="Times New Roman" w:hAnsi="Times New Roman" w:cs="Times New Roman"/>
          <w:sz w:val="28"/>
          <w:szCs w:val="28"/>
        </w:rPr>
      </w:pP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По мере реконструкции и строительства новых зданий микрорайонов необходима реконструкция электрических сетей, трансформаторных </w:t>
      </w:r>
      <w:r w:rsidRPr="00FB3F0C">
        <w:rPr>
          <w:rFonts w:ascii="Times New Roman" w:hAnsi="Times New Roman" w:cs="Times New Roman"/>
          <w:sz w:val="28"/>
          <w:szCs w:val="28"/>
        </w:rPr>
        <w:lastRenderedPageBreak/>
        <w:t>подстанций с заменой технически устаревшего оборудования (в увязке с конкретным планировочным решением).</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Уличное освещение предусматривается воздушным по железобетонным опорам, управление уличным освещением дистанционное.</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Передача и распределение электроэнергии всех напряжений в новой жилой застройке предусматривается кабельными линиями.</w:t>
      </w:r>
    </w:p>
    <w:p w:rsid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Согласно схеме территориального планирования Российской Федерации, в области энергетики (с изменениями на 11 июня 2020 года), на территории Новоалександровского городского округа п</w:t>
      </w:r>
      <w:r w:rsidR="00FB3F0C">
        <w:rPr>
          <w:rFonts w:ascii="Times New Roman" w:hAnsi="Times New Roman" w:cs="Times New Roman"/>
          <w:sz w:val="28"/>
          <w:szCs w:val="28"/>
        </w:rPr>
        <w:t>редусмотрены следующие объекты:</w:t>
      </w:r>
    </w:p>
    <w:p w:rsidR="00FB3F0C" w:rsidRPr="00FB3F0C" w:rsidRDefault="00FB3F0C"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 </w:t>
      </w:r>
      <w:r w:rsidR="00F807D6" w:rsidRPr="00FB3F0C">
        <w:rPr>
          <w:rFonts w:ascii="Times New Roman" w:hAnsi="Times New Roman" w:cs="Times New Roman"/>
          <w:sz w:val="28"/>
          <w:szCs w:val="28"/>
        </w:rPr>
        <w:t>Строительство ВЭС 610 МВт и завода ВЭУ Солнечнодольская ВЭС, мощностью 100 МВт. Местоположение: Новоалександровский и Изобильненский городские округа, Ставропольский край. Срок реализации – 2030 г.</w:t>
      </w:r>
    </w:p>
    <w:p w:rsidR="00F807D6" w:rsidRPr="00FB3F0C" w:rsidRDefault="00FB3F0C"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 </w:t>
      </w:r>
      <w:r w:rsidR="00F807D6" w:rsidRPr="00FB3F0C">
        <w:rPr>
          <w:rFonts w:ascii="Times New Roman" w:hAnsi="Times New Roman" w:cs="Times New Roman"/>
          <w:sz w:val="28"/>
          <w:szCs w:val="28"/>
        </w:rPr>
        <w:t>ВЛ 500 кВ Ставропольская ГРЭС – Невинномысск. Местоположение: Новоалександровский городской округ, Изобильненский городской округ, Шпаковский муниципальный район, Кочубеевский муниципальный район, Ставропольский край. Срок реализации – 2030 г.</w:t>
      </w:r>
    </w:p>
    <w:p w:rsidR="00FB3F0C"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Согласно утвержденной схеме территориального планирования Ставропольского края в Новоалександровском городском округе будут</w:t>
      </w:r>
      <w:r w:rsidR="00FB3F0C" w:rsidRPr="00FB3F0C">
        <w:rPr>
          <w:rFonts w:ascii="Times New Roman" w:hAnsi="Times New Roman" w:cs="Times New Roman"/>
          <w:sz w:val="28"/>
          <w:szCs w:val="28"/>
        </w:rPr>
        <w:t xml:space="preserve"> реализованы следующие проекты:</w:t>
      </w:r>
    </w:p>
    <w:p w:rsidR="00FB3F0C" w:rsidRPr="00FB3F0C" w:rsidRDefault="00FB3F0C"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 </w:t>
      </w:r>
      <w:r w:rsidR="00F807D6" w:rsidRPr="00FB3F0C">
        <w:rPr>
          <w:rFonts w:ascii="Times New Roman" w:hAnsi="Times New Roman" w:cs="Times New Roman"/>
          <w:sz w:val="28"/>
          <w:szCs w:val="28"/>
        </w:rPr>
        <w:t>Строительство ВЛ 110 кВ Григорополисская – Темижбекская –Новоалександровская 2, протяженностью 42 км;</w:t>
      </w:r>
    </w:p>
    <w:p w:rsidR="00FB3F0C" w:rsidRPr="00FB3F0C" w:rsidRDefault="00FB3F0C"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 </w:t>
      </w:r>
      <w:r w:rsidR="00F807D6" w:rsidRPr="00FB3F0C">
        <w:rPr>
          <w:rFonts w:ascii="Times New Roman" w:hAnsi="Times New Roman" w:cs="Times New Roman"/>
          <w:sz w:val="28"/>
          <w:szCs w:val="28"/>
        </w:rPr>
        <w:t>Кармалиновская ВЭС. Ветровая электростанция мощностью до 60 МВт;</w:t>
      </w:r>
    </w:p>
    <w:p w:rsidR="00FB3F0C" w:rsidRPr="00FB3F0C" w:rsidRDefault="00FB3F0C"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 </w:t>
      </w:r>
      <w:r w:rsidR="00F807D6" w:rsidRPr="00FB3F0C">
        <w:rPr>
          <w:rFonts w:ascii="Times New Roman" w:hAnsi="Times New Roman" w:cs="Times New Roman"/>
          <w:sz w:val="28"/>
          <w:szCs w:val="28"/>
        </w:rPr>
        <w:t>ПС 110 кВ Виноградная. Электрическая подстанция 110 кВ, с силовыми трансформаторами мощностью 1 Т - 63 МВА;</w:t>
      </w:r>
    </w:p>
    <w:p w:rsidR="00F807D6" w:rsidRPr="00FB3F0C" w:rsidRDefault="00FB3F0C"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 </w:t>
      </w:r>
      <w:r w:rsidR="00F807D6" w:rsidRPr="00FB3F0C">
        <w:rPr>
          <w:rFonts w:ascii="Times New Roman" w:hAnsi="Times New Roman" w:cs="Times New Roman"/>
          <w:sz w:val="28"/>
          <w:szCs w:val="28"/>
        </w:rPr>
        <w:t>ВЛ 110 кВ Новоалександровская - Красная заря с отпайкой на ПС 110 кВ Виноградная. Воздушная линия электропередачи 110 кВ с сечением провода 120 мм, протяженностью 3 км.</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Перечень объектов местного значения указан в п. 1.4.2 тома 1 настоящего проекта.</w:t>
      </w:r>
    </w:p>
    <w:p w:rsidR="00F807D6" w:rsidRPr="00FB3F0C" w:rsidRDefault="00F807D6" w:rsidP="00FB3F0C">
      <w:pPr>
        <w:spacing w:after="0" w:line="240" w:lineRule="auto"/>
        <w:ind w:firstLine="709"/>
        <w:jc w:val="both"/>
        <w:rPr>
          <w:rFonts w:ascii="Times New Roman" w:hAnsi="Times New Roman" w:cs="Times New Roman"/>
          <w:sz w:val="28"/>
          <w:szCs w:val="28"/>
        </w:rPr>
      </w:pPr>
    </w:p>
    <w:p w:rsidR="00F807D6" w:rsidRPr="00FB3F0C" w:rsidRDefault="00F807D6" w:rsidP="00FB3F0C">
      <w:pPr>
        <w:spacing w:after="0" w:line="240" w:lineRule="auto"/>
        <w:ind w:left="567"/>
        <w:jc w:val="both"/>
        <w:outlineLvl w:val="2"/>
        <w:rPr>
          <w:rFonts w:ascii="Times New Roman" w:hAnsi="Times New Roman" w:cs="Times New Roman"/>
          <w:sz w:val="28"/>
          <w:szCs w:val="28"/>
        </w:rPr>
      </w:pPr>
      <w:bookmarkStart w:id="280" w:name="_Toc25237693"/>
      <w:bookmarkStart w:id="281" w:name="_Toc49855798"/>
      <w:r w:rsidRPr="00FB3F0C">
        <w:rPr>
          <w:rFonts w:ascii="Times New Roman" w:hAnsi="Times New Roman" w:cs="Times New Roman"/>
          <w:sz w:val="28"/>
          <w:szCs w:val="28"/>
        </w:rPr>
        <w:t>3.8.5</w:t>
      </w:r>
      <w:r w:rsidR="00FB3F0C">
        <w:rPr>
          <w:rFonts w:ascii="Times New Roman" w:hAnsi="Times New Roman" w:cs="Times New Roman"/>
          <w:sz w:val="28"/>
          <w:szCs w:val="28"/>
        </w:rPr>
        <w:t>.</w:t>
      </w:r>
      <w:r w:rsidRPr="00FB3F0C">
        <w:rPr>
          <w:rFonts w:ascii="Times New Roman" w:hAnsi="Times New Roman" w:cs="Times New Roman"/>
          <w:sz w:val="28"/>
          <w:szCs w:val="28"/>
        </w:rPr>
        <w:t xml:space="preserve"> Газоснабжение</w:t>
      </w:r>
      <w:bookmarkEnd w:id="280"/>
      <w:bookmarkEnd w:id="281"/>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Сети газоснабжения на территории Новоалександровского городского округа имеют высокую степень износа, имеющиеся мощности недостаточны для подключения потребителей в отдельных районах городского округа. Имеются газораспределительные пункты, загрузка которых составляет 150-200%.</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На расчетный срок (до 2040 г.) проектом предусматривается сохранение существующей системы газоснабжения с проведением мероприятий направленных на повышение надежности ее работы. </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lastRenderedPageBreak/>
        <w:t xml:space="preserve">Согласно СП 402.1325800.2018 Здания жилые. Правила проектирования систем газопотребления принимаются укрупненные показатели потребления газа </w:t>
      </w:r>
      <w:r w:rsidRPr="00FB3F0C">
        <w:rPr>
          <w:rFonts w:ascii="Times New Roman" w:hAnsi="Times New Roman" w:cs="Times New Roman"/>
          <w:spacing w:val="2"/>
          <w:sz w:val="28"/>
          <w:szCs w:val="28"/>
          <w:shd w:val="clear" w:color="auto" w:fill="FFFFFF"/>
        </w:rPr>
        <w:t>м</w:t>
      </w:r>
      <w:r w:rsidRPr="00FB3F0C">
        <w:rPr>
          <w:rFonts w:ascii="Times New Roman" w:hAnsi="Times New Roman" w:cs="Times New Roman"/>
          <w:spacing w:val="2"/>
          <w:sz w:val="28"/>
          <w:szCs w:val="28"/>
          <w:shd w:val="clear" w:color="auto" w:fill="FFFFFF"/>
          <w:vertAlign w:val="superscript"/>
        </w:rPr>
        <w:t>3</w:t>
      </w:r>
      <w:r w:rsidRPr="00FB3F0C">
        <w:rPr>
          <w:rFonts w:ascii="Times New Roman" w:hAnsi="Times New Roman" w:cs="Times New Roman"/>
          <w:spacing w:val="2"/>
          <w:sz w:val="28"/>
          <w:szCs w:val="28"/>
          <w:shd w:val="clear" w:color="auto" w:fill="FFFFFF"/>
        </w:rPr>
        <w:t>/</w:t>
      </w:r>
      <w:r w:rsidRPr="00FB3F0C">
        <w:rPr>
          <w:rFonts w:ascii="Times New Roman" w:hAnsi="Times New Roman" w:cs="Times New Roman"/>
          <w:sz w:val="28"/>
          <w:szCs w:val="28"/>
        </w:rPr>
        <w:t>год на 1 чел., при теплоте сгорания газа 34 МДж/м (8000 ккал/м):</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при наличии централизованного горячего водоснабжения – 120;</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при горячем водоснабжении от газовых водонагревателей – 300;</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при отсутствии всех видов горячего водоснабжения – 180 (220 в сельской местности).</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Для г. Новоалександровска принимаем, что вся застройка обеспечена централизованным горячим водоснабжением. Для сельских населённых пунктов принимаем норму потребления 300 м</w:t>
      </w:r>
      <w:r w:rsidRPr="00FB3F0C">
        <w:rPr>
          <w:rFonts w:ascii="Times New Roman" w:hAnsi="Times New Roman" w:cs="Times New Roman"/>
          <w:sz w:val="28"/>
          <w:szCs w:val="28"/>
          <w:vertAlign w:val="superscript"/>
        </w:rPr>
        <w:t>3</w:t>
      </w:r>
      <w:r w:rsidRPr="00FB3F0C">
        <w:rPr>
          <w:rFonts w:ascii="Times New Roman" w:hAnsi="Times New Roman" w:cs="Times New Roman"/>
          <w:sz w:val="28"/>
          <w:szCs w:val="28"/>
        </w:rPr>
        <w:t>/ год на 1 человека.</w:t>
      </w:r>
    </w:p>
    <w:p w:rsid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Прогноз газопотребления жилищно-коммунальной сферой Новоалександровского городского округа на расчетный срок представлен в таблице н</w:t>
      </w:r>
      <w:r w:rsidR="00FB3F0C">
        <w:rPr>
          <w:rFonts w:ascii="Times New Roman" w:hAnsi="Times New Roman" w:cs="Times New Roman"/>
          <w:sz w:val="28"/>
          <w:szCs w:val="28"/>
        </w:rPr>
        <w:t>иже.</w:t>
      </w:r>
    </w:p>
    <w:p w:rsidR="00FB3F0C" w:rsidRDefault="00FB3F0C" w:rsidP="00FB3F0C">
      <w:pPr>
        <w:spacing w:after="0" w:line="240" w:lineRule="auto"/>
        <w:ind w:firstLine="709"/>
        <w:jc w:val="both"/>
        <w:rPr>
          <w:rFonts w:ascii="Times New Roman" w:hAnsi="Times New Roman" w:cs="Times New Roman"/>
          <w:sz w:val="28"/>
          <w:szCs w:val="28"/>
        </w:rPr>
      </w:pPr>
    </w:p>
    <w:p w:rsidR="00F807D6" w:rsidRPr="00FB3F0C" w:rsidRDefault="00F807D6" w:rsidP="00FB3F0C">
      <w:pPr>
        <w:spacing w:after="0" w:line="240" w:lineRule="auto"/>
        <w:ind w:firstLine="709"/>
        <w:jc w:val="both"/>
        <w:rPr>
          <w:rFonts w:ascii="Times New Roman" w:hAnsi="Times New Roman" w:cs="Times New Roman"/>
          <w:b/>
          <w:sz w:val="28"/>
          <w:szCs w:val="28"/>
        </w:rPr>
      </w:pPr>
      <w:r w:rsidRPr="00FB3F0C">
        <w:rPr>
          <w:rFonts w:ascii="Times New Roman" w:hAnsi="Times New Roman" w:cs="Times New Roman"/>
          <w:b/>
          <w:sz w:val="28"/>
          <w:szCs w:val="28"/>
        </w:rPr>
        <w:t xml:space="preserve">Таблица </w:t>
      </w:r>
      <w:r w:rsidRPr="00FB3F0C">
        <w:rPr>
          <w:rFonts w:ascii="Times New Roman" w:hAnsi="Times New Roman" w:cs="Times New Roman"/>
          <w:b/>
          <w:noProof/>
          <w:sz w:val="28"/>
          <w:szCs w:val="28"/>
        </w:rPr>
        <w:fldChar w:fldCharType="begin"/>
      </w:r>
      <w:r w:rsidRPr="00FB3F0C">
        <w:rPr>
          <w:rFonts w:ascii="Times New Roman" w:hAnsi="Times New Roman" w:cs="Times New Roman"/>
          <w:b/>
          <w:noProof/>
          <w:sz w:val="28"/>
          <w:szCs w:val="28"/>
        </w:rPr>
        <w:instrText xml:space="preserve"> SEQ Таблица \* ARABIC </w:instrText>
      </w:r>
      <w:r w:rsidRPr="00FB3F0C">
        <w:rPr>
          <w:rFonts w:ascii="Times New Roman" w:hAnsi="Times New Roman" w:cs="Times New Roman"/>
          <w:b/>
          <w:noProof/>
          <w:sz w:val="28"/>
          <w:szCs w:val="28"/>
        </w:rPr>
        <w:fldChar w:fldCharType="separate"/>
      </w:r>
      <w:r w:rsidR="005C2F0D" w:rsidRPr="00FB3F0C">
        <w:rPr>
          <w:rFonts w:ascii="Times New Roman" w:hAnsi="Times New Roman" w:cs="Times New Roman"/>
          <w:b/>
          <w:noProof/>
          <w:sz w:val="28"/>
          <w:szCs w:val="28"/>
        </w:rPr>
        <w:t>94</w:t>
      </w:r>
      <w:r w:rsidRPr="00FB3F0C">
        <w:rPr>
          <w:rFonts w:ascii="Times New Roman" w:hAnsi="Times New Roman" w:cs="Times New Roman"/>
          <w:b/>
          <w:noProof/>
          <w:sz w:val="28"/>
          <w:szCs w:val="28"/>
        </w:rPr>
        <w:fldChar w:fldCharType="end"/>
      </w:r>
      <w:r w:rsidRPr="00FB3F0C">
        <w:rPr>
          <w:rFonts w:ascii="Times New Roman" w:hAnsi="Times New Roman" w:cs="Times New Roman"/>
          <w:b/>
          <w:sz w:val="28"/>
          <w:szCs w:val="28"/>
        </w:rPr>
        <w:t xml:space="preserve"> – Прогноз потребления газа жилищно-коммунальной сферой Новоалександровского городского округа (на 2040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3191"/>
        <w:gridCol w:w="3191"/>
      </w:tblGrid>
      <w:tr w:rsidR="00F807D6" w:rsidRPr="00785957" w:rsidTr="006B5A30">
        <w:trPr>
          <w:trHeight w:val="552"/>
        </w:trPr>
        <w:tc>
          <w:tcPr>
            <w:tcW w:w="1666" w:type="pct"/>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Наименование потребителей (территориальных отделов)</w:t>
            </w:r>
          </w:p>
        </w:tc>
        <w:tc>
          <w:tcPr>
            <w:tcW w:w="1667" w:type="pct"/>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Население на перспективу</w:t>
            </w:r>
          </w:p>
        </w:tc>
        <w:tc>
          <w:tcPr>
            <w:tcW w:w="1667" w:type="pct"/>
            <w:shd w:val="clear" w:color="auto" w:fill="auto"/>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Объем потребления газа, тыс. м</w:t>
            </w:r>
            <w:r w:rsidRPr="00785957">
              <w:rPr>
                <w:rFonts w:ascii="Times New Roman" w:hAnsi="Times New Roman" w:cs="Times New Roman"/>
                <w:b/>
                <w:bCs/>
                <w:vertAlign w:val="superscript"/>
              </w:rPr>
              <w:t>3</w:t>
            </w:r>
            <w:r w:rsidRPr="00785957">
              <w:rPr>
                <w:rFonts w:ascii="Times New Roman" w:hAnsi="Times New Roman" w:cs="Times New Roman"/>
                <w:b/>
                <w:bCs/>
              </w:rPr>
              <w:t>/год</w:t>
            </w:r>
          </w:p>
        </w:tc>
      </w:tr>
      <w:tr w:rsidR="00F807D6" w:rsidRPr="00785957" w:rsidTr="006B5A30">
        <w:trPr>
          <w:trHeight w:val="288"/>
        </w:trPr>
        <w:tc>
          <w:tcPr>
            <w:tcW w:w="1666" w:type="pct"/>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1667"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25093</w:t>
            </w:r>
          </w:p>
        </w:tc>
        <w:tc>
          <w:tcPr>
            <w:tcW w:w="1667"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3011</w:t>
            </w:r>
          </w:p>
        </w:tc>
      </w:tr>
      <w:tr w:rsidR="00F807D6" w:rsidRPr="00785957" w:rsidTr="006B5A30">
        <w:trPr>
          <w:trHeight w:val="288"/>
        </w:trPr>
        <w:tc>
          <w:tcPr>
            <w:tcW w:w="1666" w:type="pct"/>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Горьковский </w:t>
            </w:r>
          </w:p>
        </w:tc>
        <w:tc>
          <w:tcPr>
            <w:tcW w:w="1667"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1634</w:t>
            </w:r>
          </w:p>
        </w:tc>
        <w:tc>
          <w:tcPr>
            <w:tcW w:w="1667"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490</w:t>
            </w:r>
          </w:p>
        </w:tc>
      </w:tr>
      <w:tr w:rsidR="00F807D6" w:rsidRPr="00785957" w:rsidTr="006B5A30">
        <w:trPr>
          <w:trHeight w:val="288"/>
        </w:trPr>
        <w:tc>
          <w:tcPr>
            <w:tcW w:w="1666" w:type="pct"/>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Григорополисский </w:t>
            </w:r>
          </w:p>
        </w:tc>
        <w:tc>
          <w:tcPr>
            <w:tcW w:w="1667"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8871</w:t>
            </w:r>
          </w:p>
        </w:tc>
        <w:tc>
          <w:tcPr>
            <w:tcW w:w="1667"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2661</w:t>
            </w:r>
          </w:p>
        </w:tc>
      </w:tr>
      <w:tr w:rsidR="00F807D6" w:rsidRPr="00785957" w:rsidTr="006B5A30">
        <w:trPr>
          <w:trHeight w:val="288"/>
        </w:trPr>
        <w:tc>
          <w:tcPr>
            <w:tcW w:w="1666" w:type="pct"/>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Кармалиновский </w:t>
            </w:r>
          </w:p>
        </w:tc>
        <w:tc>
          <w:tcPr>
            <w:tcW w:w="1667"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1680</w:t>
            </w:r>
          </w:p>
        </w:tc>
        <w:tc>
          <w:tcPr>
            <w:tcW w:w="1667"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504</w:t>
            </w:r>
          </w:p>
        </w:tc>
      </w:tr>
      <w:tr w:rsidR="00F807D6" w:rsidRPr="00785957" w:rsidTr="006B5A30">
        <w:trPr>
          <w:trHeight w:val="288"/>
        </w:trPr>
        <w:tc>
          <w:tcPr>
            <w:tcW w:w="1666" w:type="pct"/>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Краснозоринский </w:t>
            </w:r>
          </w:p>
        </w:tc>
        <w:tc>
          <w:tcPr>
            <w:tcW w:w="1667"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2548</w:t>
            </w:r>
          </w:p>
        </w:tc>
        <w:tc>
          <w:tcPr>
            <w:tcW w:w="1667"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764</w:t>
            </w:r>
          </w:p>
        </w:tc>
      </w:tr>
      <w:tr w:rsidR="00F807D6" w:rsidRPr="00785957" w:rsidTr="006B5A30">
        <w:trPr>
          <w:trHeight w:val="288"/>
        </w:trPr>
        <w:tc>
          <w:tcPr>
            <w:tcW w:w="1666" w:type="pct"/>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Красночервонный </w:t>
            </w:r>
          </w:p>
        </w:tc>
        <w:tc>
          <w:tcPr>
            <w:tcW w:w="1667"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1817</w:t>
            </w:r>
          </w:p>
        </w:tc>
        <w:tc>
          <w:tcPr>
            <w:tcW w:w="1667"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545</w:t>
            </w:r>
          </w:p>
        </w:tc>
      </w:tr>
      <w:tr w:rsidR="00F807D6" w:rsidRPr="00785957" w:rsidTr="006B5A30">
        <w:trPr>
          <w:trHeight w:val="288"/>
        </w:trPr>
        <w:tc>
          <w:tcPr>
            <w:tcW w:w="1666" w:type="pct"/>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Присадовый </w:t>
            </w:r>
          </w:p>
        </w:tc>
        <w:tc>
          <w:tcPr>
            <w:tcW w:w="1667"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1368</w:t>
            </w:r>
          </w:p>
        </w:tc>
        <w:tc>
          <w:tcPr>
            <w:tcW w:w="1667"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410</w:t>
            </w:r>
          </w:p>
        </w:tc>
      </w:tr>
      <w:tr w:rsidR="00F807D6" w:rsidRPr="00785957" w:rsidTr="006B5A30">
        <w:trPr>
          <w:trHeight w:val="288"/>
        </w:trPr>
        <w:tc>
          <w:tcPr>
            <w:tcW w:w="1666" w:type="pct"/>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Радужский </w:t>
            </w:r>
          </w:p>
        </w:tc>
        <w:tc>
          <w:tcPr>
            <w:tcW w:w="1667"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1184</w:t>
            </w:r>
          </w:p>
        </w:tc>
        <w:tc>
          <w:tcPr>
            <w:tcW w:w="1667"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355</w:t>
            </w:r>
          </w:p>
        </w:tc>
      </w:tr>
      <w:tr w:rsidR="00F807D6" w:rsidRPr="00785957" w:rsidTr="006B5A30">
        <w:trPr>
          <w:trHeight w:val="288"/>
        </w:trPr>
        <w:tc>
          <w:tcPr>
            <w:tcW w:w="1666" w:type="pct"/>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Раздольненский </w:t>
            </w:r>
          </w:p>
        </w:tc>
        <w:tc>
          <w:tcPr>
            <w:tcW w:w="1667"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4433</w:t>
            </w:r>
          </w:p>
        </w:tc>
        <w:tc>
          <w:tcPr>
            <w:tcW w:w="1667"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1330</w:t>
            </w:r>
          </w:p>
        </w:tc>
      </w:tr>
      <w:tr w:rsidR="00F807D6" w:rsidRPr="00785957" w:rsidTr="006B5A30">
        <w:trPr>
          <w:trHeight w:val="288"/>
        </w:trPr>
        <w:tc>
          <w:tcPr>
            <w:tcW w:w="1666" w:type="pct"/>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Расшеватский </w:t>
            </w:r>
          </w:p>
        </w:tc>
        <w:tc>
          <w:tcPr>
            <w:tcW w:w="1667"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5928</w:t>
            </w:r>
          </w:p>
        </w:tc>
        <w:tc>
          <w:tcPr>
            <w:tcW w:w="1667"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1778</w:t>
            </w:r>
          </w:p>
        </w:tc>
      </w:tr>
      <w:tr w:rsidR="00F807D6" w:rsidRPr="00785957" w:rsidTr="006B5A30">
        <w:trPr>
          <w:trHeight w:val="288"/>
        </w:trPr>
        <w:tc>
          <w:tcPr>
            <w:tcW w:w="1666" w:type="pct"/>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Светлинский </w:t>
            </w:r>
          </w:p>
        </w:tc>
        <w:tc>
          <w:tcPr>
            <w:tcW w:w="1667"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1498</w:t>
            </w:r>
          </w:p>
        </w:tc>
        <w:tc>
          <w:tcPr>
            <w:tcW w:w="1667"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449</w:t>
            </w:r>
          </w:p>
        </w:tc>
      </w:tr>
      <w:tr w:rsidR="00F807D6" w:rsidRPr="00785957" w:rsidTr="006B5A30">
        <w:trPr>
          <w:trHeight w:val="288"/>
        </w:trPr>
        <w:tc>
          <w:tcPr>
            <w:tcW w:w="1666" w:type="pct"/>
            <w:shd w:val="clear" w:color="auto" w:fill="auto"/>
            <w:noWrap/>
            <w:vAlign w:val="bottom"/>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Темижбекский </w:t>
            </w:r>
          </w:p>
        </w:tc>
        <w:tc>
          <w:tcPr>
            <w:tcW w:w="1667"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4448</w:t>
            </w:r>
          </w:p>
        </w:tc>
        <w:tc>
          <w:tcPr>
            <w:tcW w:w="1667"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1334</w:t>
            </w:r>
          </w:p>
        </w:tc>
      </w:tr>
      <w:tr w:rsidR="00F807D6" w:rsidRPr="00785957" w:rsidTr="006B5A30">
        <w:trPr>
          <w:trHeight w:val="288"/>
        </w:trPr>
        <w:tc>
          <w:tcPr>
            <w:tcW w:w="1666" w:type="pct"/>
            <w:shd w:val="clear" w:color="auto" w:fill="auto"/>
            <w:noWrap/>
            <w:vAlign w:val="bottom"/>
            <w:hideMark/>
          </w:tcPr>
          <w:p w:rsidR="00F807D6" w:rsidRPr="00785957" w:rsidRDefault="00F807D6" w:rsidP="006B5A30">
            <w:pPr>
              <w:rPr>
                <w:rFonts w:ascii="Times New Roman" w:hAnsi="Times New Roman" w:cs="Times New Roman"/>
                <w:b/>
                <w:bCs/>
              </w:rPr>
            </w:pPr>
            <w:r w:rsidRPr="00785957">
              <w:rPr>
                <w:rFonts w:ascii="Times New Roman" w:hAnsi="Times New Roman" w:cs="Times New Roman"/>
                <w:b/>
                <w:bCs/>
              </w:rPr>
              <w:t>Новоалександровский ГО</w:t>
            </w:r>
          </w:p>
        </w:tc>
        <w:tc>
          <w:tcPr>
            <w:tcW w:w="1667"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60502</w:t>
            </w:r>
          </w:p>
        </w:tc>
        <w:tc>
          <w:tcPr>
            <w:tcW w:w="1667" w:type="pct"/>
            <w:shd w:val="clear" w:color="auto" w:fill="auto"/>
            <w:noWrap/>
            <w:vAlign w:val="bottom"/>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rPr>
              <w:t>13634</w:t>
            </w:r>
          </w:p>
        </w:tc>
      </w:tr>
    </w:tbl>
    <w:p w:rsidR="00F807D6" w:rsidRPr="00FB3F0C" w:rsidRDefault="00F807D6" w:rsidP="00FB3F0C">
      <w:pPr>
        <w:spacing w:after="0" w:line="240" w:lineRule="auto"/>
        <w:ind w:firstLine="709"/>
        <w:jc w:val="both"/>
        <w:rPr>
          <w:rFonts w:ascii="Times New Roman" w:hAnsi="Times New Roman" w:cs="Times New Roman"/>
          <w:sz w:val="28"/>
          <w:szCs w:val="28"/>
        </w:rPr>
      </w:pP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Применение газа в котельных и жилой застройке в качестве топлива коренным образом меняет в лучшую сторону перспективу социально-экономического развития населенных пунктов городского округа, а также бытовые условия жизни населения.</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lastRenderedPageBreak/>
        <w:t>Схемой территориального планирования Ставропольского края предусмотрены для реализации следующие проекты:</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Строительство подводящего газопровода к п. Южному. Общая протяженность – 8402 м;</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Строительство межпоселкового газопровода высокого давления к г. Новоалександровску. Общая протяженность – 1967 м;</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Реконструкция межпоселкового газопровода высокого давления в г. Новоалександровске. Общая протяженность – 7,5 км.</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Перечень объектов местного значения указан в Томе 1 настоящего проекта генерального плана. Реализация мероприятий, предусмотренных данным проектом, направлена на развитие внутренних систем газоснабжения низкого давления внутри населенных пунктов Новоалександровского городского округа.</w:t>
      </w:r>
    </w:p>
    <w:p w:rsidR="00F807D6" w:rsidRPr="00FB3F0C" w:rsidRDefault="00F807D6" w:rsidP="00FB3F0C">
      <w:pPr>
        <w:spacing w:after="0" w:line="240" w:lineRule="auto"/>
        <w:ind w:firstLine="709"/>
        <w:jc w:val="both"/>
        <w:rPr>
          <w:rFonts w:ascii="Times New Roman" w:hAnsi="Times New Roman" w:cs="Times New Roman"/>
          <w:sz w:val="28"/>
          <w:szCs w:val="28"/>
        </w:rPr>
      </w:pPr>
    </w:p>
    <w:p w:rsidR="00F807D6" w:rsidRPr="00FB3F0C" w:rsidRDefault="00F807D6" w:rsidP="00FB3F0C">
      <w:pPr>
        <w:spacing w:after="0" w:line="240" w:lineRule="auto"/>
        <w:ind w:left="567"/>
        <w:jc w:val="both"/>
        <w:outlineLvl w:val="2"/>
        <w:rPr>
          <w:rFonts w:ascii="Times New Roman" w:hAnsi="Times New Roman" w:cs="Times New Roman"/>
          <w:sz w:val="28"/>
          <w:szCs w:val="28"/>
        </w:rPr>
      </w:pPr>
      <w:bookmarkStart w:id="282" w:name="_Toc25237694"/>
      <w:bookmarkStart w:id="283" w:name="_Toc49855799"/>
      <w:r w:rsidRPr="00FB3F0C">
        <w:rPr>
          <w:rFonts w:ascii="Times New Roman" w:hAnsi="Times New Roman" w:cs="Times New Roman"/>
          <w:sz w:val="28"/>
          <w:szCs w:val="28"/>
        </w:rPr>
        <w:t>3.8.6 Система обращения с твердыми коммунальными отходами (ТКО)</w:t>
      </w:r>
      <w:bookmarkEnd w:id="282"/>
      <w:bookmarkEnd w:id="283"/>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Санитарная очистка и уборка населенных мест является одной из составных частей мероприятий по охране окружающей среды, и в современных условиях представляет собой сложную в организационном и техническом отношениях отрасль народного хозяйства. В соответствии с требованиями СанПиН 42-128-4690-88 «Санитарные правила содержания территорий населенных мест» система санитарной очистки и уборки территорий населенных мест должна предусматривать рациональный сбор, быстрое удаление, надежное обезвреживание и экономически целесообразную утилизацию твердых коммунальных отходов (ТКО).</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Проблема обращения с отходами производства и потребления – одна из наиболее актуальных и сложных инженерно-экологических проблем, как с точки зрения стабилизации и улучшения экологической ситуации, так и расширения ресурсного потенциала для всего Ставропольского края так и для Новоалександровского городского округа, в частности.</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Организация эффективной системы обращения отходов на территории городского округа – одно из важнейших санитарно-гигиенических мероприятий, способствующих охране здоровья населения и окружающей природной среды, и включает в себя комплекс работ по сбору, накоплению, утилизации, обезвреживанию и размещению отходов.</w:t>
      </w:r>
    </w:p>
    <w:p w:rsidR="00FB3F0C" w:rsidRDefault="00FB3F0C" w:rsidP="00FB3F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Задачи, требующие решения: </w:t>
      </w:r>
    </w:p>
    <w:p w:rsidR="00FB3F0C" w:rsidRDefault="00FB3F0C" w:rsidP="00FB3F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07D6" w:rsidRPr="00FB3F0C">
        <w:rPr>
          <w:rFonts w:ascii="Times New Roman" w:hAnsi="Times New Roman" w:cs="Times New Roman"/>
          <w:sz w:val="28"/>
          <w:szCs w:val="28"/>
        </w:rPr>
        <w:t>Снижение уровня негативного воздействия на окружающую среду в результате хозяйственной и иной деятельности и восстановление нарушенных экологических систем (снижение уровня выбросов в атмосферу, уменьшение сбросов в водные источники, ликвидация негативного</w:t>
      </w:r>
      <w:r>
        <w:rPr>
          <w:rFonts w:ascii="Times New Roman" w:hAnsi="Times New Roman" w:cs="Times New Roman"/>
          <w:sz w:val="28"/>
          <w:szCs w:val="28"/>
        </w:rPr>
        <w:t xml:space="preserve"> воздействия отходов на почву);</w:t>
      </w:r>
    </w:p>
    <w:p w:rsidR="00FB3F0C" w:rsidRDefault="00FB3F0C" w:rsidP="00FB3F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07D6" w:rsidRPr="00FB3F0C">
        <w:rPr>
          <w:rFonts w:ascii="Times New Roman" w:hAnsi="Times New Roman" w:cs="Times New Roman"/>
          <w:sz w:val="28"/>
          <w:szCs w:val="28"/>
        </w:rPr>
        <w:t>Разработка системы управления отходами н</w:t>
      </w:r>
      <w:r>
        <w:rPr>
          <w:rFonts w:ascii="Times New Roman" w:hAnsi="Times New Roman" w:cs="Times New Roman"/>
          <w:sz w:val="28"/>
          <w:szCs w:val="28"/>
        </w:rPr>
        <w:t>а территории городского округа;</w:t>
      </w:r>
    </w:p>
    <w:p w:rsidR="00F807D6" w:rsidRPr="00FB3F0C" w:rsidRDefault="00FB3F0C" w:rsidP="00FB3F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07D6" w:rsidRPr="00FB3F0C">
        <w:rPr>
          <w:rFonts w:ascii="Times New Roman" w:hAnsi="Times New Roman" w:cs="Times New Roman"/>
          <w:sz w:val="28"/>
          <w:szCs w:val="28"/>
        </w:rPr>
        <w:t>Ликвидация несанкционированных мест размещения отходов.</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lastRenderedPageBreak/>
        <w:t>Проектные предложения настоящего раздела генерального плана сводятся к определению расчетного количества ТКО, предложений по оптимизации обращения с отходами и определению мест размещения и переработки ТКО на основании решений «Территориальной схемы обращения с отходами, в том числе с твердыми коммунальными отходами в Ставропольском Крае».</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В настоящем проекте норма накопления ТКО принимается в соответствии с «Территориальной схемой обращения с отходами, в том числе с твердыми коммунальными отходами в Ставропольском Крае». Расчетный норматив накопления ТКО – 2,5 м</w:t>
      </w:r>
      <w:r w:rsidRPr="00FB3F0C">
        <w:rPr>
          <w:rFonts w:ascii="Times New Roman" w:hAnsi="Times New Roman" w:cs="Times New Roman"/>
          <w:sz w:val="28"/>
          <w:szCs w:val="28"/>
          <w:vertAlign w:val="superscript"/>
        </w:rPr>
        <w:t>3</w:t>
      </w:r>
      <w:r w:rsidRPr="00FB3F0C">
        <w:rPr>
          <w:rFonts w:ascii="Times New Roman" w:hAnsi="Times New Roman" w:cs="Times New Roman"/>
          <w:sz w:val="28"/>
          <w:szCs w:val="28"/>
        </w:rPr>
        <w:t xml:space="preserve"> на человека в год. Расчетная плотность ТКО – 150 кг/м</w:t>
      </w:r>
      <w:r w:rsidRPr="00FB3F0C">
        <w:rPr>
          <w:rFonts w:ascii="Times New Roman" w:hAnsi="Times New Roman" w:cs="Times New Roman"/>
          <w:sz w:val="28"/>
          <w:szCs w:val="28"/>
          <w:vertAlign w:val="superscript"/>
        </w:rPr>
        <w:t>3</w:t>
      </w:r>
      <w:r w:rsidRPr="00FB3F0C">
        <w:rPr>
          <w:rFonts w:ascii="Times New Roman" w:hAnsi="Times New Roman" w:cs="Times New Roman"/>
          <w:sz w:val="28"/>
          <w:szCs w:val="28"/>
        </w:rPr>
        <w:t xml:space="preserve"> на человека в год.</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Необходимо произвести корректировку данных с учетом требований «Правил определения нормативов накопления твердых коммунальных отходов», утвержденных постановлением Правительства Российской Федерации от 04.04.2016 № 269, исходя из проведенных сезонных замеров по объекту каждой категории. </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Расчет объема и массы отходов, образуемых в среднем в год, производится по формуле:</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V</w:t>
      </w:r>
      <w:r w:rsidRPr="00FB3F0C">
        <w:rPr>
          <w:rFonts w:ascii="Times New Roman" w:hAnsi="Times New Roman" w:cs="Times New Roman"/>
          <w:sz w:val="28"/>
          <w:szCs w:val="28"/>
          <w:vertAlign w:val="subscript"/>
        </w:rPr>
        <w:t>тко</w:t>
      </w:r>
      <w:r w:rsidRPr="00FB3F0C">
        <w:rPr>
          <w:rFonts w:ascii="Times New Roman" w:hAnsi="Times New Roman" w:cs="Times New Roman"/>
          <w:sz w:val="28"/>
          <w:szCs w:val="28"/>
        </w:rPr>
        <w:t xml:space="preserve"> = </w:t>
      </w:r>
      <w:r w:rsidRPr="00FB3F0C">
        <w:rPr>
          <w:rFonts w:ascii="Times New Roman" w:hAnsi="Times New Roman" w:cs="Times New Roman"/>
          <w:sz w:val="28"/>
          <w:szCs w:val="28"/>
          <w:lang w:val="en-US"/>
        </w:rPr>
        <w:t>n</w:t>
      </w:r>
      <w:r w:rsidRPr="00FB3F0C">
        <w:rPr>
          <w:rFonts w:ascii="Times New Roman" w:hAnsi="Times New Roman" w:cs="Times New Roman"/>
          <w:sz w:val="28"/>
          <w:szCs w:val="28"/>
        </w:rPr>
        <w:sym w:font="Symbol" w:char="F0D7"/>
      </w:r>
      <w:r w:rsidRPr="00FB3F0C">
        <w:rPr>
          <w:rFonts w:ascii="Times New Roman" w:hAnsi="Times New Roman" w:cs="Times New Roman"/>
          <w:sz w:val="28"/>
          <w:szCs w:val="28"/>
        </w:rPr>
        <w:t xml:space="preserve">2,5, где </w:t>
      </w:r>
      <w:r w:rsidRPr="00FB3F0C">
        <w:rPr>
          <w:rFonts w:ascii="Times New Roman" w:hAnsi="Times New Roman" w:cs="Times New Roman"/>
          <w:sz w:val="28"/>
          <w:szCs w:val="28"/>
          <w:lang w:val="en-US"/>
        </w:rPr>
        <w:t>n</w:t>
      </w:r>
      <w:r w:rsidRPr="00FB3F0C">
        <w:rPr>
          <w:rFonts w:ascii="Times New Roman" w:hAnsi="Times New Roman" w:cs="Times New Roman"/>
          <w:sz w:val="28"/>
          <w:szCs w:val="28"/>
        </w:rPr>
        <w:t xml:space="preserve"> – число жителей населенного пункта.</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M</w:t>
      </w:r>
      <w:r w:rsidRPr="00FB3F0C">
        <w:rPr>
          <w:rFonts w:ascii="Times New Roman" w:hAnsi="Times New Roman" w:cs="Times New Roman"/>
          <w:sz w:val="28"/>
          <w:szCs w:val="28"/>
          <w:vertAlign w:val="subscript"/>
        </w:rPr>
        <w:t>тко</w:t>
      </w:r>
      <w:r w:rsidRPr="00FB3F0C">
        <w:rPr>
          <w:rFonts w:ascii="Times New Roman" w:hAnsi="Times New Roman" w:cs="Times New Roman"/>
          <w:sz w:val="28"/>
          <w:szCs w:val="28"/>
        </w:rPr>
        <w:t xml:space="preserve"> = V</w:t>
      </w:r>
      <w:r w:rsidRPr="00FB3F0C">
        <w:rPr>
          <w:rFonts w:ascii="Times New Roman" w:hAnsi="Times New Roman" w:cs="Times New Roman"/>
          <w:sz w:val="28"/>
          <w:szCs w:val="28"/>
          <w:vertAlign w:val="subscript"/>
        </w:rPr>
        <w:t>тко</w:t>
      </w:r>
      <w:r w:rsidRPr="00FB3F0C">
        <w:rPr>
          <w:rFonts w:ascii="Times New Roman" w:hAnsi="Times New Roman" w:cs="Times New Roman"/>
          <w:sz w:val="28"/>
          <w:szCs w:val="28"/>
        </w:rPr>
        <w:t xml:space="preserve"> </w:t>
      </w:r>
      <w:r w:rsidRPr="00FB3F0C">
        <w:rPr>
          <w:rFonts w:ascii="Times New Roman" w:hAnsi="Times New Roman" w:cs="Times New Roman"/>
          <w:sz w:val="28"/>
          <w:szCs w:val="28"/>
        </w:rPr>
        <w:sym w:font="Symbol" w:char="F0D7"/>
      </w:r>
      <w:r w:rsidRPr="00FB3F0C">
        <w:rPr>
          <w:rFonts w:ascii="Times New Roman" w:hAnsi="Times New Roman" w:cs="Times New Roman"/>
          <w:sz w:val="28"/>
          <w:szCs w:val="28"/>
        </w:rPr>
        <w:t xml:space="preserve"> 0,15.</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Объем отходов городского округа при среднем прогнозе численности населения 61530 чел. на расчетный срок (2040 г.) составит 153,8 тыс. м</w:t>
      </w:r>
      <w:r w:rsidRPr="00FB3F0C">
        <w:rPr>
          <w:rFonts w:ascii="Times New Roman" w:hAnsi="Times New Roman" w:cs="Times New Roman"/>
          <w:sz w:val="28"/>
          <w:szCs w:val="28"/>
          <w:vertAlign w:val="superscript"/>
        </w:rPr>
        <w:t>3</w:t>
      </w:r>
      <w:r w:rsidRPr="00FB3F0C">
        <w:rPr>
          <w:rFonts w:ascii="Times New Roman" w:hAnsi="Times New Roman" w:cs="Times New Roman"/>
          <w:sz w:val="28"/>
          <w:szCs w:val="28"/>
        </w:rPr>
        <w:t>. В свою очередь общая масса отходов округа составит 23,1 тыс. тонн.</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Организация сбора, удаления, размещения и обезвреживания твердых коммунальных отходов (ТКО). Вся территория Новоалександровского городского округа должна быть охвачена планово-регулярной системой очистки. </w:t>
      </w:r>
    </w:p>
    <w:p w:rsid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Планово-регу</w:t>
      </w:r>
      <w:r w:rsidR="00FB3F0C">
        <w:rPr>
          <w:rFonts w:ascii="Times New Roman" w:hAnsi="Times New Roman" w:cs="Times New Roman"/>
          <w:sz w:val="28"/>
          <w:szCs w:val="28"/>
        </w:rPr>
        <w:t>лярная система включает в себя:</w:t>
      </w:r>
    </w:p>
    <w:p w:rsidR="00FB3F0C" w:rsidRDefault="00FB3F0C" w:rsidP="00FB3F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07D6" w:rsidRPr="00FB3F0C">
        <w:rPr>
          <w:rFonts w:ascii="Times New Roman" w:hAnsi="Times New Roman" w:cs="Times New Roman"/>
          <w:sz w:val="28"/>
          <w:szCs w:val="28"/>
        </w:rPr>
        <w:t>Удаление отходов с территорий домовладени</w:t>
      </w:r>
      <w:r>
        <w:rPr>
          <w:rFonts w:ascii="Times New Roman" w:hAnsi="Times New Roman" w:cs="Times New Roman"/>
          <w:sz w:val="28"/>
          <w:szCs w:val="28"/>
        </w:rPr>
        <w:t>й и организаций;</w:t>
      </w:r>
    </w:p>
    <w:p w:rsid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59F12B45" wp14:editId="1415C9EB">
                <wp:simplePos x="0" y="0"/>
                <wp:positionH relativeFrom="column">
                  <wp:posOffset>-355600</wp:posOffset>
                </wp:positionH>
                <wp:positionV relativeFrom="paragraph">
                  <wp:posOffset>36830</wp:posOffset>
                </wp:positionV>
                <wp:extent cx="0" cy="0"/>
                <wp:effectExtent l="10160" t="6985" r="8890" b="12065"/>
                <wp:wrapNone/>
                <wp:docPr id="2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2.9pt" to="-2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"/>
            </w:pict>
          </mc:Fallback>
        </mc:AlternateContent>
      </w:r>
      <w:r w:rsidR="00FB3F0C">
        <w:rPr>
          <w:rFonts w:ascii="Times New Roman" w:hAnsi="Times New Roman" w:cs="Times New Roman"/>
          <w:sz w:val="28"/>
          <w:szCs w:val="28"/>
        </w:rPr>
        <w:t>- О</w:t>
      </w:r>
      <w:r w:rsidRPr="00FB3F0C">
        <w:rPr>
          <w:rFonts w:ascii="Times New Roman" w:hAnsi="Times New Roman" w:cs="Times New Roman"/>
          <w:sz w:val="28"/>
          <w:szCs w:val="28"/>
        </w:rPr>
        <w:t>рганизацию сбора и временного хранения коммунальных о</w:t>
      </w:r>
      <w:r w:rsidR="00FB3F0C">
        <w:rPr>
          <w:rFonts w:ascii="Times New Roman" w:hAnsi="Times New Roman" w:cs="Times New Roman"/>
          <w:sz w:val="28"/>
          <w:szCs w:val="28"/>
        </w:rPr>
        <w:t>тходов в местах их образования;</w:t>
      </w:r>
    </w:p>
    <w:p w:rsidR="00FB3F0C" w:rsidRDefault="00FB3F0C" w:rsidP="00FB3F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07D6" w:rsidRPr="00FB3F0C">
        <w:rPr>
          <w:rFonts w:ascii="Times New Roman" w:hAnsi="Times New Roman" w:cs="Times New Roman"/>
          <w:sz w:val="28"/>
          <w:szCs w:val="28"/>
        </w:rPr>
        <w:t xml:space="preserve">Организацию сбора </w:t>
      </w:r>
      <w:r>
        <w:rPr>
          <w:rFonts w:ascii="Times New Roman" w:hAnsi="Times New Roman" w:cs="Times New Roman"/>
          <w:sz w:val="28"/>
          <w:szCs w:val="28"/>
        </w:rPr>
        <w:t>и переработки утильных фракций;</w:t>
      </w:r>
    </w:p>
    <w:p w:rsidR="00F807D6" w:rsidRPr="00FB3F0C" w:rsidRDefault="00FB3F0C" w:rsidP="00FB3F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07D6" w:rsidRPr="00FB3F0C">
        <w:rPr>
          <w:rFonts w:ascii="Times New Roman" w:hAnsi="Times New Roman" w:cs="Times New Roman"/>
          <w:sz w:val="28"/>
          <w:szCs w:val="28"/>
        </w:rPr>
        <w:t>Осуществление захоронения (обезвреживания) неутильной части коммунальных отходов.</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На территории домовладений выделяются специальные площадки для размещения контейнеров с удобными подъездами для транспорта, оборудованные несменяемыми мусоросборниками (контейнерами).</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Для сбора ТКО на контейнерных площадках устанавливаются несменяемые контейнеры. Принимаем, что для сбора ТКО будут использоваться евроконтейнеры с крышкой емкостью 110 л. </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Для сбора крупногабаритных отходов (КГО) на специально оборудованных контейнерных площадках устанавливаются бункера.</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lastRenderedPageBreak/>
        <w:t>Вывоз твердых коммунальных отходов осуществляется мусоровозами по маршрутным графикам, которые необходимо согласовывать с органами Роспотребнадзора. Вывоз КГО осуществляется бункеровозами по мере заполнения бункера, но не реже одного раза в неделю.</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Внедрение двухэтапного сбора ТКО приведет к значительному снижению затрат.</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Существующая и рекомендуемая к применению планово-регулярная система сбора и удаления ТКО позволит поддерживать надлежащий уровень санитарной очистки территорий, обеспечивая комфорт проживания и эпидемиологическую безопасность жителям при выполнении следующих рекомендаций:</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Для вывоза расчётного объёма отходов и обеспечения зимней и летней уборки улиц необходимо приобретение достаточного количества спецтранспорта. Мощность автотранспортных предприятий определяется органами коммунального хозяйства с учетом фактического развития жилищного фонда, исправности автотранспорта и других местных условий. Расчет необходимого количества специализированной техники, проводится на стадии разработки специализированной схемы санитарной очистки.</w:t>
      </w:r>
    </w:p>
    <w:p w:rsidR="00F807D6" w:rsidRPr="00FB3F0C" w:rsidRDefault="00F807D6" w:rsidP="00FB3F0C">
      <w:pPr>
        <w:spacing w:after="0" w:line="240" w:lineRule="auto"/>
        <w:ind w:firstLine="709"/>
        <w:jc w:val="both"/>
        <w:rPr>
          <w:rFonts w:ascii="Times New Roman" w:hAnsi="Times New Roman" w:cs="Times New Roman"/>
          <w:sz w:val="28"/>
          <w:szCs w:val="28"/>
        </w:rPr>
      </w:pPr>
    </w:p>
    <w:p w:rsidR="00F807D6" w:rsidRPr="00FB3F0C" w:rsidRDefault="00F807D6" w:rsidP="00FB3F0C">
      <w:pPr>
        <w:spacing w:after="0" w:line="240" w:lineRule="auto"/>
        <w:ind w:left="567"/>
        <w:jc w:val="both"/>
        <w:outlineLvl w:val="2"/>
        <w:rPr>
          <w:rFonts w:ascii="Times New Roman" w:hAnsi="Times New Roman" w:cs="Times New Roman"/>
          <w:sz w:val="28"/>
          <w:szCs w:val="28"/>
        </w:rPr>
      </w:pPr>
      <w:bookmarkStart w:id="284" w:name="_Toc25237695"/>
      <w:bookmarkStart w:id="285" w:name="_Toc49855800"/>
      <w:r w:rsidRPr="00FB3F0C">
        <w:rPr>
          <w:rFonts w:ascii="Times New Roman" w:hAnsi="Times New Roman" w:cs="Times New Roman"/>
          <w:sz w:val="28"/>
          <w:szCs w:val="28"/>
        </w:rPr>
        <w:t>3.8.7</w:t>
      </w:r>
      <w:r w:rsidR="00FB3F0C">
        <w:rPr>
          <w:rFonts w:ascii="Times New Roman" w:hAnsi="Times New Roman" w:cs="Times New Roman"/>
          <w:sz w:val="28"/>
          <w:szCs w:val="28"/>
        </w:rPr>
        <w:t>.</w:t>
      </w:r>
      <w:r w:rsidRPr="00FB3F0C">
        <w:rPr>
          <w:rFonts w:ascii="Times New Roman" w:hAnsi="Times New Roman" w:cs="Times New Roman"/>
          <w:sz w:val="28"/>
          <w:szCs w:val="28"/>
        </w:rPr>
        <w:t xml:space="preserve"> Информационно-телекоммуникационная инфраструктура</w:t>
      </w:r>
      <w:bookmarkEnd w:id="284"/>
      <w:bookmarkEnd w:id="285"/>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В радиовещании намечается постепенный переход от системы проводного вещания и эфирного УКВ к цифровому телевизионному вещанию.</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Основными направлениями развития телекоммуникационного комплекса являются: </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 расширение мультимедийных услуг, предоставляемых населению; </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 развитие эфирного радиовещания, за счёт увеличения количества радиовещательных станций; </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 установка узлов мультимедийной системы доступа (УМДС) для общественной и многоквартирной жилой застройки с подключением по волоконно-оптическим линиям связи (ВОЛС); </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 развитие сотовой связи за счет увеличения покрытия территории сотовой связью различных операторов и применения новейших технологий; </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 покрытие территории городского округа беспроводными сетями связи; </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 развитие сети эфирного цифрового телевизионного вещания за счёт увеличения количества и улучшения качества принимаемых телевизионных каналов. </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Установка УМСД позволит повысить качество услуг связи (повышение пропускной способности сети), широкополосный доступ в интернет, кабельное телевидение, услуги IP-телефонии. </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В соответствии с проектными решениями на территории городского округа планируется дальнейшее развитие кабельной телефонной канализации </w:t>
      </w:r>
      <w:r w:rsidRPr="00FB3F0C">
        <w:rPr>
          <w:rFonts w:ascii="Times New Roman" w:hAnsi="Times New Roman" w:cs="Times New Roman"/>
          <w:sz w:val="28"/>
          <w:szCs w:val="28"/>
        </w:rPr>
        <w:lastRenderedPageBreak/>
        <w:t xml:space="preserve">с целью обеспечения населения качественными услугами связи - телекоммуникационными услугами, объединяющие в себе широкополосный доступ в интернет, кабельное телевидение и услугу IP-телефонии. </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Настоящим проектом предлагается развитие инфраструктуры связи. Развитие отрасли характеризуется высоким уровнем внедрения современных телекоммуникационных технологий, обеспечивающих постоянно возрастающие скорости передачи информации и требуемое качество обслуживания, и сопровождается увеличением объема оказываемых услуг населению.</w:t>
      </w:r>
    </w:p>
    <w:p w:rsidR="00F807D6" w:rsidRPr="00FB3F0C" w:rsidRDefault="00F807D6" w:rsidP="00FB3F0C">
      <w:pPr>
        <w:spacing w:after="0" w:line="240" w:lineRule="auto"/>
        <w:ind w:firstLine="709"/>
        <w:jc w:val="both"/>
        <w:rPr>
          <w:rFonts w:ascii="Times New Roman" w:hAnsi="Times New Roman" w:cs="Times New Roman"/>
          <w:sz w:val="28"/>
          <w:szCs w:val="28"/>
        </w:rPr>
      </w:pPr>
    </w:p>
    <w:p w:rsidR="00F807D6" w:rsidRPr="00FB3F0C" w:rsidRDefault="00F807D6" w:rsidP="00FB3F0C">
      <w:pPr>
        <w:spacing w:after="0" w:line="240" w:lineRule="auto"/>
        <w:ind w:left="284"/>
        <w:jc w:val="both"/>
        <w:outlineLvl w:val="1"/>
        <w:rPr>
          <w:rFonts w:ascii="Times New Roman" w:hAnsi="Times New Roman" w:cs="Times New Roman"/>
          <w:b/>
          <w:sz w:val="28"/>
          <w:szCs w:val="28"/>
        </w:rPr>
      </w:pPr>
      <w:bookmarkStart w:id="286" w:name="_Toc25237696"/>
      <w:bookmarkStart w:id="287" w:name="_Toc49855801"/>
      <w:r w:rsidRPr="00FB3F0C">
        <w:rPr>
          <w:rFonts w:ascii="Times New Roman" w:hAnsi="Times New Roman" w:cs="Times New Roman"/>
          <w:b/>
          <w:sz w:val="28"/>
          <w:szCs w:val="28"/>
        </w:rPr>
        <w:t>3.9</w:t>
      </w:r>
      <w:r w:rsidR="00FB3F0C">
        <w:rPr>
          <w:rFonts w:ascii="Times New Roman" w:hAnsi="Times New Roman" w:cs="Times New Roman"/>
          <w:b/>
          <w:sz w:val="28"/>
          <w:szCs w:val="28"/>
        </w:rPr>
        <w:t>.</w:t>
      </w:r>
      <w:r w:rsidRPr="00FB3F0C">
        <w:rPr>
          <w:rFonts w:ascii="Times New Roman" w:hAnsi="Times New Roman" w:cs="Times New Roman"/>
          <w:b/>
          <w:sz w:val="28"/>
          <w:szCs w:val="28"/>
        </w:rPr>
        <w:t xml:space="preserve"> Градостроительные ограничения и особые условия использования территории</w:t>
      </w:r>
      <w:bookmarkEnd w:id="286"/>
      <w:bookmarkEnd w:id="287"/>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b/>
          <w:bCs/>
          <w:sz w:val="28"/>
          <w:szCs w:val="28"/>
        </w:rPr>
        <w:t>Градостроительные ограничения</w:t>
      </w:r>
      <w:r w:rsidRPr="00FB3F0C">
        <w:rPr>
          <w:rFonts w:ascii="Times New Roman" w:hAnsi="Times New Roman" w:cs="Times New Roman"/>
          <w:sz w:val="28"/>
          <w:szCs w:val="28"/>
        </w:rPr>
        <w:t> – ряд требований, ограничивающих градостроительную деятельность в конкретном территориальном образовании.</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Основу градостроительных ограничений составляют: зоны с особыми условиями использования территории, охранные территории, СЗЗ, зоны охраны объектов культурного наследия, водоохранные зоны, зоны санитарной охраны источников питьевого и хозяйственно-бытового водоснабжения, зоны охраняемых объектов и иные зоны, установленные в соответствии с законами РФ. Эти зоны могут быть на региональном, федеральном и местном уровне. </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Водоохранные зоны устанавливаются для поддержания водные объектов в состоянии соответствующем экологическим требованиям для предотвращения загрязнения, засорения и истощения поверхностных вод, а также сохранения среды обитания водных биологических ресурсов объектов живого и растительного мира. ВО зоной является территория прилегающая к береговой линии рек, морей, ручьев, каналов, водохранилищ на которых устанавливается специальный режим хозяйственном деятельности. В границах ВО зон устанавливаются прибрежные защитные полосы (ПЗП) на территории которых выделяются дополнительные ограничения.</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b/>
          <w:bCs/>
          <w:sz w:val="28"/>
          <w:szCs w:val="28"/>
        </w:rPr>
        <w:t xml:space="preserve">Санитарно-защитные зоны (СЗЗ) </w:t>
      </w:r>
      <w:r w:rsidRPr="00FB3F0C">
        <w:rPr>
          <w:rFonts w:ascii="Times New Roman" w:hAnsi="Times New Roman" w:cs="Times New Roman"/>
          <w:sz w:val="28"/>
          <w:szCs w:val="28"/>
        </w:rPr>
        <w:t xml:space="preserve">– специальная территория с особым режимом использования, устанавливаемая вокруг объектов и производств, является источниками воздействия на среду обитания и здоровье человека. В этих зонах не допускается размещать жилую застройку, рекреационную зону, зону отдыха, курортов, территории садоводческих хозяйств, дач, спортивные сооружения, детские площадки, образовательные и воспитательные учреждения, учебно-профилактические и оздоровительные учреждения общего пользования. В СЗЗ от промышленности также не разрешено размещать производство лекарственных объектов, лекарственных средств, склады продуктов, фармацевтические предприятия, пищевые отрасли, комплексы водопроводных сооружений. СЗЗ предназначены для уменьшения воздействия загрязнения на атмосферный воздух (химического, </w:t>
      </w:r>
      <w:r w:rsidRPr="00FB3F0C">
        <w:rPr>
          <w:rFonts w:ascii="Times New Roman" w:hAnsi="Times New Roman" w:cs="Times New Roman"/>
          <w:sz w:val="28"/>
          <w:szCs w:val="28"/>
        </w:rPr>
        <w:lastRenderedPageBreak/>
        <w:t>биологического, физического) до значений установленных гигиеническими нормами. По своему функциональному назначению СЗЗ является защитным барьером, обеспечивающим уровень безопасности населения при эксплуатации объектов в штатном режиме.</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В целях обеспечения сохранности объектов культурного наследия в их исторической среде на сопряженной с ними территории устанавливаются зоны охраны объектов культурного наследия (архитектурные ансамбли, градостроительные комплексы, исторические центры городов, отдельные кварталы, площади, улицы, достопримечательные места, отдельно стоящие здания, произведения садового-паркого ландшафтного искусства, памятники археологии, произведения монументального искусства. </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b/>
          <w:bCs/>
          <w:sz w:val="28"/>
          <w:szCs w:val="28"/>
        </w:rPr>
        <w:t>Охранная зона</w:t>
      </w:r>
      <w:r w:rsidRPr="00FB3F0C">
        <w:rPr>
          <w:rFonts w:ascii="Times New Roman" w:hAnsi="Times New Roman" w:cs="Times New Roman"/>
          <w:sz w:val="28"/>
          <w:szCs w:val="28"/>
        </w:rPr>
        <w:t xml:space="preserve"> – территория, в пределах которой устанавливается особый режим использования земли, ограниченный хозяйственной деятельностью, запрещающий строительство за исключением применения специальных мер направленных на регенерацию объектов. Кроме охранных зон существуют зоны регулирования застройки, зона охранного ландшафта.</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Ограничения на использование территорий для осуществления градостроительной деятельности устанавливаются в следующих зонах с особыми условиями использования территорий:</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водоохранные зоны рек и водохранилищ с прибрежными защитными полосами;</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зоны санитарной охраны источников питьевого водоснабжения;</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охранные зоны магистральных нефтепроводов и газопроводов;</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приаэродромные территории;</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зоны территории ЛЭП;</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территории, подверженные 1% паводкового затопления;</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санитарно-защитные зоны от существующих и реконструируемых производственно-коммунальных предприятий;</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зоны охраны объектов культурного наследия (памятников истории и культуры)</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природоохранные зоны.</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В функциональной зоне, независимо от ее функционального профиля, изъятие орошаемых и осушаемых земель, пашни, многолетних плодовых насаждений для несельскохозяйственных нужд, а также земель, занятых лесами первой группы, для использования в целях, не связанных с ведением лесного хозяйства, должно производиться только в исключительных случаях, на основе специальных обоснований.</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Полный перечень градостроительных ограничений и режимов использования территории в привязке к функицональным зонам приведен в приложении 7 настоящего тома.</w:t>
      </w:r>
    </w:p>
    <w:p w:rsidR="00F807D6" w:rsidRPr="00FB3F0C" w:rsidRDefault="00F807D6" w:rsidP="00FB3F0C">
      <w:pPr>
        <w:spacing w:after="0" w:line="240" w:lineRule="auto"/>
        <w:ind w:firstLine="709"/>
        <w:jc w:val="both"/>
        <w:rPr>
          <w:rFonts w:ascii="Times New Roman" w:hAnsi="Times New Roman" w:cs="Times New Roman"/>
          <w:sz w:val="28"/>
          <w:szCs w:val="28"/>
        </w:rPr>
      </w:pPr>
    </w:p>
    <w:p w:rsidR="00F807D6" w:rsidRPr="00FB3F0C" w:rsidRDefault="00F807D6" w:rsidP="00FB3F0C">
      <w:pPr>
        <w:spacing w:after="0" w:line="240" w:lineRule="auto"/>
        <w:ind w:left="284"/>
        <w:jc w:val="both"/>
        <w:outlineLvl w:val="1"/>
        <w:rPr>
          <w:rFonts w:ascii="Times New Roman" w:hAnsi="Times New Roman" w:cs="Times New Roman"/>
          <w:b/>
          <w:sz w:val="28"/>
          <w:szCs w:val="28"/>
        </w:rPr>
      </w:pPr>
      <w:bookmarkStart w:id="288" w:name="_Toc25237697"/>
      <w:bookmarkStart w:id="289" w:name="_Toc49855802"/>
      <w:r w:rsidRPr="00FB3F0C">
        <w:rPr>
          <w:rFonts w:ascii="Times New Roman" w:hAnsi="Times New Roman" w:cs="Times New Roman"/>
          <w:b/>
          <w:sz w:val="28"/>
          <w:szCs w:val="28"/>
        </w:rPr>
        <w:t>3.10</w:t>
      </w:r>
      <w:r w:rsidR="00FB3F0C">
        <w:rPr>
          <w:rFonts w:ascii="Times New Roman" w:hAnsi="Times New Roman" w:cs="Times New Roman"/>
          <w:b/>
          <w:sz w:val="28"/>
          <w:szCs w:val="28"/>
        </w:rPr>
        <w:t>.</w:t>
      </w:r>
      <w:r w:rsidRPr="00FB3F0C">
        <w:rPr>
          <w:rFonts w:ascii="Times New Roman" w:hAnsi="Times New Roman" w:cs="Times New Roman"/>
          <w:b/>
          <w:sz w:val="28"/>
          <w:szCs w:val="28"/>
        </w:rPr>
        <w:t xml:space="preserve"> Охрана окружающей среды. Мероприятия по снижению отрицательного воздействия на окружающую среду</w:t>
      </w:r>
      <w:bookmarkEnd w:id="288"/>
      <w:bookmarkEnd w:id="289"/>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lastRenderedPageBreak/>
        <w:t>Основу экологических требований к территориально-планировочному развитию Новоалександровского городского округа составляет ориентация на устойчивое развитие территории за счёт сбалансированности экологических и социально-экономических потребностей, рационального природопользования, нормализации экологической обстановки.</w:t>
      </w:r>
    </w:p>
    <w:p w:rsidR="00F807D6" w:rsidRP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Платформой для достижения этих требований должен служить современный подход к планировочным решениям развития территорий населенных пунктов, промышленных узлов, транспортной инфраструктуры, формированию экологического каркаса. На органы местного самоуправления возложен целый ряд задач, связанных с решением вопросов, относящихся к охране окружающей среды, природопользованию, обеспечению экологической безопасности населения.</w:t>
      </w:r>
    </w:p>
    <w:p w:rsidR="00FB3F0C" w:rsidRDefault="00F807D6"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Основными направлениями экологич</w:t>
      </w:r>
      <w:r w:rsidR="00FB3F0C">
        <w:rPr>
          <w:rFonts w:ascii="Times New Roman" w:hAnsi="Times New Roman" w:cs="Times New Roman"/>
          <w:sz w:val="28"/>
          <w:szCs w:val="28"/>
        </w:rPr>
        <w:t>еской политики являются:</w:t>
      </w:r>
    </w:p>
    <w:p w:rsidR="00FB3F0C" w:rsidRPr="00FB3F0C" w:rsidRDefault="00FB3F0C"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 </w:t>
      </w:r>
      <w:r w:rsidR="00F807D6" w:rsidRPr="00FB3F0C">
        <w:rPr>
          <w:rFonts w:ascii="Times New Roman" w:hAnsi="Times New Roman" w:cs="Times New Roman"/>
          <w:sz w:val="28"/>
          <w:szCs w:val="28"/>
        </w:rPr>
        <w:t>обеспечение экологически безопасного развития хозяйственных и промышленных комплексов;</w:t>
      </w:r>
    </w:p>
    <w:p w:rsidR="00FB3F0C" w:rsidRPr="00FB3F0C" w:rsidRDefault="00FB3F0C"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 </w:t>
      </w:r>
      <w:r w:rsidR="00F807D6" w:rsidRPr="00FB3F0C">
        <w:rPr>
          <w:rFonts w:ascii="Times New Roman" w:hAnsi="Times New Roman" w:cs="Times New Roman"/>
          <w:sz w:val="28"/>
          <w:szCs w:val="28"/>
        </w:rPr>
        <w:t>стимулирование рационального использования природных ресурсов и применение промышленных технологий, снижающих воздействие на окружающую среду до экологически безопасного уровня;</w:t>
      </w:r>
    </w:p>
    <w:p w:rsidR="00FB3F0C" w:rsidRPr="00FB3F0C" w:rsidRDefault="00FB3F0C"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 </w:t>
      </w:r>
      <w:r w:rsidR="00F807D6" w:rsidRPr="00FB3F0C">
        <w:rPr>
          <w:rFonts w:ascii="Times New Roman" w:hAnsi="Times New Roman" w:cs="Times New Roman"/>
          <w:sz w:val="28"/>
          <w:szCs w:val="28"/>
        </w:rPr>
        <w:t>обеспечение санитарно-эпидемиологической безопасности населения;</w:t>
      </w:r>
    </w:p>
    <w:p w:rsidR="00FB3F0C" w:rsidRPr="00FB3F0C" w:rsidRDefault="00FB3F0C"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 </w:t>
      </w:r>
      <w:r w:rsidR="00F807D6" w:rsidRPr="00FB3F0C">
        <w:rPr>
          <w:rFonts w:ascii="Times New Roman" w:hAnsi="Times New Roman" w:cs="Times New Roman"/>
          <w:sz w:val="28"/>
          <w:szCs w:val="28"/>
        </w:rPr>
        <w:t>организация проведения экологической паспортизации, экологического страхования, сертификации и экологического аудита;</w:t>
      </w:r>
    </w:p>
    <w:p w:rsidR="00F807D6" w:rsidRPr="00FB3F0C" w:rsidRDefault="00FB3F0C" w:rsidP="00FB3F0C">
      <w:pPr>
        <w:spacing w:after="0" w:line="240" w:lineRule="auto"/>
        <w:ind w:firstLine="709"/>
        <w:jc w:val="both"/>
        <w:rPr>
          <w:rFonts w:ascii="Times New Roman" w:hAnsi="Times New Roman" w:cs="Times New Roman"/>
          <w:sz w:val="28"/>
          <w:szCs w:val="28"/>
        </w:rPr>
      </w:pPr>
      <w:r w:rsidRPr="00FB3F0C">
        <w:rPr>
          <w:rFonts w:ascii="Times New Roman" w:hAnsi="Times New Roman" w:cs="Times New Roman"/>
          <w:sz w:val="28"/>
          <w:szCs w:val="28"/>
        </w:rPr>
        <w:t xml:space="preserve">- </w:t>
      </w:r>
      <w:r w:rsidR="00F807D6" w:rsidRPr="00FB3F0C">
        <w:rPr>
          <w:rFonts w:ascii="Times New Roman" w:hAnsi="Times New Roman" w:cs="Times New Roman"/>
          <w:sz w:val="28"/>
          <w:szCs w:val="28"/>
        </w:rPr>
        <w:t>экологизация образования, непрерывное экологическое воспитание на всех уровнях.</w:t>
      </w:r>
    </w:p>
    <w:p w:rsidR="00F807D6" w:rsidRPr="00FB3F0C" w:rsidRDefault="00F807D6" w:rsidP="00FB3F0C">
      <w:pPr>
        <w:spacing w:after="0" w:line="240" w:lineRule="auto"/>
        <w:ind w:firstLine="709"/>
        <w:jc w:val="both"/>
        <w:rPr>
          <w:rFonts w:ascii="Times New Roman" w:hAnsi="Times New Roman" w:cs="Times New Roman"/>
          <w:sz w:val="28"/>
          <w:szCs w:val="28"/>
        </w:rPr>
      </w:pPr>
    </w:p>
    <w:p w:rsidR="00F807D6" w:rsidRPr="00FB3F0C" w:rsidRDefault="00F807D6" w:rsidP="00FB3F0C">
      <w:pPr>
        <w:spacing w:after="0" w:line="240" w:lineRule="auto"/>
        <w:ind w:left="567"/>
        <w:jc w:val="both"/>
        <w:outlineLvl w:val="2"/>
        <w:rPr>
          <w:rFonts w:ascii="Times New Roman" w:hAnsi="Times New Roman" w:cs="Times New Roman"/>
          <w:sz w:val="28"/>
          <w:szCs w:val="28"/>
        </w:rPr>
      </w:pPr>
      <w:bookmarkStart w:id="290" w:name="_Toc25237698"/>
      <w:bookmarkStart w:id="291" w:name="_Toc49855803"/>
      <w:r w:rsidRPr="00FB3F0C">
        <w:rPr>
          <w:rFonts w:ascii="Times New Roman" w:hAnsi="Times New Roman" w:cs="Times New Roman"/>
          <w:sz w:val="28"/>
          <w:szCs w:val="28"/>
        </w:rPr>
        <w:t>3.10.1</w:t>
      </w:r>
      <w:r w:rsidR="00FB3F0C">
        <w:rPr>
          <w:rFonts w:ascii="Times New Roman" w:hAnsi="Times New Roman" w:cs="Times New Roman"/>
          <w:sz w:val="28"/>
          <w:szCs w:val="28"/>
        </w:rPr>
        <w:t>.</w:t>
      </w:r>
      <w:r w:rsidRPr="00FB3F0C">
        <w:rPr>
          <w:rFonts w:ascii="Times New Roman" w:hAnsi="Times New Roman" w:cs="Times New Roman"/>
          <w:sz w:val="28"/>
          <w:szCs w:val="28"/>
        </w:rPr>
        <w:t xml:space="preserve"> Мероприятия по охране атмосферного воздуха</w:t>
      </w:r>
      <w:bookmarkEnd w:id="290"/>
      <w:bookmarkEnd w:id="291"/>
    </w:p>
    <w:p w:rsidR="00F807D6" w:rsidRPr="00FB3F0C" w:rsidRDefault="00F807D6" w:rsidP="00FB3F0C">
      <w:pPr>
        <w:autoSpaceDE w:val="0"/>
        <w:autoSpaceDN w:val="0"/>
        <w:adjustRightInd w:val="0"/>
        <w:spacing w:after="0" w:line="240" w:lineRule="auto"/>
        <w:ind w:firstLine="709"/>
        <w:jc w:val="both"/>
        <w:rPr>
          <w:rFonts w:ascii="Times New Roman" w:eastAsia="ArialMT" w:hAnsi="Times New Roman" w:cs="Times New Roman"/>
          <w:sz w:val="28"/>
          <w:szCs w:val="28"/>
        </w:rPr>
      </w:pPr>
      <w:r w:rsidRPr="00FB3F0C">
        <w:rPr>
          <w:rFonts w:ascii="Times New Roman" w:eastAsia="ArialMT" w:hAnsi="Times New Roman" w:cs="Times New Roman"/>
          <w:sz w:val="28"/>
          <w:szCs w:val="28"/>
        </w:rPr>
        <w:t>Основным источником загрязнения воздуха является автомобильный транспорт. В последние годы произошло значительное увеличение количества автотранспорта как в городе, так и в других крупных населенных пунктах городского округа, и при нехватке инфраструктуры для движения (выбросы от автотранспорта в несколько раз превышают выбросы от стационарных источников).</w:t>
      </w:r>
    </w:p>
    <w:p w:rsidR="00F807D6" w:rsidRPr="00FB3F0C" w:rsidRDefault="00F807D6" w:rsidP="00FB3F0C">
      <w:pPr>
        <w:autoSpaceDE w:val="0"/>
        <w:autoSpaceDN w:val="0"/>
        <w:adjustRightInd w:val="0"/>
        <w:spacing w:after="0" w:line="240" w:lineRule="auto"/>
        <w:ind w:firstLine="709"/>
        <w:jc w:val="both"/>
        <w:rPr>
          <w:rFonts w:ascii="Times New Roman" w:eastAsia="ArialMT" w:hAnsi="Times New Roman" w:cs="Times New Roman"/>
          <w:sz w:val="28"/>
          <w:szCs w:val="28"/>
        </w:rPr>
      </w:pPr>
      <w:r w:rsidRPr="00FB3F0C">
        <w:rPr>
          <w:rFonts w:ascii="Times New Roman" w:eastAsia="ArialMT" w:hAnsi="Times New Roman" w:cs="Times New Roman"/>
          <w:sz w:val="28"/>
          <w:szCs w:val="28"/>
        </w:rPr>
        <w:t>В случае невозможности проведения мероприятий по сокращению вредного воздействия загрязняющих веществ на здоровье человека необходимо перепрофилировать и модернизировать технологические процессы предприятий.</w:t>
      </w:r>
    </w:p>
    <w:p w:rsidR="00F807D6" w:rsidRPr="00FB3F0C" w:rsidRDefault="00F807D6" w:rsidP="00FB3F0C">
      <w:pPr>
        <w:autoSpaceDE w:val="0"/>
        <w:autoSpaceDN w:val="0"/>
        <w:adjustRightInd w:val="0"/>
        <w:spacing w:after="0" w:line="240" w:lineRule="auto"/>
        <w:ind w:firstLine="709"/>
        <w:jc w:val="both"/>
        <w:rPr>
          <w:rFonts w:ascii="Times New Roman" w:eastAsia="ArialMT" w:hAnsi="Times New Roman" w:cs="Times New Roman"/>
          <w:sz w:val="28"/>
          <w:szCs w:val="28"/>
        </w:rPr>
      </w:pPr>
      <w:r w:rsidRPr="00FB3F0C">
        <w:rPr>
          <w:rFonts w:ascii="Times New Roman" w:eastAsia="ArialMT" w:hAnsi="Times New Roman" w:cs="Times New Roman"/>
          <w:sz w:val="28"/>
          <w:szCs w:val="28"/>
        </w:rPr>
        <w:t>Улучшение качества атмосферного воздуха в большой мере, может быть обусловлено значительным улучшением качества дорожного покрытия на автодорогах, оборудованием тротуаров, улучшением текущего санитарного состояния улиц, благоустройством зон рекреации, оборудованием парков и скверов.</w:t>
      </w:r>
    </w:p>
    <w:p w:rsidR="00FB3F0C" w:rsidRDefault="00F807D6" w:rsidP="00FB3F0C">
      <w:pPr>
        <w:autoSpaceDE w:val="0"/>
        <w:autoSpaceDN w:val="0"/>
        <w:adjustRightInd w:val="0"/>
        <w:spacing w:after="0" w:line="240" w:lineRule="auto"/>
        <w:ind w:firstLine="709"/>
        <w:jc w:val="both"/>
        <w:rPr>
          <w:rFonts w:ascii="Times New Roman" w:eastAsia="ArialMT" w:hAnsi="Times New Roman" w:cs="Times New Roman"/>
          <w:sz w:val="28"/>
          <w:szCs w:val="28"/>
        </w:rPr>
      </w:pPr>
      <w:r w:rsidRPr="00FB3F0C">
        <w:rPr>
          <w:rFonts w:ascii="Times New Roman" w:eastAsia="ArialMT" w:hAnsi="Times New Roman" w:cs="Times New Roman"/>
          <w:sz w:val="28"/>
          <w:szCs w:val="28"/>
        </w:rPr>
        <w:t>Для улучшения состояния атмосферного воздуха на территории Новоалександровского г</w:t>
      </w:r>
      <w:r w:rsidR="00FB3F0C">
        <w:rPr>
          <w:rFonts w:ascii="Times New Roman" w:eastAsia="ArialMT" w:hAnsi="Times New Roman" w:cs="Times New Roman"/>
          <w:sz w:val="28"/>
          <w:szCs w:val="28"/>
        </w:rPr>
        <w:t xml:space="preserve">ородского округа необходимо: </w:t>
      </w:r>
    </w:p>
    <w:p w:rsidR="00FB3F0C" w:rsidRPr="00FB3F0C" w:rsidRDefault="00FB3F0C" w:rsidP="00FB3F0C">
      <w:pPr>
        <w:autoSpaceDE w:val="0"/>
        <w:autoSpaceDN w:val="0"/>
        <w:adjustRightInd w:val="0"/>
        <w:spacing w:after="0" w:line="240" w:lineRule="auto"/>
        <w:ind w:firstLine="709"/>
        <w:jc w:val="both"/>
        <w:rPr>
          <w:rFonts w:ascii="Times New Roman" w:eastAsia="ArialMT" w:hAnsi="Times New Roman" w:cs="Times New Roman"/>
          <w:sz w:val="28"/>
          <w:szCs w:val="28"/>
        </w:rPr>
      </w:pPr>
      <w:r w:rsidRPr="00FB3F0C">
        <w:rPr>
          <w:rFonts w:ascii="Times New Roman" w:eastAsia="ArialMT" w:hAnsi="Times New Roman" w:cs="Times New Roman"/>
          <w:sz w:val="28"/>
          <w:szCs w:val="28"/>
        </w:rPr>
        <w:lastRenderedPageBreak/>
        <w:t xml:space="preserve">- </w:t>
      </w:r>
      <w:r w:rsidR="00F807D6" w:rsidRPr="00FB3F0C">
        <w:rPr>
          <w:rFonts w:ascii="Times New Roman" w:eastAsia="ArialMT" w:hAnsi="Times New Roman" w:cs="Times New Roman"/>
          <w:sz w:val="28"/>
          <w:szCs w:val="28"/>
        </w:rPr>
        <w:t>организовать посты государственной службы наблюдения в городах и населённых пунктах;</w:t>
      </w:r>
    </w:p>
    <w:p w:rsidR="00FB3F0C" w:rsidRPr="00FB3F0C" w:rsidRDefault="00FB3F0C" w:rsidP="00FB3F0C">
      <w:pPr>
        <w:autoSpaceDE w:val="0"/>
        <w:autoSpaceDN w:val="0"/>
        <w:adjustRightInd w:val="0"/>
        <w:spacing w:after="0" w:line="240" w:lineRule="auto"/>
        <w:ind w:firstLine="709"/>
        <w:jc w:val="both"/>
        <w:rPr>
          <w:rFonts w:ascii="Times New Roman" w:eastAsia="ArialMT" w:hAnsi="Times New Roman" w:cs="Times New Roman"/>
          <w:sz w:val="28"/>
          <w:szCs w:val="28"/>
        </w:rPr>
      </w:pPr>
      <w:r w:rsidRPr="00FB3F0C">
        <w:rPr>
          <w:rFonts w:ascii="Times New Roman" w:eastAsia="ArialMT" w:hAnsi="Times New Roman" w:cs="Times New Roman"/>
          <w:sz w:val="28"/>
          <w:szCs w:val="28"/>
        </w:rPr>
        <w:t xml:space="preserve">- </w:t>
      </w:r>
      <w:r w:rsidR="00F807D6" w:rsidRPr="00FB3F0C">
        <w:rPr>
          <w:rFonts w:ascii="Times New Roman" w:eastAsia="ArialMT" w:hAnsi="Times New Roman" w:cs="Times New Roman"/>
          <w:sz w:val="28"/>
          <w:szCs w:val="28"/>
        </w:rPr>
        <w:t>необходимо проведение мониторинга и при помощи передвижных постов;</w:t>
      </w:r>
    </w:p>
    <w:p w:rsidR="00FB3F0C" w:rsidRPr="00FB3F0C" w:rsidRDefault="00FB3F0C" w:rsidP="00FB3F0C">
      <w:pPr>
        <w:autoSpaceDE w:val="0"/>
        <w:autoSpaceDN w:val="0"/>
        <w:adjustRightInd w:val="0"/>
        <w:spacing w:after="0" w:line="240" w:lineRule="auto"/>
        <w:ind w:firstLine="709"/>
        <w:jc w:val="both"/>
        <w:rPr>
          <w:rFonts w:ascii="Times New Roman" w:eastAsia="ArialMT" w:hAnsi="Times New Roman" w:cs="Times New Roman"/>
          <w:sz w:val="28"/>
          <w:szCs w:val="28"/>
        </w:rPr>
      </w:pPr>
      <w:r w:rsidRPr="00FB3F0C">
        <w:rPr>
          <w:rFonts w:ascii="Times New Roman" w:eastAsia="ArialMT" w:hAnsi="Times New Roman" w:cs="Times New Roman"/>
          <w:sz w:val="28"/>
          <w:szCs w:val="28"/>
        </w:rPr>
        <w:t xml:space="preserve">- </w:t>
      </w:r>
      <w:r w:rsidR="00F807D6" w:rsidRPr="00FB3F0C">
        <w:rPr>
          <w:rFonts w:ascii="Times New Roman" w:eastAsia="ArialMT" w:hAnsi="Times New Roman" w:cs="Times New Roman"/>
          <w:sz w:val="28"/>
          <w:szCs w:val="28"/>
        </w:rPr>
        <w:t>предусмотреть единый подход к разработке экологических программ для всех служб, участвующих в мониторинге окружающей среды;</w:t>
      </w:r>
    </w:p>
    <w:p w:rsidR="00FB3F0C" w:rsidRPr="00FB3F0C" w:rsidRDefault="00FB3F0C" w:rsidP="00FB3F0C">
      <w:pPr>
        <w:autoSpaceDE w:val="0"/>
        <w:autoSpaceDN w:val="0"/>
        <w:adjustRightInd w:val="0"/>
        <w:spacing w:after="0" w:line="240" w:lineRule="auto"/>
        <w:ind w:firstLine="709"/>
        <w:jc w:val="both"/>
        <w:rPr>
          <w:rFonts w:ascii="Times New Roman" w:eastAsia="ArialMT" w:hAnsi="Times New Roman" w:cs="Times New Roman"/>
          <w:sz w:val="28"/>
          <w:szCs w:val="28"/>
        </w:rPr>
      </w:pPr>
      <w:r w:rsidRPr="00FB3F0C">
        <w:rPr>
          <w:rFonts w:ascii="Times New Roman" w:eastAsia="ArialMT" w:hAnsi="Times New Roman" w:cs="Times New Roman"/>
          <w:sz w:val="28"/>
          <w:szCs w:val="28"/>
        </w:rPr>
        <w:t xml:space="preserve">- </w:t>
      </w:r>
      <w:r w:rsidR="00F807D6" w:rsidRPr="00FB3F0C">
        <w:rPr>
          <w:rFonts w:ascii="Times New Roman" w:eastAsia="ArialMT" w:hAnsi="Times New Roman" w:cs="Times New Roman"/>
          <w:sz w:val="28"/>
          <w:szCs w:val="28"/>
        </w:rPr>
        <w:t>организовать автоматизированную систему контроля выбросов и сбросов наиболее опасных веществ на территории района;</w:t>
      </w:r>
    </w:p>
    <w:p w:rsidR="00FB3F0C" w:rsidRPr="00FB3F0C" w:rsidRDefault="00FB3F0C" w:rsidP="00FB3F0C">
      <w:pPr>
        <w:autoSpaceDE w:val="0"/>
        <w:autoSpaceDN w:val="0"/>
        <w:adjustRightInd w:val="0"/>
        <w:spacing w:after="0" w:line="240" w:lineRule="auto"/>
        <w:ind w:firstLine="709"/>
        <w:jc w:val="both"/>
        <w:rPr>
          <w:rFonts w:ascii="Times New Roman" w:eastAsia="ArialMT" w:hAnsi="Times New Roman" w:cs="Times New Roman"/>
          <w:sz w:val="28"/>
          <w:szCs w:val="28"/>
        </w:rPr>
      </w:pPr>
      <w:r w:rsidRPr="00FB3F0C">
        <w:rPr>
          <w:rFonts w:ascii="Times New Roman" w:eastAsia="ArialMT" w:hAnsi="Times New Roman" w:cs="Times New Roman"/>
          <w:sz w:val="28"/>
          <w:szCs w:val="28"/>
        </w:rPr>
        <w:t xml:space="preserve">- </w:t>
      </w:r>
      <w:r w:rsidR="00F807D6" w:rsidRPr="00FB3F0C">
        <w:rPr>
          <w:rFonts w:ascii="Times New Roman" w:eastAsia="ArialMT" w:hAnsi="Times New Roman" w:cs="Times New Roman"/>
          <w:sz w:val="28"/>
          <w:szCs w:val="28"/>
        </w:rPr>
        <w:t>повысить эффективность работы очистных фильтров, пылеуловителей, циклонов, пылеосадительных камер предприятиями загрязнителями и обеспечить ими все предприятия-загрязнители;</w:t>
      </w:r>
    </w:p>
    <w:p w:rsidR="00FB3F0C" w:rsidRPr="00FB3F0C" w:rsidRDefault="00FB3F0C" w:rsidP="00FB3F0C">
      <w:pPr>
        <w:autoSpaceDE w:val="0"/>
        <w:autoSpaceDN w:val="0"/>
        <w:adjustRightInd w:val="0"/>
        <w:spacing w:after="0" w:line="240" w:lineRule="auto"/>
        <w:ind w:firstLine="709"/>
        <w:jc w:val="both"/>
        <w:rPr>
          <w:rFonts w:ascii="Times New Roman" w:eastAsia="ArialMT" w:hAnsi="Times New Roman" w:cs="Times New Roman"/>
          <w:sz w:val="28"/>
          <w:szCs w:val="28"/>
        </w:rPr>
      </w:pPr>
      <w:r w:rsidRPr="00FB3F0C">
        <w:rPr>
          <w:rFonts w:ascii="Times New Roman" w:eastAsia="ArialMT" w:hAnsi="Times New Roman" w:cs="Times New Roman"/>
          <w:sz w:val="28"/>
          <w:szCs w:val="28"/>
        </w:rPr>
        <w:t xml:space="preserve">- </w:t>
      </w:r>
      <w:r w:rsidR="00F807D6" w:rsidRPr="00FB3F0C">
        <w:rPr>
          <w:rFonts w:ascii="Times New Roman" w:eastAsia="ArialMT" w:hAnsi="Times New Roman" w:cs="Times New Roman"/>
          <w:sz w:val="28"/>
          <w:szCs w:val="28"/>
        </w:rPr>
        <w:t>организовать контроль и сертификацию автомобильной техники, отвечающей экологическим стандартам «Евро 4» и «Евро 5»;</w:t>
      </w:r>
    </w:p>
    <w:p w:rsidR="00FB3F0C" w:rsidRPr="00FB3F0C" w:rsidRDefault="00FB3F0C" w:rsidP="00FB3F0C">
      <w:pPr>
        <w:autoSpaceDE w:val="0"/>
        <w:autoSpaceDN w:val="0"/>
        <w:adjustRightInd w:val="0"/>
        <w:spacing w:after="0" w:line="240" w:lineRule="auto"/>
        <w:ind w:firstLine="709"/>
        <w:jc w:val="both"/>
        <w:rPr>
          <w:rFonts w:ascii="Times New Roman" w:eastAsia="ArialMT" w:hAnsi="Times New Roman" w:cs="Times New Roman"/>
          <w:sz w:val="28"/>
          <w:szCs w:val="28"/>
        </w:rPr>
      </w:pPr>
      <w:r w:rsidRPr="00FB3F0C">
        <w:rPr>
          <w:rFonts w:ascii="Times New Roman" w:eastAsia="ArialMT" w:hAnsi="Times New Roman" w:cs="Times New Roman"/>
          <w:sz w:val="28"/>
          <w:szCs w:val="28"/>
        </w:rPr>
        <w:t xml:space="preserve">- </w:t>
      </w:r>
      <w:r w:rsidR="00F807D6" w:rsidRPr="00FB3F0C">
        <w:rPr>
          <w:rFonts w:ascii="Times New Roman" w:eastAsia="ArialMT" w:hAnsi="Times New Roman" w:cs="Times New Roman"/>
          <w:sz w:val="28"/>
          <w:szCs w:val="28"/>
        </w:rPr>
        <w:t>обеспечить переоборудование автотранспорта для работы на газовом топливе;</w:t>
      </w:r>
    </w:p>
    <w:p w:rsidR="00F807D6" w:rsidRPr="00FB3F0C" w:rsidRDefault="00FB3F0C" w:rsidP="00FB3F0C">
      <w:pPr>
        <w:autoSpaceDE w:val="0"/>
        <w:autoSpaceDN w:val="0"/>
        <w:adjustRightInd w:val="0"/>
        <w:spacing w:after="0" w:line="240" w:lineRule="auto"/>
        <w:ind w:firstLine="709"/>
        <w:jc w:val="both"/>
        <w:rPr>
          <w:rFonts w:ascii="Times New Roman" w:eastAsia="ArialMT" w:hAnsi="Times New Roman" w:cs="Times New Roman"/>
          <w:sz w:val="28"/>
          <w:szCs w:val="28"/>
        </w:rPr>
      </w:pPr>
      <w:r w:rsidRPr="00FB3F0C">
        <w:rPr>
          <w:rFonts w:ascii="Times New Roman" w:eastAsia="ArialMT" w:hAnsi="Times New Roman" w:cs="Times New Roman"/>
          <w:sz w:val="28"/>
          <w:szCs w:val="28"/>
        </w:rPr>
        <w:t xml:space="preserve">- </w:t>
      </w:r>
      <w:r w:rsidR="00F807D6" w:rsidRPr="00FB3F0C">
        <w:rPr>
          <w:rFonts w:ascii="Times New Roman" w:eastAsia="ArialMT" w:hAnsi="Times New Roman" w:cs="Times New Roman"/>
          <w:sz w:val="28"/>
          <w:szCs w:val="28"/>
        </w:rPr>
        <w:t>установить уровень ПДК в атмосферном воздухе, в соответствие с Гигиеническими нормами (ГН 2.1611338-03 «Предельно допустимые концентрации (ПДК) загрязняющих веществ в атмосферном воздухе населенных мест.</w:t>
      </w:r>
    </w:p>
    <w:p w:rsidR="00F807D6" w:rsidRPr="00FB3F0C" w:rsidRDefault="00F807D6" w:rsidP="00FB3F0C">
      <w:pPr>
        <w:spacing w:after="0" w:line="240" w:lineRule="auto"/>
        <w:ind w:firstLine="709"/>
        <w:jc w:val="both"/>
        <w:rPr>
          <w:rFonts w:ascii="Times New Roman" w:hAnsi="Times New Roman" w:cs="Times New Roman"/>
          <w:sz w:val="28"/>
          <w:szCs w:val="28"/>
        </w:rPr>
      </w:pPr>
    </w:p>
    <w:p w:rsidR="00F807D6" w:rsidRPr="00FB3F0C" w:rsidRDefault="00F807D6" w:rsidP="00FB3F0C">
      <w:pPr>
        <w:spacing w:after="0" w:line="240" w:lineRule="auto"/>
        <w:ind w:left="567"/>
        <w:jc w:val="both"/>
        <w:outlineLvl w:val="2"/>
        <w:rPr>
          <w:rFonts w:ascii="Times New Roman" w:hAnsi="Times New Roman" w:cs="Times New Roman"/>
          <w:sz w:val="28"/>
          <w:szCs w:val="28"/>
        </w:rPr>
      </w:pPr>
      <w:bookmarkStart w:id="292" w:name="_Toc25237699"/>
      <w:bookmarkStart w:id="293" w:name="_Toc49855804"/>
      <w:r w:rsidRPr="00FB3F0C">
        <w:rPr>
          <w:rFonts w:ascii="Times New Roman" w:hAnsi="Times New Roman" w:cs="Times New Roman"/>
          <w:sz w:val="28"/>
          <w:szCs w:val="28"/>
        </w:rPr>
        <w:t>3.10.2</w:t>
      </w:r>
      <w:r w:rsidR="00FB3F0C">
        <w:rPr>
          <w:rFonts w:ascii="Times New Roman" w:hAnsi="Times New Roman" w:cs="Times New Roman"/>
          <w:sz w:val="28"/>
          <w:szCs w:val="28"/>
        </w:rPr>
        <w:t>.</w:t>
      </w:r>
      <w:r w:rsidRPr="00FB3F0C">
        <w:rPr>
          <w:rFonts w:ascii="Times New Roman" w:hAnsi="Times New Roman" w:cs="Times New Roman"/>
          <w:sz w:val="28"/>
          <w:szCs w:val="28"/>
        </w:rPr>
        <w:t xml:space="preserve"> Мероприятия по охране водной среды</w:t>
      </w:r>
      <w:bookmarkEnd w:id="292"/>
      <w:bookmarkEnd w:id="293"/>
    </w:p>
    <w:p w:rsidR="00F807D6" w:rsidRPr="00FB3F0C" w:rsidRDefault="00F807D6" w:rsidP="00FB3F0C">
      <w:pPr>
        <w:autoSpaceDE w:val="0"/>
        <w:autoSpaceDN w:val="0"/>
        <w:adjustRightInd w:val="0"/>
        <w:spacing w:after="0" w:line="240" w:lineRule="auto"/>
        <w:ind w:firstLine="709"/>
        <w:jc w:val="both"/>
        <w:rPr>
          <w:rFonts w:ascii="Times New Roman" w:eastAsia="ArialMT" w:hAnsi="Times New Roman" w:cs="Times New Roman"/>
          <w:sz w:val="28"/>
          <w:szCs w:val="28"/>
        </w:rPr>
      </w:pPr>
      <w:r w:rsidRPr="00FB3F0C">
        <w:rPr>
          <w:rFonts w:ascii="Times New Roman" w:eastAsia="ArialMT" w:hAnsi="Times New Roman" w:cs="Times New Roman"/>
          <w:sz w:val="28"/>
          <w:szCs w:val="28"/>
        </w:rPr>
        <w:t>К приоритетным экологическим проблемам городского округа относится загрязнение поверхностных вод, загрязнение отходами производства и потребления.</w:t>
      </w:r>
    </w:p>
    <w:p w:rsidR="00F807D6" w:rsidRPr="00FB3F0C" w:rsidRDefault="00F807D6" w:rsidP="00FB3F0C">
      <w:pPr>
        <w:autoSpaceDE w:val="0"/>
        <w:autoSpaceDN w:val="0"/>
        <w:adjustRightInd w:val="0"/>
        <w:spacing w:after="0" w:line="240" w:lineRule="auto"/>
        <w:ind w:firstLine="709"/>
        <w:jc w:val="both"/>
        <w:rPr>
          <w:rFonts w:ascii="Times New Roman" w:eastAsia="ArialMT" w:hAnsi="Times New Roman" w:cs="Times New Roman"/>
          <w:sz w:val="28"/>
          <w:szCs w:val="28"/>
        </w:rPr>
      </w:pPr>
      <w:r w:rsidRPr="00FB3F0C">
        <w:rPr>
          <w:rFonts w:ascii="Times New Roman" w:eastAsia="ArialMT" w:hAnsi="Times New Roman" w:cs="Times New Roman"/>
          <w:sz w:val="28"/>
          <w:szCs w:val="28"/>
        </w:rPr>
        <w:t>Среди главных причин продолжающегося интенсивного загрязнения водных ресурсов: недостаточные темпы реконструкции и строительства очистных сооружений, недостаток локальных очистных сооружений перед сбросом сточных вод промышленных предприятий города в системы канализации, недостаточное развитие системы оборотного водоснабжения, недостаточное использование (внедрение) экологически чистых технологий.</w:t>
      </w:r>
    </w:p>
    <w:p w:rsidR="00FB3F0C" w:rsidRDefault="00F807D6" w:rsidP="00FB3F0C">
      <w:pPr>
        <w:autoSpaceDE w:val="0"/>
        <w:autoSpaceDN w:val="0"/>
        <w:adjustRightInd w:val="0"/>
        <w:spacing w:after="0" w:line="240" w:lineRule="auto"/>
        <w:ind w:firstLine="709"/>
        <w:jc w:val="both"/>
        <w:rPr>
          <w:rFonts w:ascii="Times New Roman" w:eastAsia="ArialMT" w:hAnsi="Times New Roman" w:cs="Times New Roman"/>
          <w:b/>
          <w:sz w:val="28"/>
          <w:szCs w:val="28"/>
        </w:rPr>
      </w:pPr>
      <w:r w:rsidRPr="00FB3F0C">
        <w:rPr>
          <w:rFonts w:ascii="Times New Roman" w:eastAsia="ArialMT" w:hAnsi="Times New Roman" w:cs="Times New Roman"/>
          <w:b/>
          <w:sz w:val="28"/>
          <w:szCs w:val="28"/>
        </w:rPr>
        <w:t>Для охран</w:t>
      </w:r>
      <w:r w:rsidR="00FB3F0C">
        <w:rPr>
          <w:rFonts w:ascii="Times New Roman" w:eastAsia="ArialMT" w:hAnsi="Times New Roman" w:cs="Times New Roman"/>
          <w:b/>
          <w:sz w:val="28"/>
          <w:szCs w:val="28"/>
        </w:rPr>
        <w:t>ы поверхностных вод необходимо:</w:t>
      </w:r>
    </w:p>
    <w:p w:rsidR="00FB3F0C" w:rsidRPr="00FB3F0C" w:rsidRDefault="00FB3F0C" w:rsidP="00FB3F0C">
      <w:pPr>
        <w:autoSpaceDE w:val="0"/>
        <w:autoSpaceDN w:val="0"/>
        <w:adjustRightInd w:val="0"/>
        <w:spacing w:after="0" w:line="240" w:lineRule="auto"/>
        <w:ind w:firstLine="709"/>
        <w:jc w:val="both"/>
        <w:rPr>
          <w:rFonts w:ascii="Times New Roman" w:eastAsia="ArialMT" w:hAnsi="Times New Roman" w:cs="Times New Roman"/>
          <w:b/>
          <w:sz w:val="28"/>
          <w:szCs w:val="28"/>
        </w:rPr>
      </w:pPr>
      <w:r w:rsidRPr="00FB3F0C">
        <w:rPr>
          <w:rFonts w:ascii="Times New Roman" w:eastAsia="ArialMT" w:hAnsi="Times New Roman" w:cs="Times New Roman"/>
          <w:b/>
          <w:sz w:val="28"/>
          <w:szCs w:val="28"/>
        </w:rPr>
        <w:t xml:space="preserve">- </w:t>
      </w:r>
      <w:r w:rsidR="00F807D6" w:rsidRPr="00FB3F0C">
        <w:rPr>
          <w:rFonts w:ascii="Times New Roman" w:eastAsia="ArialMT" w:hAnsi="Times New Roman" w:cs="Times New Roman"/>
          <w:sz w:val="28"/>
          <w:szCs w:val="28"/>
        </w:rPr>
        <w:t xml:space="preserve">создать новые комплексы по очистке сточных вод, учитывающих специфику их состава (устанавливать их в непосредственной близости к источнику загрязнения); </w:t>
      </w:r>
    </w:p>
    <w:p w:rsidR="00FB3F0C" w:rsidRPr="00FB3F0C" w:rsidRDefault="00FB3F0C" w:rsidP="00FB3F0C">
      <w:pPr>
        <w:autoSpaceDE w:val="0"/>
        <w:autoSpaceDN w:val="0"/>
        <w:adjustRightInd w:val="0"/>
        <w:spacing w:after="0" w:line="240" w:lineRule="auto"/>
        <w:ind w:firstLine="709"/>
        <w:jc w:val="both"/>
        <w:rPr>
          <w:rFonts w:ascii="Times New Roman" w:eastAsia="ArialMT" w:hAnsi="Times New Roman" w:cs="Times New Roman"/>
          <w:b/>
          <w:sz w:val="28"/>
          <w:szCs w:val="28"/>
        </w:rPr>
      </w:pPr>
      <w:r w:rsidRPr="00FB3F0C">
        <w:rPr>
          <w:rFonts w:ascii="Times New Roman" w:eastAsia="ArialMT" w:hAnsi="Times New Roman" w:cs="Times New Roman"/>
          <w:b/>
          <w:sz w:val="28"/>
          <w:szCs w:val="28"/>
        </w:rPr>
        <w:t xml:space="preserve">- </w:t>
      </w:r>
      <w:r w:rsidR="00F807D6" w:rsidRPr="00FB3F0C">
        <w:rPr>
          <w:rFonts w:ascii="Times New Roman" w:eastAsia="ArialMT" w:hAnsi="Times New Roman" w:cs="Times New Roman"/>
          <w:sz w:val="28"/>
          <w:szCs w:val="28"/>
        </w:rPr>
        <w:t>оборудовать все водозаборные и сбросные сооружения аппаратурой для учета забираемых и сбрасываемых вод;</w:t>
      </w:r>
    </w:p>
    <w:p w:rsidR="00FB3F0C" w:rsidRPr="00FB3F0C" w:rsidRDefault="00FB3F0C" w:rsidP="00FB3F0C">
      <w:pPr>
        <w:autoSpaceDE w:val="0"/>
        <w:autoSpaceDN w:val="0"/>
        <w:adjustRightInd w:val="0"/>
        <w:spacing w:after="0" w:line="240" w:lineRule="auto"/>
        <w:ind w:firstLine="709"/>
        <w:jc w:val="both"/>
        <w:rPr>
          <w:rFonts w:ascii="Times New Roman" w:eastAsia="ArialMT" w:hAnsi="Times New Roman" w:cs="Times New Roman"/>
          <w:b/>
          <w:sz w:val="28"/>
          <w:szCs w:val="28"/>
        </w:rPr>
      </w:pPr>
      <w:r w:rsidRPr="00FB3F0C">
        <w:rPr>
          <w:rFonts w:ascii="Times New Roman" w:eastAsia="ArialMT" w:hAnsi="Times New Roman" w:cs="Times New Roman"/>
          <w:b/>
          <w:sz w:val="28"/>
          <w:szCs w:val="28"/>
        </w:rPr>
        <w:t xml:space="preserve">- </w:t>
      </w:r>
      <w:r w:rsidR="00F807D6" w:rsidRPr="00FB3F0C">
        <w:rPr>
          <w:rFonts w:ascii="Times New Roman" w:eastAsia="ArialMT" w:hAnsi="Times New Roman" w:cs="Times New Roman"/>
          <w:sz w:val="28"/>
          <w:szCs w:val="28"/>
        </w:rPr>
        <w:t>организовать очистку ливневых стоков;</w:t>
      </w:r>
    </w:p>
    <w:p w:rsidR="00FB3F0C" w:rsidRPr="00FB3F0C" w:rsidRDefault="00FB3F0C" w:rsidP="00FB3F0C">
      <w:pPr>
        <w:autoSpaceDE w:val="0"/>
        <w:autoSpaceDN w:val="0"/>
        <w:adjustRightInd w:val="0"/>
        <w:spacing w:after="0" w:line="240" w:lineRule="auto"/>
        <w:ind w:firstLine="709"/>
        <w:jc w:val="both"/>
        <w:rPr>
          <w:rFonts w:ascii="Times New Roman" w:eastAsia="ArialMT" w:hAnsi="Times New Roman" w:cs="Times New Roman"/>
          <w:b/>
          <w:sz w:val="28"/>
          <w:szCs w:val="28"/>
        </w:rPr>
      </w:pPr>
      <w:r w:rsidRPr="00FB3F0C">
        <w:rPr>
          <w:rFonts w:ascii="Times New Roman" w:eastAsia="ArialMT" w:hAnsi="Times New Roman" w:cs="Times New Roman"/>
          <w:b/>
          <w:sz w:val="28"/>
          <w:szCs w:val="28"/>
        </w:rPr>
        <w:t xml:space="preserve">- </w:t>
      </w:r>
      <w:r w:rsidR="00F807D6" w:rsidRPr="00FB3F0C">
        <w:rPr>
          <w:rFonts w:ascii="Times New Roman" w:eastAsia="ArialMT" w:hAnsi="Times New Roman" w:cs="Times New Roman"/>
          <w:sz w:val="28"/>
          <w:szCs w:val="28"/>
        </w:rPr>
        <w:t xml:space="preserve">создать в местах сброса крупных сельскохозяйственных комплексов и ферм очистные сооружения для очистки от азота аммония, пестицидов и нитритов; </w:t>
      </w:r>
    </w:p>
    <w:p w:rsidR="00FB3F0C" w:rsidRPr="00FB3F0C" w:rsidRDefault="00FB3F0C" w:rsidP="00FB3F0C">
      <w:pPr>
        <w:autoSpaceDE w:val="0"/>
        <w:autoSpaceDN w:val="0"/>
        <w:adjustRightInd w:val="0"/>
        <w:spacing w:after="0" w:line="240" w:lineRule="auto"/>
        <w:ind w:firstLine="709"/>
        <w:jc w:val="both"/>
        <w:rPr>
          <w:rFonts w:ascii="Times New Roman" w:eastAsia="ArialMT" w:hAnsi="Times New Roman" w:cs="Times New Roman"/>
          <w:b/>
          <w:sz w:val="28"/>
          <w:szCs w:val="28"/>
        </w:rPr>
      </w:pPr>
      <w:r w:rsidRPr="00FB3F0C">
        <w:rPr>
          <w:rFonts w:ascii="Times New Roman" w:eastAsia="ArialMT" w:hAnsi="Times New Roman" w:cs="Times New Roman"/>
          <w:b/>
          <w:sz w:val="28"/>
          <w:szCs w:val="28"/>
        </w:rPr>
        <w:t xml:space="preserve">- </w:t>
      </w:r>
      <w:r w:rsidR="00F807D6" w:rsidRPr="00FB3F0C">
        <w:rPr>
          <w:rFonts w:ascii="Times New Roman" w:eastAsia="ArialMT" w:hAnsi="Times New Roman" w:cs="Times New Roman"/>
          <w:sz w:val="28"/>
          <w:szCs w:val="28"/>
        </w:rPr>
        <w:t>создать у всех водозаборных и иных гидротехнических сооружений зоны санитарной охраны I, II и III поясов и пункты наблюдения за показателями состояния водных объектов;</w:t>
      </w:r>
    </w:p>
    <w:p w:rsidR="00FB3F0C" w:rsidRPr="00FB3F0C" w:rsidRDefault="00FB3F0C" w:rsidP="00FB3F0C">
      <w:pPr>
        <w:autoSpaceDE w:val="0"/>
        <w:autoSpaceDN w:val="0"/>
        <w:adjustRightInd w:val="0"/>
        <w:spacing w:after="0" w:line="240" w:lineRule="auto"/>
        <w:ind w:firstLine="709"/>
        <w:jc w:val="both"/>
        <w:rPr>
          <w:rFonts w:ascii="Times New Roman" w:eastAsia="ArialMT" w:hAnsi="Times New Roman" w:cs="Times New Roman"/>
          <w:b/>
          <w:sz w:val="28"/>
          <w:szCs w:val="28"/>
        </w:rPr>
      </w:pPr>
      <w:r w:rsidRPr="00FB3F0C">
        <w:rPr>
          <w:rFonts w:ascii="Times New Roman" w:eastAsia="ArialMT" w:hAnsi="Times New Roman" w:cs="Times New Roman"/>
          <w:b/>
          <w:sz w:val="28"/>
          <w:szCs w:val="28"/>
        </w:rPr>
        <w:lastRenderedPageBreak/>
        <w:t xml:space="preserve">- </w:t>
      </w:r>
      <w:r w:rsidR="00F807D6" w:rsidRPr="00FB3F0C">
        <w:rPr>
          <w:rFonts w:ascii="Times New Roman" w:eastAsia="ArialMT" w:hAnsi="Times New Roman" w:cs="Times New Roman"/>
          <w:sz w:val="28"/>
          <w:szCs w:val="28"/>
        </w:rPr>
        <w:t xml:space="preserve">внедрять в промышленность малоотходное производство, максимально использовать безотходные технологии и замкнутые системы водоснабжения; </w:t>
      </w:r>
    </w:p>
    <w:p w:rsidR="00FB3F0C" w:rsidRPr="00FB3F0C" w:rsidRDefault="00FB3F0C" w:rsidP="00FB3F0C">
      <w:pPr>
        <w:autoSpaceDE w:val="0"/>
        <w:autoSpaceDN w:val="0"/>
        <w:adjustRightInd w:val="0"/>
        <w:spacing w:after="0" w:line="240" w:lineRule="auto"/>
        <w:ind w:firstLine="709"/>
        <w:jc w:val="both"/>
        <w:rPr>
          <w:rFonts w:ascii="Times New Roman" w:eastAsia="ArialMT" w:hAnsi="Times New Roman" w:cs="Times New Roman"/>
          <w:b/>
          <w:sz w:val="28"/>
          <w:szCs w:val="28"/>
        </w:rPr>
      </w:pPr>
      <w:r w:rsidRPr="00FB3F0C">
        <w:rPr>
          <w:rFonts w:ascii="Times New Roman" w:eastAsia="ArialMT" w:hAnsi="Times New Roman" w:cs="Times New Roman"/>
          <w:b/>
          <w:sz w:val="28"/>
          <w:szCs w:val="28"/>
        </w:rPr>
        <w:t xml:space="preserve">- </w:t>
      </w:r>
      <w:r w:rsidR="00F807D6" w:rsidRPr="00FB3F0C">
        <w:rPr>
          <w:rFonts w:ascii="Times New Roman" w:eastAsia="ArialMT" w:hAnsi="Times New Roman" w:cs="Times New Roman"/>
          <w:sz w:val="28"/>
          <w:szCs w:val="28"/>
        </w:rPr>
        <w:t>реконструировать и модернизировать очистные сооружения на крупных предприятиях, внедряя прогрессивные технологии;</w:t>
      </w:r>
    </w:p>
    <w:p w:rsidR="00FB3F0C" w:rsidRPr="00FB3F0C" w:rsidRDefault="00FB3F0C" w:rsidP="00FB3F0C">
      <w:pPr>
        <w:autoSpaceDE w:val="0"/>
        <w:autoSpaceDN w:val="0"/>
        <w:adjustRightInd w:val="0"/>
        <w:spacing w:after="0" w:line="240" w:lineRule="auto"/>
        <w:ind w:firstLine="709"/>
        <w:jc w:val="both"/>
        <w:rPr>
          <w:rFonts w:ascii="Times New Roman" w:eastAsia="ArialMT" w:hAnsi="Times New Roman" w:cs="Times New Roman"/>
          <w:b/>
          <w:sz w:val="28"/>
          <w:szCs w:val="28"/>
        </w:rPr>
      </w:pPr>
      <w:r w:rsidRPr="00FB3F0C">
        <w:rPr>
          <w:rFonts w:ascii="Times New Roman" w:eastAsia="ArialMT" w:hAnsi="Times New Roman" w:cs="Times New Roman"/>
          <w:b/>
          <w:sz w:val="28"/>
          <w:szCs w:val="28"/>
        </w:rPr>
        <w:t xml:space="preserve">- </w:t>
      </w:r>
      <w:r w:rsidR="00F807D6" w:rsidRPr="00FB3F0C">
        <w:rPr>
          <w:rFonts w:ascii="Times New Roman" w:eastAsia="ArialMT" w:hAnsi="Times New Roman" w:cs="Times New Roman"/>
          <w:sz w:val="28"/>
          <w:szCs w:val="28"/>
        </w:rPr>
        <w:t>усовершенствовать ирригационную систему, путём создания закрытых распределительных каналов и применения принципа капельного орошения, резко сокращающего забор воды для орошения;</w:t>
      </w:r>
    </w:p>
    <w:p w:rsidR="00FB3F0C" w:rsidRPr="00FB3F0C" w:rsidRDefault="00FB3F0C" w:rsidP="00FB3F0C">
      <w:pPr>
        <w:autoSpaceDE w:val="0"/>
        <w:autoSpaceDN w:val="0"/>
        <w:adjustRightInd w:val="0"/>
        <w:spacing w:after="0" w:line="240" w:lineRule="auto"/>
        <w:ind w:firstLine="709"/>
        <w:jc w:val="both"/>
        <w:rPr>
          <w:rFonts w:ascii="Times New Roman" w:eastAsia="ArialMT" w:hAnsi="Times New Roman" w:cs="Times New Roman"/>
          <w:b/>
          <w:sz w:val="28"/>
          <w:szCs w:val="28"/>
        </w:rPr>
      </w:pPr>
      <w:r w:rsidRPr="00FB3F0C">
        <w:rPr>
          <w:rFonts w:ascii="Times New Roman" w:eastAsia="ArialMT" w:hAnsi="Times New Roman" w:cs="Times New Roman"/>
          <w:b/>
          <w:sz w:val="28"/>
          <w:szCs w:val="28"/>
        </w:rPr>
        <w:t xml:space="preserve">- </w:t>
      </w:r>
      <w:r w:rsidR="00F807D6" w:rsidRPr="00FB3F0C">
        <w:rPr>
          <w:rFonts w:ascii="Times New Roman" w:eastAsia="ArialMT" w:hAnsi="Times New Roman" w:cs="Times New Roman"/>
          <w:sz w:val="28"/>
          <w:szCs w:val="28"/>
        </w:rPr>
        <w:t>строго соблюдать регламенты водоохранных зон;</w:t>
      </w:r>
    </w:p>
    <w:p w:rsidR="00F807D6" w:rsidRPr="00FB3F0C" w:rsidRDefault="00FB3F0C" w:rsidP="00FB3F0C">
      <w:pPr>
        <w:autoSpaceDE w:val="0"/>
        <w:autoSpaceDN w:val="0"/>
        <w:adjustRightInd w:val="0"/>
        <w:spacing w:after="0" w:line="240" w:lineRule="auto"/>
        <w:ind w:firstLine="709"/>
        <w:jc w:val="both"/>
        <w:rPr>
          <w:rFonts w:ascii="Times New Roman" w:eastAsia="ArialMT" w:hAnsi="Times New Roman" w:cs="Times New Roman"/>
          <w:b/>
          <w:sz w:val="28"/>
          <w:szCs w:val="28"/>
        </w:rPr>
      </w:pPr>
      <w:r w:rsidRPr="00FB3F0C">
        <w:rPr>
          <w:rFonts w:ascii="Times New Roman" w:eastAsia="ArialMT" w:hAnsi="Times New Roman" w:cs="Times New Roman"/>
          <w:b/>
          <w:sz w:val="28"/>
          <w:szCs w:val="28"/>
        </w:rPr>
        <w:t xml:space="preserve">- </w:t>
      </w:r>
      <w:r w:rsidR="00F807D6" w:rsidRPr="00FB3F0C">
        <w:rPr>
          <w:rFonts w:ascii="Times New Roman" w:eastAsia="ArialMT" w:hAnsi="Times New Roman" w:cs="Times New Roman"/>
          <w:sz w:val="28"/>
          <w:szCs w:val="28"/>
        </w:rPr>
        <w:t>проведение работ по очистке русла реки Расшеватка в границах города Новоалександровска.</w:t>
      </w:r>
    </w:p>
    <w:p w:rsidR="00F807D6" w:rsidRPr="00FB3F0C" w:rsidRDefault="00F807D6" w:rsidP="00FB3F0C">
      <w:pPr>
        <w:autoSpaceDE w:val="0"/>
        <w:autoSpaceDN w:val="0"/>
        <w:adjustRightInd w:val="0"/>
        <w:spacing w:after="0" w:line="240" w:lineRule="auto"/>
        <w:ind w:firstLine="709"/>
        <w:jc w:val="both"/>
        <w:rPr>
          <w:rFonts w:ascii="Times New Roman" w:eastAsia="ArialMT" w:hAnsi="Times New Roman" w:cs="Times New Roman"/>
          <w:sz w:val="28"/>
          <w:szCs w:val="28"/>
        </w:rPr>
      </w:pPr>
      <w:r w:rsidRPr="00FB3F0C">
        <w:rPr>
          <w:rFonts w:ascii="Times New Roman" w:eastAsia="ArialMT" w:hAnsi="Times New Roman" w:cs="Times New Roman"/>
          <w:sz w:val="28"/>
          <w:szCs w:val="28"/>
        </w:rPr>
        <w:t>Подземные и поверхностные воды представляют собой взаимосвязанный природный комплекс. Загрязнение подземных вод начинается с загрязнения поверхностных вод. Поэтому важнейшим профилактическим мероприятием является очистка сточных вод и, напрямую связанную с ней, очистка речной сети рассматриваемой территории.</w:t>
      </w:r>
    </w:p>
    <w:p w:rsidR="00F807D6" w:rsidRPr="00FB3F0C" w:rsidRDefault="00F807D6" w:rsidP="00FB3F0C">
      <w:pPr>
        <w:autoSpaceDE w:val="0"/>
        <w:autoSpaceDN w:val="0"/>
        <w:adjustRightInd w:val="0"/>
        <w:spacing w:after="0" w:line="240" w:lineRule="auto"/>
        <w:ind w:firstLine="709"/>
        <w:jc w:val="both"/>
        <w:rPr>
          <w:rFonts w:ascii="Times New Roman" w:eastAsia="ArialMT" w:hAnsi="Times New Roman" w:cs="Times New Roman"/>
          <w:sz w:val="28"/>
          <w:szCs w:val="28"/>
        </w:rPr>
      </w:pPr>
      <w:r w:rsidRPr="00FB3F0C">
        <w:rPr>
          <w:rFonts w:ascii="Times New Roman" w:eastAsia="ArialMT" w:hAnsi="Times New Roman" w:cs="Times New Roman"/>
          <w:sz w:val="28"/>
          <w:szCs w:val="28"/>
        </w:rPr>
        <w:t>Основной рекомендацией по эксплуатации подземных вод региона является то, что водоотбор скважинами в каждом гидрогеологическом районе не должен превышать величины подземного стока. Интенсивный забор пресных подземных вод влечёт за собой увеличение минерализации воды в водоносных горизонтах пресных вод, а несвоевременный ремонт водозаборных скважин и водопроводных сетей приводит к авариям и загрязнению подаваемой населению питьевой воды.</w:t>
      </w:r>
    </w:p>
    <w:p w:rsidR="00FB3F0C" w:rsidRDefault="00F807D6" w:rsidP="00FB3F0C">
      <w:pPr>
        <w:autoSpaceDE w:val="0"/>
        <w:autoSpaceDN w:val="0"/>
        <w:adjustRightInd w:val="0"/>
        <w:spacing w:after="0" w:line="240" w:lineRule="auto"/>
        <w:ind w:firstLine="709"/>
        <w:jc w:val="both"/>
        <w:rPr>
          <w:rFonts w:ascii="Times New Roman" w:eastAsia="ArialMT" w:hAnsi="Times New Roman" w:cs="Times New Roman"/>
          <w:b/>
          <w:sz w:val="28"/>
          <w:szCs w:val="28"/>
        </w:rPr>
      </w:pPr>
      <w:r w:rsidRPr="00FB3F0C">
        <w:rPr>
          <w:rFonts w:ascii="Times New Roman" w:eastAsia="ArialMT" w:hAnsi="Times New Roman" w:cs="Times New Roman"/>
          <w:b/>
          <w:sz w:val="28"/>
          <w:szCs w:val="28"/>
        </w:rPr>
        <w:t>Для о</w:t>
      </w:r>
      <w:r w:rsidR="00FB3F0C">
        <w:rPr>
          <w:rFonts w:ascii="Times New Roman" w:eastAsia="ArialMT" w:hAnsi="Times New Roman" w:cs="Times New Roman"/>
          <w:b/>
          <w:sz w:val="28"/>
          <w:szCs w:val="28"/>
        </w:rPr>
        <w:t>храны подземных вод необходимо:</w:t>
      </w:r>
    </w:p>
    <w:p w:rsidR="00FB3F0C" w:rsidRPr="00FB3F0C" w:rsidRDefault="00FB3F0C" w:rsidP="00FB3F0C">
      <w:pPr>
        <w:autoSpaceDE w:val="0"/>
        <w:autoSpaceDN w:val="0"/>
        <w:adjustRightInd w:val="0"/>
        <w:spacing w:after="0" w:line="240" w:lineRule="auto"/>
        <w:ind w:firstLine="709"/>
        <w:jc w:val="both"/>
        <w:rPr>
          <w:rFonts w:ascii="Times New Roman" w:eastAsia="ArialMT" w:hAnsi="Times New Roman" w:cs="Times New Roman"/>
          <w:b/>
          <w:sz w:val="28"/>
          <w:szCs w:val="28"/>
        </w:rPr>
      </w:pPr>
      <w:r w:rsidRPr="00FB3F0C">
        <w:rPr>
          <w:rFonts w:ascii="Times New Roman" w:eastAsia="ArialMT" w:hAnsi="Times New Roman" w:cs="Times New Roman"/>
          <w:b/>
          <w:sz w:val="28"/>
          <w:szCs w:val="28"/>
        </w:rPr>
        <w:t xml:space="preserve">- </w:t>
      </w:r>
      <w:r w:rsidR="00F807D6" w:rsidRPr="00FB3F0C">
        <w:rPr>
          <w:rFonts w:ascii="Times New Roman" w:eastAsia="ArialMT" w:hAnsi="Times New Roman" w:cs="Times New Roman"/>
          <w:sz w:val="28"/>
          <w:szCs w:val="28"/>
        </w:rPr>
        <w:t>организовать службу мониторинга (ведение гидрогеологического контроля и режима эксплуатации) на всех существующих водозаборах, работающих как на утвержденных, так и на неутвержденных запасах подземных вод;</w:t>
      </w:r>
    </w:p>
    <w:p w:rsidR="00FB3F0C" w:rsidRPr="00FB3F0C" w:rsidRDefault="00FB3F0C" w:rsidP="00FB3F0C">
      <w:pPr>
        <w:autoSpaceDE w:val="0"/>
        <w:autoSpaceDN w:val="0"/>
        <w:adjustRightInd w:val="0"/>
        <w:spacing w:after="0" w:line="240" w:lineRule="auto"/>
        <w:ind w:firstLine="709"/>
        <w:jc w:val="both"/>
        <w:rPr>
          <w:rFonts w:ascii="Times New Roman" w:eastAsia="ArialMT" w:hAnsi="Times New Roman" w:cs="Times New Roman"/>
          <w:b/>
          <w:sz w:val="28"/>
          <w:szCs w:val="28"/>
        </w:rPr>
      </w:pPr>
      <w:r w:rsidRPr="00FB3F0C">
        <w:rPr>
          <w:rFonts w:ascii="Times New Roman" w:eastAsia="ArialMT" w:hAnsi="Times New Roman" w:cs="Times New Roman"/>
          <w:b/>
          <w:sz w:val="28"/>
          <w:szCs w:val="28"/>
        </w:rPr>
        <w:t xml:space="preserve">- </w:t>
      </w:r>
      <w:r w:rsidR="00F807D6" w:rsidRPr="00FB3F0C">
        <w:rPr>
          <w:rFonts w:ascii="Times New Roman" w:eastAsia="ArialMT" w:hAnsi="Times New Roman" w:cs="Times New Roman"/>
          <w:sz w:val="28"/>
          <w:szCs w:val="28"/>
        </w:rPr>
        <w:t>создать узаконенные зоны санитарной охраны II и III поясов источников водоснабжения;</w:t>
      </w:r>
    </w:p>
    <w:p w:rsidR="00FB3F0C" w:rsidRPr="00FB3F0C" w:rsidRDefault="00FB3F0C" w:rsidP="00FB3F0C">
      <w:pPr>
        <w:autoSpaceDE w:val="0"/>
        <w:autoSpaceDN w:val="0"/>
        <w:adjustRightInd w:val="0"/>
        <w:spacing w:after="0" w:line="240" w:lineRule="auto"/>
        <w:ind w:firstLine="709"/>
        <w:jc w:val="both"/>
        <w:rPr>
          <w:rFonts w:ascii="Times New Roman" w:eastAsia="ArialMT" w:hAnsi="Times New Roman" w:cs="Times New Roman"/>
          <w:b/>
          <w:sz w:val="28"/>
          <w:szCs w:val="28"/>
        </w:rPr>
      </w:pPr>
      <w:r w:rsidRPr="00FB3F0C">
        <w:rPr>
          <w:rFonts w:ascii="Times New Roman" w:eastAsia="ArialMT" w:hAnsi="Times New Roman" w:cs="Times New Roman"/>
          <w:b/>
          <w:sz w:val="28"/>
          <w:szCs w:val="28"/>
        </w:rPr>
        <w:t xml:space="preserve">- </w:t>
      </w:r>
      <w:r w:rsidR="00F807D6" w:rsidRPr="00FB3F0C">
        <w:rPr>
          <w:rFonts w:ascii="Times New Roman" w:eastAsia="ArialMT" w:hAnsi="Times New Roman" w:cs="Times New Roman"/>
          <w:sz w:val="28"/>
          <w:szCs w:val="28"/>
        </w:rPr>
        <w:t>создать очистные сооружения централизованной канализации;</w:t>
      </w:r>
    </w:p>
    <w:p w:rsidR="00FB3F0C" w:rsidRPr="00FB3F0C" w:rsidRDefault="00FB3F0C" w:rsidP="00FB3F0C">
      <w:pPr>
        <w:autoSpaceDE w:val="0"/>
        <w:autoSpaceDN w:val="0"/>
        <w:adjustRightInd w:val="0"/>
        <w:spacing w:after="0" w:line="240" w:lineRule="auto"/>
        <w:ind w:firstLine="709"/>
        <w:jc w:val="both"/>
        <w:rPr>
          <w:rFonts w:ascii="Times New Roman" w:eastAsia="ArialMT" w:hAnsi="Times New Roman" w:cs="Times New Roman"/>
          <w:b/>
          <w:sz w:val="28"/>
          <w:szCs w:val="28"/>
        </w:rPr>
      </w:pPr>
      <w:r w:rsidRPr="00FB3F0C">
        <w:rPr>
          <w:rFonts w:ascii="Times New Roman" w:eastAsia="ArialMT" w:hAnsi="Times New Roman" w:cs="Times New Roman"/>
          <w:b/>
          <w:sz w:val="28"/>
          <w:szCs w:val="28"/>
        </w:rPr>
        <w:t xml:space="preserve">- </w:t>
      </w:r>
      <w:r w:rsidR="00F807D6" w:rsidRPr="00FB3F0C">
        <w:rPr>
          <w:rFonts w:ascii="Times New Roman" w:eastAsia="ArialMT" w:hAnsi="Times New Roman" w:cs="Times New Roman"/>
          <w:sz w:val="28"/>
          <w:szCs w:val="28"/>
        </w:rPr>
        <w:t>затампонировать все бездействующие скважины;</w:t>
      </w:r>
    </w:p>
    <w:p w:rsidR="00FB3F0C" w:rsidRPr="00FB3F0C" w:rsidRDefault="00FB3F0C" w:rsidP="00FB3F0C">
      <w:pPr>
        <w:autoSpaceDE w:val="0"/>
        <w:autoSpaceDN w:val="0"/>
        <w:adjustRightInd w:val="0"/>
        <w:spacing w:after="0" w:line="240" w:lineRule="auto"/>
        <w:ind w:firstLine="709"/>
        <w:jc w:val="both"/>
        <w:rPr>
          <w:rFonts w:ascii="Times New Roman" w:eastAsia="ArialMT" w:hAnsi="Times New Roman" w:cs="Times New Roman"/>
          <w:b/>
          <w:sz w:val="28"/>
          <w:szCs w:val="28"/>
        </w:rPr>
      </w:pPr>
      <w:r w:rsidRPr="00FB3F0C">
        <w:rPr>
          <w:rFonts w:ascii="Times New Roman" w:eastAsia="ArialMT" w:hAnsi="Times New Roman" w:cs="Times New Roman"/>
          <w:b/>
          <w:sz w:val="28"/>
          <w:szCs w:val="28"/>
        </w:rPr>
        <w:t xml:space="preserve">- </w:t>
      </w:r>
      <w:r w:rsidR="00F807D6" w:rsidRPr="00FB3F0C">
        <w:rPr>
          <w:rFonts w:ascii="Times New Roman" w:eastAsia="ArialMT" w:hAnsi="Times New Roman" w:cs="Times New Roman"/>
          <w:sz w:val="28"/>
          <w:szCs w:val="28"/>
        </w:rPr>
        <w:t>разработать технико-экологические схемы хозяйственно-питьевого водоснабжения городов, районных центров, посёлков городского типа;</w:t>
      </w:r>
    </w:p>
    <w:p w:rsidR="00FB3F0C" w:rsidRPr="00FB3F0C" w:rsidRDefault="00FB3F0C" w:rsidP="00FB3F0C">
      <w:pPr>
        <w:autoSpaceDE w:val="0"/>
        <w:autoSpaceDN w:val="0"/>
        <w:adjustRightInd w:val="0"/>
        <w:spacing w:after="0" w:line="240" w:lineRule="auto"/>
        <w:ind w:firstLine="709"/>
        <w:jc w:val="both"/>
        <w:rPr>
          <w:rFonts w:ascii="Times New Roman" w:eastAsia="ArialMT" w:hAnsi="Times New Roman" w:cs="Times New Roman"/>
          <w:b/>
          <w:sz w:val="28"/>
          <w:szCs w:val="28"/>
        </w:rPr>
      </w:pPr>
      <w:r w:rsidRPr="00FB3F0C">
        <w:rPr>
          <w:rFonts w:ascii="Times New Roman" w:eastAsia="ArialMT" w:hAnsi="Times New Roman" w:cs="Times New Roman"/>
          <w:b/>
          <w:sz w:val="28"/>
          <w:szCs w:val="28"/>
        </w:rPr>
        <w:t xml:space="preserve">- </w:t>
      </w:r>
      <w:r w:rsidR="00F807D6" w:rsidRPr="00FB3F0C">
        <w:rPr>
          <w:rFonts w:ascii="Times New Roman" w:eastAsia="ArialMT" w:hAnsi="Times New Roman" w:cs="Times New Roman"/>
          <w:sz w:val="28"/>
          <w:szCs w:val="28"/>
        </w:rPr>
        <w:t>отрегулировать объём используемой подземной питьевой воды на технические нужды;</w:t>
      </w:r>
    </w:p>
    <w:p w:rsidR="00FB3F0C" w:rsidRPr="00FB3F0C" w:rsidRDefault="00FB3F0C" w:rsidP="00FB3F0C">
      <w:pPr>
        <w:autoSpaceDE w:val="0"/>
        <w:autoSpaceDN w:val="0"/>
        <w:adjustRightInd w:val="0"/>
        <w:spacing w:after="0" w:line="240" w:lineRule="auto"/>
        <w:ind w:firstLine="709"/>
        <w:jc w:val="both"/>
        <w:rPr>
          <w:rFonts w:ascii="Times New Roman" w:eastAsia="ArialMT" w:hAnsi="Times New Roman" w:cs="Times New Roman"/>
          <w:b/>
          <w:sz w:val="28"/>
          <w:szCs w:val="28"/>
        </w:rPr>
      </w:pPr>
      <w:r w:rsidRPr="00FB3F0C">
        <w:rPr>
          <w:rFonts w:ascii="Times New Roman" w:eastAsia="ArialMT" w:hAnsi="Times New Roman" w:cs="Times New Roman"/>
          <w:b/>
          <w:sz w:val="28"/>
          <w:szCs w:val="28"/>
        </w:rPr>
        <w:t xml:space="preserve">- </w:t>
      </w:r>
      <w:r w:rsidR="00F807D6" w:rsidRPr="00FB3F0C">
        <w:rPr>
          <w:rFonts w:ascii="Times New Roman" w:eastAsia="ArialMT" w:hAnsi="Times New Roman" w:cs="Times New Roman"/>
          <w:sz w:val="28"/>
          <w:szCs w:val="28"/>
        </w:rPr>
        <w:t>расширить и сгустить наблюдательную сеть за состоянием подземных вод.</w:t>
      </w:r>
    </w:p>
    <w:p w:rsidR="00FB3F0C" w:rsidRPr="00FB3F0C" w:rsidRDefault="00FB3F0C" w:rsidP="00FB3F0C">
      <w:pPr>
        <w:autoSpaceDE w:val="0"/>
        <w:autoSpaceDN w:val="0"/>
        <w:adjustRightInd w:val="0"/>
        <w:spacing w:after="0" w:line="240" w:lineRule="auto"/>
        <w:ind w:firstLine="709"/>
        <w:jc w:val="both"/>
        <w:rPr>
          <w:rFonts w:ascii="Times New Roman" w:eastAsia="ArialMT" w:hAnsi="Times New Roman" w:cs="Times New Roman"/>
          <w:b/>
          <w:sz w:val="28"/>
          <w:szCs w:val="28"/>
        </w:rPr>
      </w:pPr>
      <w:r w:rsidRPr="00FB3F0C">
        <w:rPr>
          <w:rFonts w:ascii="Times New Roman" w:eastAsia="ArialMT" w:hAnsi="Times New Roman" w:cs="Times New Roman"/>
          <w:b/>
          <w:sz w:val="28"/>
          <w:szCs w:val="28"/>
        </w:rPr>
        <w:t xml:space="preserve">- </w:t>
      </w:r>
      <w:r w:rsidR="00F807D6" w:rsidRPr="00FB3F0C">
        <w:rPr>
          <w:rFonts w:ascii="Times New Roman" w:eastAsia="ArialMT" w:hAnsi="Times New Roman" w:cs="Times New Roman"/>
          <w:sz w:val="28"/>
          <w:szCs w:val="28"/>
        </w:rPr>
        <w:t xml:space="preserve">проводить ежегодный профилактический ремонт скважин силами водопользователей; </w:t>
      </w:r>
    </w:p>
    <w:p w:rsidR="00F807D6" w:rsidRPr="00FB3F0C" w:rsidRDefault="00FB3F0C" w:rsidP="00FB3F0C">
      <w:pPr>
        <w:autoSpaceDE w:val="0"/>
        <w:autoSpaceDN w:val="0"/>
        <w:adjustRightInd w:val="0"/>
        <w:spacing w:after="0" w:line="240" w:lineRule="auto"/>
        <w:ind w:firstLine="709"/>
        <w:jc w:val="both"/>
        <w:rPr>
          <w:rFonts w:ascii="Times New Roman" w:eastAsia="ArialMT" w:hAnsi="Times New Roman" w:cs="Times New Roman"/>
          <w:b/>
          <w:sz w:val="28"/>
          <w:szCs w:val="28"/>
        </w:rPr>
      </w:pPr>
      <w:r w:rsidRPr="00FB3F0C">
        <w:rPr>
          <w:rFonts w:ascii="Times New Roman" w:eastAsia="ArialMT" w:hAnsi="Times New Roman" w:cs="Times New Roman"/>
          <w:b/>
          <w:sz w:val="28"/>
          <w:szCs w:val="28"/>
        </w:rPr>
        <w:t xml:space="preserve">- </w:t>
      </w:r>
      <w:r w:rsidR="00F807D6" w:rsidRPr="00FB3F0C">
        <w:rPr>
          <w:rFonts w:ascii="Times New Roman" w:eastAsia="ArialMT" w:hAnsi="Times New Roman" w:cs="Times New Roman"/>
          <w:sz w:val="28"/>
          <w:szCs w:val="28"/>
        </w:rPr>
        <w:t>выявить бездействующие скважины и провести ликвидационный тампонаж на них.</w:t>
      </w:r>
    </w:p>
    <w:p w:rsidR="00F807D6" w:rsidRPr="00FB3F0C" w:rsidRDefault="00F807D6" w:rsidP="00FB3F0C">
      <w:pPr>
        <w:autoSpaceDE w:val="0"/>
        <w:autoSpaceDN w:val="0"/>
        <w:adjustRightInd w:val="0"/>
        <w:spacing w:after="0" w:line="240" w:lineRule="auto"/>
        <w:ind w:firstLine="709"/>
        <w:jc w:val="both"/>
        <w:rPr>
          <w:rFonts w:ascii="Times New Roman" w:eastAsia="ArialMT" w:hAnsi="Times New Roman" w:cs="Times New Roman"/>
          <w:sz w:val="28"/>
          <w:szCs w:val="28"/>
        </w:rPr>
      </w:pPr>
      <w:r w:rsidRPr="00FB3F0C">
        <w:rPr>
          <w:rFonts w:ascii="Times New Roman" w:eastAsia="ArialMT" w:hAnsi="Times New Roman" w:cs="Times New Roman"/>
          <w:sz w:val="28"/>
          <w:szCs w:val="28"/>
        </w:rPr>
        <w:lastRenderedPageBreak/>
        <w:t>В 2019 г. в рамках реализации программы федерального проекта «Чистая вода», проводятся работы по строительству водопровода «Восточный» с реконструкцией очистных сооружений водопровода г. Новоалександровска мощностью 18 тыс. м</w:t>
      </w:r>
      <w:r w:rsidRPr="00FB3F0C">
        <w:rPr>
          <w:rFonts w:ascii="Times New Roman" w:eastAsia="ArialMT" w:hAnsi="Times New Roman" w:cs="Times New Roman"/>
          <w:sz w:val="28"/>
          <w:szCs w:val="28"/>
          <w:vertAlign w:val="superscript"/>
        </w:rPr>
        <w:t>3</w:t>
      </w:r>
      <w:r w:rsidRPr="00FB3F0C">
        <w:rPr>
          <w:rFonts w:ascii="Times New Roman" w:eastAsia="ArialMT" w:hAnsi="Times New Roman" w:cs="Times New Roman"/>
          <w:sz w:val="28"/>
          <w:szCs w:val="28"/>
        </w:rPr>
        <w:t>/сут и общим объемом планируемого финансирования 344,1 млн руб. до 2022 г. В том числе завершение работ до декабря 2020г. по реконструкции ОСВ г. Новоалександровска и строительству межпоселковых водоводов.</w:t>
      </w:r>
    </w:p>
    <w:p w:rsidR="00F807D6" w:rsidRPr="00FB3F0C" w:rsidRDefault="00F807D6" w:rsidP="00FB3F0C">
      <w:pPr>
        <w:autoSpaceDE w:val="0"/>
        <w:autoSpaceDN w:val="0"/>
        <w:adjustRightInd w:val="0"/>
        <w:spacing w:after="0" w:line="240" w:lineRule="auto"/>
        <w:ind w:firstLine="709"/>
        <w:jc w:val="both"/>
        <w:rPr>
          <w:rFonts w:ascii="Times New Roman" w:eastAsia="ArialMT" w:hAnsi="Times New Roman" w:cs="Times New Roman"/>
          <w:sz w:val="28"/>
          <w:szCs w:val="28"/>
        </w:rPr>
      </w:pPr>
      <w:r w:rsidRPr="00FB3F0C">
        <w:rPr>
          <w:rFonts w:ascii="Times New Roman" w:eastAsia="ArialMT" w:hAnsi="Times New Roman" w:cs="Times New Roman"/>
          <w:sz w:val="28"/>
          <w:szCs w:val="28"/>
        </w:rPr>
        <w:t>Завершение планируемых мероприятий позволит обеспечить жителей восьми сельских населенных пунктов Новоалександровского городского округа и г. Новоалександровска (порядка 20 000 человек) качественной питьевой водой.</w:t>
      </w:r>
    </w:p>
    <w:p w:rsidR="00F807D6" w:rsidRPr="00FB3F0C" w:rsidRDefault="00F807D6" w:rsidP="00FB3F0C">
      <w:pPr>
        <w:spacing w:after="0" w:line="240" w:lineRule="auto"/>
        <w:ind w:firstLine="709"/>
        <w:jc w:val="both"/>
        <w:rPr>
          <w:rFonts w:ascii="Times New Roman" w:hAnsi="Times New Roman" w:cs="Times New Roman"/>
          <w:sz w:val="28"/>
          <w:szCs w:val="28"/>
        </w:rPr>
      </w:pPr>
    </w:p>
    <w:p w:rsidR="00F807D6" w:rsidRPr="00FB3F0C" w:rsidRDefault="00F807D6" w:rsidP="00FB3F0C">
      <w:pPr>
        <w:spacing w:after="0" w:line="240" w:lineRule="auto"/>
        <w:ind w:left="567"/>
        <w:jc w:val="both"/>
        <w:outlineLvl w:val="2"/>
        <w:rPr>
          <w:rFonts w:ascii="Times New Roman" w:hAnsi="Times New Roman" w:cs="Times New Roman"/>
          <w:sz w:val="28"/>
          <w:szCs w:val="28"/>
        </w:rPr>
      </w:pPr>
      <w:bookmarkStart w:id="294" w:name="_Toc25237700"/>
      <w:bookmarkStart w:id="295" w:name="_Toc49855805"/>
      <w:r w:rsidRPr="00FB3F0C">
        <w:rPr>
          <w:rFonts w:ascii="Times New Roman" w:hAnsi="Times New Roman" w:cs="Times New Roman"/>
          <w:sz w:val="28"/>
          <w:szCs w:val="28"/>
        </w:rPr>
        <w:t>3.10.3</w:t>
      </w:r>
      <w:r w:rsidR="00FB3F0C">
        <w:rPr>
          <w:rFonts w:ascii="Times New Roman" w:hAnsi="Times New Roman" w:cs="Times New Roman"/>
          <w:sz w:val="28"/>
          <w:szCs w:val="28"/>
        </w:rPr>
        <w:t>.</w:t>
      </w:r>
      <w:r w:rsidRPr="00FB3F0C">
        <w:rPr>
          <w:rFonts w:ascii="Times New Roman" w:hAnsi="Times New Roman" w:cs="Times New Roman"/>
          <w:sz w:val="28"/>
          <w:szCs w:val="28"/>
        </w:rPr>
        <w:t xml:space="preserve"> Мероприятия по охране почв и растительного покрова</w:t>
      </w:r>
      <w:bookmarkEnd w:id="294"/>
      <w:bookmarkEnd w:id="295"/>
    </w:p>
    <w:p w:rsidR="00F807D6" w:rsidRPr="00FB3F0C" w:rsidRDefault="00F807D6" w:rsidP="00FB3F0C">
      <w:pPr>
        <w:autoSpaceDE w:val="0"/>
        <w:autoSpaceDN w:val="0"/>
        <w:adjustRightInd w:val="0"/>
        <w:spacing w:after="0" w:line="240" w:lineRule="auto"/>
        <w:ind w:firstLine="709"/>
        <w:jc w:val="both"/>
        <w:rPr>
          <w:rFonts w:ascii="Times New Roman" w:eastAsia="ArialMT" w:hAnsi="Times New Roman" w:cs="Times New Roman"/>
          <w:sz w:val="28"/>
          <w:szCs w:val="28"/>
        </w:rPr>
      </w:pPr>
      <w:r w:rsidRPr="00FB3F0C">
        <w:rPr>
          <w:rFonts w:ascii="Times New Roman" w:eastAsia="ArialMT" w:hAnsi="Times New Roman" w:cs="Times New Roman"/>
          <w:sz w:val="28"/>
          <w:szCs w:val="28"/>
        </w:rPr>
        <w:t>Почвенный покров региона подвержен практически всем видам и формам эрозии: плоскостной и линейной, ливневой и ирригационной. Негативные последствия также имеют неправильное применение агротехнических способов обработки и химизации, захламление и загрязнение почвы.</w:t>
      </w:r>
    </w:p>
    <w:p w:rsidR="00F807D6" w:rsidRPr="00FB3F0C" w:rsidRDefault="00F807D6" w:rsidP="00FB3F0C">
      <w:pPr>
        <w:autoSpaceDE w:val="0"/>
        <w:autoSpaceDN w:val="0"/>
        <w:adjustRightInd w:val="0"/>
        <w:spacing w:after="0" w:line="240" w:lineRule="auto"/>
        <w:ind w:firstLine="709"/>
        <w:jc w:val="both"/>
        <w:rPr>
          <w:rFonts w:ascii="Times New Roman" w:eastAsia="ArialMT" w:hAnsi="Times New Roman" w:cs="Times New Roman"/>
          <w:sz w:val="28"/>
          <w:szCs w:val="28"/>
        </w:rPr>
      </w:pPr>
      <w:r w:rsidRPr="00FB3F0C">
        <w:rPr>
          <w:rFonts w:ascii="Times New Roman" w:eastAsia="ArialMT" w:hAnsi="Times New Roman" w:cs="Times New Roman"/>
          <w:sz w:val="28"/>
          <w:szCs w:val="28"/>
        </w:rPr>
        <w:t>Негативные последствия повлекло за собой интенсивное использование земель и резкое сокращение работ по сохранению их плодородия. Сокращение крайне необходимых агрохимических работ привело к истощению пашни.</w:t>
      </w:r>
    </w:p>
    <w:p w:rsidR="00F807D6" w:rsidRPr="00FB3F0C" w:rsidRDefault="00F807D6" w:rsidP="00FB3F0C">
      <w:pPr>
        <w:autoSpaceDE w:val="0"/>
        <w:autoSpaceDN w:val="0"/>
        <w:adjustRightInd w:val="0"/>
        <w:spacing w:after="0" w:line="240" w:lineRule="auto"/>
        <w:ind w:firstLine="709"/>
        <w:jc w:val="both"/>
        <w:rPr>
          <w:rFonts w:ascii="Times New Roman" w:eastAsia="ArialMT" w:hAnsi="Times New Roman" w:cs="Times New Roman"/>
          <w:sz w:val="28"/>
          <w:szCs w:val="28"/>
        </w:rPr>
      </w:pPr>
      <w:r w:rsidRPr="00FB3F0C">
        <w:rPr>
          <w:rFonts w:ascii="Times New Roman" w:eastAsia="ArialMT" w:hAnsi="Times New Roman" w:cs="Times New Roman"/>
          <w:sz w:val="28"/>
          <w:szCs w:val="28"/>
        </w:rPr>
        <w:t>Необходима разработка специальной программы по мелиорации почв, включающей антиэрозионные мероприятия, борьбу с загрязнением и т.д.</w:t>
      </w:r>
    </w:p>
    <w:p w:rsidR="00FB3F0C" w:rsidRDefault="00F807D6" w:rsidP="00FB3F0C">
      <w:pPr>
        <w:autoSpaceDE w:val="0"/>
        <w:autoSpaceDN w:val="0"/>
        <w:adjustRightInd w:val="0"/>
        <w:spacing w:after="0" w:line="240" w:lineRule="auto"/>
        <w:ind w:firstLine="709"/>
        <w:jc w:val="both"/>
        <w:rPr>
          <w:rFonts w:ascii="Times New Roman" w:eastAsia="ArialMT" w:hAnsi="Times New Roman" w:cs="Times New Roman"/>
          <w:sz w:val="28"/>
          <w:szCs w:val="28"/>
        </w:rPr>
      </w:pPr>
      <w:r w:rsidRPr="00FB3F0C">
        <w:rPr>
          <w:rFonts w:ascii="Times New Roman" w:eastAsia="ArialMT" w:hAnsi="Times New Roman" w:cs="Times New Roman"/>
          <w:sz w:val="28"/>
          <w:szCs w:val="28"/>
        </w:rPr>
        <w:t>Основными меропри</w:t>
      </w:r>
      <w:r w:rsidR="00FB3F0C">
        <w:rPr>
          <w:rFonts w:ascii="Times New Roman" w:eastAsia="ArialMT" w:hAnsi="Times New Roman" w:cs="Times New Roman"/>
          <w:sz w:val="28"/>
          <w:szCs w:val="28"/>
        </w:rPr>
        <w:t>ятиями по охране почв являются:</w:t>
      </w:r>
    </w:p>
    <w:p w:rsidR="00FB3F0C" w:rsidRPr="00C71EB1" w:rsidRDefault="00FB3F0C" w:rsidP="00FB3F0C">
      <w:pPr>
        <w:autoSpaceDE w:val="0"/>
        <w:autoSpaceDN w:val="0"/>
        <w:adjustRightInd w:val="0"/>
        <w:spacing w:after="0" w:line="240" w:lineRule="auto"/>
        <w:ind w:firstLine="709"/>
        <w:jc w:val="both"/>
        <w:rPr>
          <w:rFonts w:ascii="Times New Roman" w:eastAsia="ArialMT" w:hAnsi="Times New Roman" w:cs="Times New Roman"/>
          <w:sz w:val="28"/>
          <w:szCs w:val="28"/>
        </w:rPr>
      </w:pPr>
      <w:r w:rsidRPr="00C71EB1">
        <w:rPr>
          <w:rFonts w:ascii="Times New Roman" w:eastAsia="ArialMT" w:hAnsi="Times New Roman" w:cs="Times New Roman"/>
          <w:sz w:val="28"/>
          <w:szCs w:val="28"/>
        </w:rPr>
        <w:t xml:space="preserve">- </w:t>
      </w:r>
      <w:r w:rsidR="00F807D6" w:rsidRPr="00C71EB1">
        <w:rPr>
          <w:rFonts w:ascii="Times New Roman" w:eastAsia="ArialMT" w:hAnsi="Times New Roman" w:cs="Times New Roman"/>
          <w:sz w:val="28"/>
          <w:szCs w:val="28"/>
        </w:rPr>
        <w:t>переход на ведение биологизированного земледелия; проведение агрохимического обследования сельскохозяйственных угодий; проведение обучающих семинаров со специалистами сельхозпредприятий по вопросам сохранения почвенного плодородия;</w:t>
      </w:r>
    </w:p>
    <w:p w:rsidR="00FB3F0C" w:rsidRPr="00C71EB1" w:rsidRDefault="00FB3F0C" w:rsidP="00FB3F0C">
      <w:pPr>
        <w:autoSpaceDE w:val="0"/>
        <w:autoSpaceDN w:val="0"/>
        <w:adjustRightInd w:val="0"/>
        <w:spacing w:after="0" w:line="240" w:lineRule="auto"/>
        <w:ind w:firstLine="709"/>
        <w:jc w:val="both"/>
        <w:rPr>
          <w:rFonts w:ascii="Times New Roman" w:eastAsia="ArialMT" w:hAnsi="Times New Roman" w:cs="Times New Roman"/>
          <w:sz w:val="28"/>
          <w:szCs w:val="28"/>
        </w:rPr>
      </w:pPr>
      <w:r w:rsidRPr="00C71EB1">
        <w:rPr>
          <w:rFonts w:ascii="Times New Roman" w:eastAsia="ArialMT" w:hAnsi="Times New Roman" w:cs="Times New Roman"/>
          <w:sz w:val="28"/>
          <w:szCs w:val="28"/>
        </w:rPr>
        <w:t xml:space="preserve">- </w:t>
      </w:r>
      <w:r w:rsidR="00F807D6" w:rsidRPr="00C71EB1">
        <w:rPr>
          <w:rFonts w:ascii="Times New Roman" w:eastAsia="ArialMT" w:hAnsi="Times New Roman" w:cs="Times New Roman"/>
          <w:sz w:val="28"/>
          <w:szCs w:val="28"/>
        </w:rPr>
        <w:t>применения инновационных технологий, основанных на принципах энергоресурсосбережения, осуществления природоохранных мероприятий, направленных на воспроизводство плодородия почв</w:t>
      </w:r>
      <w:r w:rsidR="00C71EB1" w:rsidRPr="00C71EB1">
        <w:rPr>
          <w:rFonts w:ascii="Times New Roman" w:eastAsia="ArialMT" w:hAnsi="Times New Roman" w:cs="Times New Roman"/>
          <w:sz w:val="28"/>
          <w:szCs w:val="28"/>
        </w:rPr>
        <w:t>;</w:t>
      </w:r>
    </w:p>
    <w:p w:rsidR="00C71EB1" w:rsidRPr="00C71EB1" w:rsidRDefault="00C71EB1" w:rsidP="00C71EB1">
      <w:pPr>
        <w:autoSpaceDE w:val="0"/>
        <w:autoSpaceDN w:val="0"/>
        <w:adjustRightInd w:val="0"/>
        <w:spacing w:after="0" w:line="240" w:lineRule="auto"/>
        <w:ind w:firstLine="709"/>
        <w:jc w:val="both"/>
        <w:rPr>
          <w:rFonts w:ascii="Times New Roman" w:eastAsia="ArialMT" w:hAnsi="Times New Roman" w:cs="Times New Roman"/>
          <w:sz w:val="28"/>
          <w:szCs w:val="28"/>
        </w:rPr>
      </w:pPr>
      <w:r w:rsidRPr="00C71EB1">
        <w:rPr>
          <w:rFonts w:ascii="Times New Roman" w:eastAsia="ArialMT" w:hAnsi="Times New Roman" w:cs="Times New Roman"/>
          <w:sz w:val="28"/>
          <w:szCs w:val="28"/>
        </w:rPr>
        <w:t xml:space="preserve">- </w:t>
      </w:r>
      <w:r w:rsidR="00F807D6" w:rsidRPr="00C71EB1">
        <w:rPr>
          <w:rFonts w:ascii="Times New Roman" w:eastAsia="ArialMT" w:hAnsi="Times New Roman" w:cs="Times New Roman"/>
          <w:sz w:val="28"/>
          <w:szCs w:val="28"/>
        </w:rPr>
        <w:t>рациональное применение научно-обоснованных доз минеральных удобрений и пестицидов, освоение ресурсосберегающих систем обработки почвы, соответствующих местным особенностям;</w:t>
      </w:r>
    </w:p>
    <w:p w:rsidR="00F807D6" w:rsidRPr="00C71EB1" w:rsidRDefault="00C71EB1" w:rsidP="00C71EB1">
      <w:pPr>
        <w:autoSpaceDE w:val="0"/>
        <w:autoSpaceDN w:val="0"/>
        <w:adjustRightInd w:val="0"/>
        <w:spacing w:after="0" w:line="240" w:lineRule="auto"/>
        <w:ind w:firstLine="709"/>
        <w:jc w:val="both"/>
        <w:rPr>
          <w:rFonts w:ascii="Times New Roman" w:eastAsia="ArialMT" w:hAnsi="Times New Roman" w:cs="Times New Roman"/>
          <w:sz w:val="28"/>
          <w:szCs w:val="28"/>
        </w:rPr>
      </w:pPr>
      <w:r w:rsidRPr="00C71EB1">
        <w:rPr>
          <w:rFonts w:ascii="Times New Roman" w:eastAsia="ArialMT" w:hAnsi="Times New Roman" w:cs="Times New Roman"/>
          <w:sz w:val="28"/>
          <w:szCs w:val="28"/>
        </w:rPr>
        <w:t xml:space="preserve">- </w:t>
      </w:r>
      <w:r w:rsidR="00F807D6" w:rsidRPr="00C71EB1">
        <w:rPr>
          <w:rFonts w:ascii="Times New Roman" w:eastAsia="ArialMT" w:hAnsi="Times New Roman" w:cs="Times New Roman"/>
          <w:sz w:val="28"/>
          <w:szCs w:val="28"/>
        </w:rPr>
        <w:t>организация и проведение на эродированных землях противоэрозионных, организационно- хозяйственных, агротехнических, лесомелиоративных, гидротехнических и др. мероприятий.</w:t>
      </w:r>
    </w:p>
    <w:p w:rsidR="00C71EB1" w:rsidRDefault="00F807D6" w:rsidP="00C71EB1">
      <w:pPr>
        <w:autoSpaceDE w:val="0"/>
        <w:autoSpaceDN w:val="0"/>
        <w:adjustRightInd w:val="0"/>
        <w:spacing w:after="0" w:line="240" w:lineRule="auto"/>
        <w:ind w:firstLine="709"/>
        <w:jc w:val="both"/>
        <w:rPr>
          <w:rFonts w:ascii="Times New Roman" w:eastAsia="ArialMT" w:hAnsi="Times New Roman" w:cs="Times New Roman"/>
          <w:sz w:val="28"/>
          <w:szCs w:val="28"/>
        </w:rPr>
      </w:pPr>
      <w:r w:rsidRPr="00FB3F0C">
        <w:rPr>
          <w:rFonts w:ascii="Times New Roman" w:eastAsia="ArialMT" w:hAnsi="Times New Roman" w:cs="Times New Roman"/>
          <w:sz w:val="28"/>
          <w:szCs w:val="28"/>
        </w:rPr>
        <w:t>С целью предупреждения деградации насаждений при значительных рекреационных нагруз</w:t>
      </w:r>
      <w:r w:rsidR="00C71EB1">
        <w:rPr>
          <w:rFonts w:ascii="Times New Roman" w:eastAsia="ArialMT" w:hAnsi="Times New Roman" w:cs="Times New Roman"/>
          <w:sz w:val="28"/>
          <w:szCs w:val="28"/>
        </w:rPr>
        <w:t>ках проектом предусматривается:</w:t>
      </w:r>
    </w:p>
    <w:p w:rsidR="00C71EB1" w:rsidRPr="00C71EB1" w:rsidRDefault="00C71EB1" w:rsidP="00C71EB1">
      <w:pPr>
        <w:autoSpaceDE w:val="0"/>
        <w:autoSpaceDN w:val="0"/>
        <w:adjustRightInd w:val="0"/>
        <w:spacing w:after="0" w:line="240" w:lineRule="auto"/>
        <w:ind w:firstLine="709"/>
        <w:jc w:val="both"/>
        <w:rPr>
          <w:rFonts w:ascii="Times New Roman" w:eastAsia="ArialMT" w:hAnsi="Times New Roman" w:cs="Times New Roman"/>
          <w:sz w:val="28"/>
          <w:szCs w:val="28"/>
        </w:rPr>
      </w:pPr>
      <w:r w:rsidRPr="00C71EB1">
        <w:rPr>
          <w:rFonts w:ascii="Times New Roman" w:eastAsia="ArialMT" w:hAnsi="Times New Roman" w:cs="Times New Roman"/>
          <w:sz w:val="28"/>
          <w:szCs w:val="28"/>
        </w:rPr>
        <w:t xml:space="preserve">- </w:t>
      </w:r>
      <w:r w:rsidR="00F807D6" w:rsidRPr="00C71EB1">
        <w:rPr>
          <w:rFonts w:ascii="Times New Roman" w:eastAsia="ArialMT" w:hAnsi="Times New Roman" w:cs="Times New Roman"/>
          <w:sz w:val="28"/>
          <w:szCs w:val="28"/>
        </w:rPr>
        <w:t>благоустройство территорий в соответствии с функциональным зонированием, для увеличения рекреационной нагрузки без ущерба для насаждений;</w:t>
      </w:r>
    </w:p>
    <w:p w:rsidR="00F807D6" w:rsidRPr="00C71EB1" w:rsidRDefault="00C71EB1" w:rsidP="00C71EB1">
      <w:pPr>
        <w:autoSpaceDE w:val="0"/>
        <w:autoSpaceDN w:val="0"/>
        <w:adjustRightInd w:val="0"/>
        <w:spacing w:after="0" w:line="240" w:lineRule="auto"/>
        <w:ind w:firstLine="709"/>
        <w:jc w:val="both"/>
        <w:rPr>
          <w:rFonts w:ascii="Times New Roman" w:eastAsia="ArialMT" w:hAnsi="Times New Roman" w:cs="Times New Roman"/>
          <w:sz w:val="28"/>
          <w:szCs w:val="28"/>
        </w:rPr>
      </w:pPr>
      <w:r w:rsidRPr="00C71EB1">
        <w:rPr>
          <w:rFonts w:ascii="Times New Roman" w:eastAsia="ArialMT" w:hAnsi="Times New Roman" w:cs="Times New Roman"/>
          <w:sz w:val="28"/>
          <w:szCs w:val="28"/>
        </w:rPr>
        <w:lastRenderedPageBreak/>
        <w:t xml:space="preserve">- </w:t>
      </w:r>
      <w:r w:rsidR="00F807D6" w:rsidRPr="00C71EB1">
        <w:rPr>
          <w:rFonts w:ascii="Times New Roman" w:eastAsia="ArialMT" w:hAnsi="Times New Roman" w:cs="Times New Roman"/>
          <w:sz w:val="28"/>
          <w:szCs w:val="28"/>
        </w:rPr>
        <w:t>посадка леса в экологических и рекреационных коридорах, вдоль рек для более равномерного рассредоточения отдыхающих.</w:t>
      </w:r>
    </w:p>
    <w:p w:rsidR="00C71EB1" w:rsidRDefault="00F807D6" w:rsidP="00C71EB1">
      <w:pPr>
        <w:tabs>
          <w:tab w:val="left" w:pos="993"/>
        </w:tabs>
        <w:autoSpaceDE w:val="0"/>
        <w:autoSpaceDN w:val="0"/>
        <w:adjustRightInd w:val="0"/>
        <w:spacing w:after="0" w:line="240" w:lineRule="auto"/>
        <w:ind w:firstLine="709"/>
        <w:jc w:val="both"/>
        <w:rPr>
          <w:rFonts w:ascii="Times New Roman" w:eastAsia="ArialMT" w:hAnsi="Times New Roman" w:cs="Times New Roman"/>
          <w:sz w:val="28"/>
          <w:szCs w:val="28"/>
        </w:rPr>
      </w:pPr>
      <w:r w:rsidRPr="00FB3F0C">
        <w:rPr>
          <w:rFonts w:ascii="Times New Roman" w:eastAsia="ArialMT" w:hAnsi="Times New Roman" w:cs="Times New Roman"/>
          <w:sz w:val="28"/>
          <w:szCs w:val="28"/>
        </w:rPr>
        <w:t>В качестве мероприятий для ох</w:t>
      </w:r>
      <w:r w:rsidR="00C71EB1">
        <w:rPr>
          <w:rFonts w:ascii="Times New Roman" w:eastAsia="ArialMT" w:hAnsi="Times New Roman" w:cs="Times New Roman"/>
          <w:sz w:val="28"/>
          <w:szCs w:val="28"/>
        </w:rPr>
        <w:t>раны растительности необходимо:</w:t>
      </w:r>
    </w:p>
    <w:p w:rsidR="00C71EB1" w:rsidRPr="00C71EB1" w:rsidRDefault="00C71EB1" w:rsidP="00C71EB1">
      <w:pPr>
        <w:tabs>
          <w:tab w:val="left" w:pos="993"/>
        </w:tabs>
        <w:autoSpaceDE w:val="0"/>
        <w:autoSpaceDN w:val="0"/>
        <w:adjustRightInd w:val="0"/>
        <w:spacing w:after="0" w:line="240" w:lineRule="auto"/>
        <w:ind w:firstLine="709"/>
        <w:jc w:val="both"/>
        <w:rPr>
          <w:rFonts w:ascii="Times New Roman" w:eastAsia="ArialMT" w:hAnsi="Times New Roman" w:cs="Times New Roman"/>
          <w:sz w:val="28"/>
          <w:szCs w:val="28"/>
        </w:rPr>
      </w:pPr>
      <w:r w:rsidRPr="00C71EB1">
        <w:rPr>
          <w:rFonts w:ascii="Times New Roman" w:eastAsia="ArialMT" w:hAnsi="Times New Roman" w:cs="Times New Roman"/>
          <w:sz w:val="28"/>
          <w:szCs w:val="28"/>
        </w:rPr>
        <w:t xml:space="preserve">- </w:t>
      </w:r>
      <w:r w:rsidR="00F807D6" w:rsidRPr="00C71EB1">
        <w:rPr>
          <w:rFonts w:ascii="Times New Roman" w:eastAsia="ArialMT" w:hAnsi="Times New Roman" w:cs="Times New Roman"/>
          <w:sz w:val="28"/>
          <w:szCs w:val="28"/>
        </w:rPr>
        <w:t>размещение объектов строительства с учетом требований по охране среды и уникальных растительных сообществ;</w:t>
      </w:r>
    </w:p>
    <w:p w:rsidR="00C71EB1" w:rsidRPr="00C71EB1" w:rsidRDefault="00C71EB1" w:rsidP="00C71EB1">
      <w:pPr>
        <w:tabs>
          <w:tab w:val="left" w:pos="993"/>
        </w:tabs>
        <w:autoSpaceDE w:val="0"/>
        <w:autoSpaceDN w:val="0"/>
        <w:adjustRightInd w:val="0"/>
        <w:spacing w:after="0" w:line="240" w:lineRule="auto"/>
        <w:ind w:firstLine="709"/>
        <w:jc w:val="both"/>
        <w:rPr>
          <w:rFonts w:ascii="Times New Roman" w:eastAsia="ArialMT" w:hAnsi="Times New Roman" w:cs="Times New Roman"/>
          <w:sz w:val="28"/>
          <w:szCs w:val="28"/>
        </w:rPr>
      </w:pPr>
      <w:r w:rsidRPr="00C71EB1">
        <w:rPr>
          <w:rFonts w:ascii="Times New Roman" w:eastAsia="ArialMT" w:hAnsi="Times New Roman" w:cs="Times New Roman"/>
          <w:sz w:val="28"/>
          <w:szCs w:val="28"/>
        </w:rPr>
        <w:t xml:space="preserve">- </w:t>
      </w:r>
      <w:r w:rsidR="00F807D6" w:rsidRPr="00C71EB1">
        <w:rPr>
          <w:rFonts w:ascii="Times New Roman" w:eastAsia="ArialMT" w:hAnsi="Times New Roman" w:cs="Times New Roman"/>
          <w:sz w:val="28"/>
          <w:szCs w:val="28"/>
        </w:rPr>
        <w:t>восстановление и поддержание озеленённых коридоров транспортной и инженерно-технической инфраструктуры;</w:t>
      </w:r>
    </w:p>
    <w:p w:rsidR="00C71EB1" w:rsidRPr="00C71EB1" w:rsidRDefault="00C71EB1" w:rsidP="00C71EB1">
      <w:pPr>
        <w:tabs>
          <w:tab w:val="left" w:pos="993"/>
        </w:tabs>
        <w:autoSpaceDE w:val="0"/>
        <w:autoSpaceDN w:val="0"/>
        <w:adjustRightInd w:val="0"/>
        <w:spacing w:after="0" w:line="240" w:lineRule="auto"/>
        <w:ind w:firstLine="709"/>
        <w:jc w:val="both"/>
        <w:rPr>
          <w:rFonts w:ascii="Times New Roman" w:eastAsia="ArialMT" w:hAnsi="Times New Roman" w:cs="Times New Roman"/>
          <w:sz w:val="28"/>
          <w:szCs w:val="28"/>
        </w:rPr>
      </w:pPr>
      <w:r w:rsidRPr="00C71EB1">
        <w:rPr>
          <w:rFonts w:ascii="Times New Roman" w:eastAsia="ArialMT" w:hAnsi="Times New Roman" w:cs="Times New Roman"/>
          <w:sz w:val="28"/>
          <w:szCs w:val="28"/>
        </w:rPr>
        <w:t xml:space="preserve">- </w:t>
      </w:r>
      <w:r w:rsidR="00F807D6" w:rsidRPr="00C71EB1">
        <w:rPr>
          <w:rFonts w:ascii="Times New Roman" w:eastAsia="ArialMT" w:hAnsi="Times New Roman" w:cs="Times New Roman"/>
          <w:sz w:val="28"/>
          <w:szCs w:val="28"/>
        </w:rPr>
        <w:t>благоустройство парковых зон района;</w:t>
      </w:r>
    </w:p>
    <w:p w:rsidR="00C71EB1" w:rsidRPr="00C71EB1" w:rsidRDefault="00C71EB1" w:rsidP="00C71EB1">
      <w:pPr>
        <w:tabs>
          <w:tab w:val="left" w:pos="993"/>
        </w:tabs>
        <w:autoSpaceDE w:val="0"/>
        <w:autoSpaceDN w:val="0"/>
        <w:adjustRightInd w:val="0"/>
        <w:spacing w:after="0" w:line="240" w:lineRule="auto"/>
        <w:ind w:firstLine="709"/>
        <w:jc w:val="both"/>
        <w:rPr>
          <w:rFonts w:ascii="Times New Roman" w:eastAsia="ArialMT" w:hAnsi="Times New Roman" w:cs="Times New Roman"/>
          <w:sz w:val="28"/>
          <w:szCs w:val="28"/>
        </w:rPr>
      </w:pPr>
      <w:r w:rsidRPr="00C71EB1">
        <w:rPr>
          <w:rFonts w:ascii="Times New Roman" w:eastAsia="ArialMT" w:hAnsi="Times New Roman" w:cs="Times New Roman"/>
          <w:sz w:val="28"/>
          <w:szCs w:val="28"/>
        </w:rPr>
        <w:t xml:space="preserve">- </w:t>
      </w:r>
      <w:r w:rsidR="00F807D6" w:rsidRPr="00C71EB1">
        <w:rPr>
          <w:rFonts w:ascii="Times New Roman" w:eastAsia="ArialMT" w:hAnsi="Times New Roman" w:cs="Times New Roman"/>
          <w:sz w:val="28"/>
          <w:szCs w:val="28"/>
        </w:rPr>
        <w:t>лесопосадки на нарушенных землях;</w:t>
      </w:r>
    </w:p>
    <w:p w:rsidR="00F807D6" w:rsidRPr="00C71EB1" w:rsidRDefault="00C71EB1" w:rsidP="00C71EB1">
      <w:pPr>
        <w:tabs>
          <w:tab w:val="left" w:pos="993"/>
        </w:tabs>
        <w:autoSpaceDE w:val="0"/>
        <w:autoSpaceDN w:val="0"/>
        <w:adjustRightInd w:val="0"/>
        <w:spacing w:after="0" w:line="240" w:lineRule="auto"/>
        <w:ind w:firstLine="709"/>
        <w:jc w:val="both"/>
        <w:rPr>
          <w:rFonts w:ascii="Times New Roman" w:eastAsia="ArialMT" w:hAnsi="Times New Roman" w:cs="Times New Roman"/>
          <w:sz w:val="28"/>
          <w:szCs w:val="28"/>
        </w:rPr>
      </w:pPr>
      <w:r w:rsidRPr="00C71EB1">
        <w:rPr>
          <w:rFonts w:ascii="Times New Roman" w:eastAsia="ArialMT" w:hAnsi="Times New Roman" w:cs="Times New Roman"/>
          <w:sz w:val="28"/>
          <w:szCs w:val="28"/>
        </w:rPr>
        <w:t xml:space="preserve">- </w:t>
      </w:r>
      <w:r w:rsidR="00F807D6" w:rsidRPr="00C71EB1">
        <w:rPr>
          <w:rFonts w:ascii="Times New Roman" w:eastAsia="ArialMT" w:hAnsi="Times New Roman" w:cs="Times New Roman"/>
          <w:sz w:val="28"/>
          <w:szCs w:val="28"/>
        </w:rPr>
        <w:t>увеличение площади городских зелёных насаждений, обеспечивающих рекреационные потребности населения, защищающих от шумов, снижающих концентрации вредных примесей, регулирующих температурно-влажностный и ветровой режимы.</w:t>
      </w:r>
    </w:p>
    <w:p w:rsidR="00F807D6" w:rsidRPr="00785957" w:rsidRDefault="00F807D6" w:rsidP="00C71EB1">
      <w:pPr>
        <w:spacing w:after="0" w:line="240" w:lineRule="auto"/>
        <w:jc w:val="both"/>
        <w:outlineLvl w:val="0"/>
        <w:rPr>
          <w:rFonts w:ascii="Times New Roman" w:hAnsi="Times New Roman" w:cs="Times New Roman"/>
          <w:b/>
          <w:sz w:val="28"/>
          <w:szCs w:val="28"/>
        </w:rPr>
      </w:pPr>
      <w:bookmarkStart w:id="296" w:name="_Toc49160402"/>
      <w:bookmarkStart w:id="297" w:name="_Toc49160458"/>
      <w:bookmarkStart w:id="298" w:name="_Toc49855806"/>
      <w:r w:rsidRPr="00785957">
        <w:rPr>
          <w:rFonts w:ascii="Times New Roman" w:hAnsi="Times New Roman" w:cs="Times New Roman"/>
          <w:b/>
          <w:sz w:val="28"/>
          <w:szCs w:val="28"/>
        </w:rPr>
        <w:t>4. ПЕРЕЧЕНЬ И ХАРАКТЕРИСТИКА ОСНОВНЫХ ФАКТОРОВ РИСКА ВОЗНИКНОВЕНИЯ ЧРЕЗВЫЧАЙНЫХ СИТУАЦИЙ ПРИРОДНОГО И ТЕХНОГЕННОГО ХАРАКТЕРА</w:t>
      </w:r>
      <w:bookmarkEnd w:id="296"/>
      <w:bookmarkEnd w:id="297"/>
      <w:bookmarkEnd w:id="298"/>
      <w:r w:rsidRPr="00785957">
        <w:rPr>
          <w:rFonts w:ascii="Times New Roman" w:hAnsi="Times New Roman" w:cs="Times New Roman"/>
          <w:b/>
          <w:sz w:val="28"/>
          <w:szCs w:val="28"/>
        </w:rPr>
        <w:t xml:space="preserve"> </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bookmarkStart w:id="299" w:name="_Toc25237702"/>
      <w:bookmarkStart w:id="300" w:name="_Toc25237703"/>
      <w:bookmarkStart w:id="301" w:name="_Toc25237704"/>
      <w:bookmarkStart w:id="302" w:name="_Toc25237705"/>
      <w:r w:rsidRPr="00C71EB1">
        <w:rPr>
          <w:rFonts w:ascii="Times New Roman" w:eastAsia="Calibri" w:hAnsi="Times New Roman" w:cs="Times New Roman"/>
          <w:sz w:val="28"/>
          <w:szCs w:val="28"/>
        </w:rPr>
        <w:t>Согласно ГОСТ Р 22.0.02-2016 «Безопасность в чрезвычайных ситуациях. Термины и определения», чрезвычайная ситуация (далее –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Различают ЧС по характеру источника (природные, техногенные, биолого-социальные) и по масштабам (локальные, местные, территориальные, региональные, федеральные и трансграничные).</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Источниками ЧС являются: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сельскохозяйственных животных и растений, в результате чего произошла или может возникнуть чрезвычайная ситуация.</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В соответствии с Федеральным законом от 21.12.1994 № 68-ФЗ «О защите населения и территорий от чрезвычайных ситуаций природного и техногенного характера»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Территории, подверженные риску возникновения ЧС и потенциально опасные объекты Новоалександровского городского округа отображены на карте территорий, подверженных риску возникновения ЧС природного и техногенного характера.</w:t>
      </w:r>
    </w:p>
    <w:p w:rsidR="00F807D6" w:rsidRPr="00C71EB1" w:rsidRDefault="00F807D6" w:rsidP="00C71EB1">
      <w:pPr>
        <w:spacing w:after="0" w:line="240" w:lineRule="auto"/>
        <w:ind w:left="284"/>
        <w:jc w:val="both"/>
        <w:outlineLvl w:val="1"/>
        <w:rPr>
          <w:rFonts w:ascii="Times New Roman" w:hAnsi="Times New Roman" w:cs="Times New Roman"/>
          <w:sz w:val="28"/>
          <w:szCs w:val="28"/>
        </w:rPr>
      </w:pPr>
      <w:bookmarkStart w:id="303" w:name="_Toc49855807"/>
      <w:r w:rsidRPr="00C71EB1">
        <w:rPr>
          <w:rFonts w:ascii="Times New Roman" w:hAnsi="Times New Roman" w:cs="Times New Roman"/>
          <w:sz w:val="28"/>
          <w:szCs w:val="28"/>
        </w:rPr>
        <w:t>4.1</w:t>
      </w:r>
      <w:r w:rsidR="00C71EB1">
        <w:rPr>
          <w:rFonts w:ascii="Times New Roman" w:hAnsi="Times New Roman" w:cs="Times New Roman"/>
          <w:sz w:val="28"/>
          <w:szCs w:val="28"/>
        </w:rPr>
        <w:t>.</w:t>
      </w:r>
      <w:r w:rsidRPr="00C71EB1">
        <w:rPr>
          <w:rFonts w:ascii="Times New Roman" w:hAnsi="Times New Roman" w:cs="Times New Roman"/>
          <w:sz w:val="28"/>
          <w:szCs w:val="28"/>
        </w:rPr>
        <w:t xml:space="preserve"> Перечень источников чрезвычайных ситуаций природного характера</w:t>
      </w:r>
      <w:bookmarkEnd w:id="299"/>
      <w:bookmarkEnd w:id="303"/>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lastRenderedPageBreak/>
        <w:t>Опасные природные процессы, имеющие место на территории Новоалександровского городского округа, связаны с климатическими, гидрологическими и инженерно-геологическими условиями, пожарами и др.</w:t>
      </w:r>
    </w:p>
    <w:p w:rsid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В соответствии с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и паспортом безопасности Новоалександровского городского округа на рассматриваемой территории возможны ЧС природного характер</w:t>
      </w:r>
      <w:bookmarkStart w:id="304" w:name="_Ref429920543"/>
      <w:r w:rsidRPr="00C71EB1">
        <w:rPr>
          <w:rFonts w:ascii="Times New Roman" w:eastAsia="Calibri" w:hAnsi="Times New Roman" w:cs="Times New Roman"/>
          <w:sz w:val="28"/>
          <w:szCs w:val="28"/>
        </w:rPr>
        <w:t>а (таблица).</w:t>
      </w:r>
      <w:bookmarkEnd w:id="304"/>
    </w:p>
    <w:p w:rsidR="00C71EB1" w:rsidRDefault="00C71EB1" w:rsidP="00C71EB1">
      <w:pPr>
        <w:spacing w:after="0" w:line="240" w:lineRule="auto"/>
        <w:ind w:firstLine="709"/>
        <w:jc w:val="both"/>
        <w:rPr>
          <w:rFonts w:ascii="Times New Roman" w:eastAsia="Calibri" w:hAnsi="Times New Roman" w:cs="Times New Roman"/>
          <w:sz w:val="28"/>
          <w:szCs w:val="28"/>
        </w:rPr>
      </w:pPr>
    </w:p>
    <w:p w:rsidR="00F807D6" w:rsidRPr="00C71EB1" w:rsidRDefault="00F807D6" w:rsidP="00C71EB1">
      <w:pPr>
        <w:spacing w:after="0" w:line="240" w:lineRule="auto"/>
        <w:ind w:firstLine="709"/>
        <w:jc w:val="both"/>
        <w:rPr>
          <w:rFonts w:ascii="Times New Roman" w:eastAsia="Calibri" w:hAnsi="Times New Roman" w:cs="Times New Roman"/>
          <w:b/>
          <w:sz w:val="28"/>
          <w:szCs w:val="28"/>
        </w:rPr>
      </w:pPr>
      <w:r w:rsidRPr="00C71EB1">
        <w:rPr>
          <w:rFonts w:ascii="Times New Roman" w:hAnsi="Times New Roman" w:cs="Times New Roman"/>
          <w:b/>
          <w:sz w:val="28"/>
          <w:szCs w:val="28"/>
        </w:rPr>
        <w:t xml:space="preserve">Таблица </w:t>
      </w:r>
      <w:r w:rsidRPr="00C71EB1">
        <w:rPr>
          <w:rFonts w:ascii="Times New Roman" w:hAnsi="Times New Roman" w:cs="Times New Roman"/>
          <w:b/>
          <w:noProof/>
          <w:sz w:val="28"/>
          <w:szCs w:val="28"/>
        </w:rPr>
        <w:fldChar w:fldCharType="begin"/>
      </w:r>
      <w:r w:rsidRPr="00C71EB1">
        <w:rPr>
          <w:rFonts w:ascii="Times New Roman" w:hAnsi="Times New Roman" w:cs="Times New Roman"/>
          <w:b/>
          <w:noProof/>
          <w:sz w:val="28"/>
          <w:szCs w:val="28"/>
        </w:rPr>
        <w:instrText xml:space="preserve"> SEQ Таблица \* ARABIC </w:instrText>
      </w:r>
      <w:r w:rsidRPr="00C71EB1">
        <w:rPr>
          <w:rFonts w:ascii="Times New Roman" w:hAnsi="Times New Roman" w:cs="Times New Roman"/>
          <w:b/>
          <w:noProof/>
          <w:sz w:val="28"/>
          <w:szCs w:val="28"/>
        </w:rPr>
        <w:fldChar w:fldCharType="separate"/>
      </w:r>
      <w:r w:rsidR="005C2F0D" w:rsidRPr="00C71EB1">
        <w:rPr>
          <w:rFonts w:ascii="Times New Roman" w:hAnsi="Times New Roman" w:cs="Times New Roman"/>
          <w:b/>
          <w:noProof/>
          <w:sz w:val="28"/>
          <w:szCs w:val="28"/>
        </w:rPr>
        <w:t>95</w:t>
      </w:r>
      <w:r w:rsidRPr="00C71EB1">
        <w:rPr>
          <w:rFonts w:ascii="Times New Roman" w:hAnsi="Times New Roman" w:cs="Times New Roman"/>
          <w:b/>
          <w:noProof/>
          <w:sz w:val="28"/>
          <w:szCs w:val="28"/>
        </w:rPr>
        <w:fldChar w:fldCharType="end"/>
      </w:r>
      <w:r w:rsidRPr="00C71EB1">
        <w:rPr>
          <w:rFonts w:ascii="Times New Roman" w:hAnsi="Times New Roman" w:cs="Times New Roman"/>
          <w:b/>
          <w:sz w:val="28"/>
          <w:szCs w:val="28"/>
        </w:rPr>
        <w:t xml:space="preserve"> – Перечень источников чрезвычайных ситуаций природного характера</w:t>
      </w:r>
    </w:p>
    <w:tbl>
      <w:tblPr>
        <w:tblW w:w="5000" w:type="pct"/>
        <w:jc w:val="center"/>
        <w:tblLayout w:type="fixed"/>
        <w:tblLook w:val="0000" w:firstRow="0" w:lastRow="0" w:firstColumn="0" w:lastColumn="0" w:noHBand="0" w:noVBand="0"/>
      </w:tblPr>
      <w:tblGrid>
        <w:gridCol w:w="595"/>
        <w:gridCol w:w="2448"/>
        <w:gridCol w:w="2035"/>
        <w:gridCol w:w="4492"/>
      </w:tblGrid>
      <w:tr w:rsidR="00F807D6" w:rsidRPr="00785957" w:rsidTr="006B5A30">
        <w:trPr>
          <w:cantSplit/>
          <w:trHeight w:val="20"/>
          <w:tblHeader/>
          <w:jc w:val="center"/>
        </w:trPr>
        <w:tc>
          <w:tcPr>
            <w:tcW w:w="311" w:type="pct"/>
            <w:tcBorders>
              <w:top w:val="single" w:sz="4" w:space="0" w:color="000000"/>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b/>
              </w:rPr>
            </w:pPr>
            <w:r w:rsidRPr="00785957">
              <w:rPr>
                <w:rFonts w:ascii="Times New Roman" w:eastAsia="Calibri" w:hAnsi="Times New Roman" w:cs="Times New Roman"/>
                <w:b/>
              </w:rPr>
              <w:t>№ п/п</w:t>
            </w:r>
          </w:p>
        </w:tc>
        <w:tc>
          <w:tcPr>
            <w:tcW w:w="1279" w:type="pct"/>
            <w:tcBorders>
              <w:top w:val="single" w:sz="4" w:space="0" w:color="000000"/>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b/>
              </w:rPr>
            </w:pPr>
            <w:r w:rsidRPr="00785957">
              <w:rPr>
                <w:rFonts w:ascii="Times New Roman" w:eastAsia="Calibri" w:hAnsi="Times New Roman" w:cs="Times New Roman"/>
                <w:b/>
              </w:rPr>
              <w:t>Источник природной ЧС</w:t>
            </w:r>
          </w:p>
        </w:tc>
        <w:tc>
          <w:tcPr>
            <w:tcW w:w="1063" w:type="pct"/>
            <w:tcBorders>
              <w:top w:val="single" w:sz="4" w:space="0" w:color="000000"/>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b/>
              </w:rPr>
            </w:pPr>
            <w:r w:rsidRPr="00785957">
              <w:rPr>
                <w:rFonts w:ascii="Times New Roman" w:eastAsia="Calibri" w:hAnsi="Times New Roman" w:cs="Times New Roman"/>
                <w:b/>
              </w:rPr>
              <w:t>Наименование поражающего фактора</w:t>
            </w:r>
          </w:p>
        </w:tc>
        <w:tc>
          <w:tcPr>
            <w:tcW w:w="2347"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jc w:val="center"/>
              <w:rPr>
                <w:rFonts w:ascii="Times New Roman" w:eastAsia="Calibri" w:hAnsi="Times New Roman" w:cs="Times New Roman"/>
                <w:b/>
              </w:rPr>
            </w:pPr>
            <w:r w:rsidRPr="00785957">
              <w:rPr>
                <w:rFonts w:ascii="Times New Roman" w:eastAsia="Calibri" w:hAnsi="Times New Roman" w:cs="Times New Roman"/>
                <w:b/>
              </w:rPr>
              <w:t>Характер действия, проявления поражающего фактора источника природной ЧС</w:t>
            </w:r>
          </w:p>
        </w:tc>
      </w:tr>
      <w:tr w:rsidR="00F807D6" w:rsidRPr="00785957" w:rsidTr="006B5A30">
        <w:trPr>
          <w:cantSplit/>
          <w:trHeight w:val="20"/>
          <w:tblHeader/>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jc w:val="center"/>
              <w:rPr>
                <w:rFonts w:ascii="Times New Roman" w:eastAsia="Calibri" w:hAnsi="Times New Roman" w:cs="Times New Roman"/>
                <w:b/>
              </w:rPr>
            </w:pPr>
            <w:r w:rsidRPr="00785957">
              <w:rPr>
                <w:rFonts w:ascii="Times New Roman" w:eastAsia="Calibri" w:hAnsi="Times New Roman" w:cs="Times New Roman"/>
                <w:b/>
              </w:rPr>
              <w:t>1. Опасные геологические процессы</w:t>
            </w:r>
          </w:p>
        </w:tc>
      </w:tr>
      <w:tr w:rsidR="00F807D6" w:rsidRPr="00785957" w:rsidTr="006B5A30">
        <w:trPr>
          <w:cantSplit/>
          <w:trHeight w:val="20"/>
          <w:tblHeader/>
          <w:jc w:val="center"/>
        </w:trPr>
        <w:tc>
          <w:tcPr>
            <w:tcW w:w="311" w:type="pct"/>
            <w:vMerge w:val="restart"/>
            <w:tcBorders>
              <w:top w:val="single" w:sz="4" w:space="0" w:color="000000"/>
              <w:left w:val="single" w:sz="4" w:space="0" w:color="000000"/>
            </w:tcBorders>
            <w:vAlign w:val="center"/>
          </w:tcPr>
          <w:p w:rsidR="00F807D6" w:rsidRPr="00785957" w:rsidRDefault="00F807D6" w:rsidP="006B5A30">
            <w:pPr>
              <w:jc w:val="center"/>
              <w:rPr>
                <w:rFonts w:ascii="Times New Roman" w:eastAsia="Calibri" w:hAnsi="Times New Roman" w:cs="Times New Roman"/>
                <w:b/>
              </w:rPr>
            </w:pPr>
            <w:r w:rsidRPr="00785957">
              <w:rPr>
                <w:rFonts w:ascii="Times New Roman" w:eastAsia="Calibri" w:hAnsi="Times New Roman" w:cs="Times New Roman"/>
              </w:rPr>
              <w:t>1.1</w:t>
            </w:r>
          </w:p>
        </w:tc>
        <w:tc>
          <w:tcPr>
            <w:tcW w:w="1279" w:type="pct"/>
            <w:vMerge w:val="restart"/>
            <w:tcBorders>
              <w:top w:val="single" w:sz="4" w:space="0" w:color="000000"/>
              <w:left w:val="single" w:sz="4" w:space="0" w:color="000000"/>
            </w:tcBorders>
            <w:vAlign w:val="center"/>
          </w:tcPr>
          <w:p w:rsidR="00F807D6" w:rsidRPr="00785957" w:rsidRDefault="00F807D6" w:rsidP="006B5A30">
            <w:pPr>
              <w:jc w:val="center"/>
              <w:rPr>
                <w:rFonts w:ascii="Times New Roman" w:eastAsia="Calibri" w:hAnsi="Times New Roman" w:cs="Times New Roman"/>
                <w:b/>
              </w:rPr>
            </w:pPr>
            <w:r w:rsidRPr="00785957">
              <w:rPr>
                <w:rFonts w:ascii="Times New Roman" w:eastAsia="Calibri" w:hAnsi="Times New Roman" w:cs="Times New Roman"/>
              </w:rPr>
              <w:t>Землетрясение</w:t>
            </w:r>
          </w:p>
        </w:tc>
        <w:tc>
          <w:tcPr>
            <w:tcW w:w="1063" w:type="pct"/>
            <w:tcBorders>
              <w:top w:val="single" w:sz="4" w:space="0" w:color="000000"/>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b/>
              </w:rPr>
            </w:pPr>
            <w:r w:rsidRPr="00785957">
              <w:rPr>
                <w:rFonts w:ascii="Times New Roman" w:eastAsia="Calibri" w:hAnsi="Times New Roman" w:cs="Times New Roman"/>
              </w:rPr>
              <w:t>Сейсмический</w:t>
            </w:r>
          </w:p>
        </w:tc>
        <w:tc>
          <w:tcPr>
            <w:tcW w:w="2347" w:type="pct"/>
            <w:tcBorders>
              <w:top w:val="single" w:sz="4" w:space="0" w:color="000000"/>
              <w:left w:val="single" w:sz="4" w:space="0" w:color="000000"/>
              <w:bottom w:val="single" w:sz="4" w:space="0" w:color="000000"/>
              <w:right w:val="single" w:sz="4" w:space="0" w:color="000000"/>
            </w:tcBorders>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Сейсмический удар.</w:t>
            </w:r>
          </w:p>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Деформация горных пород.</w:t>
            </w:r>
          </w:p>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Взрывная волна.</w:t>
            </w:r>
          </w:p>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Гравитационное смещение горных пород, снежных масс, ледников.</w:t>
            </w:r>
          </w:p>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Затопление поверхностными водами.</w:t>
            </w:r>
          </w:p>
          <w:p w:rsidR="00F807D6" w:rsidRPr="00785957" w:rsidRDefault="00F807D6" w:rsidP="006B5A30">
            <w:pPr>
              <w:rPr>
                <w:rFonts w:ascii="Times New Roman" w:eastAsia="Calibri" w:hAnsi="Times New Roman" w:cs="Times New Roman"/>
                <w:b/>
              </w:rPr>
            </w:pPr>
            <w:r w:rsidRPr="00785957">
              <w:rPr>
                <w:rFonts w:ascii="Times New Roman" w:eastAsia="Calibri" w:hAnsi="Times New Roman" w:cs="Times New Roman"/>
              </w:rPr>
              <w:t>Деформация речных русел.</w:t>
            </w:r>
          </w:p>
        </w:tc>
      </w:tr>
      <w:tr w:rsidR="00F807D6" w:rsidRPr="00785957" w:rsidTr="006B5A30">
        <w:trPr>
          <w:cantSplit/>
          <w:trHeight w:val="20"/>
          <w:tblHeader/>
          <w:jc w:val="center"/>
        </w:trPr>
        <w:tc>
          <w:tcPr>
            <w:tcW w:w="311" w:type="pct"/>
            <w:vMerge/>
            <w:tcBorders>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b/>
              </w:rPr>
            </w:pPr>
          </w:p>
        </w:tc>
        <w:tc>
          <w:tcPr>
            <w:tcW w:w="1279" w:type="pct"/>
            <w:vMerge/>
            <w:tcBorders>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b/>
              </w:rPr>
            </w:pPr>
          </w:p>
        </w:tc>
        <w:tc>
          <w:tcPr>
            <w:tcW w:w="1063" w:type="pct"/>
            <w:tcBorders>
              <w:top w:val="single" w:sz="4" w:space="0" w:color="000000"/>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b/>
              </w:rPr>
            </w:pPr>
            <w:r w:rsidRPr="00785957">
              <w:rPr>
                <w:rFonts w:ascii="Times New Roman" w:eastAsia="Calibri" w:hAnsi="Times New Roman" w:cs="Times New Roman"/>
              </w:rPr>
              <w:t>Физический</w:t>
            </w:r>
          </w:p>
        </w:tc>
        <w:tc>
          <w:tcPr>
            <w:tcW w:w="2347" w:type="pct"/>
            <w:tcBorders>
              <w:top w:val="single" w:sz="4" w:space="0" w:color="000000"/>
              <w:left w:val="single" w:sz="4" w:space="0" w:color="000000"/>
              <w:bottom w:val="single" w:sz="4" w:space="0" w:color="000000"/>
              <w:right w:val="single" w:sz="4" w:space="0" w:color="000000"/>
            </w:tcBorders>
          </w:tcPr>
          <w:p w:rsidR="00F807D6" w:rsidRPr="00785957" w:rsidRDefault="00F807D6" w:rsidP="006B5A30">
            <w:pPr>
              <w:rPr>
                <w:rFonts w:ascii="Times New Roman" w:eastAsia="Calibri" w:hAnsi="Times New Roman" w:cs="Times New Roman"/>
                <w:b/>
              </w:rPr>
            </w:pPr>
            <w:r w:rsidRPr="00785957">
              <w:rPr>
                <w:rFonts w:ascii="Times New Roman" w:eastAsia="Calibri" w:hAnsi="Times New Roman" w:cs="Times New Roman"/>
              </w:rPr>
              <w:t>Электромагнитное поле</w:t>
            </w:r>
          </w:p>
        </w:tc>
      </w:tr>
      <w:tr w:rsidR="00F807D6" w:rsidRPr="00785957" w:rsidTr="006B5A30">
        <w:trPr>
          <w:cantSplit/>
          <w:trHeight w:val="20"/>
          <w:tblHeader/>
          <w:jc w:val="center"/>
        </w:trPr>
        <w:tc>
          <w:tcPr>
            <w:tcW w:w="311" w:type="pct"/>
            <w:vMerge w:val="restart"/>
            <w:tcBorders>
              <w:left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xml:space="preserve">1.2. </w:t>
            </w:r>
          </w:p>
        </w:tc>
        <w:tc>
          <w:tcPr>
            <w:tcW w:w="1279" w:type="pct"/>
            <w:vMerge w:val="restart"/>
            <w:tcBorders>
              <w:left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Оползень, обвал</w:t>
            </w:r>
          </w:p>
        </w:tc>
        <w:tc>
          <w:tcPr>
            <w:tcW w:w="1063" w:type="pct"/>
            <w:tcBorders>
              <w:top w:val="single" w:sz="4" w:space="0" w:color="000000"/>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Динамический</w:t>
            </w:r>
          </w:p>
        </w:tc>
        <w:tc>
          <w:tcPr>
            <w:tcW w:w="2347" w:type="pct"/>
            <w:tcBorders>
              <w:top w:val="single" w:sz="4" w:space="0" w:color="000000"/>
              <w:left w:val="single" w:sz="4" w:space="0" w:color="000000"/>
              <w:bottom w:val="single" w:sz="4" w:space="0" w:color="000000"/>
              <w:right w:val="single" w:sz="4" w:space="0" w:color="000000"/>
            </w:tcBorders>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Смещение (движение) горных пород</w:t>
            </w:r>
          </w:p>
        </w:tc>
      </w:tr>
      <w:tr w:rsidR="00F807D6" w:rsidRPr="00785957" w:rsidTr="006B5A30">
        <w:trPr>
          <w:cantSplit/>
          <w:trHeight w:val="20"/>
          <w:tblHeader/>
          <w:jc w:val="center"/>
        </w:trPr>
        <w:tc>
          <w:tcPr>
            <w:tcW w:w="311" w:type="pct"/>
            <w:vMerge/>
            <w:tcBorders>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b/>
              </w:rPr>
            </w:pPr>
          </w:p>
        </w:tc>
        <w:tc>
          <w:tcPr>
            <w:tcW w:w="1279" w:type="pct"/>
            <w:vMerge/>
            <w:tcBorders>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rPr>
            </w:pPr>
          </w:p>
        </w:tc>
        <w:tc>
          <w:tcPr>
            <w:tcW w:w="1063" w:type="pct"/>
            <w:tcBorders>
              <w:top w:val="single" w:sz="4" w:space="0" w:color="000000"/>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Гравитационный</w:t>
            </w:r>
          </w:p>
        </w:tc>
        <w:tc>
          <w:tcPr>
            <w:tcW w:w="2347" w:type="pct"/>
            <w:tcBorders>
              <w:top w:val="single" w:sz="4" w:space="0" w:color="000000"/>
              <w:left w:val="single" w:sz="4" w:space="0" w:color="000000"/>
              <w:bottom w:val="single" w:sz="4" w:space="0" w:color="000000"/>
              <w:right w:val="single" w:sz="4" w:space="0" w:color="000000"/>
            </w:tcBorders>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Сотрясение земной поверхности. Динамическое, механическое давление смещенных масс. Удар</w:t>
            </w:r>
          </w:p>
        </w:tc>
      </w:tr>
      <w:tr w:rsidR="00F807D6" w:rsidRPr="00785957" w:rsidTr="006B5A30">
        <w:trPr>
          <w:cantSplit/>
          <w:trHeight w:val="20"/>
          <w:tblHeader/>
          <w:jc w:val="center"/>
        </w:trPr>
        <w:tc>
          <w:tcPr>
            <w:tcW w:w="311" w:type="pct"/>
            <w:tcBorders>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 xml:space="preserve">1.3. </w:t>
            </w:r>
          </w:p>
        </w:tc>
        <w:tc>
          <w:tcPr>
            <w:tcW w:w="1279" w:type="pct"/>
            <w:tcBorders>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Просадка в лёссовых грунтах</w:t>
            </w:r>
          </w:p>
        </w:tc>
        <w:tc>
          <w:tcPr>
            <w:tcW w:w="1063" w:type="pct"/>
            <w:tcBorders>
              <w:top w:val="single" w:sz="4" w:space="0" w:color="000000"/>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Гравитационный</w:t>
            </w:r>
          </w:p>
        </w:tc>
        <w:tc>
          <w:tcPr>
            <w:tcW w:w="2347" w:type="pct"/>
            <w:tcBorders>
              <w:top w:val="single" w:sz="4" w:space="0" w:color="000000"/>
              <w:left w:val="single" w:sz="4" w:space="0" w:color="000000"/>
              <w:bottom w:val="single" w:sz="4" w:space="0" w:color="000000"/>
              <w:right w:val="single" w:sz="4" w:space="0" w:color="000000"/>
            </w:tcBorders>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Деформация земной поверхности.</w:t>
            </w:r>
          </w:p>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Деформация грунтов</w:t>
            </w:r>
          </w:p>
        </w:tc>
      </w:tr>
      <w:tr w:rsidR="00F807D6" w:rsidRPr="00785957" w:rsidTr="006B5A30">
        <w:trPr>
          <w:cantSplit/>
          <w:trHeight w:val="20"/>
          <w:tblHeader/>
          <w:jc w:val="center"/>
        </w:trPr>
        <w:tc>
          <w:tcPr>
            <w:tcW w:w="311" w:type="pct"/>
            <w:vMerge w:val="restart"/>
            <w:tcBorders>
              <w:left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1.4.</w:t>
            </w:r>
          </w:p>
        </w:tc>
        <w:tc>
          <w:tcPr>
            <w:tcW w:w="1279" w:type="pct"/>
            <w:vMerge w:val="restart"/>
            <w:tcBorders>
              <w:left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Переработка берегов</w:t>
            </w:r>
          </w:p>
        </w:tc>
        <w:tc>
          <w:tcPr>
            <w:tcW w:w="1063" w:type="pct"/>
            <w:tcBorders>
              <w:top w:val="single" w:sz="4" w:space="0" w:color="000000"/>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Гидродинамический</w:t>
            </w:r>
          </w:p>
        </w:tc>
        <w:tc>
          <w:tcPr>
            <w:tcW w:w="2347" w:type="pct"/>
            <w:tcBorders>
              <w:top w:val="single" w:sz="4" w:space="0" w:color="000000"/>
              <w:left w:val="single" w:sz="4" w:space="0" w:color="000000"/>
              <w:bottom w:val="single" w:sz="4" w:space="0" w:color="000000"/>
              <w:right w:val="single" w:sz="4" w:space="0" w:color="000000"/>
            </w:tcBorders>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Удар волны. Размывание (разрушение) грунтов.</w:t>
            </w:r>
          </w:p>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Перенос (переотложение) частиц грунта</w:t>
            </w:r>
          </w:p>
        </w:tc>
      </w:tr>
      <w:tr w:rsidR="00F807D6" w:rsidRPr="00785957" w:rsidTr="006B5A30">
        <w:trPr>
          <w:cantSplit/>
          <w:trHeight w:val="20"/>
          <w:tblHeader/>
          <w:jc w:val="center"/>
        </w:trPr>
        <w:tc>
          <w:tcPr>
            <w:tcW w:w="311" w:type="pct"/>
            <w:vMerge/>
            <w:tcBorders>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b/>
              </w:rPr>
            </w:pPr>
          </w:p>
        </w:tc>
        <w:tc>
          <w:tcPr>
            <w:tcW w:w="1279" w:type="pct"/>
            <w:vMerge/>
            <w:tcBorders>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rPr>
            </w:pPr>
          </w:p>
        </w:tc>
        <w:tc>
          <w:tcPr>
            <w:tcW w:w="1063" w:type="pct"/>
            <w:tcBorders>
              <w:top w:val="single" w:sz="4" w:space="0" w:color="000000"/>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Гравитационный</w:t>
            </w:r>
          </w:p>
        </w:tc>
        <w:tc>
          <w:tcPr>
            <w:tcW w:w="2347" w:type="pct"/>
            <w:tcBorders>
              <w:top w:val="single" w:sz="4" w:space="0" w:color="000000"/>
              <w:left w:val="single" w:sz="4" w:space="0" w:color="000000"/>
              <w:bottom w:val="single" w:sz="4" w:space="0" w:color="000000"/>
              <w:right w:val="single" w:sz="4" w:space="0" w:color="000000"/>
            </w:tcBorders>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Смещение (обрушение) пород в береговой части</w:t>
            </w:r>
          </w:p>
        </w:tc>
      </w:tr>
      <w:tr w:rsidR="00F807D6" w:rsidRPr="00785957" w:rsidTr="006B5A30">
        <w:trPr>
          <w:cantSplit/>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tabs>
                <w:tab w:val="left" w:pos="402"/>
              </w:tabs>
              <w:jc w:val="center"/>
              <w:rPr>
                <w:rFonts w:ascii="Times New Roman" w:eastAsia="Calibri" w:hAnsi="Times New Roman" w:cs="Times New Roman"/>
                <w:b/>
              </w:rPr>
            </w:pPr>
            <w:r w:rsidRPr="00785957">
              <w:rPr>
                <w:rFonts w:ascii="Times New Roman" w:eastAsia="Calibri" w:hAnsi="Times New Roman" w:cs="Times New Roman"/>
                <w:b/>
              </w:rPr>
              <w:t>2. Опасные гидрологические явления и процессы</w:t>
            </w:r>
          </w:p>
        </w:tc>
      </w:tr>
      <w:tr w:rsidR="00F807D6" w:rsidRPr="00785957" w:rsidTr="006B5A30">
        <w:trPr>
          <w:cantSplit/>
          <w:trHeight w:val="20"/>
          <w:jc w:val="center"/>
        </w:trPr>
        <w:tc>
          <w:tcPr>
            <w:tcW w:w="311" w:type="pct"/>
            <w:vMerge w:val="restart"/>
            <w:tcBorders>
              <w:top w:val="single" w:sz="4" w:space="0" w:color="000000"/>
              <w:left w:val="single" w:sz="4" w:space="0" w:color="000000"/>
              <w:right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2.1.</w:t>
            </w:r>
          </w:p>
        </w:tc>
        <w:tc>
          <w:tcPr>
            <w:tcW w:w="1279" w:type="pct"/>
            <w:vMerge w:val="restart"/>
            <w:tcBorders>
              <w:top w:val="single" w:sz="4" w:space="0" w:color="000000"/>
              <w:left w:val="single" w:sz="4" w:space="0" w:color="000000"/>
              <w:right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Подтопление</w:t>
            </w:r>
          </w:p>
        </w:tc>
        <w:tc>
          <w:tcPr>
            <w:tcW w:w="1063"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Гидростатический</w:t>
            </w:r>
          </w:p>
          <w:p w:rsidR="00F807D6" w:rsidRPr="00785957" w:rsidRDefault="00F807D6" w:rsidP="006B5A30">
            <w:pPr>
              <w:jc w:val="center"/>
              <w:rPr>
                <w:rFonts w:ascii="Times New Roman" w:eastAsia="Calibri" w:hAnsi="Times New Roman" w:cs="Times New Roman"/>
              </w:rPr>
            </w:pPr>
          </w:p>
        </w:tc>
        <w:tc>
          <w:tcPr>
            <w:tcW w:w="2347"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Повышение уровня грунтовых вод</w:t>
            </w:r>
          </w:p>
          <w:p w:rsidR="00F807D6" w:rsidRPr="00785957" w:rsidRDefault="00F807D6" w:rsidP="006B5A30">
            <w:pPr>
              <w:jc w:val="both"/>
              <w:rPr>
                <w:rFonts w:ascii="Times New Roman" w:eastAsia="Calibri" w:hAnsi="Times New Roman" w:cs="Times New Roman"/>
              </w:rPr>
            </w:pPr>
          </w:p>
        </w:tc>
      </w:tr>
      <w:tr w:rsidR="00F807D6" w:rsidRPr="00785957" w:rsidTr="006B5A30">
        <w:trPr>
          <w:cantSplit/>
          <w:trHeight w:val="20"/>
          <w:jc w:val="center"/>
        </w:trPr>
        <w:tc>
          <w:tcPr>
            <w:tcW w:w="311" w:type="pct"/>
            <w:vMerge/>
            <w:tcBorders>
              <w:left w:val="single" w:sz="4" w:space="0" w:color="000000"/>
              <w:right w:val="single" w:sz="4" w:space="0" w:color="000000"/>
            </w:tcBorders>
            <w:vAlign w:val="center"/>
          </w:tcPr>
          <w:p w:rsidR="00F807D6" w:rsidRPr="00785957" w:rsidRDefault="00F807D6" w:rsidP="006B5A30">
            <w:pPr>
              <w:jc w:val="center"/>
              <w:rPr>
                <w:rFonts w:ascii="Times New Roman" w:eastAsia="Calibri" w:hAnsi="Times New Roman" w:cs="Times New Roman"/>
              </w:rPr>
            </w:pPr>
          </w:p>
        </w:tc>
        <w:tc>
          <w:tcPr>
            <w:tcW w:w="1279" w:type="pct"/>
            <w:vMerge/>
            <w:tcBorders>
              <w:left w:val="single" w:sz="4" w:space="0" w:color="000000"/>
              <w:right w:val="single" w:sz="4" w:space="0" w:color="000000"/>
            </w:tcBorders>
            <w:vAlign w:val="center"/>
          </w:tcPr>
          <w:p w:rsidR="00F807D6" w:rsidRPr="00785957" w:rsidRDefault="00F807D6" w:rsidP="006B5A30">
            <w:pPr>
              <w:jc w:val="both"/>
              <w:rPr>
                <w:rFonts w:ascii="Times New Roman" w:eastAsia="Calibri" w:hAnsi="Times New Roman" w:cs="Times New Roman"/>
              </w:rPr>
            </w:pPr>
          </w:p>
        </w:tc>
        <w:tc>
          <w:tcPr>
            <w:tcW w:w="1063"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Гидродинамический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Гидродинамическое давление потока грунтовых вод</w:t>
            </w:r>
          </w:p>
        </w:tc>
      </w:tr>
      <w:tr w:rsidR="00F807D6" w:rsidRPr="00785957" w:rsidTr="006B5A30">
        <w:trPr>
          <w:cantSplit/>
          <w:trHeight w:val="20"/>
          <w:jc w:val="center"/>
        </w:trPr>
        <w:tc>
          <w:tcPr>
            <w:tcW w:w="311" w:type="pct"/>
            <w:vMerge/>
            <w:tcBorders>
              <w:left w:val="single" w:sz="4" w:space="0" w:color="000000"/>
              <w:bottom w:val="single" w:sz="4" w:space="0" w:color="000000"/>
              <w:right w:val="single" w:sz="4" w:space="0" w:color="000000"/>
            </w:tcBorders>
            <w:vAlign w:val="center"/>
          </w:tcPr>
          <w:p w:rsidR="00F807D6" w:rsidRPr="00785957" w:rsidRDefault="00F807D6" w:rsidP="006B5A30">
            <w:pPr>
              <w:jc w:val="center"/>
              <w:rPr>
                <w:rFonts w:ascii="Times New Roman" w:eastAsia="Calibri" w:hAnsi="Times New Roman" w:cs="Times New Roman"/>
              </w:rPr>
            </w:pPr>
          </w:p>
        </w:tc>
        <w:tc>
          <w:tcPr>
            <w:tcW w:w="1279" w:type="pct"/>
            <w:vMerge/>
            <w:tcBorders>
              <w:left w:val="single" w:sz="4" w:space="0" w:color="000000"/>
              <w:bottom w:val="single" w:sz="4" w:space="0" w:color="000000"/>
              <w:right w:val="single" w:sz="4" w:space="0" w:color="000000"/>
            </w:tcBorders>
            <w:vAlign w:val="center"/>
          </w:tcPr>
          <w:p w:rsidR="00F807D6" w:rsidRPr="00785957" w:rsidRDefault="00F807D6" w:rsidP="006B5A30">
            <w:pPr>
              <w:jc w:val="both"/>
              <w:rPr>
                <w:rFonts w:ascii="Times New Roman" w:eastAsia="Calibri" w:hAnsi="Times New Roman" w:cs="Times New Roman"/>
              </w:rPr>
            </w:pPr>
          </w:p>
        </w:tc>
        <w:tc>
          <w:tcPr>
            <w:tcW w:w="1063"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Гидрохимический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Загрязнение (засоление) почв, грунтов</w:t>
            </w:r>
          </w:p>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Коррозия подземных металлических конструкций</w:t>
            </w:r>
          </w:p>
        </w:tc>
      </w:tr>
      <w:tr w:rsidR="00F807D6" w:rsidRPr="00785957" w:rsidTr="006B5A30">
        <w:trPr>
          <w:cantSplit/>
          <w:trHeight w:val="20"/>
          <w:jc w:val="center"/>
        </w:trPr>
        <w:tc>
          <w:tcPr>
            <w:tcW w:w="311"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2.2.</w:t>
            </w:r>
          </w:p>
        </w:tc>
        <w:tc>
          <w:tcPr>
            <w:tcW w:w="1279"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Русловая эрозия</w:t>
            </w:r>
          </w:p>
        </w:tc>
        <w:tc>
          <w:tcPr>
            <w:tcW w:w="1063"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Гидродинамический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Гидродинамическое давление потока воды</w:t>
            </w:r>
          </w:p>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Деформация речного русла</w:t>
            </w:r>
          </w:p>
        </w:tc>
      </w:tr>
      <w:tr w:rsidR="00F807D6" w:rsidRPr="00785957" w:rsidTr="006B5A30">
        <w:trPr>
          <w:cantSplit/>
          <w:trHeight w:val="20"/>
          <w:jc w:val="center"/>
        </w:trPr>
        <w:tc>
          <w:tcPr>
            <w:tcW w:w="311" w:type="pct"/>
            <w:vMerge w:val="restart"/>
            <w:tcBorders>
              <w:top w:val="single" w:sz="4" w:space="0" w:color="000000"/>
              <w:left w:val="single" w:sz="4" w:space="0" w:color="000000"/>
              <w:right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2.3.</w:t>
            </w:r>
          </w:p>
        </w:tc>
        <w:tc>
          <w:tcPr>
            <w:tcW w:w="1279"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Наводнение. Половодье.</w:t>
            </w:r>
          </w:p>
        </w:tc>
        <w:tc>
          <w:tcPr>
            <w:tcW w:w="1063"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Гидродинамический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Поток (течение) воды</w:t>
            </w:r>
          </w:p>
        </w:tc>
      </w:tr>
      <w:tr w:rsidR="00F807D6" w:rsidRPr="00785957" w:rsidTr="006B5A30">
        <w:trPr>
          <w:cantSplit/>
          <w:trHeight w:val="20"/>
          <w:jc w:val="center"/>
        </w:trPr>
        <w:tc>
          <w:tcPr>
            <w:tcW w:w="311" w:type="pct"/>
            <w:vMerge/>
            <w:tcBorders>
              <w:left w:val="single" w:sz="4" w:space="0" w:color="000000"/>
              <w:bottom w:val="single" w:sz="4" w:space="0" w:color="000000"/>
              <w:right w:val="single" w:sz="4" w:space="0" w:color="000000"/>
            </w:tcBorders>
            <w:vAlign w:val="center"/>
          </w:tcPr>
          <w:p w:rsidR="00F807D6" w:rsidRPr="00785957" w:rsidRDefault="00F807D6" w:rsidP="006B5A30">
            <w:pPr>
              <w:jc w:val="center"/>
              <w:rPr>
                <w:rFonts w:ascii="Times New Roman" w:eastAsia="Calibri" w:hAnsi="Times New Roman" w:cs="Times New Roman"/>
              </w:rPr>
            </w:pPr>
          </w:p>
        </w:tc>
        <w:tc>
          <w:tcPr>
            <w:tcW w:w="1279"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Паводок.</w:t>
            </w:r>
          </w:p>
          <w:p w:rsidR="00F807D6" w:rsidRPr="00785957" w:rsidRDefault="00F807D6" w:rsidP="006B5A30">
            <w:pPr>
              <w:rPr>
                <w:rFonts w:ascii="Times New Roman" w:eastAsia="Calibri" w:hAnsi="Times New Roman" w:cs="Times New Roman"/>
              </w:rPr>
            </w:pPr>
            <w:r w:rsidRPr="00785957">
              <w:rPr>
                <w:rFonts w:ascii="Times New Roman" w:eastAsia="Calibri" w:hAnsi="Times New Roman" w:cs="Times New Roman"/>
              </w:rPr>
              <w:t>Катастрофический паводок</w:t>
            </w:r>
          </w:p>
        </w:tc>
        <w:tc>
          <w:tcPr>
            <w:tcW w:w="1063"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Гидрохимический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Загрязнение гидросферы, почв, грунтов</w:t>
            </w:r>
          </w:p>
        </w:tc>
      </w:tr>
      <w:tr w:rsidR="00F807D6" w:rsidRPr="00785957" w:rsidTr="006B5A30">
        <w:trPr>
          <w:cantSplit/>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tabs>
                <w:tab w:val="left" w:pos="402"/>
              </w:tabs>
              <w:jc w:val="center"/>
              <w:rPr>
                <w:rFonts w:ascii="Times New Roman" w:eastAsia="Calibri" w:hAnsi="Times New Roman" w:cs="Times New Roman"/>
                <w:b/>
              </w:rPr>
            </w:pPr>
            <w:r w:rsidRPr="00785957">
              <w:rPr>
                <w:rFonts w:ascii="Times New Roman" w:eastAsia="Calibri" w:hAnsi="Times New Roman" w:cs="Times New Roman"/>
                <w:b/>
              </w:rPr>
              <w:t>3. Опасные метеорологические явления и процессы</w:t>
            </w:r>
          </w:p>
        </w:tc>
      </w:tr>
      <w:tr w:rsidR="00F807D6" w:rsidRPr="00785957" w:rsidTr="006B5A30">
        <w:trPr>
          <w:cantSplit/>
          <w:trHeight w:val="20"/>
          <w:jc w:val="center"/>
        </w:trPr>
        <w:tc>
          <w:tcPr>
            <w:tcW w:w="311" w:type="pct"/>
            <w:vMerge w:val="restart"/>
            <w:tcBorders>
              <w:top w:val="single" w:sz="4" w:space="0" w:color="000000"/>
              <w:left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lastRenderedPageBreak/>
              <w:t>3.1</w:t>
            </w:r>
          </w:p>
        </w:tc>
        <w:tc>
          <w:tcPr>
            <w:tcW w:w="1279" w:type="pct"/>
            <w:tcBorders>
              <w:top w:val="single" w:sz="4" w:space="0" w:color="000000"/>
              <w:left w:val="single" w:sz="4" w:space="0" w:color="000000"/>
              <w:bottom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Сильный ветер.</w:t>
            </w:r>
          </w:p>
        </w:tc>
        <w:tc>
          <w:tcPr>
            <w:tcW w:w="1063" w:type="pct"/>
            <w:vMerge w:val="restart"/>
            <w:tcBorders>
              <w:top w:val="single" w:sz="4" w:space="0" w:color="000000"/>
              <w:left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Аэродинамический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Ветровой поток</w:t>
            </w:r>
          </w:p>
        </w:tc>
      </w:tr>
      <w:tr w:rsidR="00F807D6" w:rsidRPr="00785957" w:rsidTr="006B5A30">
        <w:trPr>
          <w:cantSplit/>
          <w:trHeight w:val="20"/>
          <w:jc w:val="center"/>
        </w:trPr>
        <w:tc>
          <w:tcPr>
            <w:tcW w:w="311" w:type="pct"/>
            <w:vMerge/>
            <w:tcBorders>
              <w:left w:val="single" w:sz="4" w:space="0" w:color="000000"/>
            </w:tcBorders>
            <w:vAlign w:val="center"/>
          </w:tcPr>
          <w:p w:rsidR="00F807D6" w:rsidRPr="00785957" w:rsidRDefault="00F807D6" w:rsidP="006B5A30">
            <w:pPr>
              <w:jc w:val="center"/>
              <w:rPr>
                <w:rFonts w:ascii="Times New Roman" w:eastAsia="Calibri" w:hAnsi="Times New Roman" w:cs="Times New Roman"/>
              </w:rPr>
            </w:pPr>
          </w:p>
        </w:tc>
        <w:tc>
          <w:tcPr>
            <w:tcW w:w="1279" w:type="pct"/>
            <w:tcBorders>
              <w:top w:val="single" w:sz="4" w:space="0" w:color="000000"/>
              <w:left w:val="single" w:sz="4" w:space="0" w:color="000000"/>
              <w:bottom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Шторм</w:t>
            </w:r>
          </w:p>
        </w:tc>
        <w:tc>
          <w:tcPr>
            <w:tcW w:w="1063" w:type="pct"/>
            <w:vMerge/>
            <w:tcBorders>
              <w:left w:val="single" w:sz="4" w:space="0" w:color="000000"/>
            </w:tcBorders>
            <w:vAlign w:val="center"/>
          </w:tcPr>
          <w:p w:rsidR="00F807D6" w:rsidRPr="00785957" w:rsidRDefault="00F807D6" w:rsidP="006B5A30">
            <w:pPr>
              <w:jc w:val="center"/>
              <w:rPr>
                <w:rFonts w:ascii="Times New Roman" w:eastAsia="Calibri" w:hAnsi="Times New Roman" w:cs="Times New Roman"/>
              </w:rPr>
            </w:pPr>
          </w:p>
        </w:tc>
        <w:tc>
          <w:tcPr>
            <w:tcW w:w="2347"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Ветровая нагрузка</w:t>
            </w:r>
          </w:p>
        </w:tc>
      </w:tr>
      <w:tr w:rsidR="00F807D6" w:rsidRPr="00785957" w:rsidTr="006B5A30">
        <w:trPr>
          <w:cantSplit/>
          <w:trHeight w:val="20"/>
          <w:jc w:val="center"/>
        </w:trPr>
        <w:tc>
          <w:tcPr>
            <w:tcW w:w="311" w:type="pct"/>
            <w:vMerge/>
            <w:tcBorders>
              <w:left w:val="single" w:sz="4" w:space="0" w:color="000000"/>
            </w:tcBorders>
            <w:vAlign w:val="center"/>
          </w:tcPr>
          <w:p w:rsidR="00F807D6" w:rsidRPr="00785957" w:rsidRDefault="00F807D6" w:rsidP="006B5A30">
            <w:pPr>
              <w:jc w:val="center"/>
              <w:rPr>
                <w:rFonts w:ascii="Times New Roman" w:eastAsia="Calibri" w:hAnsi="Times New Roman" w:cs="Times New Roman"/>
              </w:rPr>
            </w:pPr>
          </w:p>
        </w:tc>
        <w:tc>
          <w:tcPr>
            <w:tcW w:w="1279" w:type="pct"/>
            <w:tcBorders>
              <w:top w:val="single" w:sz="4" w:space="0" w:color="000000"/>
              <w:left w:val="single" w:sz="4" w:space="0" w:color="000000"/>
              <w:bottom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Шквал</w:t>
            </w:r>
          </w:p>
        </w:tc>
        <w:tc>
          <w:tcPr>
            <w:tcW w:w="1063" w:type="pct"/>
            <w:vMerge/>
            <w:tcBorders>
              <w:left w:val="single" w:sz="4" w:space="0" w:color="000000"/>
            </w:tcBorders>
            <w:vAlign w:val="center"/>
          </w:tcPr>
          <w:p w:rsidR="00F807D6" w:rsidRPr="00785957" w:rsidRDefault="00F807D6" w:rsidP="006B5A30">
            <w:pPr>
              <w:jc w:val="center"/>
              <w:rPr>
                <w:rFonts w:ascii="Times New Roman" w:eastAsia="Calibri" w:hAnsi="Times New Roman" w:cs="Times New Roman"/>
              </w:rPr>
            </w:pPr>
          </w:p>
        </w:tc>
        <w:tc>
          <w:tcPr>
            <w:tcW w:w="2347"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Аэродинамическое давление</w:t>
            </w:r>
          </w:p>
        </w:tc>
      </w:tr>
      <w:tr w:rsidR="00F807D6" w:rsidRPr="00785957" w:rsidTr="006B5A30">
        <w:trPr>
          <w:cantSplit/>
          <w:trHeight w:val="20"/>
          <w:jc w:val="center"/>
        </w:trPr>
        <w:tc>
          <w:tcPr>
            <w:tcW w:w="311" w:type="pct"/>
            <w:vMerge/>
            <w:tcBorders>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rPr>
            </w:pPr>
          </w:p>
        </w:tc>
        <w:tc>
          <w:tcPr>
            <w:tcW w:w="1279" w:type="pct"/>
            <w:tcBorders>
              <w:top w:val="single" w:sz="4" w:space="0" w:color="000000"/>
              <w:left w:val="single" w:sz="4" w:space="0" w:color="000000"/>
              <w:bottom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Ураган</w:t>
            </w:r>
          </w:p>
        </w:tc>
        <w:tc>
          <w:tcPr>
            <w:tcW w:w="1063" w:type="pct"/>
            <w:vMerge/>
            <w:tcBorders>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rPr>
            </w:pPr>
          </w:p>
        </w:tc>
        <w:tc>
          <w:tcPr>
            <w:tcW w:w="2347"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Вибрация</w:t>
            </w:r>
          </w:p>
        </w:tc>
      </w:tr>
      <w:tr w:rsidR="00F807D6" w:rsidRPr="00785957" w:rsidTr="006B5A30">
        <w:trPr>
          <w:cantSplit/>
          <w:trHeight w:val="20"/>
          <w:jc w:val="center"/>
        </w:trPr>
        <w:tc>
          <w:tcPr>
            <w:tcW w:w="311" w:type="pct"/>
            <w:vMerge w:val="restart"/>
            <w:tcBorders>
              <w:left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3.2</w:t>
            </w:r>
          </w:p>
        </w:tc>
        <w:tc>
          <w:tcPr>
            <w:tcW w:w="1279" w:type="pct"/>
            <w:tcBorders>
              <w:top w:val="single" w:sz="4" w:space="0" w:color="000000"/>
              <w:left w:val="single" w:sz="4" w:space="0" w:color="000000"/>
              <w:bottom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Смерч</w:t>
            </w:r>
          </w:p>
        </w:tc>
        <w:tc>
          <w:tcPr>
            <w:tcW w:w="1063" w:type="pct"/>
            <w:vMerge w:val="restart"/>
            <w:tcBorders>
              <w:left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Аэродинамический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Сильное разряжение воздуха</w:t>
            </w:r>
          </w:p>
        </w:tc>
      </w:tr>
      <w:tr w:rsidR="00F807D6" w:rsidRPr="00785957" w:rsidTr="006B5A30">
        <w:trPr>
          <w:cantSplit/>
          <w:trHeight w:val="20"/>
          <w:jc w:val="center"/>
        </w:trPr>
        <w:tc>
          <w:tcPr>
            <w:tcW w:w="311" w:type="pct"/>
            <w:vMerge/>
            <w:tcBorders>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rPr>
            </w:pPr>
          </w:p>
        </w:tc>
        <w:tc>
          <w:tcPr>
            <w:tcW w:w="1279" w:type="pct"/>
            <w:tcBorders>
              <w:top w:val="single" w:sz="4" w:space="0" w:color="000000"/>
              <w:left w:val="single" w:sz="4" w:space="0" w:color="000000"/>
              <w:bottom w:val="single" w:sz="4" w:space="0" w:color="000000"/>
            </w:tcBorders>
            <w:vAlign w:val="center"/>
          </w:tcPr>
          <w:p w:rsidR="00F807D6" w:rsidRPr="00785957" w:rsidRDefault="00F807D6" w:rsidP="006B5A30">
            <w:pPr>
              <w:jc w:val="both"/>
              <w:rPr>
                <w:rFonts w:ascii="Times New Roman" w:hAnsi="Times New Roman" w:cs="Times New Roman"/>
                <w:spacing w:val="2"/>
                <w:sz w:val="21"/>
                <w:szCs w:val="21"/>
                <w:shd w:val="clear" w:color="auto" w:fill="FFFFFF"/>
              </w:rPr>
            </w:pPr>
            <w:r w:rsidRPr="00785957">
              <w:rPr>
                <w:rFonts w:ascii="Times New Roman" w:eastAsia="Calibri" w:hAnsi="Times New Roman" w:cs="Times New Roman"/>
              </w:rPr>
              <w:t>Вихрь</w:t>
            </w:r>
          </w:p>
        </w:tc>
        <w:tc>
          <w:tcPr>
            <w:tcW w:w="1063" w:type="pct"/>
            <w:vMerge/>
            <w:tcBorders>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rPr>
            </w:pPr>
          </w:p>
        </w:tc>
        <w:tc>
          <w:tcPr>
            <w:tcW w:w="2347"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Вихревой восходящий поток.</w:t>
            </w:r>
          </w:p>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Ветровая нагрузка</w:t>
            </w:r>
          </w:p>
        </w:tc>
      </w:tr>
      <w:tr w:rsidR="00F807D6" w:rsidRPr="00785957" w:rsidTr="006B5A30">
        <w:trPr>
          <w:cantSplit/>
          <w:trHeight w:val="20"/>
          <w:jc w:val="center"/>
        </w:trPr>
        <w:tc>
          <w:tcPr>
            <w:tcW w:w="311" w:type="pct"/>
            <w:tcBorders>
              <w:top w:val="single" w:sz="4" w:space="0" w:color="000000"/>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3.3</w:t>
            </w:r>
          </w:p>
        </w:tc>
        <w:tc>
          <w:tcPr>
            <w:tcW w:w="1279" w:type="pct"/>
            <w:tcBorders>
              <w:top w:val="single" w:sz="4" w:space="0" w:color="000000"/>
              <w:left w:val="single" w:sz="4" w:space="0" w:color="000000"/>
              <w:bottom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Сильные осадки</w:t>
            </w:r>
          </w:p>
        </w:tc>
        <w:tc>
          <w:tcPr>
            <w:tcW w:w="1063" w:type="pct"/>
            <w:tcBorders>
              <w:top w:val="single" w:sz="4" w:space="0" w:color="000000"/>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rPr>
            </w:pPr>
          </w:p>
        </w:tc>
        <w:tc>
          <w:tcPr>
            <w:tcW w:w="2347"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jc w:val="both"/>
              <w:rPr>
                <w:rFonts w:ascii="Times New Roman" w:eastAsia="Calibri" w:hAnsi="Times New Roman" w:cs="Times New Roman"/>
              </w:rPr>
            </w:pPr>
          </w:p>
        </w:tc>
      </w:tr>
      <w:tr w:rsidR="00F807D6" w:rsidRPr="00785957" w:rsidTr="006B5A30">
        <w:trPr>
          <w:cantSplit/>
          <w:trHeight w:val="20"/>
          <w:jc w:val="center"/>
        </w:trPr>
        <w:tc>
          <w:tcPr>
            <w:tcW w:w="311" w:type="pct"/>
            <w:tcBorders>
              <w:top w:val="single" w:sz="4" w:space="0" w:color="000000"/>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3.3.1</w:t>
            </w:r>
          </w:p>
        </w:tc>
        <w:tc>
          <w:tcPr>
            <w:tcW w:w="1279" w:type="pct"/>
            <w:tcBorders>
              <w:top w:val="single" w:sz="4" w:space="0" w:color="000000"/>
              <w:left w:val="single" w:sz="4" w:space="0" w:color="000000"/>
              <w:bottom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Продолжительный дождь (ливень)</w:t>
            </w:r>
          </w:p>
        </w:tc>
        <w:tc>
          <w:tcPr>
            <w:tcW w:w="1063" w:type="pct"/>
            <w:tcBorders>
              <w:top w:val="single" w:sz="4" w:space="0" w:color="000000"/>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Гидродинамический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Поток (течение) воды. Затопление территории</w:t>
            </w:r>
          </w:p>
        </w:tc>
      </w:tr>
      <w:tr w:rsidR="00F807D6" w:rsidRPr="00785957" w:rsidTr="006B5A30">
        <w:trPr>
          <w:cantSplit/>
          <w:trHeight w:val="20"/>
          <w:jc w:val="center"/>
        </w:trPr>
        <w:tc>
          <w:tcPr>
            <w:tcW w:w="311" w:type="pct"/>
            <w:tcBorders>
              <w:top w:val="single" w:sz="4" w:space="0" w:color="000000"/>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lastRenderedPageBreak/>
              <w:t>3.3.2</w:t>
            </w:r>
          </w:p>
        </w:tc>
        <w:tc>
          <w:tcPr>
            <w:tcW w:w="1279" w:type="pct"/>
            <w:tcBorders>
              <w:top w:val="single" w:sz="4" w:space="0" w:color="000000"/>
              <w:left w:val="single" w:sz="4" w:space="0" w:color="000000"/>
              <w:bottom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Сильный снегопад</w:t>
            </w:r>
          </w:p>
        </w:tc>
        <w:tc>
          <w:tcPr>
            <w:tcW w:w="1063" w:type="pct"/>
            <w:tcBorders>
              <w:top w:val="single" w:sz="4" w:space="0" w:color="000000"/>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Гидродинамический</w:t>
            </w:r>
          </w:p>
        </w:tc>
        <w:tc>
          <w:tcPr>
            <w:tcW w:w="2347" w:type="pct"/>
            <w:tcBorders>
              <w:top w:val="single" w:sz="4" w:space="0" w:color="000000"/>
              <w:left w:val="single" w:sz="4" w:space="0" w:color="000000"/>
              <w:bottom w:val="single" w:sz="4" w:space="0" w:color="000000"/>
              <w:right w:val="single" w:sz="4" w:space="0" w:color="000000"/>
            </w:tcBorders>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 xml:space="preserve">Снеговая нагрузка </w:t>
            </w:r>
          </w:p>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Снежные заносы</w:t>
            </w:r>
          </w:p>
        </w:tc>
      </w:tr>
      <w:tr w:rsidR="00F807D6" w:rsidRPr="00785957" w:rsidTr="006B5A30">
        <w:trPr>
          <w:cantSplit/>
          <w:trHeight w:val="20"/>
          <w:jc w:val="center"/>
        </w:trPr>
        <w:tc>
          <w:tcPr>
            <w:tcW w:w="311" w:type="pct"/>
            <w:tcBorders>
              <w:top w:val="single" w:sz="4" w:space="0" w:color="000000"/>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3.3.3</w:t>
            </w:r>
          </w:p>
        </w:tc>
        <w:tc>
          <w:tcPr>
            <w:tcW w:w="1279" w:type="pct"/>
            <w:tcBorders>
              <w:top w:val="single" w:sz="4" w:space="0" w:color="000000"/>
              <w:left w:val="single" w:sz="4" w:space="0" w:color="000000"/>
              <w:bottom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Сильная метель</w:t>
            </w:r>
          </w:p>
        </w:tc>
        <w:tc>
          <w:tcPr>
            <w:tcW w:w="1063" w:type="pct"/>
            <w:tcBorders>
              <w:top w:val="single" w:sz="4" w:space="0" w:color="000000"/>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Гидродинамический</w:t>
            </w:r>
          </w:p>
        </w:tc>
        <w:tc>
          <w:tcPr>
            <w:tcW w:w="2347" w:type="pct"/>
            <w:tcBorders>
              <w:top w:val="single" w:sz="4" w:space="0" w:color="000000"/>
              <w:left w:val="single" w:sz="4" w:space="0" w:color="000000"/>
              <w:bottom w:val="single" w:sz="4" w:space="0" w:color="000000"/>
              <w:right w:val="single" w:sz="4" w:space="0" w:color="000000"/>
            </w:tcBorders>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 xml:space="preserve">Снеговая нагрузка </w:t>
            </w:r>
          </w:p>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Снежные заносы</w:t>
            </w:r>
          </w:p>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Ветровая нагрузка</w:t>
            </w:r>
          </w:p>
        </w:tc>
      </w:tr>
      <w:tr w:rsidR="00F807D6" w:rsidRPr="00785957" w:rsidTr="006B5A30">
        <w:trPr>
          <w:cantSplit/>
          <w:trHeight w:val="20"/>
          <w:jc w:val="center"/>
        </w:trPr>
        <w:tc>
          <w:tcPr>
            <w:tcW w:w="311" w:type="pct"/>
            <w:tcBorders>
              <w:top w:val="single" w:sz="4" w:space="0" w:color="000000"/>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3.3.4</w:t>
            </w:r>
          </w:p>
        </w:tc>
        <w:tc>
          <w:tcPr>
            <w:tcW w:w="1279" w:type="pct"/>
            <w:tcBorders>
              <w:top w:val="single" w:sz="4" w:space="0" w:color="000000"/>
              <w:left w:val="single" w:sz="4" w:space="0" w:color="000000"/>
              <w:bottom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Гололед</w:t>
            </w:r>
          </w:p>
        </w:tc>
        <w:tc>
          <w:tcPr>
            <w:tcW w:w="1063" w:type="pct"/>
            <w:tcBorders>
              <w:top w:val="single" w:sz="4" w:space="0" w:color="000000"/>
              <w:left w:val="single" w:sz="4" w:space="0" w:color="000000"/>
              <w:bottom w:val="single" w:sz="4" w:space="0" w:color="000000"/>
            </w:tcBorders>
            <w:vAlign w:val="bottom"/>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Гравитационный</w:t>
            </w:r>
          </w:p>
        </w:tc>
        <w:tc>
          <w:tcPr>
            <w:tcW w:w="2347"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Гололедная нагрузка</w:t>
            </w:r>
          </w:p>
        </w:tc>
      </w:tr>
      <w:tr w:rsidR="00F807D6" w:rsidRPr="00785957" w:rsidTr="006B5A30">
        <w:trPr>
          <w:cantSplit/>
          <w:trHeight w:val="20"/>
          <w:jc w:val="center"/>
        </w:trPr>
        <w:tc>
          <w:tcPr>
            <w:tcW w:w="311" w:type="pct"/>
            <w:tcBorders>
              <w:top w:val="single" w:sz="4" w:space="0" w:color="000000"/>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3.3.5</w:t>
            </w:r>
          </w:p>
        </w:tc>
        <w:tc>
          <w:tcPr>
            <w:tcW w:w="1279" w:type="pct"/>
            <w:tcBorders>
              <w:top w:val="single" w:sz="4" w:space="0" w:color="000000"/>
              <w:left w:val="single" w:sz="4" w:space="0" w:color="000000"/>
              <w:bottom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Град</w:t>
            </w:r>
          </w:p>
        </w:tc>
        <w:tc>
          <w:tcPr>
            <w:tcW w:w="1063" w:type="pct"/>
            <w:tcBorders>
              <w:top w:val="single" w:sz="4" w:space="0" w:color="000000"/>
              <w:left w:val="single" w:sz="4" w:space="0" w:color="000000"/>
              <w:bottom w:val="single" w:sz="4" w:space="0" w:color="000000"/>
            </w:tcBorders>
            <w:vAlign w:val="bottom"/>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Динамический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Удар</w:t>
            </w:r>
          </w:p>
        </w:tc>
      </w:tr>
      <w:tr w:rsidR="00F807D6" w:rsidRPr="00785957" w:rsidTr="006B5A30">
        <w:trPr>
          <w:cantSplit/>
          <w:trHeight w:val="20"/>
          <w:jc w:val="center"/>
        </w:trPr>
        <w:tc>
          <w:tcPr>
            <w:tcW w:w="311" w:type="pct"/>
            <w:tcBorders>
              <w:top w:val="single" w:sz="4" w:space="0" w:color="000000"/>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3.4</w:t>
            </w:r>
          </w:p>
        </w:tc>
        <w:tc>
          <w:tcPr>
            <w:tcW w:w="1279" w:type="pct"/>
            <w:tcBorders>
              <w:top w:val="single" w:sz="4" w:space="0" w:color="000000"/>
              <w:left w:val="single" w:sz="4" w:space="0" w:color="000000"/>
              <w:bottom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Туман</w:t>
            </w:r>
          </w:p>
        </w:tc>
        <w:tc>
          <w:tcPr>
            <w:tcW w:w="1063" w:type="pct"/>
            <w:tcBorders>
              <w:top w:val="single" w:sz="4" w:space="0" w:color="000000"/>
              <w:left w:val="single" w:sz="4" w:space="0" w:color="000000"/>
              <w:bottom w:val="single" w:sz="4" w:space="0" w:color="000000"/>
            </w:tcBorders>
            <w:vAlign w:val="bottom"/>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Теплофизический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Снижение видимости (помутнение воздуха)</w:t>
            </w:r>
          </w:p>
        </w:tc>
      </w:tr>
      <w:tr w:rsidR="00F807D6" w:rsidRPr="00785957" w:rsidTr="006B5A30">
        <w:trPr>
          <w:cantSplit/>
          <w:trHeight w:val="20"/>
          <w:jc w:val="center"/>
        </w:trPr>
        <w:tc>
          <w:tcPr>
            <w:tcW w:w="311" w:type="pct"/>
            <w:tcBorders>
              <w:top w:val="single" w:sz="4" w:space="0" w:color="000000"/>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3.5</w:t>
            </w:r>
          </w:p>
        </w:tc>
        <w:tc>
          <w:tcPr>
            <w:tcW w:w="1279" w:type="pct"/>
            <w:tcBorders>
              <w:top w:val="single" w:sz="4" w:space="0" w:color="000000"/>
              <w:left w:val="single" w:sz="4" w:space="0" w:color="000000"/>
              <w:bottom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Заморозок</w:t>
            </w:r>
          </w:p>
        </w:tc>
        <w:tc>
          <w:tcPr>
            <w:tcW w:w="1063" w:type="pct"/>
            <w:tcBorders>
              <w:top w:val="single" w:sz="4" w:space="0" w:color="000000"/>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Тепловой</w:t>
            </w:r>
          </w:p>
        </w:tc>
        <w:tc>
          <w:tcPr>
            <w:tcW w:w="2347"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Охлаждение почвы, воздуха</w:t>
            </w:r>
          </w:p>
        </w:tc>
      </w:tr>
      <w:tr w:rsidR="00F807D6" w:rsidRPr="00785957" w:rsidTr="006B5A30">
        <w:trPr>
          <w:cantSplit/>
          <w:trHeight w:val="20"/>
          <w:jc w:val="center"/>
        </w:trPr>
        <w:tc>
          <w:tcPr>
            <w:tcW w:w="311" w:type="pct"/>
            <w:tcBorders>
              <w:top w:val="single" w:sz="4" w:space="0" w:color="000000"/>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3.6</w:t>
            </w:r>
          </w:p>
        </w:tc>
        <w:tc>
          <w:tcPr>
            <w:tcW w:w="1279" w:type="pct"/>
            <w:tcBorders>
              <w:top w:val="single" w:sz="4" w:space="0" w:color="000000"/>
              <w:left w:val="single" w:sz="4" w:space="0" w:color="000000"/>
              <w:bottom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Засуха</w:t>
            </w:r>
          </w:p>
        </w:tc>
        <w:tc>
          <w:tcPr>
            <w:tcW w:w="1063" w:type="pct"/>
            <w:tcBorders>
              <w:top w:val="single" w:sz="4" w:space="0" w:color="000000"/>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Тепловой</w:t>
            </w:r>
          </w:p>
        </w:tc>
        <w:tc>
          <w:tcPr>
            <w:tcW w:w="2347"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Нагревание почвы, воздуха</w:t>
            </w:r>
          </w:p>
        </w:tc>
      </w:tr>
      <w:tr w:rsidR="00F807D6" w:rsidRPr="00785957" w:rsidTr="006B5A30">
        <w:trPr>
          <w:cantSplit/>
          <w:trHeight w:val="20"/>
          <w:jc w:val="center"/>
        </w:trPr>
        <w:tc>
          <w:tcPr>
            <w:tcW w:w="311" w:type="pct"/>
            <w:tcBorders>
              <w:top w:val="single" w:sz="4" w:space="0" w:color="000000"/>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lastRenderedPageBreak/>
              <w:t>3.7</w:t>
            </w:r>
          </w:p>
        </w:tc>
        <w:tc>
          <w:tcPr>
            <w:tcW w:w="1279" w:type="pct"/>
            <w:tcBorders>
              <w:top w:val="single" w:sz="4" w:space="0" w:color="000000"/>
              <w:left w:val="single" w:sz="4" w:space="0" w:color="000000"/>
              <w:bottom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Суховей</w:t>
            </w:r>
          </w:p>
        </w:tc>
        <w:tc>
          <w:tcPr>
            <w:tcW w:w="1063" w:type="pct"/>
            <w:tcBorders>
              <w:top w:val="single" w:sz="4" w:space="0" w:color="000000"/>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Аэродинамический.</w:t>
            </w:r>
          </w:p>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Тепловой</w:t>
            </w:r>
          </w:p>
        </w:tc>
        <w:tc>
          <w:tcPr>
            <w:tcW w:w="2347"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Иссушение почвы</w:t>
            </w:r>
          </w:p>
        </w:tc>
      </w:tr>
      <w:tr w:rsidR="00F807D6" w:rsidRPr="00785957" w:rsidTr="006B5A30">
        <w:trPr>
          <w:cantSplit/>
          <w:trHeight w:val="20"/>
          <w:jc w:val="center"/>
        </w:trPr>
        <w:tc>
          <w:tcPr>
            <w:tcW w:w="311" w:type="pct"/>
            <w:tcBorders>
              <w:top w:val="single" w:sz="4" w:space="0" w:color="000000"/>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3.8</w:t>
            </w:r>
          </w:p>
        </w:tc>
        <w:tc>
          <w:tcPr>
            <w:tcW w:w="1279" w:type="pct"/>
            <w:tcBorders>
              <w:top w:val="single" w:sz="4" w:space="0" w:color="000000"/>
              <w:left w:val="single" w:sz="4" w:space="0" w:color="000000"/>
              <w:bottom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Гроза</w:t>
            </w:r>
          </w:p>
        </w:tc>
        <w:tc>
          <w:tcPr>
            <w:tcW w:w="1063" w:type="pct"/>
            <w:tcBorders>
              <w:top w:val="single" w:sz="4" w:space="0" w:color="000000"/>
              <w:left w:val="single" w:sz="4" w:space="0" w:color="000000"/>
              <w:bottom w:val="single" w:sz="4" w:space="0" w:color="000000"/>
            </w:tcBorders>
            <w:vAlign w:val="center"/>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Электрофизический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Электрические разряды</w:t>
            </w:r>
          </w:p>
        </w:tc>
      </w:tr>
      <w:tr w:rsidR="00F807D6" w:rsidRPr="00785957" w:rsidTr="006B5A30">
        <w:trPr>
          <w:cantSplit/>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tabs>
                <w:tab w:val="left" w:pos="402"/>
              </w:tabs>
              <w:jc w:val="center"/>
              <w:rPr>
                <w:rFonts w:ascii="Times New Roman" w:eastAsia="Calibri" w:hAnsi="Times New Roman" w:cs="Times New Roman"/>
                <w:b/>
              </w:rPr>
            </w:pPr>
            <w:r w:rsidRPr="00785957">
              <w:rPr>
                <w:rFonts w:ascii="Times New Roman" w:eastAsia="Calibri" w:hAnsi="Times New Roman" w:cs="Times New Roman"/>
                <w:b/>
              </w:rPr>
              <w:t>4. Природные пожары</w:t>
            </w:r>
          </w:p>
        </w:tc>
      </w:tr>
      <w:tr w:rsidR="00F807D6" w:rsidRPr="00785957" w:rsidTr="006B5A30">
        <w:trPr>
          <w:cantSplit/>
          <w:trHeight w:val="20"/>
          <w:jc w:val="center"/>
        </w:trPr>
        <w:tc>
          <w:tcPr>
            <w:tcW w:w="311" w:type="pct"/>
            <w:vMerge w:val="restart"/>
            <w:tcBorders>
              <w:top w:val="single" w:sz="4" w:space="0" w:color="000000"/>
              <w:left w:val="single" w:sz="4" w:space="0" w:color="000000"/>
              <w:right w:val="single" w:sz="4" w:space="0" w:color="000000"/>
            </w:tcBorders>
            <w:vAlign w:val="center"/>
          </w:tcPr>
          <w:p w:rsidR="00F807D6" w:rsidRPr="00785957" w:rsidRDefault="00F807D6" w:rsidP="006B5A30">
            <w:pPr>
              <w:tabs>
                <w:tab w:val="left" w:pos="402"/>
              </w:tabs>
              <w:jc w:val="center"/>
              <w:rPr>
                <w:rFonts w:ascii="Times New Roman" w:eastAsia="Calibri" w:hAnsi="Times New Roman" w:cs="Times New Roman"/>
              </w:rPr>
            </w:pPr>
            <w:r w:rsidRPr="00785957">
              <w:rPr>
                <w:rFonts w:ascii="Times New Roman" w:eastAsia="Calibri" w:hAnsi="Times New Roman" w:cs="Times New Roman"/>
              </w:rPr>
              <w:t>4.1</w:t>
            </w:r>
          </w:p>
        </w:tc>
        <w:tc>
          <w:tcPr>
            <w:tcW w:w="1279" w:type="pct"/>
            <w:vMerge w:val="restart"/>
            <w:tcBorders>
              <w:top w:val="single" w:sz="4" w:space="0" w:color="000000"/>
              <w:left w:val="single" w:sz="4" w:space="0" w:color="000000"/>
              <w:right w:val="single" w:sz="4" w:space="0" w:color="000000"/>
            </w:tcBorders>
            <w:vAlign w:val="center"/>
          </w:tcPr>
          <w:p w:rsidR="00F807D6" w:rsidRPr="00785957" w:rsidRDefault="00F807D6" w:rsidP="006B5A30">
            <w:pPr>
              <w:tabs>
                <w:tab w:val="left" w:pos="402"/>
              </w:tabs>
              <w:rPr>
                <w:rFonts w:ascii="Times New Roman" w:eastAsia="Calibri" w:hAnsi="Times New Roman" w:cs="Times New Roman"/>
              </w:rPr>
            </w:pPr>
            <w:r w:rsidRPr="00785957">
              <w:rPr>
                <w:rFonts w:ascii="Times New Roman" w:eastAsia="Calibri" w:hAnsi="Times New Roman" w:cs="Times New Roman"/>
              </w:rPr>
              <w:t>Пожар ландшафтный, степной, лесной</w:t>
            </w:r>
          </w:p>
        </w:tc>
        <w:tc>
          <w:tcPr>
            <w:tcW w:w="1063"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tabs>
                <w:tab w:val="left" w:pos="402"/>
              </w:tabs>
              <w:jc w:val="center"/>
              <w:rPr>
                <w:rFonts w:ascii="Times New Roman" w:eastAsia="Calibri" w:hAnsi="Times New Roman" w:cs="Times New Roman"/>
              </w:rPr>
            </w:pPr>
            <w:r w:rsidRPr="00785957">
              <w:rPr>
                <w:rFonts w:ascii="Times New Roman" w:eastAsia="Calibri" w:hAnsi="Times New Roman" w:cs="Times New Roman"/>
              </w:rPr>
              <w:t>Теплофизический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tabs>
                <w:tab w:val="left" w:pos="402"/>
              </w:tabs>
              <w:rPr>
                <w:rFonts w:ascii="Times New Roman" w:eastAsia="Calibri" w:hAnsi="Times New Roman" w:cs="Times New Roman"/>
              </w:rPr>
            </w:pPr>
            <w:r w:rsidRPr="00785957">
              <w:rPr>
                <w:rFonts w:ascii="Times New Roman" w:eastAsia="Calibri" w:hAnsi="Times New Roman" w:cs="Times New Roman"/>
              </w:rPr>
              <w:t>Пламя. Нагрев тепловым потоком. Тепловой удар. Помутнение воздуха. Опасные дымы</w:t>
            </w:r>
          </w:p>
        </w:tc>
      </w:tr>
      <w:tr w:rsidR="00F807D6" w:rsidRPr="00785957" w:rsidTr="006B5A30">
        <w:trPr>
          <w:cantSplit/>
          <w:trHeight w:val="20"/>
          <w:jc w:val="center"/>
        </w:trPr>
        <w:tc>
          <w:tcPr>
            <w:tcW w:w="311" w:type="pct"/>
            <w:vMerge/>
            <w:tcBorders>
              <w:left w:val="single" w:sz="4" w:space="0" w:color="000000"/>
              <w:bottom w:val="single" w:sz="4" w:space="0" w:color="000000"/>
              <w:right w:val="single" w:sz="4" w:space="0" w:color="000000"/>
            </w:tcBorders>
            <w:vAlign w:val="center"/>
          </w:tcPr>
          <w:p w:rsidR="00F807D6" w:rsidRPr="00785957" w:rsidRDefault="00F807D6" w:rsidP="006B5A30">
            <w:pPr>
              <w:tabs>
                <w:tab w:val="left" w:pos="402"/>
              </w:tabs>
              <w:jc w:val="center"/>
              <w:rPr>
                <w:rFonts w:ascii="Times New Roman" w:eastAsia="Calibri" w:hAnsi="Times New Roman" w:cs="Times New Roman"/>
              </w:rPr>
            </w:pPr>
          </w:p>
        </w:tc>
        <w:tc>
          <w:tcPr>
            <w:tcW w:w="1279" w:type="pct"/>
            <w:vMerge/>
            <w:tcBorders>
              <w:left w:val="single" w:sz="4" w:space="0" w:color="000000"/>
              <w:bottom w:val="single" w:sz="4" w:space="0" w:color="000000"/>
              <w:right w:val="single" w:sz="4" w:space="0" w:color="000000"/>
            </w:tcBorders>
            <w:vAlign w:val="center"/>
          </w:tcPr>
          <w:p w:rsidR="00F807D6" w:rsidRPr="00785957" w:rsidRDefault="00F807D6" w:rsidP="006B5A30">
            <w:pPr>
              <w:tabs>
                <w:tab w:val="left" w:pos="402"/>
              </w:tabs>
              <w:rPr>
                <w:rFonts w:ascii="Times New Roman" w:eastAsia="Calibri" w:hAnsi="Times New Roman" w:cs="Times New Roman"/>
              </w:rPr>
            </w:pPr>
          </w:p>
        </w:tc>
        <w:tc>
          <w:tcPr>
            <w:tcW w:w="1063"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tabs>
                <w:tab w:val="left" w:pos="402"/>
              </w:tabs>
              <w:jc w:val="center"/>
              <w:rPr>
                <w:rFonts w:ascii="Times New Roman" w:eastAsia="Calibri" w:hAnsi="Times New Roman" w:cs="Times New Roman"/>
              </w:rPr>
            </w:pPr>
            <w:r w:rsidRPr="00785957">
              <w:rPr>
                <w:rFonts w:ascii="Times New Roman" w:eastAsia="Calibri" w:hAnsi="Times New Roman" w:cs="Times New Roman"/>
              </w:rPr>
              <w:t>Химический</w:t>
            </w:r>
          </w:p>
        </w:tc>
        <w:tc>
          <w:tcPr>
            <w:tcW w:w="2347" w:type="pct"/>
            <w:tcBorders>
              <w:top w:val="single" w:sz="4" w:space="0" w:color="000000"/>
              <w:left w:val="single" w:sz="4" w:space="0" w:color="000000"/>
              <w:bottom w:val="single" w:sz="4" w:space="0" w:color="000000"/>
              <w:right w:val="single" w:sz="4" w:space="0" w:color="000000"/>
            </w:tcBorders>
            <w:vAlign w:val="center"/>
          </w:tcPr>
          <w:p w:rsidR="00F807D6" w:rsidRPr="00785957" w:rsidRDefault="00F807D6" w:rsidP="006B5A30">
            <w:pPr>
              <w:tabs>
                <w:tab w:val="left" w:pos="402"/>
              </w:tabs>
              <w:rPr>
                <w:rFonts w:ascii="Times New Roman" w:eastAsia="Calibri" w:hAnsi="Times New Roman" w:cs="Times New Roman"/>
              </w:rPr>
            </w:pPr>
            <w:r w:rsidRPr="00785957">
              <w:rPr>
                <w:rFonts w:ascii="Times New Roman" w:eastAsia="Calibri" w:hAnsi="Times New Roman" w:cs="Times New Roman"/>
              </w:rPr>
              <w:t>Загрязнение атмосферы, почвы, грунтов, гидросферы</w:t>
            </w:r>
          </w:p>
        </w:tc>
      </w:tr>
    </w:tbl>
    <w:p w:rsidR="00F807D6" w:rsidRPr="00C71EB1" w:rsidRDefault="00F807D6" w:rsidP="00C71EB1">
      <w:pPr>
        <w:spacing w:after="0" w:line="240" w:lineRule="auto"/>
        <w:ind w:firstLine="709"/>
        <w:jc w:val="both"/>
        <w:rPr>
          <w:rFonts w:ascii="Times New Roman" w:eastAsia="Calibri" w:hAnsi="Times New Roman" w:cs="Times New Roman"/>
          <w:sz w:val="28"/>
          <w:szCs w:val="28"/>
        </w:rPr>
      </w:pP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Группу источников чрезвычайных ситуаций природного характера, прежде всего составляют: сильные ветра, шквал, ливень, сильная метель, град, туман.</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b/>
          <w:sz w:val="28"/>
          <w:szCs w:val="28"/>
        </w:rPr>
        <w:lastRenderedPageBreak/>
        <w:t>Опасные геологические процессы</w:t>
      </w:r>
      <w:r w:rsidRPr="00C71EB1">
        <w:rPr>
          <w:rFonts w:ascii="Times New Roman" w:eastAsia="Calibri" w:hAnsi="Times New Roman" w:cs="Times New Roman"/>
          <w:sz w:val="28"/>
          <w:szCs w:val="28"/>
        </w:rPr>
        <w:t>. Геологические опасные явления – события геологического происхождения или результат деятельности геологических процессов, возникающих в земной коре под действием различных природных факторов, оказывающих поражающее воздействие на людей, сельскохозяйственных животных и растения, объекты экономики и окружающую природную среду.</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Из опасных геологических процессов характерны оползни, просадочность лессовых грунтов, эрозия, выветривание. Носят локальный характер проявления и не угрожают населенным пунктам округа.</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i/>
          <w:sz w:val="28"/>
          <w:szCs w:val="28"/>
        </w:rPr>
        <w:t xml:space="preserve">Опасные геологические процессы. </w:t>
      </w:r>
      <w:r w:rsidRPr="00C71EB1">
        <w:rPr>
          <w:rFonts w:ascii="Times New Roman" w:eastAsia="Calibri" w:hAnsi="Times New Roman" w:cs="Times New Roman"/>
          <w:sz w:val="28"/>
          <w:szCs w:val="28"/>
        </w:rPr>
        <w:t xml:space="preserve">Учитывая слабую развитость геологических опасных процессов на рассматриваемой территории превентивных мер защиты от них не требуется. При осуществлении застройки на подверженных опасным явлениям территориях необходимо проведение инженерно-геологических изысканий для разработки инженерной защиты этих территорий. Согласно паспорту территории Новоалександровского городского округа, риск возникновения опасных геологических явлений отсутствует. </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i/>
          <w:sz w:val="28"/>
          <w:szCs w:val="28"/>
        </w:rPr>
        <w:t xml:space="preserve">Риск возникновения землетрясения. </w:t>
      </w:r>
      <w:r w:rsidRPr="00C71EB1">
        <w:rPr>
          <w:rFonts w:ascii="Times New Roman" w:eastAsia="Calibri" w:hAnsi="Times New Roman" w:cs="Times New Roman"/>
          <w:sz w:val="28"/>
          <w:szCs w:val="28"/>
        </w:rPr>
        <w:t>Территория Новоалександровского городского округа расположена в 6-7 бальной зоне риска возникновения землетрясений. Вероятность возможного превышения в течении 50 лет – 1%. В сейсмоопасной зоне расположен 41 населенный пункт</w:t>
      </w:r>
      <w:r w:rsidRPr="00C71EB1">
        <w:rPr>
          <w:rStyle w:val="af3"/>
          <w:rFonts w:ascii="Times New Roman" w:eastAsia="Calibri" w:hAnsi="Times New Roman" w:cs="Times New Roman"/>
          <w:sz w:val="28"/>
          <w:szCs w:val="28"/>
        </w:rPr>
        <w:footnoteReference w:id="77"/>
      </w:r>
      <w:r w:rsidRPr="00C71EB1">
        <w:rPr>
          <w:rFonts w:ascii="Times New Roman" w:eastAsia="Calibri" w:hAnsi="Times New Roman" w:cs="Times New Roman"/>
          <w:sz w:val="28"/>
          <w:szCs w:val="28"/>
        </w:rPr>
        <w:t>.</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i/>
          <w:sz w:val="28"/>
          <w:szCs w:val="28"/>
        </w:rPr>
        <w:t>Опасные гидрологические процессы</w:t>
      </w:r>
      <w:r w:rsidRPr="00C71EB1">
        <w:rPr>
          <w:rFonts w:ascii="Times New Roman" w:eastAsia="Calibri" w:hAnsi="Times New Roman" w:cs="Times New Roman"/>
          <w:sz w:val="28"/>
          <w:szCs w:val="28"/>
        </w:rPr>
        <w:t>. Территория Новоалександровского городского округа подвержена гидрологическим опасным явлениям – событиям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Из опасных гидрогеологических процессов на территории Новоалександровского городского округа проявляются затопление и подтопление территории.</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Затопление – временное затопление территории в результате действий сил природы, которое причиняет большой материальный ущерб и приводит к гибели людей и животных. Причинами наводнений могут быть: интенсивные осадки и таяние снега, ледяные заторы на реках, разрушение плотин. Последствиями наводнения является утрата прочности сооружений, перенос вылившихся вредных веществ и загрязнение ими местности, осложнение санитарно-эпидемической обстановки, заболачивание местности, оползни, обвалы, смыв плодородной почвы.</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xml:space="preserve">Из опасных гидрометеорологических явлений для рассматриваемого городского округа характерны паводки, с которыми может быть связано </w:t>
      </w:r>
      <w:r w:rsidRPr="00C71EB1">
        <w:rPr>
          <w:rFonts w:ascii="Times New Roman" w:eastAsia="Calibri" w:hAnsi="Times New Roman" w:cs="Times New Roman"/>
          <w:sz w:val="28"/>
          <w:szCs w:val="28"/>
        </w:rPr>
        <w:lastRenderedPageBreak/>
        <w:t>затопление территорий. Вода может выйти из русла и затопить жилые дома, сельхоз строения в ряде населенных пунктов.</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xml:space="preserve">Согласно паспорту территории Новоалександровского городского округа риск весеннего половодья на территории Новоалександровского городского округа Ставропольского края не прогнозируется в связи с тем, что по данным отдела мониторинга и прогнозирования ЧС, на равнинных реках (Егорлык, Калаус, Ташла, Мокрый Карамык, Сухой Карамык, Томузловка, Мокрая Буйвола и др.) весеннее половодье в среднем начинается в конце февраля – начале марта и, как правило, проходит спокойно. </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Обострение возможно только от дождевых паводков в случае выпадения интенсивных дождей.</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В результате обильного выпадения осадков в виде дождя и быстрого снеготаяния в зону возможного подтопления попадает 5 населенных пунктов (таблица).</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p>
    <w:p w:rsidR="00F807D6" w:rsidRPr="00C71EB1" w:rsidRDefault="00F807D6" w:rsidP="00C71EB1">
      <w:pPr>
        <w:pStyle w:val="af9"/>
        <w:rPr>
          <w:rFonts w:ascii="Times New Roman" w:eastAsia="Calibri" w:hAnsi="Times New Roman" w:cs="Times New Roman"/>
          <w:sz w:val="28"/>
          <w:szCs w:val="28"/>
        </w:rPr>
      </w:pPr>
      <w:r w:rsidRPr="00C71EB1">
        <w:rPr>
          <w:rFonts w:ascii="Times New Roman" w:hAnsi="Times New Roman" w:cs="Times New Roman"/>
          <w:sz w:val="28"/>
          <w:szCs w:val="28"/>
        </w:rPr>
        <w:t xml:space="preserve">Таблица </w:t>
      </w:r>
      <w:r w:rsidRPr="00C71EB1">
        <w:rPr>
          <w:rFonts w:ascii="Times New Roman" w:hAnsi="Times New Roman" w:cs="Times New Roman"/>
          <w:noProof/>
          <w:sz w:val="28"/>
          <w:szCs w:val="28"/>
        </w:rPr>
        <w:fldChar w:fldCharType="begin"/>
      </w:r>
      <w:r w:rsidRPr="00C71EB1">
        <w:rPr>
          <w:rFonts w:ascii="Times New Roman" w:hAnsi="Times New Roman" w:cs="Times New Roman"/>
          <w:noProof/>
          <w:sz w:val="28"/>
          <w:szCs w:val="28"/>
        </w:rPr>
        <w:instrText xml:space="preserve"> SEQ Таблица \* ARABIC </w:instrText>
      </w:r>
      <w:r w:rsidRPr="00C71EB1">
        <w:rPr>
          <w:rFonts w:ascii="Times New Roman" w:hAnsi="Times New Roman" w:cs="Times New Roman"/>
          <w:noProof/>
          <w:sz w:val="28"/>
          <w:szCs w:val="28"/>
        </w:rPr>
        <w:fldChar w:fldCharType="separate"/>
      </w:r>
      <w:r w:rsidR="005C2F0D" w:rsidRPr="00C71EB1">
        <w:rPr>
          <w:rFonts w:ascii="Times New Roman" w:hAnsi="Times New Roman" w:cs="Times New Roman"/>
          <w:noProof/>
          <w:sz w:val="28"/>
          <w:szCs w:val="28"/>
        </w:rPr>
        <w:t>96</w:t>
      </w:r>
      <w:r w:rsidRPr="00C71EB1">
        <w:rPr>
          <w:rFonts w:ascii="Times New Roman" w:hAnsi="Times New Roman" w:cs="Times New Roman"/>
          <w:noProof/>
          <w:sz w:val="28"/>
          <w:szCs w:val="28"/>
        </w:rPr>
        <w:fldChar w:fldCharType="end"/>
      </w:r>
      <w:r w:rsidRPr="00C71EB1">
        <w:rPr>
          <w:rFonts w:ascii="Times New Roman" w:hAnsi="Times New Roman" w:cs="Times New Roman"/>
          <w:sz w:val="28"/>
          <w:szCs w:val="28"/>
        </w:rPr>
        <w:t xml:space="preserve"> – Населенные пункты </w:t>
      </w:r>
      <w:r w:rsidRPr="00C71EB1">
        <w:rPr>
          <w:rFonts w:ascii="Times New Roman" w:eastAsia="Calibri" w:hAnsi="Times New Roman" w:cs="Times New Roman"/>
          <w:sz w:val="28"/>
          <w:szCs w:val="28"/>
        </w:rPr>
        <w:t>Новоалександровского</w:t>
      </w:r>
      <w:r w:rsidRPr="00C71EB1">
        <w:rPr>
          <w:rFonts w:ascii="Times New Roman" w:hAnsi="Times New Roman" w:cs="Times New Roman"/>
          <w:sz w:val="28"/>
          <w:szCs w:val="28"/>
        </w:rPr>
        <w:t xml:space="preserve"> городского округа, подверженные затоплению (подтоплению), катастрофическому затоплению</w:t>
      </w:r>
      <w:r w:rsidRPr="00C71EB1">
        <w:rPr>
          <w:rFonts w:ascii="Times New Roman" w:eastAsia="Calibri" w:hAnsi="Times New Roman" w:cs="Times New Roman"/>
          <w:sz w:val="28"/>
          <w:szCs w:val="28"/>
          <w:vertAlign w:val="superscript"/>
        </w:rPr>
        <w:footnoteReference w:id="78"/>
      </w:r>
    </w:p>
    <w:tbl>
      <w:tblPr>
        <w:tblW w:w="5000" w:type="pct"/>
        <w:tblCellMar>
          <w:left w:w="0" w:type="dxa"/>
          <w:right w:w="0" w:type="dxa"/>
        </w:tblCellMar>
        <w:tblLook w:val="0600" w:firstRow="0" w:lastRow="0" w:firstColumn="0" w:lastColumn="0" w:noHBand="1" w:noVBand="1"/>
      </w:tblPr>
      <w:tblGrid>
        <w:gridCol w:w="545"/>
        <w:gridCol w:w="2079"/>
        <w:gridCol w:w="1213"/>
        <w:gridCol w:w="4262"/>
        <w:gridCol w:w="1485"/>
      </w:tblGrid>
      <w:tr w:rsidR="00F807D6" w:rsidRPr="00785957" w:rsidTr="006B5A30">
        <w:trPr>
          <w:trHeight w:val="2333"/>
        </w:trPr>
        <w:tc>
          <w:tcPr>
            <w:tcW w:w="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b/>
                <w:bCs/>
              </w:rPr>
              <w:t xml:space="preserve">№ </w:t>
            </w:r>
          </w:p>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b/>
                <w:bCs/>
              </w:rPr>
              <w:t>п/п</w:t>
            </w:r>
          </w:p>
        </w:tc>
        <w:tc>
          <w:tcPr>
            <w:tcW w:w="1058"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b/>
                <w:bCs/>
              </w:rPr>
              <w:t>Населенный пункт</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b/>
                <w:bCs/>
              </w:rPr>
              <w:t xml:space="preserve">Площадь, </w:t>
            </w:r>
          </w:p>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b/>
                <w:bCs/>
              </w:rPr>
              <w:t>км</w:t>
            </w:r>
            <w:r w:rsidRPr="00785957">
              <w:rPr>
                <w:rFonts w:ascii="Times New Roman" w:eastAsia="Calibri" w:hAnsi="Times New Roman" w:cs="Times New Roman"/>
                <w:b/>
                <w:bCs/>
                <w:vertAlign w:val="superscript"/>
              </w:rPr>
              <w:t>2</w:t>
            </w:r>
          </w:p>
        </w:tc>
        <w:tc>
          <w:tcPr>
            <w:tcW w:w="2278"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b/>
                <w:bCs/>
              </w:rPr>
              <w:t>Попадает в зону подтопления (при наихудшем сценарии развитии событий)</w:t>
            </w:r>
          </w:p>
        </w:tc>
        <w:tc>
          <w:tcPr>
            <w:tcW w:w="829"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b/>
                <w:bCs/>
              </w:rPr>
              <w:t>Количество домов, населения</w:t>
            </w:r>
          </w:p>
        </w:tc>
      </w:tr>
      <w:tr w:rsidR="00F807D6" w:rsidRPr="00785957" w:rsidTr="006B5A30">
        <w:trPr>
          <w:trHeight w:val="345"/>
        </w:trPr>
        <w:tc>
          <w:tcPr>
            <w:tcW w:w="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1.</w:t>
            </w:r>
          </w:p>
        </w:tc>
        <w:tc>
          <w:tcPr>
            <w:tcW w:w="1058"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г. Новоалександровск</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w:t>
            </w:r>
          </w:p>
        </w:tc>
        <w:tc>
          <w:tcPr>
            <w:tcW w:w="2278"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300 частных жилых домов, в которых проживает 900 жителей. Эвакуация населения осуществляется в ПВР расположенные в ст.Григорополисская -1000 чел</w:t>
            </w:r>
          </w:p>
        </w:tc>
        <w:tc>
          <w:tcPr>
            <w:tcW w:w="829"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Домов-9100</w:t>
            </w:r>
          </w:p>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Население-26800</w:t>
            </w:r>
          </w:p>
        </w:tc>
      </w:tr>
      <w:tr w:rsidR="00F807D6" w:rsidRPr="00785957" w:rsidTr="006B5A30">
        <w:trPr>
          <w:trHeight w:val="389"/>
        </w:trPr>
        <w:tc>
          <w:tcPr>
            <w:tcW w:w="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bCs/>
              </w:rPr>
              <w:t>2.</w:t>
            </w:r>
          </w:p>
        </w:tc>
        <w:tc>
          <w:tcPr>
            <w:tcW w:w="1058"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п. Темижбекский</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w:t>
            </w:r>
          </w:p>
        </w:tc>
        <w:tc>
          <w:tcPr>
            <w:tcW w:w="2278"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ул. Тимофеевская, ул. Широкая, ул.Красная с общим количеством 365 частных жилых домов, в которых проживает 1200 жителей. Эвакуация населения осуществляется в ПВР расположенные в г.Новоалександровск – 200 чел., ст.Григорополисская -1000 чел.</w:t>
            </w:r>
          </w:p>
        </w:tc>
        <w:tc>
          <w:tcPr>
            <w:tcW w:w="829"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 xml:space="preserve"> Домов-1152</w:t>
            </w:r>
          </w:p>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Население-3900 чел.</w:t>
            </w:r>
          </w:p>
        </w:tc>
      </w:tr>
      <w:tr w:rsidR="00F807D6" w:rsidRPr="00785957" w:rsidTr="006B5A30">
        <w:trPr>
          <w:trHeight w:val="1897"/>
        </w:trPr>
        <w:tc>
          <w:tcPr>
            <w:tcW w:w="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bCs/>
              </w:rPr>
              <w:lastRenderedPageBreak/>
              <w:t>3.</w:t>
            </w:r>
          </w:p>
        </w:tc>
        <w:tc>
          <w:tcPr>
            <w:tcW w:w="1058"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ст. Григорополисская</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w:t>
            </w:r>
          </w:p>
        </w:tc>
        <w:tc>
          <w:tcPr>
            <w:tcW w:w="2278"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100 частных жилых домов, в которых проживает 300 жителей. Эвакуация населения осуществляется в ПВР расположенные в г. Новоалександровске, пос. Присадовый -300 чел.</w:t>
            </w:r>
          </w:p>
        </w:tc>
        <w:tc>
          <w:tcPr>
            <w:tcW w:w="829"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Домов-3724</w:t>
            </w:r>
          </w:p>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Население-9000</w:t>
            </w:r>
          </w:p>
        </w:tc>
      </w:tr>
      <w:tr w:rsidR="00F807D6" w:rsidRPr="00785957" w:rsidTr="006B5A30">
        <w:trPr>
          <w:trHeight w:val="389"/>
        </w:trPr>
        <w:tc>
          <w:tcPr>
            <w:tcW w:w="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bCs/>
              </w:rPr>
              <w:t>4.</w:t>
            </w:r>
          </w:p>
        </w:tc>
        <w:tc>
          <w:tcPr>
            <w:tcW w:w="1058"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п. Краснокубанский</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w:t>
            </w:r>
          </w:p>
        </w:tc>
        <w:tc>
          <w:tcPr>
            <w:tcW w:w="2278"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20 частных жилых домов, в которых проживает 100 жителей. Эвакуация пос. Присадовый-1000 чел.</w:t>
            </w:r>
          </w:p>
        </w:tc>
        <w:tc>
          <w:tcPr>
            <w:tcW w:w="829"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Домов-102</w:t>
            </w:r>
          </w:p>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Население-200</w:t>
            </w:r>
          </w:p>
        </w:tc>
      </w:tr>
      <w:tr w:rsidR="00F807D6" w:rsidRPr="00785957" w:rsidTr="006B5A30">
        <w:trPr>
          <w:trHeight w:val="362"/>
        </w:trPr>
        <w:tc>
          <w:tcPr>
            <w:tcW w:w="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bCs/>
              </w:rPr>
              <w:t>5.</w:t>
            </w:r>
          </w:p>
        </w:tc>
        <w:tc>
          <w:tcPr>
            <w:tcW w:w="1058"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х. Родионов</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rPr>
              <w:t>-</w:t>
            </w:r>
          </w:p>
        </w:tc>
        <w:tc>
          <w:tcPr>
            <w:tcW w:w="2278"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75 частных жилых домов, в которых проживает 200 жителей. Эвакуация населения осуществляется в ПВР расположенные в ст.Григорополисская -1000 чел.</w:t>
            </w:r>
          </w:p>
        </w:tc>
        <w:tc>
          <w:tcPr>
            <w:tcW w:w="829"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Домов-111</w:t>
            </w:r>
          </w:p>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rPr>
              <w:t>Население-300</w:t>
            </w:r>
          </w:p>
        </w:tc>
      </w:tr>
      <w:tr w:rsidR="00F807D6" w:rsidRPr="00785957" w:rsidTr="006B5A30">
        <w:trPr>
          <w:trHeight w:val="389"/>
        </w:trPr>
        <w:tc>
          <w:tcPr>
            <w:tcW w:w="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both"/>
              <w:rPr>
                <w:rFonts w:ascii="Times New Roman" w:eastAsia="Calibri" w:hAnsi="Times New Roman" w:cs="Times New Roman"/>
              </w:rPr>
            </w:pPr>
          </w:p>
        </w:tc>
        <w:tc>
          <w:tcPr>
            <w:tcW w:w="1058"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b/>
                <w:bCs/>
              </w:rPr>
              <w:t>Итого</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center"/>
              <w:rPr>
                <w:rFonts w:ascii="Times New Roman" w:eastAsia="Calibri" w:hAnsi="Times New Roman" w:cs="Times New Roman"/>
              </w:rPr>
            </w:pPr>
            <w:r w:rsidRPr="00785957">
              <w:rPr>
                <w:rFonts w:ascii="Times New Roman" w:eastAsia="Calibri" w:hAnsi="Times New Roman" w:cs="Times New Roman"/>
                <w:b/>
                <w:bCs/>
              </w:rPr>
              <w:t>-</w:t>
            </w:r>
          </w:p>
        </w:tc>
        <w:tc>
          <w:tcPr>
            <w:tcW w:w="2278"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b/>
                <w:bCs/>
              </w:rPr>
              <w:t>860 домов</w:t>
            </w:r>
          </w:p>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b/>
                <w:bCs/>
              </w:rPr>
              <w:t>2700 жителей</w:t>
            </w:r>
          </w:p>
        </w:tc>
        <w:tc>
          <w:tcPr>
            <w:tcW w:w="829" w:type="pct"/>
            <w:tcBorders>
              <w:top w:val="single" w:sz="8" w:space="0" w:color="000000"/>
              <w:left w:val="single" w:sz="8" w:space="0" w:color="000000"/>
              <w:bottom w:val="single" w:sz="8" w:space="0" w:color="000000"/>
              <w:right w:val="single" w:sz="8" w:space="0" w:color="000000"/>
            </w:tcBorders>
            <w:shd w:val="clear" w:color="auto" w:fill="auto"/>
            <w:tcMar>
              <w:top w:w="15" w:type="dxa"/>
              <w:left w:w="115" w:type="dxa"/>
              <w:bottom w:w="0" w:type="dxa"/>
              <w:right w:w="115" w:type="dxa"/>
            </w:tcMar>
            <w:vAlign w:val="center"/>
            <w:hideMark/>
          </w:tcPr>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b/>
                <w:bCs/>
              </w:rPr>
              <w:t>Домов-14189</w:t>
            </w:r>
          </w:p>
          <w:p w:rsidR="00F807D6" w:rsidRPr="00785957" w:rsidRDefault="00F807D6" w:rsidP="006B5A30">
            <w:pPr>
              <w:jc w:val="both"/>
              <w:rPr>
                <w:rFonts w:ascii="Times New Roman" w:eastAsia="Calibri" w:hAnsi="Times New Roman" w:cs="Times New Roman"/>
              </w:rPr>
            </w:pPr>
            <w:r w:rsidRPr="00785957">
              <w:rPr>
                <w:rFonts w:ascii="Times New Roman" w:eastAsia="Calibri" w:hAnsi="Times New Roman" w:cs="Times New Roman"/>
                <w:b/>
                <w:bCs/>
              </w:rPr>
              <w:t>Население-40200</w:t>
            </w:r>
          </w:p>
        </w:tc>
      </w:tr>
    </w:tbl>
    <w:p w:rsidR="00F807D6" w:rsidRPr="00C71EB1" w:rsidRDefault="00F807D6" w:rsidP="00C71EB1">
      <w:pPr>
        <w:spacing w:after="0" w:line="240" w:lineRule="auto"/>
        <w:ind w:firstLine="709"/>
        <w:jc w:val="both"/>
        <w:rPr>
          <w:rFonts w:ascii="Times New Roman" w:eastAsia="Calibri" w:hAnsi="Times New Roman" w:cs="Times New Roman"/>
          <w:sz w:val="28"/>
          <w:szCs w:val="28"/>
        </w:rPr>
      </w:pP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Паводки могут привести к повреждениям и разрушениям жилых, производственных зданий и автомобильных дорог. Данные зоны возможного подтопления (затопления) отображены в картографическом материале настоящего проекта генерального плана.</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b/>
          <w:sz w:val="28"/>
          <w:szCs w:val="28"/>
        </w:rPr>
        <w:t xml:space="preserve">Опасные метеорологические явления. </w:t>
      </w:r>
      <w:r w:rsidRPr="00C71EB1">
        <w:rPr>
          <w:rFonts w:ascii="Times New Roman" w:eastAsia="Calibri" w:hAnsi="Times New Roman" w:cs="Times New Roman"/>
          <w:sz w:val="28"/>
          <w:szCs w:val="28"/>
        </w:rPr>
        <w:t>Опасные метеорологические явления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Территория Новоалександровского городского округа в значительной мере подвержена влиянию различных опасных и неблагоприятных метеорологических явлений – град, сильные ветры, ливневые дожди, засухи и т.д.</w:t>
      </w:r>
    </w:p>
    <w:p w:rsidR="00F807D6" w:rsidRPr="00C71EB1" w:rsidRDefault="00F807D6" w:rsidP="00C71EB1">
      <w:pPr>
        <w:spacing w:after="0" w:line="240" w:lineRule="auto"/>
        <w:ind w:firstLine="709"/>
        <w:jc w:val="both"/>
        <w:rPr>
          <w:rFonts w:ascii="Times New Roman" w:eastAsia="Calibri" w:hAnsi="Times New Roman" w:cs="Times New Roman"/>
          <w:i/>
          <w:sz w:val="28"/>
          <w:szCs w:val="28"/>
        </w:rPr>
      </w:pPr>
      <w:r w:rsidRPr="00C71EB1">
        <w:rPr>
          <w:rFonts w:ascii="Times New Roman" w:eastAsia="Calibri" w:hAnsi="Times New Roman" w:cs="Times New Roman"/>
          <w:i/>
          <w:sz w:val="28"/>
          <w:szCs w:val="28"/>
        </w:rPr>
        <w:t>Сильный ветер, шквал</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Распространяются на всей территории округа. Характеризуются скоростью при порывах 25 м/с и более. Вызывает разрушение построек, повреждение воздушных линий связи, электропередач, повал деревьев, нагон воды, повреждение сельскохозяйственных культур. Затруднения в работе транспорта, строительства, перенос почвы, снега. Ветровая характеристика определяется в основном юго-западными, западными и южными ветрами в зимний период и южными, северо-западными и северными ветрами в летний период.</w:t>
      </w:r>
    </w:p>
    <w:p w:rsidR="00F807D6" w:rsidRPr="00C71EB1" w:rsidRDefault="00F807D6" w:rsidP="00C71EB1">
      <w:pPr>
        <w:spacing w:after="0" w:line="240" w:lineRule="auto"/>
        <w:ind w:firstLine="709"/>
        <w:jc w:val="both"/>
        <w:rPr>
          <w:rFonts w:ascii="Times New Roman" w:eastAsia="Calibri" w:hAnsi="Times New Roman" w:cs="Times New Roman"/>
          <w:i/>
          <w:sz w:val="28"/>
          <w:szCs w:val="28"/>
        </w:rPr>
      </w:pPr>
      <w:r w:rsidRPr="00C71EB1">
        <w:rPr>
          <w:rFonts w:ascii="Times New Roman" w:eastAsia="Calibri" w:hAnsi="Times New Roman" w:cs="Times New Roman"/>
          <w:i/>
          <w:sz w:val="28"/>
          <w:szCs w:val="28"/>
        </w:rPr>
        <w:lastRenderedPageBreak/>
        <w:t>Продолжительный дождь (ливень)</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Распространяется на всей территории городского округа. Характеризуется выпадением осадков 120 мм и более за 12 часов и менее. Происходит размыв почв, дорог, возникновение текучего состояния почвы. Повреждение сельскохозяйственных культур, затруднения в работе транспорта и проведении наружных работ, возможны аварии на инженерных коммуникациях. Возможно возникновение дождевого паводка.</w:t>
      </w:r>
    </w:p>
    <w:p w:rsidR="00F807D6" w:rsidRPr="00C71EB1" w:rsidRDefault="00F807D6" w:rsidP="00C71EB1">
      <w:pPr>
        <w:spacing w:after="0" w:line="240" w:lineRule="auto"/>
        <w:ind w:firstLine="709"/>
        <w:jc w:val="both"/>
        <w:rPr>
          <w:rFonts w:ascii="Times New Roman" w:eastAsia="Calibri" w:hAnsi="Times New Roman" w:cs="Times New Roman"/>
          <w:i/>
          <w:sz w:val="28"/>
          <w:szCs w:val="28"/>
        </w:rPr>
      </w:pPr>
      <w:r w:rsidRPr="00C71EB1">
        <w:rPr>
          <w:rFonts w:ascii="Times New Roman" w:eastAsia="Calibri" w:hAnsi="Times New Roman" w:cs="Times New Roman"/>
          <w:i/>
          <w:sz w:val="28"/>
          <w:szCs w:val="28"/>
        </w:rPr>
        <w:t>Гроза</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Возможно проявление на всей территории городского округа. С грозами связаны гибель людей и животных, поражение посевов и садов, лесные пожары на огромных территориях, особенно в засушливые сезоны, нарушения на линиях электропередач и связи. Грозы обычно сопровождаются ливнями, градобитиями, пожарами, резкими усилениями ветра. Защита зданий и сооружений от молний состоит в безопасном заземлении электрических импульсов, т.е. в применении громоотводов. Считается, что громоотвод притягивает приблизившуюся молнию, образуя защитный конус с углом до 90° ниже верхушки громоотвода.</w:t>
      </w:r>
    </w:p>
    <w:p w:rsidR="00F807D6" w:rsidRPr="00C71EB1" w:rsidRDefault="00F807D6" w:rsidP="00C71EB1">
      <w:pPr>
        <w:spacing w:after="0" w:line="240" w:lineRule="auto"/>
        <w:ind w:firstLine="709"/>
        <w:jc w:val="both"/>
        <w:rPr>
          <w:rFonts w:ascii="Times New Roman" w:eastAsia="Calibri" w:hAnsi="Times New Roman" w:cs="Times New Roman"/>
          <w:i/>
          <w:sz w:val="28"/>
          <w:szCs w:val="28"/>
        </w:rPr>
      </w:pPr>
      <w:r w:rsidRPr="00C71EB1">
        <w:rPr>
          <w:rFonts w:ascii="Times New Roman" w:eastAsia="Calibri" w:hAnsi="Times New Roman" w:cs="Times New Roman"/>
          <w:i/>
          <w:sz w:val="28"/>
          <w:szCs w:val="28"/>
        </w:rPr>
        <w:t>Град</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Возможно проявление на всей территории городского округа. Наибольшую опасность представляет в сельских населенных пунктах и на сельскохозяйственных территориях. Частота града размером 20 мм и более составляет менее 1 дня в году. В результате града может произойти разрушение остекления, повреждение строений, сельскохозяйственных культур, гибель животных.</w:t>
      </w:r>
    </w:p>
    <w:p w:rsidR="00F807D6" w:rsidRPr="00C71EB1" w:rsidRDefault="00F807D6" w:rsidP="00C71EB1">
      <w:pPr>
        <w:spacing w:after="0" w:line="240" w:lineRule="auto"/>
        <w:ind w:firstLine="709"/>
        <w:jc w:val="both"/>
        <w:rPr>
          <w:rFonts w:ascii="Times New Roman" w:eastAsia="Calibri" w:hAnsi="Times New Roman" w:cs="Times New Roman"/>
          <w:i/>
          <w:sz w:val="28"/>
          <w:szCs w:val="28"/>
        </w:rPr>
      </w:pPr>
      <w:r w:rsidRPr="00C71EB1">
        <w:rPr>
          <w:rFonts w:ascii="Times New Roman" w:eastAsia="Calibri" w:hAnsi="Times New Roman" w:cs="Times New Roman"/>
          <w:i/>
          <w:sz w:val="28"/>
          <w:szCs w:val="28"/>
        </w:rPr>
        <w:t>Туман</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Проявляется по всей территории городского округа. Основную опасность представляет на территории города, и крупных сельских населенных пунктах, трассах автомобильных дорог. Наибольшую опасность представляет сильный туман видимостью менее 100 м, при таком тумане увеличивается вероятность возникновения дорожно-транспортных происшествий, возможно столкновение судов. Средняя многолетняя частота возникновения такого тумана составляет 1 раз в 10 лет.</w:t>
      </w:r>
    </w:p>
    <w:p w:rsidR="00F807D6" w:rsidRPr="00C71EB1" w:rsidRDefault="00F807D6" w:rsidP="00C71EB1">
      <w:pPr>
        <w:spacing w:after="0" w:line="240" w:lineRule="auto"/>
        <w:ind w:firstLine="709"/>
        <w:jc w:val="both"/>
        <w:rPr>
          <w:rFonts w:ascii="Times New Roman" w:eastAsia="Calibri" w:hAnsi="Times New Roman" w:cs="Times New Roman"/>
          <w:i/>
          <w:sz w:val="28"/>
          <w:szCs w:val="28"/>
        </w:rPr>
      </w:pPr>
      <w:r w:rsidRPr="00C71EB1">
        <w:rPr>
          <w:rFonts w:ascii="Times New Roman" w:eastAsia="Calibri" w:hAnsi="Times New Roman" w:cs="Times New Roman"/>
          <w:i/>
          <w:sz w:val="28"/>
          <w:szCs w:val="28"/>
        </w:rPr>
        <w:t>Сильный снегопад, сильная метель</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Распространяется на всей территории городского округа. Характеризуется выпадением осадков 20 мм и более за 12 часов и менее. В среднем возникает 1 раз в 9-10 лет. Вызывает обрыв воздушных линий электропередач и связи, затрудняет работу транспорта. Метели распространяются на всей территории округа. Характеризуются сильной ветровой и снеговой нагрузкой, образованием снежных заносов. Вызывает обрыв воздушных линий электропередач и связи, нарушения в работе транспорта.</w:t>
      </w:r>
    </w:p>
    <w:p w:rsidR="00F807D6" w:rsidRPr="00C71EB1" w:rsidRDefault="00F807D6" w:rsidP="00C71EB1">
      <w:pPr>
        <w:spacing w:after="0" w:line="240" w:lineRule="auto"/>
        <w:ind w:firstLine="709"/>
        <w:jc w:val="both"/>
        <w:rPr>
          <w:rFonts w:ascii="Times New Roman" w:eastAsia="Calibri" w:hAnsi="Times New Roman" w:cs="Times New Roman"/>
          <w:i/>
          <w:sz w:val="28"/>
          <w:szCs w:val="28"/>
        </w:rPr>
      </w:pPr>
      <w:r w:rsidRPr="00C71EB1">
        <w:rPr>
          <w:rFonts w:ascii="Times New Roman" w:eastAsia="Calibri" w:hAnsi="Times New Roman" w:cs="Times New Roman"/>
          <w:i/>
          <w:sz w:val="28"/>
          <w:szCs w:val="28"/>
        </w:rPr>
        <w:t>Гололед</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lastRenderedPageBreak/>
        <w:t>Проявляется на всей территории городского округа. Наибольшую опасность представляет на автодорогах и вдоль трасс воздушных линий электропередач. Раз в 9-10 лет возможно образование отложений толщиной 20 мм и более. Гололедные отложения создают дополнительную нагрузку на ЛЭП, увеличивая вероятность их обрыва, повышают риск возникновения дорожно-транспортных происшествий.</w:t>
      </w:r>
    </w:p>
    <w:p w:rsidR="00F807D6" w:rsidRPr="00C71EB1" w:rsidRDefault="00F807D6" w:rsidP="00C71EB1">
      <w:pPr>
        <w:spacing w:after="0" w:line="240" w:lineRule="auto"/>
        <w:ind w:firstLine="709"/>
        <w:jc w:val="both"/>
        <w:rPr>
          <w:rFonts w:ascii="Times New Roman" w:eastAsia="Calibri" w:hAnsi="Times New Roman" w:cs="Times New Roman"/>
          <w:i/>
          <w:sz w:val="28"/>
          <w:szCs w:val="28"/>
        </w:rPr>
      </w:pPr>
      <w:r w:rsidRPr="00C71EB1">
        <w:rPr>
          <w:rFonts w:ascii="Times New Roman" w:eastAsia="Calibri" w:hAnsi="Times New Roman" w:cs="Times New Roman"/>
          <w:i/>
          <w:sz w:val="28"/>
          <w:szCs w:val="28"/>
        </w:rPr>
        <w:t>Заморозок</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xml:space="preserve">Проявляется на всей территории городского округа. Наибольшую опасность представляет на сельскохозяйственных территориях. Характеризуются снижением минимальной температуры на поверхности почвы до -3 </w:t>
      </w:r>
      <w:r w:rsidRPr="00C71EB1">
        <w:rPr>
          <w:rFonts w:ascii="Times New Roman" w:eastAsia="Calibri" w:hAnsi="Times New Roman" w:cs="Times New Roman"/>
          <w:sz w:val="28"/>
          <w:szCs w:val="28"/>
          <w:vertAlign w:val="superscript"/>
        </w:rPr>
        <w:t>о</w:t>
      </w:r>
      <w:r w:rsidRPr="00C71EB1">
        <w:rPr>
          <w:rFonts w:ascii="Times New Roman" w:eastAsia="Calibri" w:hAnsi="Times New Roman" w:cs="Times New Roman"/>
          <w:sz w:val="28"/>
          <w:szCs w:val="28"/>
        </w:rPr>
        <w:t>С и ниже. Заморозок такой интенсивности возникает на территории округа ежегодно. Наиболее опасны заморозки, происходящие поздней весной и ранней осенью, в период активной вегетации растений. Заморозки приводят к значительному повреждению сельскохозяйственных культур.</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b/>
          <w:sz w:val="28"/>
          <w:szCs w:val="28"/>
        </w:rPr>
        <w:t xml:space="preserve">Природные пожары. </w:t>
      </w:r>
      <w:r w:rsidRPr="00C71EB1">
        <w:rPr>
          <w:rFonts w:ascii="Times New Roman" w:eastAsia="Calibri" w:hAnsi="Times New Roman" w:cs="Times New Roman"/>
          <w:sz w:val="28"/>
          <w:szCs w:val="28"/>
        </w:rPr>
        <w:t>Природные пожары – неконтролируемое горение растительности, стихийно распространяющееся по лесной территории.</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На территории городского округа располагается небольшое количество лиственных лесов. Все населенные пункты округа находятся на достаточном удалении от возможных очагов пожара. Торфяных полей, болот, месторождений не расположено. Согласно данным паспорта территории Новоалександровского городского округа из имеющихся 2023 га лесов, возможно уничтожение огнем до 5% от общей площади.</w:t>
      </w:r>
    </w:p>
    <w:p w:rsidR="00F807D6" w:rsidRPr="00C71EB1" w:rsidRDefault="00F807D6" w:rsidP="00C71EB1">
      <w:pPr>
        <w:spacing w:after="0" w:line="240" w:lineRule="auto"/>
        <w:ind w:firstLine="709"/>
        <w:jc w:val="both"/>
        <w:rPr>
          <w:rFonts w:ascii="Times New Roman" w:hAnsi="Times New Roman" w:cs="Times New Roman"/>
          <w:sz w:val="28"/>
          <w:szCs w:val="28"/>
        </w:rPr>
      </w:pPr>
    </w:p>
    <w:p w:rsidR="00F807D6" w:rsidRPr="00C71EB1" w:rsidRDefault="00F807D6" w:rsidP="00C71EB1">
      <w:pPr>
        <w:spacing w:after="0" w:line="240" w:lineRule="auto"/>
        <w:ind w:left="284"/>
        <w:jc w:val="both"/>
        <w:outlineLvl w:val="1"/>
        <w:rPr>
          <w:rFonts w:ascii="Times New Roman" w:hAnsi="Times New Roman" w:cs="Times New Roman"/>
          <w:sz w:val="28"/>
          <w:szCs w:val="28"/>
        </w:rPr>
      </w:pPr>
      <w:bookmarkStart w:id="305" w:name="_Toc49855808"/>
      <w:r w:rsidRPr="00C71EB1">
        <w:rPr>
          <w:rFonts w:ascii="Times New Roman" w:hAnsi="Times New Roman" w:cs="Times New Roman"/>
          <w:sz w:val="28"/>
          <w:szCs w:val="28"/>
        </w:rPr>
        <w:t>4.2</w:t>
      </w:r>
      <w:r w:rsidR="00C71EB1">
        <w:rPr>
          <w:rFonts w:ascii="Times New Roman" w:hAnsi="Times New Roman" w:cs="Times New Roman"/>
          <w:sz w:val="28"/>
          <w:szCs w:val="28"/>
        </w:rPr>
        <w:t>.</w:t>
      </w:r>
      <w:r w:rsidRPr="00C71EB1">
        <w:rPr>
          <w:rFonts w:ascii="Times New Roman" w:hAnsi="Times New Roman" w:cs="Times New Roman"/>
          <w:sz w:val="28"/>
          <w:szCs w:val="28"/>
        </w:rPr>
        <w:t xml:space="preserve"> Перечень источников чрезвычайных ситуаций техногенного характера</w:t>
      </w:r>
      <w:bookmarkEnd w:id="300"/>
      <w:bookmarkEnd w:id="305"/>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Чрезвычайные ситуации техногенного характера на территории муниципального образования классифицируются в соответствии с ГОСТ Р 22.0.07-95 «Источники техногенных чрезвычайных ситуаций. Классификация и номенклатура поражающих факторов и их параметров».</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Поражающие факторы источников техногенных ЧС классифицируют по генезису (происхождению) и механизму воздействия.</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lastRenderedPageBreak/>
        <w:t>Поражающие факторы источников техногенных ЧС по генезису подразделяют на факторы:</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прямого действия или первичные;</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побочного действия или вторичные.</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Первичные поражающие факторы непосредственно вызываются возникновением источника техногенной ЧС.</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Вторичные поражающие факторы вызываются изменением объектов окружающей среды первичными поражающими факторами.</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Поражающие факторы источников техногенных ЧС по механизму действия подразделяют на факторы:</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физического действия;</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химического действия.</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К поражающим факторам физического действия относят:</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воздушную ударную волну;</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волну сжатия в грунте;</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сейсмовзрывную волну;</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волну прорыва гидротехнических сооружений;</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обломки или осколки;</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экстремальный нагрев среды;</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тепловое излучение;</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ионизирующее излучение.</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К поражающим факторам химического действия относят токсическое действие опасных химических веществ.</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На территории Новоалександровского городского округа возможны чрезвычайные ситуации техногенного характера, связанные с авариями на следующих потенциально опасных объектах:</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электроэнергетических системах;</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коммунальных системах жизнеобеспечения;</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автомобильном, железнодорожном, воздушном и водном транспорте.</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На территории Новоалександровского городского округа риск возникновения аварий на ХОО, БОО, РОО, ПВОО отсутствуют.</w:t>
      </w:r>
      <w:r w:rsidRPr="00C71EB1">
        <w:rPr>
          <w:rStyle w:val="af3"/>
          <w:rFonts w:ascii="Times New Roman" w:eastAsia="Calibri" w:hAnsi="Times New Roman" w:cs="Times New Roman"/>
          <w:sz w:val="28"/>
          <w:szCs w:val="28"/>
        </w:rPr>
        <w:footnoteReference w:id="79"/>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xml:space="preserve">Пожаровзрывоопасные объекты. К данной категории относятся объекты, на которых осуществляется: </w:t>
      </w:r>
    </w:p>
    <w:p w:rsidR="00F807D6" w:rsidRPr="00C71EB1" w:rsidRDefault="00C71EB1" w:rsidP="00C71EB1">
      <w:pPr>
        <w:tabs>
          <w:tab w:val="left" w:pos="993"/>
        </w:tabs>
        <w:spacing w:after="0" w:line="240" w:lineRule="auto"/>
        <w:ind w:left="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транспортировка природного газа, нефти и нефтепродуктов;</w:t>
      </w:r>
    </w:p>
    <w:p w:rsidR="00F807D6" w:rsidRPr="00C71EB1" w:rsidRDefault="00C71EB1" w:rsidP="00C71EB1">
      <w:pPr>
        <w:tabs>
          <w:tab w:val="left" w:pos="993"/>
        </w:tabs>
        <w:spacing w:after="0" w:line="240" w:lineRule="auto"/>
        <w:ind w:left="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хранение нефтепродуктов, спирта;</w:t>
      </w:r>
    </w:p>
    <w:p w:rsidR="00F807D6" w:rsidRPr="00C71EB1" w:rsidRDefault="00C71EB1" w:rsidP="00C71EB1">
      <w:pPr>
        <w:tabs>
          <w:tab w:val="left" w:pos="993"/>
        </w:tabs>
        <w:spacing w:after="0" w:line="240" w:lineRule="auto"/>
        <w:ind w:left="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производство сахара, хлебной и мучной продукции, спирта.</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Наиболее потенциально опасными участками газо-, нефте-, продуктопроводов являются головные и промежуточные насосные перекачивающие станции с их технологическим оборудованием, переходы через реки, а также через железные и автомобильные дороги.</w:t>
      </w:r>
    </w:p>
    <w:p w:rsid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На магистральных нефте- и газопроводах предпосылками аварий являются:</w:t>
      </w:r>
    </w:p>
    <w:p w:rsidR="00C71EB1" w:rsidRDefault="00C71EB1" w:rsidP="00C71EB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F807D6" w:rsidRPr="00C71EB1">
        <w:rPr>
          <w:rFonts w:ascii="Times New Roman" w:eastAsia="Calibri" w:hAnsi="Times New Roman" w:cs="Times New Roman"/>
          <w:sz w:val="28"/>
          <w:szCs w:val="28"/>
        </w:rPr>
        <w:t>длительный срок эксплуатации нефте- и газопроводов, отсутствие капитального р</w:t>
      </w:r>
      <w:r>
        <w:rPr>
          <w:rFonts w:ascii="Times New Roman" w:eastAsia="Calibri" w:hAnsi="Times New Roman" w:cs="Times New Roman"/>
          <w:sz w:val="28"/>
          <w:szCs w:val="28"/>
        </w:rPr>
        <w:t>емонта;</w:t>
      </w:r>
    </w:p>
    <w:p w:rsidR="00C71EB1" w:rsidRDefault="00C71EB1" w:rsidP="00C71EB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нарушения правил охра</w:t>
      </w:r>
      <w:r>
        <w:rPr>
          <w:rFonts w:ascii="Times New Roman" w:eastAsia="Calibri" w:hAnsi="Times New Roman" w:cs="Times New Roman"/>
          <w:sz w:val="28"/>
          <w:szCs w:val="28"/>
        </w:rPr>
        <w:t>ны магистральных трубопроводов;</w:t>
      </w:r>
    </w:p>
    <w:p w:rsidR="00C71EB1" w:rsidRDefault="00C71EB1" w:rsidP="00C71EB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невыполнение строительными организациями технических условий в местах строительства до</w:t>
      </w:r>
      <w:r>
        <w:rPr>
          <w:rFonts w:ascii="Times New Roman" w:eastAsia="Calibri" w:hAnsi="Times New Roman" w:cs="Times New Roman"/>
          <w:sz w:val="28"/>
          <w:szCs w:val="28"/>
        </w:rPr>
        <w:t>рог через нефте- и газопроводы;</w:t>
      </w:r>
    </w:p>
    <w:p w:rsidR="00C71EB1" w:rsidRDefault="00C71EB1" w:rsidP="00C71EB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несоблюдение минимально допустимых расстояний до строящихся и проектируемых п</w:t>
      </w:r>
      <w:r>
        <w:rPr>
          <w:rFonts w:ascii="Times New Roman" w:eastAsia="Calibri" w:hAnsi="Times New Roman" w:cs="Times New Roman"/>
          <w:sz w:val="28"/>
          <w:szCs w:val="28"/>
        </w:rPr>
        <w:t>редприятий и других объектов;</w:t>
      </w:r>
    </w:p>
    <w:p w:rsidR="00F807D6" w:rsidRPr="00C71EB1" w:rsidRDefault="00C71EB1" w:rsidP="00C71EB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ведение земляных и строительных работ в охранных зонах трубопроводов.</w:t>
      </w:r>
    </w:p>
    <w:p w:rsid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xml:space="preserve">Опасными (поражающими) факторами аварии (врыв, пожар) по линейной части магистральных </w:t>
      </w:r>
      <w:r w:rsidR="00C71EB1">
        <w:rPr>
          <w:rFonts w:ascii="Times New Roman" w:eastAsia="Calibri" w:hAnsi="Times New Roman" w:cs="Times New Roman"/>
          <w:sz w:val="28"/>
          <w:szCs w:val="28"/>
        </w:rPr>
        <w:t>нефтепродуктопроводов являются:</w:t>
      </w:r>
    </w:p>
    <w:p w:rsidR="00C71EB1" w:rsidRDefault="00C71EB1" w:rsidP="00C71EB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растекание нефтепродукта и загрязнение им территории, почвы, подземны</w:t>
      </w:r>
      <w:r>
        <w:rPr>
          <w:rFonts w:ascii="Times New Roman" w:eastAsia="Calibri" w:hAnsi="Times New Roman" w:cs="Times New Roman"/>
          <w:sz w:val="28"/>
          <w:szCs w:val="28"/>
        </w:rPr>
        <w:t>х и открытых водных источников;</w:t>
      </w:r>
    </w:p>
    <w:p w:rsidR="00C71EB1" w:rsidRDefault="00C71EB1" w:rsidP="00C71EB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образование опасных концентраций паров нефтепродукто</w:t>
      </w:r>
      <w:r>
        <w:rPr>
          <w:rFonts w:ascii="Times New Roman" w:eastAsia="Calibri" w:hAnsi="Times New Roman" w:cs="Times New Roman"/>
          <w:sz w:val="28"/>
          <w:szCs w:val="28"/>
        </w:rPr>
        <w:t>в в приземистом слое атмосферы;</w:t>
      </w:r>
    </w:p>
    <w:p w:rsidR="00C71EB1" w:rsidRDefault="00C71EB1" w:rsidP="00C71EB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опасное воздействие негорящего нефтепродукта на людей, здания и сооружени</w:t>
      </w:r>
      <w:r>
        <w:rPr>
          <w:rFonts w:ascii="Times New Roman" w:eastAsia="Calibri" w:hAnsi="Times New Roman" w:cs="Times New Roman"/>
          <w:sz w:val="28"/>
          <w:szCs w:val="28"/>
        </w:rPr>
        <w:t>я, животный и растительный мир;</w:t>
      </w:r>
    </w:p>
    <w:p w:rsidR="00C71EB1" w:rsidRDefault="00C71EB1" w:rsidP="00C71EB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тепл</w:t>
      </w:r>
      <w:r>
        <w:rPr>
          <w:rFonts w:ascii="Times New Roman" w:eastAsia="Calibri" w:hAnsi="Times New Roman" w:cs="Times New Roman"/>
          <w:sz w:val="28"/>
          <w:szCs w:val="28"/>
        </w:rPr>
        <w:t>овое излучение от пожара;</w:t>
      </w:r>
    </w:p>
    <w:p w:rsidR="00C71EB1" w:rsidRDefault="00C71EB1" w:rsidP="00C71EB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ударная волна взрыва.</w:t>
      </w:r>
    </w:p>
    <w:p w:rsidR="00C71EB1" w:rsidRDefault="00C71EB1" w:rsidP="00C71EB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Основные поражающие факт</w:t>
      </w:r>
      <w:r>
        <w:rPr>
          <w:rFonts w:ascii="Times New Roman" w:eastAsia="Calibri" w:hAnsi="Times New Roman" w:cs="Times New Roman"/>
          <w:sz w:val="28"/>
          <w:szCs w:val="28"/>
        </w:rPr>
        <w:t>оры при авариях на газопроводе:</w:t>
      </w:r>
    </w:p>
    <w:p w:rsidR="00C71EB1" w:rsidRDefault="00C71EB1" w:rsidP="00C71EB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большие утечки газа, нередко соп</w:t>
      </w:r>
      <w:r>
        <w:rPr>
          <w:rFonts w:ascii="Times New Roman" w:eastAsia="Calibri" w:hAnsi="Times New Roman" w:cs="Times New Roman"/>
          <w:sz w:val="28"/>
          <w:szCs w:val="28"/>
        </w:rPr>
        <w:t>ровождаемые его воспламенением;</w:t>
      </w:r>
    </w:p>
    <w:p w:rsidR="00C71EB1" w:rsidRDefault="00C71EB1" w:rsidP="00C71EB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 xml:space="preserve">поражение воздушной ударной волной при </w:t>
      </w:r>
      <w:r>
        <w:rPr>
          <w:rFonts w:ascii="Times New Roman" w:eastAsia="Calibri" w:hAnsi="Times New Roman" w:cs="Times New Roman"/>
          <w:sz w:val="28"/>
          <w:szCs w:val="28"/>
        </w:rPr>
        <w:t>взрыве газопаровоздушной смеси;</w:t>
      </w:r>
    </w:p>
    <w:p w:rsidR="00C71EB1" w:rsidRDefault="00C71EB1" w:rsidP="00C71EB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токсическое отрав</w:t>
      </w:r>
      <w:r>
        <w:rPr>
          <w:rFonts w:ascii="Times New Roman" w:eastAsia="Calibri" w:hAnsi="Times New Roman" w:cs="Times New Roman"/>
          <w:sz w:val="28"/>
          <w:szCs w:val="28"/>
        </w:rPr>
        <w:t>ление продуктами горения;</w:t>
      </w:r>
    </w:p>
    <w:p w:rsidR="00F807D6" w:rsidRPr="00C71EB1" w:rsidRDefault="00C71EB1" w:rsidP="00C71EB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образование и перенос опасных концентраций паров горючих газов в приземистом слое атмосферы.</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При эксплуатации автозаправочных станций требуется соблюдение противопожарных требований и разработка комплекса инженерно-технических мероприятий, направленных на предотвращение и ликвидацию последствий возможных аварий.</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b/>
          <w:sz w:val="28"/>
          <w:szCs w:val="28"/>
        </w:rPr>
        <w:t xml:space="preserve">Химически опасные объекты. </w:t>
      </w:r>
      <w:r w:rsidRPr="00C71EB1">
        <w:rPr>
          <w:rFonts w:ascii="Times New Roman" w:eastAsia="Calibri" w:hAnsi="Times New Roman" w:cs="Times New Roman"/>
          <w:sz w:val="28"/>
          <w:szCs w:val="28"/>
        </w:rPr>
        <w:t>На территории Новоалександровского городского округа химически опасные объекты отсутствуют.</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bookmarkStart w:id="306" w:name="_Toc330130441"/>
      <w:r w:rsidRPr="00C71EB1">
        <w:rPr>
          <w:rFonts w:ascii="Times New Roman" w:eastAsia="Calibri" w:hAnsi="Times New Roman" w:cs="Times New Roman"/>
          <w:b/>
          <w:sz w:val="28"/>
          <w:szCs w:val="28"/>
        </w:rPr>
        <w:t>Аварии на электроэнергетических системах</w:t>
      </w:r>
      <w:bookmarkEnd w:id="306"/>
      <w:r w:rsidRPr="00C71EB1">
        <w:rPr>
          <w:rFonts w:ascii="Times New Roman" w:eastAsia="Calibri" w:hAnsi="Times New Roman" w:cs="Times New Roman"/>
          <w:b/>
          <w:sz w:val="28"/>
          <w:szCs w:val="28"/>
        </w:rPr>
        <w:t xml:space="preserve">. </w:t>
      </w:r>
      <w:r w:rsidRPr="00C71EB1">
        <w:rPr>
          <w:rFonts w:ascii="Times New Roman" w:eastAsia="Calibri" w:hAnsi="Times New Roman" w:cs="Times New Roman"/>
          <w:sz w:val="28"/>
          <w:szCs w:val="28"/>
        </w:rPr>
        <w:t xml:space="preserve">Аварии на электросистемах приводят к перерывам электроснабжения потребителей, выходу из строя установок, обеспечивающих жизнедеятельность населенных пунктов и производственных объектов. </w:t>
      </w:r>
    </w:p>
    <w:p w:rsid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Для энергосистемы и объектов энергетики опасными стихийными бедствиями являются:</w:t>
      </w:r>
    </w:p>
    <w:p w:rsidR="00C71EB1" w:rsidRDefault="00C71EB1" w:rsidP="00C71EB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сильный порывистый ветер (ветер со скоростью 25 м/сек и более приводит к обрыву проводов и разрушению опор линий электропередачи (ЛЭП) напряжением 10 и 35 кВ, со скоростью</w:t>
      </w:r>
      <w:r>
        <w:rPr>
          <w:rFonts w:ascii="Times New Roman" w:eastAsia="Calibri" w:hAnsi="Times New Roman" w:cs="Times New Roman"/>
          <w:sz w:val="28"/>
          <w:szCs w:val="28"/>
        </w:rPr>
        <w:t xml:space="preserve"> 33 м/сек и более – ЛЭП 110 кВ;</w:t>
      </w:r>
    </w:p>
    <w:p w:rsidR="00C71EB1" w:rsidRDefault="00C71EB1" w:rsidP="00C71EB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сильный гололед (снижается надежность работы энергосистемы в округа гололеда из-за «пляски» и обрыва проводов ЛЭП);</w:t>
      </w:r>
    </w:p>
    <w:p w:rsidR="00C71EB1" w:rsidRDefault="00C71EB1" w:rsidP="00C71EB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F807D6" w:rsidRPr="00C71EB1">
        <w:rPr>
          <w:rFonts w:ascii="Times New Roman" w:eastAsia="Calibri" w:hAnsi="Times New Roman" w:cs="Times New Roman"/>
          <w:sz w:val="28"/>
          <w:szCs w:val="28"/>
        </w:rPr>
        <w:t>продолжительные ливневые дожди, продолжительное затопление талыми (снеговыми) водами (приводят к снижению плотности грунта на глубину 0,5 м и более, и разрушениям ЛЭП, разрыву труб теплотрасс из-за размыва земли, нарушению электроснабжения и обеспечения населени</w:t>
      </w:r>
      <w:r>
        <w:rPr>
          <w:rFonts w:ascii="Times New Roman" w:eastAsia="Calibri" w:hAnsi="Times New Roman" w:cs="Times New Roman"/>
          <w:sz w:val="28"/>
          <w:szCs w:val="28"/>
        </w:rPr>
        <w:t>я и предприятий горячей водой);</w:t>
      </w:r>
    </w:p>
    <w:p w:rsidR="00F807D6" w:rsidRPr="00C71EB1" w:rsidRDefault="00C71EB1" w:rsidP="00C71EB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лесные пожары (приводят к нарушению в электроснабжении из-за перегорания опор ЛЭП).</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При снегопадах, сильных ветрах, обледенения и несанкционированных действий организаций и физических лиц могут произойти тяжелые аварии из-за выхода из строя трансформаторных подстанций.</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Все аварии на предприятиях энергосистемы опасности для окружающей территории не представляют. Возможны ограничения в подаче электроэнергии и тепла в соответствии с разработанными графиками.</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b/>
          <w:sz w:val="28"/>
          <w:szCs w:val="28"/>
        </w:rPr>
        <w:t xml:space="preserve">Аварии на коммунальных системах жизнеобеспечения. </w:t>
      </w:r>
      <w:r w:rsidRPr="00C71EB1">
        <w:rPr>
          <w:rFonts w:ascii="Times New Roman" w:eastAsia="Calibri" w:hAnsi="Times New Roman" w:cs="Times New Roman"/>
          <w:sz w:val="28"/>
          <w:szCs w:val="28"/>
        </w:rPr>
        <w:t>Нарушение функционирования коммунальных систем жизнеобеспечения возможны как вторичные факторы опасных геофизических, геологических, метеорологических явлений, аварий на объектах коммунальных систем.</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Объекты, на которых возможно возникновение аварий: канализационные, тепловые сети, КОС, КНС, котельные, линии связи.</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xml:space="preserve">Аварии на коммунальных системах жизнеобеспечения возможны по причине: </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износа основного и вспомогательного оборудования коммунальных систем жизнеобеспечения;</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ветхости коммунальных сетей;</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xml:space="preserve">- халатности персонала, обслуживающего коммунальные системы </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жизнеобеспечения;</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низкого качества ремонтных работ.</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Выход из строя коммунальных систем может привести к сбою в системе теплоснабжения, водоснабжения и канализации, что значительно ухудшает условия жизнедеятельности населения, особенно в зимний период.</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b/>
          <w:sz w:val="28"/>
          <w:szCs w:val="28"/>
        </w:rPr>
        <w:t xml:space="preserve">Гидродинамические опасные сооружения. </w:t>
      </w:r>
      <w:r w:rsidRPr="00C71EB1">
        <w:rPr>
          <w:rFonts w:ascii="Times New Roman" w:eastAsia="Calibri" w:hAnsi="Times New Roman" w:cs="Times New Roman"/>
          <w:sz w:val="28"/>
          <w:szCs w:val="28"/>
        </w:rPr>
        <w:t>Гидротехнические сооружения (гидроузлы, плотины, дамбы) при разрушении представляют большую опасность, поскольку приводят к подтоплению территории, размыву русел, эрозии, затоплению отдельных участков.</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При авариях на гидротехнических сооружениях существует опасность затопления низинных районов. Непосредственную опасность представляет стремительный и мощный поток воды, вызывающий поражения, затопления и разрушения зданий и сооружений, а также смыв плодородных почв или отложение наносов на обширных территориях.</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Разрушение (прорыв) гидротехнических сооружений происходит в результате:</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действия сил природы (ураганов, размыва плотин);</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износа и старения оборудования;</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lastRenderedPageBreak/>
        <w:t>– конструкторских ошибок;</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некачественного выполнения строительных работ;</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нарушения правил эксплуатации;</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воздействия человека (нанесение ударов).</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При неблагоприятной гидрометеорологической обстановке катастрофического затопления могут образоваться и в результате прорыва плотин наиболее крупных водохранилищ, Особый риск возникновения чрезвычайных ситуаций представляют те из них, с которыми связана опасность затопления промышленных и гражданских объектов, угроза жизни и здоровью населения.</w:t>
      </w:r>
    </w:p>
    <w:p w:rsidR="00F807D6" w:rsidRPr="00C71EB1" w:rsidRDefault="00F807D6" w:rsidP="00C71EB1">
      <w:pPr>
        <w:spacing w:after="0" w:line="240" w:lineRule="auto"/>
        <w:ind w:firstLine="709"/>
        <w:jc w:val="both"/>
        <w:rPr>
          <w:rFonts w:ascii="Times New Roman" w:eastAsia="Calibri" w:hAnsi="Times New Roman" w:cs="Times New Roman"/>
          <w:b/>
          <w:sz w:val="28"/>
          <w:szCs w:val="28"/>
        </w:rPr>
      </w:pPr>
      <w:r w:rsidRPr="00C71EB1">
        <w:rPr>
          <w:rFonts w:ascii="Times New Roman" w:eastAsia="Calibri" w:hAnsi="Times New Roman" w:cs="Times New Roman"/>
          <w:b/>
          <w:sz w:val="28"/>
          <w:szCs w:val="28"/>
        </w:rPr>
        <w:t xml:space="preserve">Чрезвычайные ситуации на транспорте. </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Чрезвычайные ситуации возможны на всех видах транспорта. Аварии с химически опасными веществами на автомобильном и, особенно, на железнодорожном транспорте могут вызвать распространение заражённого воздуха на расстояние до 20 км и более от места разлива, что в условиях региона определяет возможность уязвимости многих населённых пунктов.</w:t>
      </w:r>
    </w:p>
    <w:p w:rsid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Автомобильный транспорт. Основными причинами возникновения аварий на а</w:t>
      </w:r>
      <w:r w:rsidR="00C71EB1">
        <w:rPr>
          <w:rFonts w:ascii="Times New Roman" w:eastAsia="Calibri" w:hAnsi="Times New Roman" w:cs="Times New Roman"/>
          <w:sz w:val="28"/>
          <w:szCs w:val="28"/>
        </w:rPr>
        <w:t xml:space="preserve">втомобильных дорогах являются: </w:t>
      </w:r>
    </w:p>
    <w:p w:rsidR="00C71EB1" w:rsidRPr="00C71EB1" w:rsidRDefault="00C71EB1"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нарушение правил дорожного движения;</w:t>
      </w:r>
    </w:p>
    <w:p w:rsidR="00C71EB1" w:rsidRPr="00C71EB1" w:rsidRDefault="00C71EB1"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неровное покрытие с дефектами, отсутствие горизонтальной разметки и ограждений на опасных участках;</w:t>
      </w:r>
    </w:p>
    <w:p w:rsidR="00C71EB1" w:rsidRPr="00C71EB1" w:rsidRDefault="00C71EB1"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недостаточное освещение дорог;</w:t>
      </w:r>
    </w:p>
    <w:p w:rsidR="00F807D6" w:rsidRPr="00C71EB1" w:rsidRDefault="00C71EB1"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качество покрытий – низкое сцепление, особенно зимой и др. факторы.</w:t>
      </w:r>
    </w:p>
    <w:p w:rsid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Наиболее уязвимыми участками автомоби</w:t>
      </w:r>
      <w:r w:rsidR="00C71EB1">
        <w:rPr>
          <w:rFonts w:ascii="Times New Roman" w:eastAsia="Calibri" w:hAnsi="Times New Roman" w:cs="Times New Roman"/>
          <w:sz w:val="28"/>
          <w:szCs w:val="28"/>
        </w:rPr>
        <w:t>льных путей сообщения являются:</w:t>
      </w:r>
    </w:p>
    <w:p w:rsidR="00C71EB1" w:rsidRPr="00C71EB1" w:rsidRDefault="00C71EB1"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в зимний период дороги городского округа подвержены заносам во время сильных снегопадов и метелей;</w:t>
      </w:r>
    </w:p>
    <w:p w:rsidR="00F807D6" w:rsidRPr="00C71EB1" w:rsidRDefault="00C71EB1"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в осенне-зимне-весенний период гололед на проезжей части автомобильных дорог.</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xml:space="preserve">В данной ситуации повышается вероятность аварий при транспортировке опасных грузов. Аварийность автотранспорта с цистернами при перевозках опасных грузов принимается равной </w:t>
      </w:r>
      <w:r w:rsidRPr="00C71EB1">
        <w:rPr>
          <w:rFonts w:ascii="Times New Roman" w:eastAsia="Calibri" w:hAnsi="Times New Roman" w:cs="Times New Roman"/>
          <w:noProof/>
          <w:sz w:val="28"/>
          <w:szCs w:val="28"/>
          <w:lang w:eastAsia="ru-RU"/>
        </w:rPr>
        <w:drawing>
          <wp:inline distT="0" distB="0" distL="0" distR="0" wp14:anchorId="61528162" wp14:editId="353A8A1C">
            <wp:extent cx="449580" cy="205740"/>
            <wp:effectExtent l="0" t="0" r="762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9580" cy="205740"/>
                    </a:xfrm>
                    <a:prstGeom prst="rect">
                      <a:avLst/>
                    </a:prstGeom>
                    <a:noFill/>
                    <a:ln>
                      <a:noFill/>
                    </a:ln>
                  </pic:spPr>
                </pic:pic>
              </a:graphicData>
            </a:graphic>
          </wp:inline>
        </w:drawing>
      </w:r>
      <w:r w:rsidRPr="00C71EB1">
        <w:rPr>
          <w:rFonts w:ascii="Times New Roman" w:eastAsia="Calibri" w:hAnsi="Times New Roman" w:cs="Times New Roman"/>
          <w:sz w:val="28"/>
          <w:szCs w:val="28"/>
        </w:rPr>
        <w:t xml:space="preserve"> аварий на 1 км пути.</w:t>
      </w:r>
    </w:p>
    <w:p w:rsid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В качестве наиболее вероятных аварийных ситуаций на транспортных магистралях, которые могут привести к возникновению поража</w:t>
      </w:r>
      <w:r w:rsidR="00C71EB1">
        <w:rPr>
          <w:rFonts w:ascii="Times New Roman" w:eastAsia="Calibri" w:hAnsi="Times New Roman" w:cs="Times New Roman"/>
          <w:sz w:val="28"/>
          <w:szCs w:val="28"/>
        </w:rPr>
        <w:t>ющих факторов, следует считать:</w:t>
      </w:r>
    </w:p>
    <w:p w:rsidR="00C71EB1" w:rsidRPr="00C71EB1" w:rsidRDefault="00C71EB1"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разлив сжиженных углеводородных газов (СУГ) в результате разгерметизации автоцистерны;</w:t>
      </w:r>
    </w:p>
    <w:p w:rsidR="00C71EB1" w:rsidRPr="00C71EB1" w:rsidRDefault="00C71EB1"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разлив (утечка) из цистерны легко воспламеняемых жидкостей (ЛВЖ);</w:t>
      </w:r>
    </w:p>
    <w:p w:rsidR="00F807D6" w:rsidRPr="00C71EB1" w:rsidRDefault="00C71EB1"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разлив АХОВ с образованием зоны заражения при разгерметизации цистерны.</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lastRenderedPageBreak/>
        <w:t>Аварии, связанные с разливом опасных грузов возможны в случае транспортных происшествий и нарушения технологии ведения погрузочно-разгрузочных работ. Радиус поражения при чрезвычайной ситуации может составить от 100 м до 300 м.</w:t>
      </w: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При аварии возможны гибель людей и (или) причинение им тяжких телесных повреждений, а также временная приостановка движения на основных транспортных магистралях округа. Для пропуска по дорогам негабаритных и опасных грузов оформляются специальные разрешения и органами ГИБДД определяются маршруты и время перевозок.</w:t>
      </w:r>
    </w:p>
    <w:p w:rsid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Мероприятия по предотвращению чрезвычай</w:t>
      </w:r>
      <w:r w:rsidR="00C71EB1">
        <w:rPr>
          <w:rFonts w:ascii="Times New Roman" w:eastAsia="Calibri" w:hAnsi="Times New Roman" w:cs="Times New Roman"/>
          <w:sz w:val="28"/>
          <w:szCs w:val="28"/>
        </w:rPr>
        <w:t>ных ситуаций на автотранспорте:</w:t>
      </w:r>
    </w:p>
    <w:p w:rsidR="00C71EB1" w:rsidRPr="00C71EB1" w:rsidRDefault="00C71EB1"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улучшение качества зимнего содержания дорог, особенно на дорогах с уклонами, перед мостами, на участках с пересечением оврагов и на участках пересечения с инженерными коммуникациями (газопроводами, ЛЭП), в период гололеда;</w:t>
      </w:r>
    </w:p>
    <w:p w:rsidR="00C71EB1" w:rsidRPr="00C71EB1" w:rsidRDefault="00C71EB1"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устройство ограждений, разметка, установка дорожных знаков, улучшение освещения на автодорогах;</w:t>
      </w:r>
    </w:p>
    <w:p w:rsidR="00C71EB1" w:rsidRPr="00C71EB1" w:rsidRDefault="00C71EB1"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работа служб ГИБДД на дорогах за соблюдением скорости движения, особенно участках, пересекающих овраги;</w:t>
      </w:r>
    </w:p>
    <w:p w:rsidR="00C71EB1" w:rsidRPr="00C71EB1" w:rsidRDefault="00C71EB1"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комплекс мероприятий по предупреждению и ликвидации возможных экологических загрязнений при эксплуатации мостов и дорог (водоотвод с проезжей части, борьба с зимней скользкостью на мостах без применения хлоридов и песка, укрепление обочин на подходах к мостам, закрепление откосов насыпи, озеленение дорог);</w:t>
      </w:r>
    </w:p>
    <w:p w:rsidR="00C71EB1" w:rsidRPr="00C71EB1" w:rsidRDefault="00C71EB1"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укрепление обочин, откосов насыпей, устройство водоотводов и других инженерных мероприятий для предотвращения размывов на предмостных участках;</w:t>
      </w:r>
    </w:p>
    <w:p w:rsidR="00C71EB1" w:rsidRPr="00C71EB1" w:rsidRDefault="00C71EB1"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регулярная проверка состояния постоянных автомобильных мостов через реки и овраги;</w:t>
      </w:r>
    </w:p>
    <w:p w:rsidR="00F807D6" w:rsidRPr="00C71EB1" w:rsidRDefault="00C71EB1"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 xml:space="preserve">- </w:t>
      </w:r>
      <w:r w:rsidR="00F807D6" w:rsidRPr="00C71EB1">
        <w:rPr>
          <w:rFonts w:ascii="Times New Roman" w:eastAsia="Calibri" w:hAnsi="Times New Roman" w:cs="Times New Roman"/>
          <w:sz w:val="28"/>
          <w:szCs w:val="28"/>
        </w:rPr>
        <w:t>очистка дорог в зимнее время от снежных валов, сужающих проезжую часть и ограничивающих видимость.</w:t>
      </w:r>
    </w:p>
    <w:p w:rsid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Прогнозные оценки последствий ЧС для токсичных и взрывопожароопасных веществ при их транспортировке автотранспо</w:t>
      </w:r>
      <w:r w:rsidR="00C71EB1">
        <w:rPr>
          <w:rFonts w:ascii="Times New Roman" w:eastAsia="Calibri" w:hAnsi="Times New Roman" w:cs="Times New Roman"/>
          <w:sz w:val="28"/>
          <w:szCs w:val="28"/>
        </w:rPr>
        <w:t>ртом приведены в таблицах ниже.</w:t>
      </w:r>
    </w:p>
    <w:p w:rsidR="00C71EB1" w:rsidRDefault="00C71EB1" w:rsidP="00C71EB1">
      <w:pPr>
        <w:spacing w:after="0" w:line="240" w:lineRule="auto"/>
        <w:ind w:firstLine="709"/>
        <w:jc w:val="both"/>
        <w:rPr>
          <w:rFonts w:ascii="Times New Roman" w:eastAsia="Calibri" w:hAnsi="Times New Roman" w:cs="Times New Roman"/>
          <w:sz w:val="28"/>
          <w:szCs w:val="28"/>
        </w:rPr>
      </w:pPr>
    </w:p>
    <w:p w:rsidR="00F807D6" w:rsidRPr="00C71EB1" w:rsidRDefault="00F807D6" w:rsidP="00C71EB1">
      <w:pPr>
        <w:spacing w:after="0" w:line="240" w:lineRule="auto"/>
        <w:ind w:firstLine="709"/>
        <w:jc w:val="both"/>
        <w:rPr>
          <w:rFonts w:ascii="Times New Roman" w:eastAsia="Calibri" w:hAnsi="Times New Roman" w:cs="Times New Roman"/>
          <w:b/>
          <w:sz w:val="28"/>
          <w:szCs w:val="28"/>
        </w:rPr>
      </w:pPr>
      <w:r w:rsidRPr="00C71EB1">
        <w:rPr>
          <w:rFonts w:ascii="Times New Roman" w:hAnsi="Times New Roman" w:cs="Times New Roman"/>
          <w:b/>
          <w:sz w:val="28"/>
          <w:szCs w:val="28"/>
        </w:rPr>
        <w:t xml:space="preserve">Таблица </w:t>
      </w:r>
      <w:r w:rsidRPr="00C71EB1">
        <w:rPr>
          <w:rFonts w:ascii="Times New Roman" w:hAnsi="Times New Roman" w:cs="Times New Roman"/>
          <w:b/>
          <w:noProof/>
          <w:sz w:val="28"/>
          <w:szCs w:val="28"/>
        </w:rPr>
        <w:fldChar w:fldCharType="begin"/>
      </w:r>
      <w:r w:rsidRPr="00C71EB1">
        <w:rPr>
          <w:rFonts w:ascii="Times New Roman" w:hAnsi="Times New Roman" w:cs="Times New Roman"/>
          <w:b/>
          <w:noProof/>
          <w:sz w:val="28"/>
          <w:szCs w:val="28"/>
        </w:rPr>
        <w:instrText xml:space="preserve"> SEQ Таблица \* ARABIC </w:instrText>
      </w:r>
      <w:r w:rsidRPr="00C71EB1">
        <w:rPr>
          <w:rFonts w:ascii="Times New Roman" w:hAnsi="Times New Roman" w:cs="Times New Roman"/>
          <w:b/>
          <w:noProof/>
          <w:sz w:val="28"/>
          <w:szCs w:val="28"/>
        </w:rPr>
        <w:fldChar w:fldCharType="separate"/>
      </w:r>
      <w:r w:rsidR="005C2F0D" w:rsidRPr="00C71EB1">
        <w:rPr>
          <w:rFonts w:ascii="Times New Roman" w:hAnsi="Times New Roman" w:cs="Times New Roman"/>
          <w:b/>
          <w:noProof/>
          <w:sz w:val="28"/>
          <w:szCs w:val="28"/>
        </w:rPr>
        <w:t>97</w:t>
      </w:r>
      <w:r w:rsidRPr="00C71EB1">
        <w:rPr>
          <w:rFonts w:ascii="Times New Roman" w:hAnsi="Times New Roman" w:cs="Times New Roman"/>
          <w:b/>
          <w:noProof/>
          <w:sz w:val="28"/>
          <w:szCs w:val="28"/>
        </w:rPr>
        <w:fldChar w:fldCharType="end"/>
      </w:r>
      <w:r w:rsidRPr="00C71EB1">
        <w:rPr>
          <w:rFonts w:ascii="Times New Roman" w:hAnsi="Times New Roman" w:cs="Times New Roman"/>
          <w:b/>
          <w:sz w:val="28"/>
          <w:szCs w:val="28"/>
        </w:rPr>
        <w:t xml:space="preserve"> – Токсичные вещества при транспортировке автотранспортом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9"/>
        <w:gridCol w:w="955"/>
        <w:gridCol w:w="1962"/>
        <w:gridCol w:w="1756"/>
        <w:gridCol w:w="1962"/>
        <w:gridCol w:w="1756"/>
      </w:tblGrid>
      <w:tr w:rsidR="00F807D6" w:rsidRPr="00785957" w:rsidTr="006B5A30">
        <w:trPr>
          <w:tblHeader/>
        </w:trPr>
        <w:tc>
          <w:tcPr>
            <w:tcW w:w="0" w:type="auto"/>
            <w:vMerge w:val="restar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Вещество</w:t>
            </w:r>
          </w:p>
        </w:tc>
        <w:tc>
          <w:tcPr>
            <w:tcW w:w="0" w:type="auto"/>
            <w:vMerge w:val="restar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Масса, кг</w:t>
            </w:r>
          </w:p>
        </w:tc>
        <w:tc>
          <w:tcPr>
            <w:tcW w:w="0" w:type="auto"/>
            <w:gridSpan w:val="2"/>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Радиусы зон поражения, м</w:t>
            </w:r>
          </w:p>
        </w:tc>
        <w:tc>
          <w:tcPr>
            <w:tcW w:w="0" w:type="auto"/>
            <w:gridSpan w:val="2"/>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Площадь зон поражения, км</w:t>
            </w:r>
            <w:r w:rsidRPr="00785957">
              <w:rPr>
                <w:rFonts w:ascii="Times New Roman" w:hAnsi="Times New Roman" w:cs="Times New Roman"/>
                <w:b/>
                <w:vertAlign w:val="superscript"/>
              </w:rPr>
              <w:t>2</w:t>
            </w:r>
          </w:p>
        </w:tc>
      </w:tr>
      <w:tr w:rsidR="00F807D6" w:rsidRPr="00785957" w:rsidTr="006B5A30">
        <w:trPr>
          <w:tblHeader/>
        </w:trPr>
        <w:tc>
          <w:tcPr>
            <w:tcW w:w="0" w:type="auto"/>
            <w:vMerge/>
            <w:shd w:val="clear" w:color="auto" w:fill="auto"/>
          </w:tcPr>
          <w:p w:rsidR="00F807D6" w:rsidRPr="00785957" w:rsidRDefault="00F807D6" w:rsidP="006B5A30">
            <w:pPr>
              <w:keepLines/>
              <w:jc w:val="center"/>
              <w:rPr>
                <w:rFonts w:ascii="Times New Roman" w:hAnsi="Times New Roman" w:cs="Times New Roman"/>
                <w:b/>
              </w:rPr>
            </w:pPr>
          </w:p>
        </w:tc>
        <w:tc>
          <w:tcPr>
            <w:tcW w:w="0" w:type="auto"/>
            <w:vMerge/>
            <w:shd w:val="clear" w:color="auto" w:fill="auto"/>
          </w:tcPr>
          <w:p w:rsidR="00F807D6" w:rsidRPr="00785957" w:rsidRDefault="00F807D6" w:rsidP="006B5A30">
            <w:pPr>
              <w:keepLines/>
              <w:jc w:val="center"/>
              <w:rPr>
                <w:rFonts w:ascii="Times New Roman" w:hAnsi="Times New Roman" w:cs="Times New Roman"/>
                <w:b/>
              </w:rPr>
            </w:pPr>
          </w:p>
        </w:tc>
        <w:tc>
          <w:tcPr>
            <w:tcW w:w="0" w:type="auto"/>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Зона фактического заражения</w:t>
            </w:r>
          </w:p>
        </w:tc>
        <w:tc>
          <w:tcPr>
            <w:tcW w:w="0" w:type="auto"/>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Зона возможного заражения</w:t>
            </w:r>
          </w:p>
        </w:tc>
        <w:tc>
          <w:tcPr>
            <w:tcW w:w="0" w:type="auto"/>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Зона фактического заражения</w:t>
            </w:r>
          </w:p>
        </w:tc>
        <w:tc>
          <w:tcPr>
            <w:tcW w:w="0" w:type="auto"/>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Зона возможного заражения</w:t>
            </w:r>
          </w:p>
        </w:tc>
      </w:tr>
      <w:tr w:rsidR="00F807D6" w:rsidRPr="00785957" w:rsidTr="006B5A30">
        <w:tc>
          <w:tcPr>
            <w:tcW w:w="0" w:type="auto"/>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Аммиак</w:t>
            </w:r>
          </w:p>
        </w:tc>
        <w:tc>
          <w:tcPr>
            <w:tcW w:w="0" w:type="auto"/>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3000</w:t>
            </w:r>
          </w:p>
        </w:tc>
        <w:tc>
          <w:tcPr>
            <w:tcW w:w="0" w:type="auto"/>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0,18</w:t>
            </w:r>
          </w:p>
        </w:tc>
        <w:tc>
          <w:tcPr>
            <w:tcW w:w="0" w:type="auto"/>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1,17</w:t>
            </w:r>
          </w:p>
        </w:tc>
        <w:tc>
          <w:tcPr>
            <w:tcW w:w="0" w:type="auto"/>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0,11</w:t>
            </w:r>
          </w:p>
        </w:tc>
        <w:tc>
          <w:tcPr>
            <w:tcW w:w="0" w:type="auto"/>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4,3</w:t>
            </w:r>
          </w:p>
        </w:tc>
      </w:tr>
      <w:tr w:rsidR="00F807D6" w:rsidRPr="00785957" w:rsidTr="006B5A30">
        <w:tc>
          <w:tcPr>
            <w:tcW w:w="0" w:type="auto"/>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lastRenderedPageBreak/>
              <w:t>Хлор</w:t>
            </w:r>
          </w:p>
        </w:tc>
        <w:tc>
          <w:tcPr>
            <w:tcW w:w="0" w:type="auto"/>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50</w:t>
            </w:r>
          </w:p>
        </w:tc>
        <w:tc>
          <w:tcPr>
            <w:tcW w:w="0" w:type="auto"/>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0,12</w:t>
            </w:r>
          </w:p>
        </w:tc>
        <w:tc>
          <w:tcPr>
            <w:tcW w:w="0" w:type="auto"/>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0,75</w:t>
            </w:r>
          </w:p>
        </w:tc>
        <w:tc>
          <w:tcPr>
            <w:tcW w:w="0" w:type="auto"/>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0,046</w:t>
            </w:r>
          </w:p>
        </w:tc>
        <w:tc>
          <w:tcPr>
            <w:tcW w:w="0" w:type="auto"/>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1,79</w:t>
            </w:r>
          </w:p>
        </w:tc>
      </w:tr>
    </w:tbl>
    <w:p w:rsidR="00F807D6" w:rsidRPr="00C71EB1" w:rsidRDefault="00F807D6" w:rsidP="00C71EB1">
      <w:pPr>
        <w:pStyle w:val="af9"/>
        <w:widowControl w:val="0"/>
        <w:rPr>
          <w:rFonts w:ascii="Times New Roman" w:hAnsi="Times New Roman" w:cs="Times New Roman"/>
          <w:sz w:val="28"/>
          <w:szCs w:val="28"/>
        </w:rPr>
      </w:pPr>
    </w:p>
    <w:p w:rsidR="00F807D6" w:rsidRPr="00C71EB1" w:rsidRDefault="00F807D6" w:rsidP="00C71EB1">
      <w:pPr>
        <w:pStyle w:val="af9"/>
        <w:widowControl w:val="0"/>
        <w:rPr>
          <w:rFonts w:ascii="Times New Roman" w:hAnsi="Times New Roman" w:cs="Times New Roman"/>
          <w:sz w:val="28"/>
          <w:szCs w:val="28"/>
        </w:rPr>
      </w:pPr>
      <w:r w:rsidRPr="00C71EB1">
        <w:rPr>
          <w:rFonts w:ascii="Times New Roman" w:hAnsi="Times New Roman" w:cs="Times New Roman"/>
          <w:sz w:val="28"/>
          <w:szCs w:val="28"/>
        </w:rPr>
        <w:t xml:space="preserve">Таблица </w:t>
      </w:r>
      <w:r w:rsidRPr="00C71EB1">
        <w:rPr>
          <w:rFonts w:ascii="Times New Roman" w:hAnsi="Times New Roman" w:cs="Times New Roman"/>
          <w:noProof/>
          <w:sz w:val="28"/>
          <w:szCs w:val="28"/>
        </w:rPr>
        <w:fldChar w:fldCharType="begin"/>
      </w:r>
      <w:r w:rsidRPr="00C71EB1">
        <w:rPr>
          <w:rFonts w:ascii="Times New Roman" w:hAnsi="Times New Roman" w:cs="Times New Roman"/>
          <w:noProof/>
          <w:sz w:val="28"/>
          <w:szCs w:val="28"/>
        </w:rPr>
        <w:instrText xml:space="preserve"> SEQ Таблица \* ARABIC </w:instrText>
      </w:r>
      <w:r w:rsidRPr="00C71EB1">
        <w:rPr>
          <w:rFonts w:ascii="Times New Roman" w:hAnsi="Times New Roman" w:cs="Times New Roman"/>
          <w:noProof/>
          <w:sz w:val="28"/>
          <w:szCs w:val="28"/>
        </w:rPr>
        <w:fldChar w:fldCharType="separate"/>
      </w:r>
      <w:r w:rsidR="005C2F0D" w:rsidRPr="00C71EB1">
        <w:rPr>
          <w:rFonts w:ascii="Times New Roman" w:hAnsi="Times New Roman" w:cs="Times New Roman"/>
          <w:noProof/>
          <w:sz w:val="28"/>
          <w:szCs w:val="28"/>
        </w:rPr>
        <w:t>98</w:t>
      </w:r>
      <w:r w:rsidRPr="00C71EB1">
        <w:rPr>
          <w:rFonts w:ascii="Times New Roman" w:hAnsi="Times New Roman" w:cs="Times New Roman"/>
          <w:noProof/>
          <w:sz w:val="28"/>
          <w:szCs w:val="28"/>
        </w:rPr>
        <w:fldChar w:fldCharType="end"/>
      </w:r>
      <w:r w:rsidRPr="00C71EB1">
        <w:rPr>
          <w:rFonts w:ascii="Times New Roman" w:hAnsi="Times New Roman" w:cs="Times New Roman"/>
          <w:sz w:val="28"/>
          <w:szCs w:val="28"/>
        </w:rPr>
        <w:t xml:space="preserve"> – Взрывопожароопасные вещества при транспортировке автотранспортом</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9"/>
        <w:gridCol w:w="1656"/>
        <w:gridCol w:w="1344"/>
        <w:gridCol w:w="1144"/>
        <w:gridCol w:w="1387"/>
        <w:gridCol w:w="1656"/>
        <w:gridCol w:w="1224"/>
        <w:gridCol w:w="1387"/>
      </w:tblGrid>
      <w:tr w:rsidR="00F807D6" w:rsidRPr="00785957" w:rsidTr="006B5A30">
        <w:trPr>
          <w:trHeight w:val="413"/>
          <w:tblHeader/>
        </w:trPr>
        <w:tc>
          <w:tcPr>
            <w:tcW w:w="545" w:type="pct"/>
            <w:vMerge w:val="restar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Вещество</w:t>
            </w:r>
          </w:p>
        </w:tc>
        <w:tc>
          <w:tcPr>
            <w:tcW w:w="740" w:type="pct"/>
            <w:vMerge w:val="restar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Масса вещества участвующего в пожаре разлития, кг</w:t>
            </w:r>
          </w:p>
        </w:tc>
        <w:tc>
          <w:tcPr>
            <w:tcW w:w="1777" w:type="pct"/>
            <w:gridSpan w:val="3"/>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Пожар разлития</w:t>
            </w:r>
          </w:p>
        </w:tc>
        <w:tc>
          <w:tcPr>
            <w:tcW w:w="740" w:type="pct"/>
            <w:vMerge w:val="restar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Масса вещества участвующего в пожаре по типу «огненный шар», кг</w:t>
            </w:r>
          </w:p>
        </w:tc>
        <w:tc>
          <w:tcPr>
            <w:tcW w:w="1198" w:type="pct"/>
            <w:gridSpan w:val="2"/>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Огненный шар</w:t>
            </w:r>
          </w:p>
        </w:tc>
      </w:tr>
      <w:tr w:rsidR="00F807D6" w:rsidRPr="00785957" w:rsidTr="006B5A30">
        <w:trPr>
          <w:trHeight w:val="412"/>
          <w:tblHeader/>
        </w:trPr>
        <w:tc>
          <w:tcPr>
            <w:tcW w:w="545" w:type="pct"/>
            <w:vMerge/>
            <w:shd w:val="clear" w:color="auto" w:fill="auto"/>
          </w:tcPr>
          <w:p w:rsidR="00F807D6" w:rsidRPr="00785957" w:rsidRDefault="00F807D6" w:rsidP="006B5A30">
            <w:pPr>
              <w:keepLines/>
              <w:jc w:val="center"/>
              <w:rPr>
                <w:rFonts w:ascii="Times New Roman" w:hAnsi="Times New Roman" w:cs="Times New Roman"/>
                <w:b/>
              </w:rPr>
            </w:pPr>
          </w:p>
        </w:tc>
        <w:tc>
          <w:tcPr>
            <w:tcW w:w="740" w:type="pct"/>
            <w:vMerge/>
            <w:shd w:val="clear" w:color="auto" w:fill="auto"/>
          </w:tcPr>
          <w:p w:rsidR="00F807D6" w:rsidRPr="00785957" w:rsidRDefault="00F807D6" w:rsidP="006B5A30">
            <w:pPr>
              <w:keepLines/>
              <w:jc w:val="center"/>
              <w:rPr>
                <w:rFonts w:ascii="Times New Roman" w:hAnsi="Times New Roman" w:cs="Times New Roman"/>
                <w:b/>
              </w:rPr>
            </w:pPr>
          </w:p>
        </w:tc>
        <w:tc>
          <w:tcPr>
            <w:tcW w:w="619" w:type="pc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Расстояние от центра пожара (радиус пролива), м</w:t>
            </w:r>
          </w:p>
          <w:p w:rsidR="00F807D6" w:rsidRPr="00785957" w:rsidRDefault="00F807D6" w:rsidP="006B5A30">
            <w:pPr>
              <w:keepLines/>
              <w:jc w:val="center"/>
              <w:rPr>
                <w:rFonts w:ascii="Times New Roman" w:hAnsi="Times New Roman" w:cs="Times New Roman"/>
                <w:b/>
              </w:rPr>
            </w:pPr>
          </w:p>
        </w:tc>
        <w:tc>
          <w:tcPr>
            <w:tcW w:w="520" w:type="pc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Площадь разлива, м</w:t>
            </w:r>
            <w:r w:rsidRPr="00785957">
              <w:rPr>
                <w:rFonts w:ascii="Times New Roman" w:hAnsi="Times New Roman" w:cs="Times New Roman"/>
                <w:b/>
                <w:vertAlign w:val="superscript"/>
              </w:rPr>
              <w:t>2</w:t>
            </w:r>
          </w:p>
        </w:tc>
        <w:tc>
          <w:tcPr>
            <w:tcW w:w="638" w:type="pc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Безопасное расстояние, м</w:t>
            </w:r>
          </w:p>
        </w:tc>
        <w:tc>
          <w:tcPr>
            <w:tcW w:w="740" w:type="pct"/>
            <w:vMerge/>
            <w:shd w:val="clear" w:color="auto" w:fill="auto"/>
          </w:tcPr>
          <w:p w:rsidR="00F807D6" w:rsidRPr="00785957" w:rsidRDefault="00F807D6" w:rsidP="006B5A30">
            <w:pPr>
              <w:keepLines/>
              <w:jc w:val="center"/>
              <w:rPr>
                <w:rFonts w:ascii="Times New Roman" w:hAnsi="Times New Roman" w:cs="Times New Roman"/>
                <w:b/>
              </w:rPr>
            </w:pPr>
          </w:p>
        </w:tc>
        <w:tc>
          <w:tcPr>
            <w:tcW w:w="560" w:type="pc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Радиус огненного шара, м</w:t>
            </w:r>
          </w:p>
        </w:tc>
        <w:tc>
          <w:tcPr>
            <w:tcW w:w="638" w:type="pc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Безопасное расстояние, м</w:t>
            </w:r>
          </w:p>
        </w:tc>
      </w:tr>
      <w:tr w:rsidR="00F807D6" w:rsidRPr="00785957" w:rsidTr="006B5A30">
        <w:tc>
          <w:tcPr>
            <w:tcW w:w="54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Бензин</w:t>
            </w:r>
          </w:p>
        </w:tc>
        <w:tc>
          <w:tcPr>
            <w:tcW w:w="740"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15000</w:t>
            </w:r>
          </w:p>
        </w:tc>
        <w:tc>
          <w:tcPr>
            <w:tcW w:w="619"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11,1</w:t>
            </w:r>
          </w:p>
        </w:tc>
        <w:tc>
          <w:tcPr>
            <w:tcW w:w="520"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388,1</w:t>
            </w:r>
          </w:p>
        </w:tc>
        <w:tc>
          <w:tcPr>
            <w:tcW w:w="638"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29</w:t>
            </w:r>
          </w:p>
        </w:tc>
        <w:tc>
          <w:tcPr>
            <w:tcW w:w="740" w:type="pct"/>
            <w:vMerge w:val="restar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9000</w:t>
            </w:r>
          </w:p>
        </w:tc>
        <w:tc>
          <w:tcPr>
            <w:tcW w:w="560" w:type="pct"/>
            <w:vMerge w:val="restar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52,3</w:t>
            </w:r>
          </w:p>
        </w:tc>
        <w:tc>
          <w:tcPr>
            <w:tcW w:w="638" w:type="pct"/>
            <w:vMerge w:val="restar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275</w:t>
            </w:r>
          </w:p>
          <w:p w:rsidR="00F807D6" w:rsidRPr="00785957" w:rsidRDefault="00F807D6" w:rsidP="006B5A30">
            <w:pPr>
              <w:rPr>
                <w:rFonts w:ascii="Times New Roman" w:hAnsi="Times New Roman" w:cs="Times New Roman"/>
              </w:rPr>
            </w:pPr>
          </w:p>
        </w:tc>
      </w:tr>
      <w:tr w:rsidR="00F807D6" w:rsidRPr="00785957" w:rsidTr="006B5A30">
        <w:tc>
          <w:tcPr>
            <w:tcW w:w="54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Мазут</w:t>
            </w:r>
          </w:p>
        </w:tc>
        <w:tc>
          <w:tcPr>
            <w:tcW w:w="740"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15000</w:t>
            </w:r>
          </w:p>
        </w:tc>
        <w:tc>
          <w:tcPr>
            <w:tcW w:w="619"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9,7</w:t>
            </w:r>
          </w:p>
        </w:tc>
        <w:tc>
          <w:tcPr>
            <w:tcW w:w="520"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295,6</w:t>
            </w:r>
          </w:p>
        </w:tc>
        <w:tc>
          <w:tcPr>
            <w:tcW w:w="638"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26</w:t>
            </w:r>
          </w:p>
        </w:tc>
        <w:tc>
          <w:tcPr>
            <w:tcW w:w="740" w:type="pct"/>
            <w:vMerge/>
            <w:shd w:val="clear" w:color="auto" w:fill="auto"/>
          </w:tcPr>
          <w:p w:rsidR="00F807D6" w:rsidRPr="00785957" w:rsidRDefault="00F807D6" w:rsidP="006B5A30">
            <w:pPr>
              <w:rPr>
                <w:rFonts w:ascii="Times New Roman" w:hAnsi="Times New Roman" w:cs="Times New Roman"/>
              </w:rPr>
            </w:pPr>
          </w:p>
        </w:tc>
        <w:tc>
          <w:tcPr>
            <w:tcW w:w="560" w:type="pct"/>
            <w:vMerge/>
            <w:shd w:val="clear" w:color="auto" w:fill="auto"/>
          </w:tcPr>
          <w:p w:rsidR="00F807D6" w:rsidRPr="00785957" w:rsidRDefault="00F807D6" w:rsidP="006B5A30">
            <w:pPr>
              <w:rPr>
                <w:rFonts w:ascii="Times New Roman" w:hAnsi="Times New Roman" w:cs="Times New Roman"/>
              </w:rPr>
            </w:pPr>
          </w:p>
        </w:tc>
        <w:tc>
          <w:tcPr>
            <w:tcW w:w="638" w:type="pct"/>
            <w:vMerge/>
            <w:shd w:val="clear" w:color="auto" w:fill="auto"/>
          </w:tcPr>
          <w:p w:rsidR="00F807D6" w:rsidRPr="00785957" w:rsidRDefault="00F807D6" w:rsidP="006B5A30">
            <w:pPr>
              <w:rPr>
                <w:rFonts w:ascii="Times New Roman" w:hAnsi="Times New Roman" w:cs="Times New Roman"/>
              </w:rPr>
            </w:pPr>
          </w:p>
        </w:tc>
      </w:tr>
    </w:tbl>
    <w:p w:rsidR="00F807D6" w:rsidRPr="00C71EB1" w:rsidRDefault="00F807D6" w:rsidP="00C71EB1">
      <w:pPr>
        <w:pStyle w:val="af9"/>
        <w:widowControl w:val="0"/>
        <w:rPr>
          <w:rFonts w:ascii="Times New Roman" w:hAnsi="Times New Roman" w:cs="Times New Roman"/>
          <w:sz w:val="28"/>
          <w:szCs w:val="28"/>
        </w:rPr>
      </w:pPr>
    </w:p>
    <w:p w:rsidR="00F807D6" w:rsidRPr="00C71EB1" w:rsidRDefault="00F807D6" w:rsidP="00C71EB1">
      <w:pPr>
        <w:pStyle w:val="af9"/>
        <w:widowControl w:val="0"/>
        <w:rPr>
          <w:rFonts w:ascii="Times New Roman" w:hAnsi="Times New Roman" w:cs="Times New Roman"/>
          <w:sz w:val="28"/>
          <w:szCs w:val="28"/>
        </w:rPr>
      </w:pPr>
      <w:r w:rsidRPr="00C71EB1">
        <w:rPr>
          <w:rFonts w:ascii="Times New Roman" w:hAnsi="Times New Roman" w:cs="Times New Roman"/>
          <w:sz w:val="28"/>
          <w:szCs w:val="28"/>
        </w:rPr>
        <w:t xml:space="preserve">Таблица </w:t>
      </w:r>
      <w:r w:rsidRPr="00C71EB1">
        <w:rPr>
          <w:rFonts w:ascii="Times New Roman" w:hAnsi="Times New Roman" w:cs="Times New Roman"/>
          <w:noProof/>
          <w:sz w:val="28"/>
          <w:szCs w:val="28"/>
        </w:rPr>
        <w:fldChar w:fldCharType="begin"/>
      </w:r>
      <w:r w:rsidRPr="00C71EB1">
        <w:rPr>
          <w:rFonts w:ascii="Times New Roman" w:hAnsi="Times New Roman" w:cs="Times New Roman"/>
          <w:noProof/>
          <w:sz w:val="28"/>
          <w:szCs w:val="28"/>
        </w:rPr>
        <w:instrText xml:space="preserve"> SEQ Таблица \* ARABIC </w:instrText>
      </w:r>
      <w:r w:rsidRPr="00C71EB1">
        <w:rPr>
          <w:rFonts w:ascii="Times New Roman" w:hAnsi="Times New Roman" w:cs="Times New Roman"/>
          <w:noProof/>
          <w:sz w:val="28"/>
          <w:szCs w:val="28"/>
        </w:rPr>
        <w:fldChar w:fldCharType="separate"/>
      </w:r>
      <w:r w:rsidR="005C2F0D" w:rsidRPr="00C71EB1">
        <w:rPr>
          <w:rFonts w:ascii="Times New Roman" w:hAnsi="Times New Roman" w:cs="Times New Roman"/>
          <w:noProof/>
          <w:sz w:val="28"/>
          <w:szCs w:val="28"/>
        </w:rPr>
        <w:t>99</w:t>
      </w:r>
      <w:r w:rsidRPr="00C71EB1">
        <w:rPr>
          <w:rFonts w:ascii="Times New Roman" w:hAnsi="Times New Roman" w:cs="Times New Roman"/>
          <w:noProof/>
          <w:sz w:val="28"/>
          <w:szCs w:val="28"/>
        </w:rPr>
        <w:fldChar w:fldCharType="end"/>
      </w:r>
      <w:r w:rsidRPr="00C71EB1">
        <w:rPr>
          <w:rFonts w:ascii="Times New Roman" w:hAnsi="Times New Roman" w:cs="Times New Roman"/>
          <w:sz w:val="28"/>
          <w:szCs w:val="28"/>
        </w:rPr>
        <w:t xml:space="preserve"> – Взрыв ТВС при транспортировке автотранспортом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1204"/>
        <w:gridCol w:w="1032"/>
        <w:gridCol w:w="1141"/>
        <w:gridCol w:w="1097"/>
        <w:gridCol w:w="999"/>
        <w:gridCol w:w="689"/>
        <w:gridCol w:w="689"/>
        <w:gridCol w:w="689"/>
        <w:gridCol w:w="798"/>
      </w:tblGrid>
      <w:tr w:rsidR="00F807D6" w:rsidRPr="00785957" w:rsidTr="006B5A30">
        <w:trPr>
          <w:trHeight w:val="413"/>
          <w:tblHeader/>
          <w:jc w:val="center"/>
        </w:trPr>
        <w:tc>
          <w:tcPr>
            <w:tcW w:w="644" w:type="pct"/>
            <w:vMerge w:val="restar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Вещество</w:t>
            </w:r>
          </w:p>
        </w:tc>
        <w:tc>
          <w:tcPr>
            <w:tcW w:w="629" w:type="pct"/>
            <w:vMerge w:val="restar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Масса, кг</w:t>
            </w:r>
          </w:p>
        </w:tc>
        <w:tc>
          <w:tcPr>
            <w:tcW w:w="2230" w:type="pct"/>
            <w:gridSpan w:val="4"/>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Зона разрушения зданий, м</w:t>
            </w:r>
          </w:p>
        </w:tc>
        <w:tc>
          <w:tcPr>
            <w:tcW w:w="1497" w:type="pct"/>
            <w:gridSpan w:val="4"/>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Зоны поражения людей, м</w:t>
            </w:r>
          </w:p>
        </w:tc>
      </w:tr>
      <w:tr w:rsidR="00F807D6" w:rsidRPr="00785957" w:rsidTr="006B5A30">
        <w:trPr>
          <w:trHeight w:val="412"/>
          <w:tblHeader/>
          <w:jc w:val="center"/>
        </w:trPr>
        <w:tc>
          <w:tcPr>
            <w:tcW w:w="644" w:type="pct"/>
            <w:vMerge/>
            <w:shd w:val="clear" w:color="auto" w:fill="auto"/>
          </w:tcPr>
          <w:p w:rsidR="00F807D6" w:rsidRPr="00785957" w:rsidRDefault="00F807D6" w:rsidP="006B5A30">
            <w:pPr>
              <w:keepLines/>
              <w:jc w:val="center"/>
              <w:rPr>
                <w:rFonts w:ascii="Times New Roman" w:hAnsi="Times New Roman" w:cs="Times New Roman"/>
                <w:b/>
              </w:rPr>
            </w:pPr>
          </w:p>
        </w:tc>
        <w:tc>
          <w:tcPr>
            <w:tcW w:w="629" w:type="pct"/>
            <w:vMerge/>
            <w:shd w:val="clear" w:color="auto" w:fill="auto"/>
          </w:tcPr>
          <w:p w:rsidR="00F807D6" w:rsidRPr="00785957" w:rsidRDefault="00F807D6" w:rsidP="006B5A30">
            <w:pPr>
              <w:keepLines/>
              <w:jc w:val="center"/>
              <w:rPr>
                <w:rFonts w:ascii="Times New Roman" w:hAnsi="Times New Roman" w:cs="Times New Roman"/>
                <w:b/>
              </w:rPr>
            </w:pPr>
          </w:p>
        </w:tc>
        <w:tc>
          <w:tcPr>
            <w:tcW w:w="539" w:type="pc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Полные</w:t>
            </w:r>
          </w:p>
        </w:tc>
        <w:tc>
          <w:tcPr>
            <w:tcW w:w="596" w:type="pc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Сильные</w:t>
            </w:r>
          </w:p>
        </w:tc>
        <w:tc>
          <w:tcPr>
            <w:tcW w:w="573" w:type="pc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Средние</w:t>
            </w:r>
          </w:p>
        </w:tc>
        <w:tc>
          <w:tcPr>
            <w:tcW w:w="522" w:type="pc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Слабые</w:t>
            </w:r>
          </w:p>
        </w:tc>
        <w:tc>
          <w:tcPr>
            <w:tcW w:w="360" w:type="pc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99%</w:t>
            </w:r>
          </w:p>
        </w:tc>
        <w:tc>
          <w:tcPr>
            <w:tcW w:w="360" w:type="pc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50%</w:t>
            </w:r>
          </w:p>
        </w:tc>
        <w:tc>
          <w:tcPr>
            <w:tcW w:w="360" w:type="pc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10%</w:t>
            </w:r>
          </w:p>
        </w:tc>
        <w:tc>
          <w:tcPr>
            <w:tcW w:w="417" w:type="pc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1%</w:t>
            </w:r>
          </w:p>
        </w:tc>
      </w:tr>
      <w:tr w:rsidR="00F807D6" w:rsidRPr="00785957" w:rsidTr="006B5A30">
        <w:trPr>
          <w:jc w:val="center"/>
        </w:trPr>
        <w:tc>
          <w:tcPr>
            <w:tcW w:w="644"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Аммиак</w:t>
            </w:r>
          </w:p>
        </w:tc>
        <w:tc>
          <w:tcPr>
            <w:tcW w:w="629"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300</w:t>
            </w:r>
          </w:p>
        </w:tc>
        <w:tc>
          <w:tcPr>
            <w:tcW w:w="539"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18,9</w:t>
            </w:r>
          </w:p>
        </w:tc>
        <w:tc>
          <w:tcPr>
            <w:tcW w:w="596"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23,3</w:t>
            </w:r>
          </w:p>
        </w:tc>
        <w:tc>
          <w:tcPr>
            <w:tcW w:w="573"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33,3</w:t>
            </w:r>
          </w:p>
        </w:tc>
        <w:tc>
          <w:tcPr>
            <w:tcW w:w="522"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65</w:t>
            </w:r>
          </w:p>
        </w:tc>
        <w:tc>
          <w:tcPr>
            <w:tcW w:w="360"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3,8</w:t>
            </w:r>
          </w:p>
        </w:tc>
        <w:tc>
          <w:tcPr>
            <w:tcW w:w="360"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10,1</w:t>
            </w:r>
          </w:p>
        </w:tc>
        <w:tc>
          <w:tcPr>
            <w:tcW w:w="360"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17,2</w:t>
            </w:r>
          </w:p>
        </w:tc>
        <w:tc>
          <w:tcPr>
            <w:tcW w:w="417"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26,6</w:t>
            </w:r>
          </w:p>
        </w:tc>
      </w:tr>
      <w:tr w:rsidR="00F807D6" w:rsidRPr="00785957" w:rsidTr="006B5A30">
        <w:trPr>
          <w:jc w:val="center"/>
        </w:trPr>
        <w:tc>
          <w:tcPr>
            <w:tcW w:w="644"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Бензин</w:t>
            </w:r>
          </w:p>
        </w:tc>
        <w:tc>
          <w:tcPr>
            <w:tcW w:w="629"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1500</w:t>
            </w:r>
          </w:p>
        </w:tc>
        <w:tc>
          <w:tcPr>
            <w:tcW w:w="539"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43</w:t>
            </w:r>
          </w:p>
        </w:tc>
        <w:tc>
          <w:tcPr>
            <w:tcW w:w="596"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53</w:t>
            </w:r>
          </w:p>
        </w:tc>
        <w:tc>
          <w:tcPr>
            <w:tcW w:w="573"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75,7</w:t>
            </w:r>
          </w:p>
        </w:tc>
        <w:tc>
          <w:tcPr>
            <w:tcW w:w="522"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147,5</w:t>
            </w:r>
          </w:p>
        </w:tc>
        <w:tc>
          <w:tcPr>
            <w:tcW w:w="360"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19,8</w:t>
            </w:r>
          </w:p>
        </w:tc>
        <w:tc>
          <w:tcPr>
            <w:tcW w:w="360"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51,9</w:t>
            </w:r>
          </w:p>
        </w:tc>
        <w:tc>
          <w:tcPr>
            <w:tcW w:w="360"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88,1</w:t>
            </w:r>
          </w:p>
        </w:tc>
        <w:tc>
          <w:tcPr>
            <w:tcW w:w="417"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135,8</w:t>
            </w:r>
          </w:p>
        </w:tc>
      </w:tr>
      <w:tr w:rsidR="00F807D6" w:rsidRPr="00785957" w:rsidTr="006B5A30">
        <w:trPr>
          <w:jc w:val="center"/>
        </w:trPr>
        <w:tc>
          <w:tcPr>
            <w:tcW w:w="644"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Мазут</w:t>
            </w:r>
          </w:p>
        </w:tc>
        <w:tc>
          <w:tcPr>
            <w:tcW w:w="629"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1500</w:t>
            </w:r>
          </w:p>
        </w:tc>
        <w:tc>
          <w:tcPr>
            <w:tcW w:w="539"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41,9</w:t>
            </w:r>
          </w:p>
        </w:tc>
        <w:tc>
          <w:tcPr>
            <w:tcW w:w="596"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51,6</w:t>
            </w:r>
          </w:p>
        </w:tc>
        <w:tc>
          <w:tcPr>
            <w:tcW w:w="573"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73,6</w:t>
            </w:r>
          </w:p>
        </w:tc>
        <w:tc>
          <w:tcPr>
            <w:tcW w:w="522"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145,5</w:t>
            </w:r>
          </w:p>
        </w:tc>
        <w:tc>
          <w:tcPr>
            <w:tcW w:w="360"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18,7</w:t>
            </w:r>
          </w:p>
        </w:tc>
        <w:tc>
          <w:tcPr>
            <w:tcW w:w="360"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49,2</w:t>
            </w:r>
          </w:p>
        </w:tc>
        <w:tc>
          <w:tcPr>
            <w:tcW w:w="360"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83,5</w:t>
            </w:r>
          </w:p>
        </w:tc>
        <w:tc>
          <w:tcPr>
            <w:tcW w:w="417"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128,7</w:t>
            </w:r>
          </w:p>
        </w:tc>
      </w:tr>
    </w:tbl>
    <w:p w:rsidR="00F807D6" w:rsidRPr="00C71EB1" w:rsidRDefault="00F807D6" w:rsidP="00C71EB1">
      <w:pPr>
        <w:spacing w:after="0" w:line="240" w:lineRule="auto"/>
        <w:ind w:firstLine="709"/>
        <w:jc w:val="both"/>
        <w:rPr>
          <w:rFonts w:ascii="Times New Roman" w:eastAsia="Calibri" w:hAnsi="Times New Roman" w:cs="Times New Roman"/>
          <w:sz w:val="28"/>
          <w:szCs w:val="28"/>
        </w:rPr>
      </w:pPr>
    </w:p>
    <w:p w:rsidR="00F807D6" w:rsidRPr="00C71EB1" w:rsidRDefault="00F807D6" w:rsidP="00C71EB1">
      <w:pPr>
        <w:spacing w:after="0" w:line="240" w:lineRule="auto"/>
        <w:ind w:firstLine="709"/>
        <w:jc w:val="both"/>
        <w:rPr>
          <w:rFonts w:ascii="Times New Roman" w:eastAsia="Calibri" w:hAnsi="Times New Roman" w:cs="Times New Roman"/>
          <w:sz w:val="28"/>
          <w:szCs w:val="28"/>
        </w:rPr>
      </w:pPr>
      <w:r w:rsidRPr="00C71EB1">
        <w:rPr>
          <w:rFonts w:ascii="Times New Roman" w:eastAsia="Calibri" w:hAnsi="Times New Roman" w:cs="Times New Roman"/>
          <w:sz w:val="28"/>
          <w:szCs w:val="28"/>
        </w:rPr>
        <w:t>Железнодорожный транспорт. Железнодорожным транспортом перевозится большое количество веществ, в том числе и взрыво-пожароопасных. Среди транспортируемых веществ высокую опасность представляют сжиженные углеводородные газы, поскольку их взрывопожароопасные свойства усугубляются тем, что оборот их осуществляется при повышенном давлении. Наиболее опасной является аварийная ситуация, приводящая к полному разрушению вагона-цистерны, при которой произойдёт выброс загрязняющих веществ в окружающую среду.</w:t>
      </w:r>
    </w:p>
    <w:p w:rsidR="00F807D6" w:rsidRPr="00C71EB1" w:rsidRDefault="00F807D6" w:rsidP="00C71EB1">
      <w:pPr>
        <w:spacing w:after="0" w:line="240" w:lineRule="auto"/>
        <w:ind w:firstLine="709"/>
        <w:jc w:val="both"/>
        <w:rPr>
          <w:rFonts w:ascii="Times New Roman" w:hAnsi="Times New Roman" w:cs="Times New Roman"/>
          <w:sz w:val="28"/>
          <w:szCs w:val="28"/>
        </w:rPr>
      </w:pPr>
      <w:r w:rsidRPr="00C71EB1">
        <w:rPr>
          <w:rFonts w:ascii="Times New Roman" w:hAnsi="Times New Roman" w:cs="Times New Roman"/>
          <w:sz w:val="28"/>
          <w:szCs w:val="28"/>
        </w:rPr>
        <w:t xml:space="preserve">Через городской округ проходит железная дорога со стороны г. Ставрополя в направлении Краснодарского края. Протяженность железной дороги в границах городского округа составляет 46 км. В городе </w:t>
      </w:r>
      <w:r w:rsidRPr="00C71EB1">
        <w:rPr>
          <w:rFonts w:ascii="Times New Roman" w:hAnsi="Times New Roman" w:cs="Times New Roman"/>
          <w:sz w:val="28"/>
          <w:szCs w:val="28"/>
        </w:rPr>
        <w:lastRenderedPageBreak/>
        <w:t>Новоалександровске расположен железнодорожный вокзал (железнодорожная станция «Расшеватка») и автостанция.</w:t>
      </w:r>
    </w:p>
    <w:p w:rsidR="00F807D6" w:rsidRPr="00C71EB1" w:rsidRDefault="00F807D6" w:rsidP="00C71EB1">
      <w:pPr>
        <w:spacing w:after="0" w:line="240" w:lineRule="auto"/>
        <w:ind w:firstLine="709"/>
        <w:jc w:val="both"/>
        <w:rPr>
          <w:rFonts w:ascii="Times New Roman" w:hAnsi="Times New Roman" w:cs="Times New Roman"/>
          <w:sz w:val="28"/>
          <w:szCs w:val="28"/>
        </w:rPr>
      </w:pPr>
      <w:r w:rsidRPr="00C71EB1">
        <w:rPr>
          <w:rFonts w:ascii="Times New Roman" w:hAnsi="Times New Roman" w:cs="Times New Roman"/>
          <w:sz w:val="28"/>
          <w:szCs w:val="28"/>
        </w:rPr>
        <w:t>Станция Расшеватка г. Новоалександровска расположена на 60 км участка ст. Кавказская – Ставрополь, выполняет операции по обслуживанию грузовых и пассажирских перевозок.</w:t>
      </w:r>
    </w:p>
    <w:p w:rsidR="00F807D6" w:rsidRPr="00C71EB1" w:rsidRDefault="00F807D6" w:rsidP="00C71EB1">
      <w:pPr>
        <w:spacing w:after="0" w:line="240" w:lineRule="auto"/>
        <w:ind w:firstLine="709"/>
        <w:jc w:val="both"/>
        <w:rPr>
          <w:rFonts w:ascii="Times New Roman" w:hAnsi="Times New Roman" w:cs="Times New Roman"/>
          <w:sz w:val="28"/>
          <w:szCs w:val="28"/>
        </w:rPr>
      </w:pPr>
      <w:r w:rsidRPr="00C71EB1">
        <w:rPr>
          <w:rFonts w:ascii="Times New Roman" w:hAnsi="Times New Roman" w:cs="Times New Roman"/>
          <w:sz w:val="28"/>
          <w:szCs w:val="28"/>
        </w:rPr>
        <w:t>Для организации местной работы к станции примыкают следующие подъездные пути промышленных и коммунальных предприятий: «Новоалександровский элеватор», «Элеваторстройхолдинг», ОАО МТС Новоалександровское – 2 (зернопорт), асфальтовые заводы, комбикормовый завод и др.</w:t>
      </w:r>
    </w:p>
    <w:p w:rsidR="00F807D6" w:rsidRPr="00C71EB1" w:rsidRDefault="00F807D6" w:rsidP="00C71EB1">
      <w:pPr>
        <w:spacing w:after="0" w:line="240" w:lineRule="auto"/>
        <w:ind w:firstLine="709"/>
        <w:jc w:val="both"/>
        <w:rPr>
          <w:rFonts w:ascii="Times New Roman" w:hAnsi="Times New Roman" w:cs="Times New Roman"/>
          <w:sz w:val="28"/>
          <w:szCs w:val="28"/>
        </w:rPr>
      </w:pPr>
      <w:r w:rsidRPr="00C71EB1">
        <w:rPr>
          <w:rFonts w:ascii="Times New Roman" w:hAnsi="Times New Roman" w:cs="Times New Roman"/>
          <w:sz w:val="28"/>
          <w:szCs w:val="28"/>
        </w:rPr>
        <w:t>Существующая инфраструктура железнодорожной станции обеспечивает потребности населения и промышленных предприятий города в перевозках. Необходимость строительства новых подъездных путей возникает при эксплуатации новых предприятий: сахарного завода, биоэтанольного, нефтеперерабатывающего заводов.</w:t>
      </w:r>
    </w:p>
    <w:p w:rsidR="00F807D6" w:rsidRPr="00C71EB1" w:rsidRDefault="00F807D6" w:rsidP="00C71EB1">
      <w:pPr>
        <w:spacing w:after="0" w:line="240" w:lineRule="auto"/>
        <w:ind w:firstLine="709"/>
        <w:jc w:val="both"/>
        <w:rPr>
          <w:rFonts w:ascii="Times New Roman" w:hAnsi="Times New Roman" w:cs="Times New Roman"/>
          <w:sz w:val="28"/>
          <w:szCs w:val="28"/>
        </w:rPr>
      </w:pPr>
      <w:r w:rsidRPr="00C71EB1">
        <w:rPr>
          <w:rFonts w:ascii="Times New Roman" w:hAnsi="Times New Roman" w:cs="Times New Roman"/>
          <w:sz w:val="28"/>
          <w:szCs w:val="28"/>
        </w:rPr>
        <w:t>При возникновении аварии на станциях и перегонах между станциями возникает угроза жителям этих станций, экипажам поездных бригад и пассажирам. Глубина зоны заражения будет зависеть от вида и количества вылившегося АХОВ.</w:t>
      </w:r>
    </w:p>
    <w:p w:rsidR="00F807D6" w:rsidRPr="00C71EB1" w:rsidRDefault="00F807D6" w:rsidP="00C71EB1">
      <w:pPr>
        <w:spacing w:after="0" w:line="240" w:lineRule="auto"/>
        <w:ind w:firstLine="709"/>
        <w:jc w:val="both"/>
        <w:rPr>
          <w:rFonts w:ascii="Times New Roman" w:hAnsi="Times New Roman" w:cs="Times New Roman"/>
          <w:sz w:val="28"/>
          <w:szCs w:val="28"/>
        </w:rPr>
      </w:pPr>
      <w:r w:rsidRPr="00C71EB1">
        <w:rPr>
          <w:rFonts w:ascii="Times New Roman" w:hAnsi="Times New Roman" w:cs="Times New Roman"/>
          <w:sz w:val="28"/>
          <w:szCs w:val="28"/>
        </w:rPr>
        <w:t>Примерные расчеты последствий ЧС для токсичных и взрывопожароопасных веществ при их транспортировке железнодорожным транспортом приведены в таблицах ниже.</w:t>
      </w:r>
    </w:p>
    <w:p w:rsidR="00F807D6" w:rsidRPr="00C71EB1" w:rsidRDefault="00F807D6" w:rsidP="00C71EB1">
      <w:pPr>
        <w:pStyle w:val="af9"/>
        <w:widowControl w:val="0"/>
        <w:rPr>
          <w:rFonts w:ascii="Times New Roman" w:hAnsi="Times New Roman" w:cs="Times New Roman"/>
          <w:sz w:val="28"/>
          <w:szCs w:val="28"/>
        </w:rPr>
      </w:pPr>
    </w:p>
    <w:p w:rsidR="00F807D6" w:rsidRPr="00C71EB1" w:rsidRDefault="00F807D6" w:rsidP="00C71EB1">
      <w:pPr>
        <w:pStyle w:val="af9"/>
        <w:widowControl w:val="0"/>
        <w:rPr>
          <w:rFonts w:ascii="Times New Roman" w:hAnsi="Times New Roman" w:cs="Times New Roman"/>
          <w:sz w:val="28"/>
          <w:szCs w:val="28"/>
        </w:rPr>
      </w:pPr>
      <w:r w:rsidRPr="00C71EB1">
        <w:rPr>
          <w:rFonts w:ascii="Times New Roman" w:hAnsi="Times New Roman" w:cs="Times New Roman"/>
          <w:sz w:val="28"/>
          <w:szCs w:val="28"/>
        </w:rPr>
        <w:t xml:space="preserve">Таблица </w:t>
      </w:r>
      <w:r w:rsidRPr="00C71EB1">
        <w:rPr>
          <w:rFonts w:ascii="Times New Roman" w:hAnsi="Times New Roman" w:cs="Times New Roman"/>
          <w:noProof/>
          <w:sz w:val="28"/>
          <w:szCs w:val="28"/>
        </w:rPr>
        <w:fldChar w:fldCharType="begin"/>
      </w:r>
      <w:r w:rsidRPr="00C71EB1">
        <w:rPr>
          <w:rFonts w:ascii="Times New Roman" w:hAnsi="Times New Roman" w:cs="Times New Roman"/>
          <w:noProof/>
          <w:sz w:val="28"/>
          <w:szCs w:val="28"/>
        </w:rPr>
        <w:instrText xml:space="preserve"> SEQ Таблица \* ARABIC </w:instrText>
      </w:r>
      <w:r w:rsidRPr="00C71EB1">
        <w:rPr>
          <w:rFonts w:ascii="Times New Roman" w:hAnsi="Times New Roman" w:cs="Times New Roman"/>
          <w:noProof/>
          <w:sz w:val="28"/>
          <w:szCs w:val="28"/>
        </w:rPr>
        <w:fldChar w:fldCharType="separate"/>
      </w:r>
      <w:r w:rsidR="005C2F0D" w:rsidRPr="00C71EB1">
        <w:rPr>
          <w:rFonts w:ascii="Times New Roman" w:hAnsi="Times New Roman" w:cs="Times New Roman"/>
          <w:noProof/>
          <w:sz w:val="28"/>
          <w:szCs w:val="28"/>
        </w:rPr>
        <w:t>100</w:t>
      </w:r>
      <w:r w:rsidRPr="00C71EB1">
        <w:rPr>
          <w:rFonts w:ascii="Times New Roman" w:hAnsi="Times New Roman" w:cs="Times New Roman"/>
          <w:noProof/>
          <w:sz w:val="28"/>
          <w:szCs w:val="28"/>
        </w:rPr>
        <w:fldChar w:fldCharType="end"/>
      </w:r>
      <w:r w:rsidRPr="00C71EB1">
        <w:rPr>
          <w:rFonts w:ascii="Times New Roman" w:hAnsi="Times New Roman" w:cs="Times New Roman"/>
          <w:sz w:val="28"/>
          <w:szCs w:val="28"/>
        </w:rPr>
        <w:t xml:space="preserve"> – Токсичные вещества при транспортировке ж/д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9"/>
        <w:gridCol w:w="894"/>
        <w:gridCol w:w="1937"/>
        <w:gridCol w:w="1812"/>
        <w:gridCol w:w="1938"/>
        <w:gridCol w:w="1810"/>
      </w:tblGrid>
      <w:tr w:rsidR="00F807D6" w:rsidRPr="00785957" w:rsidTr="006B5A30">
        <w:trPr>
          <w:tblHeader/>
        </w:trPr>
        <w:tc>
          <w:tcPr>
            <w:tcW w:w="570" w:type="pct"/>
            <w:vMerge w:val="restar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Вещество</w:t>
            </w:r>
          </w:p>
        </w:tc>
        <w:tc>
          <w:tcPr>
            <w:tcW w:w="435" w:type="pct"/>
            <w:vMerge w:val="restar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Масса, кг</w:t>
            </w:r>
          </w:p>
        </w:tc>
        <w:tc>
          <w:tcPr>
            <w:tcW w:w="1998" w:type="pct"/>
            <w:gridSpan w:val="2"/>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Радиусы зон поражения, км</w:t>
            </w:r>
          </w:p>
        </w:tc>
        <w:tc>
          <w:tcPr>
            <w:tcW w:w="1997" w:type="pct"/>
            <w:gridSpan w:val="2"/>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Площадь зон поражения, км2</w:t>
            </w:r>
          </w:p>
        </w:tc>
      </w:tr>
      <w:tr w:rsidR="00F807D6" w:rsidRPr="00785957" w:rsidTr="006B5A30">
        <w:trPr>
          <w:tblHeader/>
        </w:trPr>
        <w:tc>
          <w:tcPr>
            <w:tcW w:w="570" w:type="pct"/>
            <w:vMerge/>
            <w:shd w:val="clear" w:color="auto" w:fill="auto"/>
          </w:tcPr>
          <w:p w:rsidR="00F807D6" w:rsidRPr="00785957" w:rsidRDefault="00F807D6" w:rsidP="006B5A30">
            <w:pPr>
              <w:keepLines/>
              <w:jc w:val="center"/>
              <w:rPr>
                <w:rFonts w:ascii="Times New Roman" w:hAnsi="Times New Roman" w:cs="Times New Roman"/>
                <w:b/>
              </w:rPr>
            </w:pPr>
          </w:p>
        </w:tc>
        <w:tc>
          <w:tcPr>
            <w:tcW w:w="435" w:type="pct"/>
            <w:vMerge/>
            <w:shd w:val="clear" w:color="auto" w:fill="auto"/>
          </w:tcPr>
          <w:p w:rsidR="00F807D6" w:rsidRPr="00785957" w:rsidRDefault="00F807D6" w:rsidP="006B5A30">
            <w:pPr>
              <w:keepLines/>
              <w:jc w:val="center"/>
              <w:rPr>
                <w:rFonts w:ascii="Times New Roman" w:hAnsi="Times New Roman" w:cs="Times New Roman"/>
                <w:b/>
              </w:rPr>
            </w:pPr>
          </w:p>
        </w:tc>
        <w:tc>
          <w:tcPr>
            <w:tcW w:w="1032" w:type="pc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Зона фактического заражения</w:t>
            </w:r>
          </w:p>
        </w:tc>
        <w:tc>
          <w:tcPr>
            <w:tcW w:w="966" w:type="pc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Зона возможного заражения</w:t>
            </w:r>
          </w:p>
        </w:tc>
        <w:tc>
          <w:tcPr>
            <w:tcW w:w="1032" w:type="pc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Зона фактического заражения</w:t>
            </w:r>
          </w:p>
        </w:tc>
        <w:tc>
          <w:tcPr>
            <w:tcW w:w="965" w:type="pc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Зона возможного заражения</w:t>
            </w:r>
          </w:p>
        </w:tc>
      </w:tr>
      <w:tr w:rsidR="00F807D6" w:rsidRPr="00785957" w:rsidTr="006B5A30">
        <w:tc>
          <w:tcPr>
            <w:tcW w:w="570"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Хлор</w:t>
            </w:r>
          </w:p>
        </w:tc>
        <w:tc>
          <w:tcPr>
            <w:tcW w:w="43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48000</w:t>
            </w:r>
          </w:p>
        </w:tc>
        <w:tc>
          <w:tcPr>
            <w:tcW w:w="1032"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0,8</w:t>
            </w:r>
          </w:p>
        </w:tc>
        <w:tc>
          <w:tcPr>
            <w:tcW w:w="966"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5,0</w:t>
            </w:r>
          </w:p>
        </w:tc>
        <w:tc>
          <w:tcPr>
            <w:tcW w:w="1032"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2,02</w:t>
            </w:r>
          </w:p>
        </w:tc>
        <w:tc>
          <w:tcPr>
            <w:tcW w:w="9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78,4</w:t>
            </w:r>
          </w:p>
        </w:tc>
      </w:tr>
    </w:tbl>
    <w:p w:rsidR="00F807D6" w:rsidRPr="00C71EB1" w:rsidRDefault="00F807D6" w:rsidP="00C71EB1">
      <w:pPr>
        <w:pStyle w:val="af9"/>
        <w:widowControl w:val="0"/>
        <w:rPr>
          <w:rFonts w:ascii="Times New Roman" w:hAnsi="Times New Roman" w:cs="Times New Roman"/>
          <w:sz w:val="28"/>
          <w:szCs w:val="28"/>
        </w:rPr>
      </w:pPr>
    </w:p>
    <w:p w:rsidR="00F807D6" w:rsidRPr="00C71EB1" w:rsidRDefault="00F807D6" w:rsidP="00C71EB1">
      <w:pPr>
        <w:pStyle w:val="af9"/>
        <w:widowControl w:val="0"/>
        <w:rPr>
          <w:rFonts w:ascii="Times New Roman" w:hAnsi="Times New Roman" w:cs="Times New Roman"/>
          <w:sz w:val="28"/>
          <w:szCs w:val="28"/>
        </w:rPr>
      </w:pPr>
      <w:r w:rsidRPr="00C71EB1">
        <w:rPr>
          <w:rFonts w:ascii="Times New Roman" w:hAnsi="Times New Roman" w:cs="Times New Roman"/>
          <w:sz w:val="28"/>
          <w:szCs w:val="28"/>
        </w:rPr>
        <w:t xml:space="preserve">Таблица </w:t>
      </w:r>
      <w:r w:rsidRPr="00C71EB1">
        <w:rPr>
          <w:rFonts w:ascii="Times New Roman" w:hAnsi="Times New Roman" w:cs="Times New Roman"/>
          <w:noProof/>
          <w:sz w:val="28"/>
          <w:szCs w:val="28"/>
        </w:rPr>
        <w:fldChar w:fldCharType="begin"/>
      </w:r>
      <w:r w:rsidRPr="00C71EB1">
        <w:rPr>
          <w:rFonts w:ascii="Times New Roman" w:hAnsi="Times New Roman" w:cs="Times New Roman"/>
          <w:noProof/>
          <w:sz w:val="28"/>
          <w:szCs w:val="28"/>
        </w:rPr>
        <w:instrText xml:space="preserve"> SEQ Таблица \* ARABIC </w:instrText>
      </w:r>
      <w:r w:rsidRPr="00C71EB1">
        <w:rPr>
          <w:rFonts w:ascii="Times New Roman" w:hAnsi="Times New Roman" w:cs="Times New Roman"/>
          <w:noProof/>
          <w:sz w:val="28"/>
          <w:szCs w:val="28"/>
        </w:rPr>
        <w:fldChar w:fldCharType="separate"/>
      </w:r>
      <w:r w:rsidR="005C2F0D" w:rsidRPr="00C71EB1">
        <w:rPr>
          <w:rFonts w:ascii="Times New Roman" w:hAnsi="Times New Roman" w:cs="Times New Roman"/>
          <w:noProof/>
          <w:sz w:val="28"/>
          <w:szCs w:val="28"/>
        </w:rPr>
        <w:t>101</w:t>
      </w:r>
      <w:r w:rsidRPr="00C71EB1">
        <w:rPr>
          <w:rFonts w:ascii="Times New Roman" w:hAnsi="Times New Roman" w:cs="Times New Roman"/>
          <w:noProof/>
          <w:sz w:val="28"/>
          <w:szCs w:val="28"/>
        </w:rPr>
        <w:fldChar w:fldCharType="end"/>
      </w:r>
      <w:r w:rsidRPr="00C71EB1">
        <w:rPr>
          <w:rFonts w:ascii="Times New Roman" w:hAnsi="Times New Roman" w:cs="Times New Roman"/>
          <w:sz w:val="28"/>
          <w:szCs w:val="28"/>
        </w:rPr>
        <w:t xml:space="preserve"> – Взрыв ТВС при транспортировке ж/д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9"/>
        <w:gridCol w:w="1401"/>
        <w:gridCol w:w="1017"/>
        <w:gridCol w:w="1138"/>
        <w:gridCol w:w="1058"/>
        <w:gridCol w:w="988"/>
        <w:gridCol w:w="656"/>
        <w:gridCol w:w="711"/>
        <w:gridCol w:w="711"/>
        <w:gridCol w:w="711"/>
      </w:tblGrid>
      <w:tr w:rsidR="00F807D6" w:rsidRPr="00785957" w:rsidTr="006B5A30">
        <w:trPr>
          <w:trHeight w:val="413"/>
          <w:tblHeader/>
        </w:trPr>
        <w:tc>
          <w:tcPr>
            <w:tcW w:w="620" w:type="pct"/>
            <w:vMerge w:val="restar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Вещество</w:t>
            </w:r>
          </w:p>
        </w:tc>
        <w:tc>
          <w:tcPr>
            <w:tcW w:w="775" w:type="pct"/>
            <w:vMerge w:val="restar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Масса, кг</w:t>
            </w:r>
          </w:p>
        </w:tc>
        <w:tc>
          <w:tcPr>
            <w:tcW w:w="2145" w:type="pct"/>
            <w:gridSpan w:val="4"/>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Зона разрушения зданий, м</w:t>
            </w:r>
          </w:p>
        </w:tc>
        <w:tc>
          <w:tcPr>
            <w:tcW w:w="1460" w:type="pct"/>
            <w:gridSpan w:val="4"/>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Зоны поражения людей, м</w:t>
            </w:r>
          </w:p>
        </w:tc>
      </w:tr>
      <w:tr w:rsidR="00F807D6" w:rsidRPr="00785957" w:rsidTr="006B5A30">
        <w:trPr>
          <w:trHeight w:val="412"/>
          <w:tblHeader/>
        </w:trPr>
        <w:tc>
          <w:tcPr>
            <w:tcW w:w="620" w:type="pct"/>
            <w:vMerge/>
            <w:shd w:val="clear" w:color="auto" w:fill="auto"/>
          </w:tcPr>
          <w:p w:rsidR="00F807D6" w:rsidRPr="00785957" w:rsidRDefault="00F807D6" w:rsidP="006B5A30">
            <w:pPr>
              <w:keepLines/>
              <w:jc w:val="center"/>
              <w:rPr>
                <w:rFonts w:ascii="Times New Roman" w:hAnsi="Times New Roman" w:cs="Times New Roman"/>
                <w:b/>
              </w:rPr>
            </w:pPr>
          </w:p>
        </w:tc>
        <w:tc>
          <w:tcPr>
            <w:tcW w:w="775" w:type="pct"/>
            <w:vMerge/>
            <w:shd w:val="clear" w:color="auto" w:fill="auto"/>
          </w:tcPr>
          <w:p w:rsidR="00F807D6" w:rsidRPr="00785957" w:rsidRDefault="00F807D6" w:rsidP="006B5A30">
            <w:pPr>
              <w:keepLines/>
              <w:jc w:val="center"/>
              <w:rPr>
                <w:rFonts w:ascii="Times New Roman" w:hAnsi="Times New Roman" w:cs="Times New Roman"/>
                <w:b/>
              </w:rPr>
            </w:pPr>
          </w:p>
        </w:tc>
        <w:tc>
          <w:tcPr>
            <w:tcW w:w="519" w:type="pc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Полные</w:t>
            </w:r>
          </w:p>
        </w:tc>
        <w:tc>
          <w:tcPr>
            <w:tcW w:w="573" w:type="pc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Сильные</w:t>
            </w:r>
          </w:p>
        </w:tc>
        <w:tc>
          <w:tcPr>
            <w:tcW w:w="552" w:type="pc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Средние</w:t>
            </w:r>
          </w:p>
        </w:tc>
        <w:tc>
          <w:tcPr>
            <w:tcW w:w="501" w:type="pc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Слабые</w:t>
            </w:r>
          </w:p>
        </w:tc>
        <w:tc>
          <w:tcPr>
            <w:tcW w:w="326" w:type="pc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99%</w:t>
            </w:r>
          </w:p>
        </w:tc>
        <w:tc>
          <w:tcPr>
            <w:tcW w:w="378" w:type="pc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50%</w:t>
            </w:r>
          </w:p>
        </w:tc>
        <w:tc>
          <w:tcPr>
            <w:tcW w:w="378" w:type="pc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10%</w:t>
            </w:r>
          </w:p>
        </w:tc>
        <w:tc>
          <w:tcPr>
            <w:tcW w:w="379" w:type="pc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1%</w:t>
            </w:r>
          </w:p>
        </w:tc>
      </w:tr>
      <w:tr w:rsidR="00F807D6" w:rsidRPr="00785957" w:rsidTr="006B5A30">
        <w:tc>
          <w:tcPr>
            <w:tcW w:w="620"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Бензин</w:t>
            </w:r>
          </w:p>
        </w:tc>
        <w:tc>
          <w:tcPr>
            <w:tcW w:w="77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48000 (4800)</w:t>
            </w:r>
          </w:p>
        </w:tc>
        <w:tc>
          <w:tcPr>
            <w:tcW w:w="519"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63,3</w:t>
            </w:r>
          </w:p>
        </w:tc>
        <w:tc>
          <w:tcPr>
            <w:tcW w:w="573"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77,9</w:t>
            </w:r>
          </w:p>
        </w:tc>
        <w:tc>
          <w:tcPr>
            <w:tcW w:w="552"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111,2</w:t>
            </w:r>
          </w:p>
        </w:tc>
        <w:tc>
          <w:tcPr>
            <w:tcW w:w="50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216,6</w:t>
            </w:r>
          </w:p>
        </w:tc>
        <w:tc>
          <w:tcPr>
            <w:tcW w:w="326"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42,7</w:t>
            </w:r>
          </w:p>
        </w:tc>
        <w:tc>
          <w:tcPr>
            <w:tcW w:w="378"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108,7</w:t>
            </w:r>
          </w:p>
        </w:tc>
        <w:tc>
          <w:tcPr>
            <w:tcW w:w="378"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175,6</w:t>
            </w:r>
          </w:p>
        </w:tc>
        <w:tc>
          <w:tcPr>
            <w:tcW w:w="379"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261,5</w:t>
            </w:r>
          </w:p>
        </w:tc>
      </w:tr>
    </w:tbl>
    <w:p w:rsidR="00F807D6" w:rsidRPr="00C71EB1" w:rsidRDefault="00F807D6" w:rsidP="00C71EB1">
      <w:pPr>
        <w:pStyle w:val="af9"/>
        <w:widowControl w:val="0"/>
        <w:rPr>
          <w:rFonts w:ascii="Times New Roman" w:hAnsi="Times New Roman" w:cs="Times New Roman"/>
          <w:sz w:val="28"/>
          <w:szCs w:val="28"/>
        </w:rPr>
      </w:pPr>
    </w:p>
    <w:p w:rsidR="00F807D6" w:rsidRDefault="00F807D6" w:rsidP="00C71EB1">
      <w:pPr>
        <w:pStyle w:val="af9"/>
        <w:widowControl w:val="0"/>
        <w:rPr>
          <w:rFonts w:ascii="Times New Roman" w:hAnsi="Times New Roman" w:cs="Times New Roman"/>
          <w:sz w:val="28"/>
          <w:szCs w:val="28"/>
        </w:rPr>
      </w:pPr>
      <w:r w:rsidRPr="00C71EB1">
        <w:rPr>
          <w:rFonts w:ascii="Times New Roman" w:hAnsi="Times New Roman" w:cs="Times New Roman"/>
          <w:sz w:val="28"/>
          <w:szCs w:val="28"/>
        </w:rPr>
        <w:t xml:space="preserve">Таблица </w:t>
      </w:r>
      <w:r w:rsidRPr="00C71EB1">
        <w:rPr>
          <w:rFonts w:ascii="Times New Roman" w:hAnsi="Times New Roman" w:cs="Times New Roman"/>
          <w:noProof/>
          <w:sz w:val="28"/>
          <w:szCs w:val="28"/>
        </w:rPr>
        <w:fldChar w:fldCharType="begin"/>
      </w:r>
      <w:r w:rsidRPr="00C71EB1">
        <w:rPr>
          <w:rFonts w:ascii="Times New Roman" w:hAnsi="Times New Roman" w:cs="Times New Roman"/>
          <w:noProof/>
          <w:sz w:val="28"/>
          <w:szCs w:val="28"/>
        </w:rPr>
        <w:instrText xml:space="preserve"> SEQ Таблица \* ARABIC </w:instrText>
      </w:r>
      <w:r w:rsidRPr="00C71EB1">
        <w:rPr>
          <w:rFonts w:ascii="Times New Roman" w:hAnsi="Times New Roman" w:cs="Times New Roman"/>
          <w:noProof/>
          <w:sz w:val="28"/>
          <w:szCs w:val="28"/>
        </w:rPr>
        <w:fldChar w:fldCharType="separate"/>
      </w:r>
      <w:r w:rsidR="005C2F0D" w:rsidRPr="00C71EB1">
        <w:rPr>
          <w:rFonts w:ascii="Times New Roman" w:hAnsi="Times New Roman" w:cs="Times New Roman"/>
          <w:noProof/>
          <w:sz w:val="28"/>
          <w:szCs w:val="28"/>
        </w:rPr>
        <w:t>102</w:t>
      </w:r>
      <w:r w:rsidRPr="00C71EB1">
        <w:rPr>
          <w:rFonts w:ascii="Times New Roman" w:hAnsi="Times New Roman" w:cs="Times New Roman"/>
          <w:noProof/>
          <w:sz w:val="28"/>
          <w:szCs w:val="28"/>
        </w:rPr>
        <w:fldChar w:fldCharType="end"/>
      </w:r>
      <w:r w:rsidRPr="00C71EB1">
        <w:rPr>
          <w:rFonts w:ascii="Times New Roman" w:hAnsi="Times New Roman" w:cs="Times New Roman"/>
          <w:sz w:val="28"/>
          <w:szCs w:val="28"/>
        </w:rPr>
        <w:t xml:space="preserve"> – Взрывопожароопасные вещества при транспортировке ж/д</w:t>
      </w:r>
    </w:p>
    <w:p w:rsidR="00AA0295" w:rsidRPr="00AA0295" w:rsidRDefault="00AA0295" w:rsidP="00AA029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1271"/>
        <w:gridCol w:w="1411"/>
        <w:gridCol w:w="1129"/>
        <w:gridCol w:w="1275"/>
        <w:gridCol w:w="1552"/>
        <w:gridCol w:w="990"/>
        <w:gridCol w:w="988"/>
      </w:tblGrid>
      <w:tr w:rsidR="00AA0295" w:rsidRPr="00785957" w:rsidTr="00AA0295">
        <w:trPr>
          <w:trHeight w:val="1042"/>
          <w:tblHeader/>
        </w:trPr>
        <w:tc>
          <w:tcPr>
            <w:tcW w:w="499" w:type="pct"/>
            <w:vMerge w:val="restar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lastRenderedPageBreak/>
              <w:t>Вещество</w:t>
            </w:r>
          </w:p>
        </w:tc>
        <w:tc>
          <w:tcPr>
            <w:tcW w:w="664" w:type="pct"/>
            <w:vMerge w:val="restar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Масса вещества участвующего в пожаре разлития, кг</w:t>
            </w:r>
          </w:p>
        </w:tc>
        <w:tc>
          <w:tcPr>
            <w:tcW w:w="1992" w:type="pct"/>
            <w:gridSpan w:val="3"/>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Пожар разлития</w:t>
            </w:r>
          </w:p>
        </w:tc>
        <w:tc>
          <w:tcPr>
            <w:tcW w:w="811" w:type="pct"/>
            <w:vMerge w:val="restar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Масса вещества, участвующего в пожаре по типу «огненный шар», кг</w:t>
            </w:r>
          </w:p>
        </w:tc>
        <w:tc>
          <w:tcPr>
            <w:tcW w:w="1034" w:type="pct"/>
            <w:gridSpan w:val="2"/>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Огненный шар</w:t>
            </w:r>
          </w:p>
        </w:tc>
      </w:tr>
      <w:tr w:rsidR="00AA0295" w:rsidRPr="00785957" w:rsidTr="00AA0295">
        <w:trPr>
          <w:trHeight w:val="412"/>
          <w:tblHeader/>
        </w:trPr>
        <w:tc>
          <w:tcPr>
            <w:tcW w:w="499" w:type="pct"/>
            <w:vMerge/>
            <w:shd w:val="clear" w:color="auto" w:fill="auto"/>
          </w:tcPr>
          <w:p w:rsidR="00F807D6" w:rsidRPr="00785957" w:rsidRDefault="00F807D6" w:rsidP="006B5A30">
            <w:pPr>
              <w:keepLines/>
              <w:jc w:val="center"/>
              <w:rPr>
                <w:rFonts w:ascii="Times New Roman" w:hAnsi="Times New Roman" w:cs="Times New Roman"/>
                <w:b/>
              </w:rPr>
            </w:pPr>
          </w:p>
        </w:tc>
        <w:tc>
          <w:tcPr>
            <w:tcW w:w="664" w:type="pct"/>
            <w:vMerge/>
            <w:shd w:val="clear" w:color="auto" w:fill="auto"/>
          </w:tcPr>
          <w:p w:rsidR="00F807D6" w:rsidRPr="00785957" w:rsidRDefault="00F807D6" w:rsidP="006B5A30">
            <w:pPr>
              <w:keepLines/>
              <w:jc w:val="center"/>
              <w:rPr>
                <w:rFonts w:ascii="Times New Roman" w:hAnsi="Times New Roman" w:cs="Times New Roman"/>
                <w:b/>
              </w:rPr>
            </w:pPr>
          </w:p>
        </w:tc>
        <w:tc>
          <w:tcPr>
            <w:tcW w:w="737" w:type="pc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Расстояние от центра пожара (радиус пролива), м</w:t>
            </w:r>
          </w:p>
          <w:p w:rsidR="00F807D6" w:rsidRPr="00785957" w:rsidRDefault="00F807D6" w:rsidP="006B5A30">
            <w:pPr>
              <w:keepLines/>
              <w:jc w:val="center"/>
              <w:rPr>
                <w:rFonts w:ascii="Times New Roman" w:hAnsi="Times New Roman" w:cs="Times New Roman"/>
                <w:b/>
              </w:rPr>
            </w:pPr>
          </w:p>
        </w:tc>
        <w:tc>
          <w:tcPr>
            <w:tcW w:w="590" w:type="pc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Площадь разлива, м2</w:t>
            </w:r>
          </w:p>
        </w:tc>
        <w:tc>
          <w:tcPr>
            <w:tcW w:w="666" w:type="pc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Безопасное расстояние, м</w:t>
            </w:r>
          </w:p>
        </w:tc>
        <w:tc>
          <w:tcPr>
            <w:tcW w:w="811" w:type="pct"/>
            <w:vMerge/>
            <w:shd w:val="clear" w:color="auto" w:fill="auto"/>
          </w:tcPr>
          <w:p w:rsidR="00F807D6" w:rsidRPr="00785957" w:rsidRDefault="00F807D6" w:rsidP="006B5A30">
            <w:pPr>
              <w:keepLines/>
              <w:jc w:val="center"/>
              <w:rPr>
                <w:rFonts w:ascii="Times New Roman" w:hAnsi="Times New Roman" w:cs="Times New Roman"/>
                <w:b/>
              </w:rPr>
            </w:pPr>
          </w:p>
        </w:tc>
        <w:tc>
          <w:tcPr>
            <w:tcW w:w="517" w:type="pc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Радиус огненного шара, м</w:t>
            </w:r>
          </w:p>
        </w:tc>
        <w:tc>
          <w:tcPr>
            <w:tcW w:w="517" w:type="pct"/>
            <w:shd w:val="clear" w:color="auto" w:fill="auto"/>
          </w:tcPr>
          <w:p w:rsidR="00F807D6" w:rsidRPr="00785957" w:rsidRDefault="00F807D6" w:rsidP="006B5A30">
            <w:pPr>
              <w:keepLines/>
              <w:jc w:val="center"/>
              <w:rPr>
                <w:rFonts w:ascii="Times New Roman" w:hAnsi="Times New Roman" w:cs="Times New Roman"/>
                <w:b/>
              </w:rPr>
            </w:pPr>
            <w:r w:rsidRPr="00785957">
              <w:rPr>
                <w:rFonts w:ascii="Times New Roman" w:hAnsi="Times New Roman" w:cs="Times New Roman"/>
                <w:b/>
              </w:rPr>
              <w:t>Безопасное расстояние, м</w:t>
            </w:r>
          </w:p>
        </w:tc>
      </w:tr>
      <w:tr w:rsidR="00AA0295" w:rsidRPr="00785957" w:rsidTr="00AA0295">
        <w:tc>
          <w:tcPr>
            <w:tcW w:w="499"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Бензин</w:t>
            </w:r>
          </w:p>
        </w:tc>
        <w:tc>
          <w:tcPr>
            <w:tcW w:w="664"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48000</w:t>
            </w:r>
          </w:p>
        </w:tc>
        <w:tc>
          <w:tcPr>
            <w:tcW w:w="737"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19,8</w:t>
            </w:r>
          </w:p>
        </w:tc>
        <w:tc>
          <w:tcPr>
            <w:tcW w:w="590"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1241</w:t>
            </w:r>
          </w:p>
        </w:tc>
        <w:tc>
          <w:tcPr>
            <w:tcW w:w="666"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39</w:t>
            </w:r>
          </w:p>
        </w:tc>
        <w:tc>
          <w:tcPr>
            <w:tcW w:w="81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28800</w:t>
            </w:r>
          </w:p>
        </w:tc>
        <w:tc>
          <w:tcPr>
            <w:tcW w:w="517"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76,5</w:t>
            </w:r>
          </w:p>
          <w:p w:rsidR="00F807D6" w:rsidRPr="00785957" w:rsidRDefault="00F807D6" w:rsidP="006B5A30">
            <w:pPr>
              <w:rPr>
                <w:rFonts w:ascii="Times New Roman" w:hAnsi="Times New Roman" w:cs="Times New Roman"/>
              </w:rPr>
            </w:pPr>
          </w:p>
        </w:tc>
        <w:tc>
          <w:tcPr>
            <w:tcW w:w="517"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400</w:t>
            </w:r>
          </w:p>
        </w:tc>
      </w:tr>
    </w:tbl>
    <w:p w:rsidR="00F807D6" w:rsidRPr="00AA0295" w:rsidRDefault="00F807D6" w:rsidP="00AA0295">
      <w:pPr>
        <w:spacing w:after="0" w:line="240" w:lineRule="auto"/>
        <w:ind w:firstLine="709"/>
        <w:jc w:val="both"/>
        <w:rPr>
          <w:rFonts w:ascii="Times New Roman" w:hAnsi="Times New Roman" w:cs="Times New Roman"/>
          <w:sz w:val="28"/>
          <w:szCs w:val="28"/>
        </w:rPr>
      </w:pPr>
    </w:p>
    <w:p w:rsidR="00F807D6" w:rsidRPr="00AA0295" w:rsidRDefault="00F807D6" w:rsidP="00AA0295">
      <w:pPr>
        <w:spacing w:after="0" w:line="240" w:lineRule="auto"/>
        <w:ind w:firstLine="709"/>
        <w:jc w:val="both"/>
        <w:rPr>
          <w:rFonts w:ascii="Times New Roman" w:hAnsi="Times New Roman" w:cs="Times New Roman"/>
          <w:sz w:val="28"/>
          <w:szCs w:val="28"/>
        </w:rPr>
      </w:pPr>
      <w:r w:rsidRPr="00AA0295">
        <w:rPr>
          <w:rFonts w:ascii="Times New Roman" w:hAnsi="Times New Roman" w:cs="Times New Roman"/>
          <w:sz w:val="28"/>
          <w:szCs w:val="28"/>
        </w:rPr>
        <w:t>Кроме АХОВ возможны взрывы и пожары, которые приведут к чрезвычайным ситуациям на отдельных территориях округа. В связи с возможностью аварий и катастроф на железнодорожном транспорте и потенциально опасных объектах, которые могут привести к чрезвычайным ситуациям, возникает необходимость тщательной отработке мероприятий, направленных на защиту населения и территорий округа, установления взаимодействия с органами управления железной дороги.</w:t>
      </w:r>
    </w:p>
    <w:p w:rsidR="00F807D6" w:rsidRPr="00AA0295" w:rsidRDefault="00F807D6" w:rsidP="00AA0295">
      <w:pPr>
        <w:spacing w:after="0" w:line="240" w:lineRule="auto"/>
        <w:ind w:firstLine="709"/>
        <w:jc w:val="both"/>
        <w:rPr>
          <w:rFonts w:ascii="Times New Roman" w:hAnsi="Times New Roman" w:cs="Times New Roman"/>
          <w:sz w:val="28"/>
          <w:szCs w:val="28"/>
        </w:rPr>
      </w:pPr>
      <w:bookmarkStart w:id="307" w:name="_Toc317248146"/>
      <w:r w:rsidRPr="00AA0295">
        <w:rPr>
          <w:rFonts w:ascii="Times New Roman" w:hAnsi="Times New Roman" w:cs="Times New Roman"/>
          <w:b/>
          <w:sz w:val="28"/>
          <w:szCs w:val="28"/>
        </w:rPr>
        <w:t>Аварии на трубопроводном транспорте.</w:t>
      </w:r>
      <w:bookmarkEnd w:id="307"/>
      <w:r w:rsidRPr="00AA0295">
        <w:rPr>
          <w:rFonts w:ascii="Times New Roman" w:hAnsi="Times New Roman" w:cs="Times New Roman"/>
          <w:b/>
          <w:sz w:val="28"/>
          <w:szCs w:val="28"/>
        </w:rPr>
        <w:t xml:space="preserve"> </w:t>
      </w:r>
      <w:r w:rsidRPr="00AA0295">
        <w:rPr>
          <w:rFonts w:ascii="Times New Roman" w:hAnsi="Times New Roman" w:cs="Times New Roman"/>
          <w:sz w:val="28"/>
          <w:szCs w:val="28"/>
        </w:rPr>
        <w:t>Чрезвычайные ситуации на трубопроводном транспорте сопровождаются, как правило, выбросом газа, разливом нефти и других, транспортируемых по ним продуктов, что приводит к ухудшению экологической обстановки, возникновению пожаров и загрязнению обширных территорий.</w:t>
      </w:r>
    </w:p>
    <w:p w:rsidR="00F807D6" w:rsidRPr="00AA0295" w:rsidRDefault="00F807D6" w:rsidP="00AA0295">
      <w:pPr>
        <w:spacing w:after="0" w:line="240" w:lineRule="auto"/>
        <w:ind w:firstLine="709"/>
        <w:jc w:val="both"/>
        <w:rPr>
          <w:rFonts w:ascii="Times New Roman" w:hAnsi="Times New Roman" w:cs="Times New Roman"/>
          <w:sz w:val="28"/>
          <w:szCs w:val="28"/>
        </w:rPr>
      </w:pPr>
      <w:r w:rsidRPr="00AA0295">
        <w:rPr>
          <w:rFonts w:ascii="Times New Roman" w:hAnsi="Times New Roman" w:cs="Times New Roman"/>
          <w:sz w:val="28"/>
          <w:szCs w:val="28"/>
        </w:rPr>
        <w:t>По территории Новоалександровского городского округа проходят магистральные газопроводы («Голубой поток» Ø1400), газопровод высокого давления Ø500 вдоль дороги, обслуживающей местное месторождение газа «Расшеватское», магистральный нефтепровод КТК «Тенгиз – Астрахань - Новороссийск».</w:t>
      </w:r>
    </w:p>
    <w:p w:rsidR="00F807D6" w:rsidRPr="00AA0295" w:rsidRDefault="00F807D6" w:rsidP="00AA0295">
      <w:pPr>
        <w:spacing w:after="0" w:line="240" w:lineRule="auto"/>
        <w:ind w:firstLine="709"/>
        <w:jc w:val="both"/>
        <w:rPr>
          <w:rFonts w:ascii="Times New Roman" w:hAnsi="Times New Roman" w:cs="Times New Roman"/>
          <w:sz w:val="28"/>
          <w:szCs w:val="28"/>
        </w:rPr>
      </w:pPr>
      <w:r w:rsidRPr="00AA0295">
        <w:rPr>
          <w:rFonts w:ascii="Times New Roman" w:hAnsi="Times New Roman" w:cs="Times New Roman"/>
          <w:sz w:val="28"/>
          <w:szCs w:val="28"/>
        </w:rPr>
        <w:t>На всех трубопроводах транспортируемый продукт содержит АХОВ: сероводород и меркаптан, количество которых колеблется от 0,1% до 5%.</w:t>
      </w:r>
    </w:p>
    <w:p w:rsidR="00AA0295" w:rsidRDefault="00F807D6" w:rsidP="00AA0295">
      <w:pPr>
        <w:spacing w:after="0" w:line="240" w:lineRule="auto"/>
        <w:ind w:firstLine="709"/>
        <w:jc w:val="both"/>
        <w:rPr>
          <w:rFonts w:ascii="Times New Roman" w:hAnsi="Times New Roman" w:cs="Times New Roman"/>
          <w:sz w:val="28"/>
          <w:szCs w:val="28"/>
        </w:rPr>
      </w:pPr>
      <w:r w:rsidRPr="00AA0295">
        <w:rPr>
          <w:rFonts w:ascii="Times New Roman" w:hAnsi="Times New Roman" w:cs="Times New Roman"/>
          <w:sz w:val="28"/>
          <w:szCs w:val="28"/>
        </w:rPr>
        <w:t>Основными причинами возникновения чрезвычайных ситуаций на ука</w:t>
      </w:r>
      <w:r w:rsidR="00AA0295">
        <w:rPr>
          <w:rFonts w:ascii="Times New Roman" w:hAnsi="Times New Roman" w:cs="Times New Roman"/>
          <w:sz w:val="28"/>
          <w:szCs w:val="28"/>
        </w:rPr>
        <w:t>занных объектах могут являться:</w:t>
      </w:r>
    </w:p>
    <w:p w:rsidR="00AA0295" w:rsidRPr="00AA0295" w:rsidRDefault="00AA0295" w:rsidP="00AA0295">
      <w:pPr>
        <w:spacing w:after="0" w:line="240" w:lineRule="auto"/>
        <w:ind w:firstLine="709"/>
        <w:jc w:val="both"/>
        <w:rPr>
          <w:rFonts w:ascii="Times New Roman" w:hAnsi="Times New Roman" w:cs="Times New Roman"/>
          <w:sz w:val="28"/>
          <w:szCs w:val="28"/>
        </w:rPr>
      </w:pPr>
      <w:r w:rsidRPr="00AA0295">
        <w:rPr>
          <w:rFonts w:ascii="Times New Roman" w:hAnsi="Times New Roman" w:cs="Times New Roman"/>
          <w:sz w:val="28"/>
          <w:szCs w:val="28"/>
        </w:rPr>
        <w:t xml:space="preserve">- </w:t>
      </w:r>
      <w:r w:rsidR="00F807D6" w:rsidRPr="00AA0295">
        <w:rPr>
          <w:rFonts w:ascii="Times New Roman" w:hAnsi="Times New Roman" w:cs="Times New Roman"/>
          <w:sz w:val="28"/>
          <w:szCs w:val="28"/>
        </w:rPr>
        <w:t>нарушение инструкции по обслуживанию технологического оборудования;</w:t>
      </w:r>
    </w:p>
    <w:p w:rsidR="00AA0295" w:rsidRPr="00AA0295" w:rsidRDefault="00AA0295" w:rsidP="00AA0295">
      <w:pPr>
        <w:spacing w:after="0" w:line="240" w:lineRule="auto"/>
        <w:ind w:firstLine="709"/>
        <w:jc w:val="both"/>
        <w:rPr>
          <w:rFonts w:ascii="Times New Roman" w:hAnsi="Times New Roman" w:cs="Times New Roman"/>
          <w:sz w:val="28"/>
          <w:szCs w:val="28"/>
        </w:rPr>
      </w:pPr>
      <w:r w:rsidRPr="00AA0295">
        <w:rPr>
          <w:rFonts w:ascii="Times New Roman" w:hAnsi="Times New Roman" w:cs="Times New Roman"/>
          <w:sz w:val="28"/>
          <w:szCs w:val="28"/>
        </w:rPr>
        <w:t xml:space="preserve">- </w:t>
      </w:r>
      <w:r w:rsidR="00F807D6" w:rsidRPr="00AA0295">
        <w:rPr>
          <w:rFonts w:ascii="Times New Roman" w:hAnsi="Times New Roman" w:cs="Times New Roman"/>
          <w:sz w:val="28"/>
          <w:szCs w:val="28"/>
        </w:rPr>
        <w:t>заводские дефекты труб;</w:t>
      </w:r>
    </w:p>
    <w:p w:rsidR="00AA0295" w:rsidRPr="00AA0295" w:rsidRDefault="00AA0295" w:rsidP="00AA0295">
      <w:pPr>
        <w:spacing w:after="0" w:line="240" w:lineRule="auto"/>
        <w:ind w:firstLine="709"/>
        <w:jc w:val="both"/>
        <w:rPr>
          <w:rFonts w:ascii="Times New Roman" w:hAnsi="Times New Roman" w:cs="Times New Roman"/>
          <w:sz w:val="28"/>
          <w:szCs w:val="28"/>
        </w:rPr>
      </w:pPr>
      <w:r w:rsidRPr="00AA0295">
        <w:rPr>
          <w:rFonts w:ascii="Times New Roman" w:hAnsi="Times New Roman" w:cs="Times New Roman"/>
          <w:sz w:val="28"/>
          <w:szCs w:val="28"/>
        </w:rPr>
        <w:t xml:space="preserve">- </w:t>
      </w:r>
      <w:r w:rsidR="00F807D6" w:rsidRPr="00AA0295">
        <w:rPr>
          <w:rFonts w:ascii="Times New Roman" w:hAnsi="Times New Roman" w:cs="Times New Roman"/>
          <w:sz w:val="28"/>
          <w:szCs w:val="28"/>
        </w:rPr>
        <w:t>брак строительно-монтажных работ;</w:t>
      </w:r>
    </w:p>
    <w:p w:rsidR="00AA0295" w:rsidRPr="00AA0295" w:rsidRDefault="00AA0295" w:rsidP="00AA0295">
      <w:pPr>
        <w:spacing w:after="0" w:line="240" w:lineRule="auto"/>
        <w:ind w:firstLine="709"/>
        <w:jc w:val="both"/>
        <w:rPr>
          <w:rFonts w:ascii="Times New Roman" w:hAnsi="Times New Roman" w:cs="Times New Roman"/>
          <w:sz w:val="28"/>
          <w:szCs w:val="28"/>
        </w:rPr>
      </w:pPr>
      <w:r w:rsidRPr="00AA0295">
        <w:rPr>
          <w:rFonts w:ascii="Times New Roman" w:hAnsi="Times New Roman" w:cs="Times New Roman"/>
          <w:sz w:val="28"/>
          <w:szCs w:val="28"/>
        </w:rPr>
        <w:t xml:space="preserve">- </w:t>
      </w:r>
      <w:r w:rsidR="00F807D6" w:rsidRPr="00AA0295">
        <w:rPr>
          <w:rFonts w:ascii="Times New Roman" w:hAnsi="Times New Roman" w:cs="Times New Roman"/>
          <w:sz w:val="28"/>
          <w:szCs w:val="28"/>
        </w:rPr>
        <w:t>нарушение фланцевых соединений;</w:t>
      </w:r>
    </w:p>
    <w:p w:rsidR="00AA0295" w:rsidRPr="00AA0295" w:rsidRDefault="00AA0295" w:rsidP="00AA0295">
      <w:pPr>
        <w:spacing w:after="0" w:line="240" w:lineRule="auto"/>
        <w:ind w:firstLine="709"/>
        <w:jc w:val="both"/>
        <w:rPr>
          <w:rFonts w:ascii="Times New Roman" w:hAnsi="Times New Roman" w:cs="Times New Roman"/>
          <w:sz w:val="28"/>
          <w:szCs w:val="28"/>
        </w:rPr>
      </w:pPr>
      <w:r w:rsidRPr="00AA0295">
        <w:rPr>
          <w:rFonts w:ascii="Times New Roman" w:hAnsi="Times New Roman" w:cs="Times New Roman"/>
          <w:sz w:val="28"/>
          <w:szCs w:val="28"/>
        </w:rPr>
        <w:t xml:space="preserve">- </w:t>
      </w:r>
      <w:r w:rsidR="00F807D6" w:rsidRPr="00AA0295">
        <w:rPr>
          <w:rFonts w:ascii="Times New Roman" w:hAnsi="Times New Roman" w:cs="Times New Roman"/>
          <w:sz w:val="28"/>
          <w:szCs w:val="28"/>
        </w:rPr>
        <w:t>механические повреждения;</w:t>
      </w:r>
    </w:p>
    <w:p w:rsidR="00AA0295" w:rsidRPr="00AA0295" w:rsidRDefault="00AA0295" w:rsidP="00AA0295">
      <w:pPr>
        <w:spacing w:after="0" w:line="240" w:lineRule="auto"/>
        <w:ind w:firstLine="709"/>
        <w:jc w:val="both"/>
        <w:rPr>
          <w:rFonts w:ascii="Times New Roman" w:hAnsi="Times New Roman" w:cs="Times New Roman"/>
          <w:sz w:val="28"/>
          <w:szCs w:val="28"/>
        </w:rPr>
      </w:pPr>
      <w:r w:rsidRPr="00AA0295">
        <w:rPr>
          <w:rFonts w:ascii="Times New Roman" w:hAnsi="Times New Roman" w:cs="Times New Roman"/>
          <w:sz w:val="28"/>
          <w:szCs w:val="28"/>
        </w:rPr>
        <w:t xml:space="preserve">- </w:t>
      </w:r>
      <w:r w:rsidR="00F807D6" w:rsidRPr="00AA0295">
        <w:rPr>
          <w:rFonts w:ascii="Times New Roman" w:hAnsi="Times New Roman" w:cs="Times New Roman"/>
          <w:sz w:val="28"/>
          <w:szCs w:val="28"/>
        </w:rPr>
        <w:t>разрывы трубопроводов в местах сварочных стыков и установки арматуры;</w:t>
      </w:r>
    </w:p>
    <w:p w:rsidR="00AA0295" w:rsidRPr="00AA0295" w:rsidRDefault="00AA0295" w:rsidP="00AA0295">
      <w:pPr>
        <w:spacing w:after="0" w:line="240" w:lineRule="auto"/>
        <w:ind w:firstLine="709"/>
        <w:jc w:val="both"/>
        <w:rPr>
          <w:rFonts w:ascii="Times New Roman" w:hAnsi="Times New Roman" w:cs="Times New Roman"/>
          <w:sz w:val="28"/>
          <w:szCs w:val="28"/>
        </w:rPr>
      </w:pPr>
      <w:r w:rsidRPr="00AA0295">
        <w:rPr>
          <w:rFonts w:ascii="Times New Roman" w:hAnsi="Times New Roman" w:cs="Times New Roman"/>
          <w:sz w:val="28"/>
          <w:szCs w:val="28"/>
        </w:rPr>
        <w:t xml:space="preserve">- </w:t>
      </w:r>
      <w:r w:rsidR="00F807D6" w:rsidRPr="00AA0295">
        <w:rPr>
          <w:rFonts w:ascii="Times New Roman" w:hAnsi="Times New Roman" w:cs="Times New Roman"/>
          <w:sz w:val="28"/>
          <w:szCs w:val="28"/>
        </w:rPr>
        <w:t>коррозия труб;</w:t>
      </w:r>
    </w:p>
    <w:p w:rsidR="00F807D6" w:rsidRPr="00AA0295" w:rsidRDefault="00AA0295" w:rsidP="00AA0295">
      <w:pPr>
        <w:spacing w:after="0" w:line="240" w:lineRule="auto"/>
        <w:ind w:firstLine="709"/>
        <w:jc w:val="both"/>
        <w:rPr>
          <w:rFonts w:ascii="Times New Roman" w:hAnsi="Times New Roman" w:cs="Times New Roman"/>
          <w:sz w:val="28"/>
          <w:szCs w:val="28"/>
        </w:rPr>
      </w:pPr>
      <w:r w:rsidRPr="00AA0295">
        <w:rPr>
          <w:rFonts w:ascii="Times New Roman" w:hAnsi="Times New Roman" w:cs="Times New Roman"/>
          <w:sz w:val="28"/>
          <w:szCs w:val="28"/>
        </w:rPr>
        <w:lastRenderedPageBreak/>
        <w:t xml:space="preserve">- </w:t>
      </w:r>
      <w:r w:rsidR="00F807D6" w:rsidRPr="00AA0295">
        <w:rPr>
          <w:rFonts w:ascii="Times New Roman" w:hAnsi="Times New Roman" w:cs="Times New Roman"/>
          <w:sz w:val="28"/>
          <w:szCs w:val="28"/>
        </w:rPr>
        <w:t>отказы оборудования и др.</w:t>
      </w:r>
    </w:p>
    <w:p w:rsidR="00F807D6" w:rsidRPr="00AA0295" w:rsidRDefault="00F807D6" w:rsidP="00AA0295">
      <w:pPr>
        <w:spacing w:after="0" w:line="240" w:lineRule="auto"/>
        <w:ind w:firstLine="709"/>
        <w:jc w:val="both"/>
        <w:rPr>
          <w:rFonts w:ascii="Times New Roman" w:hAnsi="Times New Roman" w:cs="Times New Roman"/>
          <w:sz w:val="28"/>
          <w:szCs w:val="28"/>
        </w:rPr>
      </w:pPr>
      <w:r w:rsidRPr="00AA0295">
        <w:rPr>
          <w:rFonts w:ascii="Times New Roman" w:hAnsi="Times New Roman" w:cs="Times New Roman"/>
          <w:sz w:val="28"/>
          <w:szCs w:val="28"/>
        </w:rPr>
        <w:t>Чрезвычайные ситуации на газопроводе сопровождаются, выбросом газа, что приводит к образованию ударной волны, ухудшению экологической обстановки, возникновению пожаров и загрязнению обширных территорий.</w:t>
      </w:r>
    </w:p>
    <w:p w:rsidR="00F807D6" w:rsidRPr="00AA0295" w:rsidRDefault="00F807D6" w:rsidP="00AA0295">
      <w:pPr>
        <w:spacing w:after="0" w:line="240" w:lineRule="auto"/>
        <w:ind w:firstLine="709"/>
        <w:jc w:val="both"/>
        <w:rPr>
          <w:rFonts w:ascii="Times New Roman" w:hAnsi="Times New Roman" w:cs="Times New Roman"/>
          <w:sz w:val="28"/>
          <w:szCs w:val="28"/>
        </w:rPr>
      </w:pPr>
      <w:r w:rsidRPr="00AA0295">
        <w:rPr>
          <w:rFonts w:ascii="Times New Roman" w:hAnsi="Times New Roman" w:cs="Times New Roman"/>
          <w:sz w:val="28"/>
          <w:szCs w:val="28"/>
        </w:rPr>
        <w:t>В опасную пятикилометровую зону газопровода попадает г. Новоалександровск и ряд населенных пунктов. В случае аварии с выбросом газа в этой зоне возможно разрушение зданий, расстекление, поражение людей, возникновение пожаров.</w:t>
      </w:r>
    </w:p>
    <w:p w:rsidR="00F807D6" w:rsidRPr="00AA0295" w:rsidRDefault="00F807D6" w:rsidP="00AA0295">
      <w:pPr>
        <w:spacing w:after="0" w:line="240" w:lineRule="auto"/>
        <w:ind w:firstLine="709"/>
        <w:jc w:val="both"/>
        <w:rPr>
          <w:rFonts w:ascii="Times New Roman" w:hAnsi="Times New Roman" w:cs="Times New Roman"/>
          <w:sz w:val="28"/>
          <w:szCs w:val="28"/>
        </w:rPr>
      </w:pPr>
    </w:p>
    <w:p w:rsidR="00F807D6" w:rsidRPr="00AA0295" w:rsidRDefault="00F807D6" w:rsidP="00AA0295">
      <w:pPr>
        <w:spacing w:after="0" w:line="240" w:lineRule="auto"/>
        <w:ind w:left="284"/>
        <w:jc w:val="both"/>
        <w:outlineLvl w:val="1"/>
        <w:rPr>
          <w:rFonts w:ascii="Times New Roman" w:hAnsi="Times New Roman" w:cs="Times New Roman"/>
          <w:sz w:val="28"/>
          <w:szCs w:val="28"/>
        </w:rPr>
      </w:pPr>
      <w:bookmarkStart w:id="308" w:name="_Toc49855809"/>
      <w:r w:rsidRPr="00AA0295">
        <w:rPr>
          <w:rFonts w:ascii="Times New Roman" w:hAnsi="Times New Roman" w:cs="Times New Roman"/>
          <w:sz w:val="28"/>
          <w:szCs w:val="28"/>
        </w:rPr>
        <w:t>4.3</w:t>
      </w:r>
      <w:r w:rsidR="00AA0295">
        <w:rPr>
          <w:rFonts w:ascii="Times New Roman" w:hAnsi="Times New Roman" w:cs="Times New Roman"/>
          <w:sz w:val="28"/>
          <w:szCs w:val="28"/>
        </w:rPr>
        <w:t>.</w:t>
      </w:r>
      <w:r w:rsidRPr="00AA0295">
        <w:rPr>
          <w:rFonts w:ascii="Times New Roman" w:hAnsi="Times New Roman" w:cs="Times New Roman"/>
          <w:sz w:val="28"/>
          <w:szCs w:val="28"/>
        </w:rPr>
        <w:t xml:space="preserve"> Перечень возможных источников чрезвычайных ситуаций биолого-социального характера</w:t>
      </w:r>
      <w:bookmarkEnd w:id="301"/>
      <w:bookmarkEnd w:id="308"/>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С учетом данных паспорта территории Новоалександровского городского округа в исследуемой территории не зарегистрировано заболеваний тифом, холерой, грипп (</w:t>
      </w:r>
      <w:r w:rsidRPr="00AA0295">
        <w:rPr>
          <w:rFonts w:ascii="Times New Roman" w:eastAsia="Calibri" w:hAnsi="Times New Roman" w:cs="Times New Roman"/>
          <w:sz w:val="28"/>
          <w:szCs w:val="28"/>
          <w:lang w:val="en-US"/>
        </w:rPr>
        <w:t>H</w:t>
      </w:r>
      <w:r w:rsidRPr="00AA0295">
        <w:rPr>
          <w:rFonts w:ascii="Times New Roman" w:eastAsia="Calibri" w:hAnsi="Times New Roman" w:cs="Times New Roman"/>
          <w:sz w:val="28"/>
          <w:szCs w:val="28"/>
        </w:rPr>
        <w:t>1</w:t>
      </w:r>
      <w:r w:rsidRPr="00AA0295">
        <w:rPr>
          <w:rFonts w:ascii="Times New Roman" w:eastAsia="Calibri" w:hAnsi="Times New Roman" w:cs="Times New Roman"/>
          <w:sz w:val="28"/>
          <w:szCs w:val="28"/>
          <w:lang w:val="en-US"/>
        </w:rPr>
        <w:t>N</w:t>
      </w:r>
      <w:r w:rsidRPr="00AA0295">
        <w:rPr>
          <w:rFonts w:ascii="Times New Roman" w:eastAsia="Calibri" w:hAnsi="Times New Roman" w:cs="Times New Roman"/>
          <w:sz w:val="28"/>
          <w:szCs w:val="28"/>
        </w:rPr>
        <w:t>1).</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В Новоалександровском городском округе существует опасность инфекционных заболеваний людей, сельскохозяйственных животных и домашней птицы. В летне-осенний период возможны заболевания людей чумой, холерой, вирусным гепатитом «А» и «Б», дифтерией, туберкулезом.</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Возможны заболевания овощных и ягодных культур мучнистой росой, бурой ржавчиной, фитофторам.</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В целях профилактики возникновения данных ЧС на территории Новоалександровского городского округа осуществляются следующие превентивные мероприятия, проводимые органами местного самоуправления:</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1. Ежегодная вакцинация населения от инфекционных болезней;</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2. Ежегодная вакцинация поголовья птицы;</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 xml:space="preserve">3. Акарицидная обработка территорий; </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4. Проверка мест общественного питания органами Роспотребнадзора;</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5. Своевременный вывоз мусора, уборка в подъездах жилых домов;</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6. Работа с населением;</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 xml:space="preserve">7. Работа со СМИ. </w:t>
      </w:r>
    </w:p>
    <w:p w:rsidR="00F807D6" w:rsidRPr="00AA0295" w:rsidRDefault="00F807D6" w:rsidP="00AA0295">
      <w:pPr>
        <w:spacing w:after="0" w:line="240" w:lineRule="auto"/>
        <w:ind w:firstLine="709"/>
        <w:jc w:val="both"/>
        <w:rPr>
          <w:rFonts w:ascii="Times New Roman" w:hAnsi="Times New Roman" w:cs="Times New Roman"/>
          <w:sz w:val="28"/>
          <w:szCs w:val="28"/>
        </w:rPr>
      </w:pPr>
      <w:r w:rsidRPr="00AA0295">
        <w:rPr>
          <w:rFonts w:ascii="Times New Roman" w:eastAsia="Calibri" w:hAnsi="Times New Roman" w:cs="Times New Roman"/>
          <w:sz w:val="28"/>
          <w:szCs w:val="28"/>
        </w:rPr>
        <w:t>8. Создание запаса дезинфектантов и средств индивидуальной защиты.</w:t>
      </w:r>
    </w:p>
    <w:p w:rsidR="00F807D6" w:rsidRPr="00AA0295" w:rsidRDefault="00F807D6" w:rsidP="00AA0295">
      <w:pPr>
        <w:spacing w:after="0" w:line="240" w:lineRule="auto"/>
        <w:ind w:firstLine="709"/>
        <w:jc w:val="both"/>
        <w:rPr>
          <w:rFonts w:ascii="Times New Roman" w:hAnsi="Times New Roman" w:cs="Times New Roman"/>
          <w:sz w:val="28"/>
          <w:szCs w:val="28"/>
        </w:rPr>
      </w:pPr>
    </w:p>
    <w:p w:rsidR="00F807D6" w:rsidRPr="00AA0295" w:rsidRDefault="00F807D6" w:rsidP="00AA0295">
      <w:pPr>
        <w:spacing w:after="0" w:line="240" w:lineRule="auto"/>
        <w:ind w:left="284"/>
        <w:jc w:val="both"/>
        <w:outlineLvl w:val="1"/>
        <w:rPr>
          <w:rFonts w:ascii="Times New Roman" w:hAnsi="Times New Roman" w:cs="Times New Roman"/>
          <w:sz w:val="28"/>
          <w:szCs w:val="28"/>
        </w:rPr>
      </w:pPr>
      <w:bookmarkStart w:id="309" w:name="_Toc49855810"/>
      <w:r w:rsidRPr="00AA0295">
        <w:rPr>
          <w:rFonts w:ascii="Times New Roman" w:hAnsi="Times New Roman" w:cs="Times New Roman"/>
          <w:sz w:val="28"/>
          <w:szCs w:val="28"/>
        </w:rPr>
        <w:t>4.4</w:t>
      </w:r>
      <w:r w:rsidR="00AA0295">
        <w:rPr>
          <w:rFonts w:ascii="Times New Roman" w:hAnsi="Times New Roman" w:cs="Times New Roman"/>
          <w:sz w:val="28"/>
          <w:szCs w:val="28"/>
        </w:rPr>
        <w:t>.</w:t>
      </w:r>
      <w:r w:rsidRPr="00AA0295">
        <w:rPr>
          <w:rFonts w:ascii="Times New Roman" w:hAnsi="Times New Roman" w:cs="Times New Roman"/>
          <w:sz w:val="28"/>
          <w:szCs w:val="28"/>
        </w:rPr>
        <w:t xml:space="preserve"> Мероприятия по смягчению и предотвращению чрезвычайных ситуаций на территории Новоалександровского городского округа</w:t>
      </w:r>
      <w:bookmarkEnd w:id="302"/>
      <w:bookmarkEnd w:id="309"/>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 xml:space="preserve">Перечень мероприятий по обеспечению пожарной безопасности. ЧС, связанные с возникновением пожаров на территории, чаще всего возникают на объектах социально-бытового назначения. Причинами таких ЧС в основном являются нарушения правил пожарной безопасности, правил эксплуатации электрооборудования и неосторожное обращение с огнем. </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 xml:space="preserve">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 пламя </w:t>
      </w:r>
      <w:r w:rsidRPr="00AA0295">
        <w:rPr>
          <w:rFonts w:ascii="Times New Roman" w:eastAsia="Calibri" w:hAnsi="Times New Roman" w:cs="Times New Roman"/>
          <w:sz w:val="28"/>
          <w:szCs w:val="28"/>
        </w:rPr>
        <w:lastRenderedPageBreak/>
        <w:t>и искры; тепловой поток; повышенная температура окружающей среды; повышенная концентрация токсичных продуктов горения и термического разложения; пониженная концентрация кислорода; снижение видимости в дыму.</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К сопутствующим проявлениям опасных факторов пожара относятся:</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 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 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 вынос высокого напряжения на токопроводящие части технологических установок, оборудования, агрегатов, изделий и иного имущества;</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 опасные факторы взрыва, происшедшего вследствие пожара;</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 воздействие огнетушащих веществ.</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В соответствии с Федеральным законом от 22.07.2008 № 123-ФЗ «Технический регламент о требованиях пожарной безопасности» 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rsidR="00F807D6" w:rsidRPr="00AA0295" w:rsidRDefault="00F807D6" w:rsidP="00AA0295">
      <w:pPr>
        <w:tabs>
          <w:tab w:val="left" w:pos="993"/>
        </w:tabs>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 применение объемно-планировочных решений и средств, обеспечивающих ограничение распространения пожара за пределы очага;</w:t>
      </w:r>
    </w:p>
    <w:p w:rsidR="00F807D6" w:rsidRPr="00AA0295" w:rsidRDefault="00F807D6" w:rsidP="00AA0295">
      <w:pPr>
        <w:tabs>
          <w:tab w:val="left" w:pos="993"/>
        </w:tabs>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 устройство эвакуационных путей, удовлетворяющих требованиям безопасной эвакуации людей при пожаре;</w:t>
      </w:r>
    </w:p>
    <w:p w:rsidR="00F807D6" w:rsidRPr="00AA0295" w:rsidRDefault="00F807D6" w:rsidP="00AA0295">
      <w:pPr>
        <w:tabs>
          <w:tab w:val="left" w:pos="993"/>
        </w:tabs>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 устройство систем обнаружения пожара (установок и систем пожарной сигнализации), оповещения и управления эвакуацией людей при пожаре;</w:t>
      </w:r>
    </w:p>
    <w:p w:rsidR="00F807D6" w:rsidRPr="00AA0295" w:rsidRDefault="00F807D6" w:rsidP="00AA0295">
      <w:pPr>
        <w:tabs>
          <w:tab w:val="left" w:pos="993"/>
        </w:tabs>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 применение систем коллективной защиты (в том числе противодымной) и средств индивидуальной защиты людей от воздействия опасных факторов пожара;</w:t>
      </w:r>
    </w:p>
    <w:p w:rsidR="00F807D6" w:rsidRPr="00AA0295" w:rsidRDefault="00F807D6" w:rsidP="00AA0295">
      <w:pPr>
        <w:tabs>
          <w:tab w:val="left" w:pos="993"/>
        </w:tabs>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 применение основных строительных конструкций с пределами огнестойкости и классами пожарной опасности;</w:t>
      </w:r>
    </w:p>
    <w:p w:rsidR="00F807D6" w:rsidRPr="00AA0295" w:rsidRDefault="00F807D6" w:rsidP="00AA0295">
      <w:pPr>
        <w:tabs>
          <w:tab w:val="left" w:pos="993"/>
        </w:tabs>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 устройство на технологическом оборудовании систем противовзрывной защиты;</w:t>
      </w:r>
    </w:p>
    <w:p w:rsidR="00F807D6" w:rsidRPr="00AA0295" w:rsidRDefault="00F807D6" w:rsidP="00AA0295">
      <w:pPr>
        <w:tabs>
          <w:tab w:val="left" w:pos="993"/>
        </w:tabs>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 применение первичных средств пожаротушения;</w:t>
      </w:r>
    </w:p>
    <w:p w:rsidR="00F807D6" w:rsidRPr="00AA0295" w:rsidRDefault="00F807D6" w:rsidP="00AA0295">
      <w:pPr>
        <w:tabs>
          <w:tab w:val="left" w:pos="993"/>
        </w:tabs>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 организация деятельности подразделений пожарной охраны.</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такими зданиями, сооружениями и строениями.</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lastRenderedPageBreak/>
        <w:t>В соответствии с Правилами пожарной безопасности в лесах, утвержденными постановлением Правительства Российской Федерации от 30.06.2007 № 417, меры пожарной безопасности в лесах включают в себя:</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 предупреждение лесных пожаров (противопожарное обустройство лесов и обеспечение средствами предупреждения и тушения лесных пожаров);</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 мониторинг пожарной опасности в лесах и лесных пожаров;</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 разработку и утверждение планов тушения лесных пожаров;</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 устройство противопожарных резервуаров, минерализованных полос;</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 организацию противопожарной пропаганды и др.</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К вопросам местного значения Новоалександровского городского округа относится: обеспечение первичных мер пожарной безопасности в границах Новоалександровского городского округа. В соответствии с федеральным законом от 22.07.2008 № 123-ФЗ «Технический регламент о требованиях пожарной безопасности». Настоящий Федеральный закон принят в целях защиты жизни, здоровья, имущества граждан и юридических лиц, государственного и муниципального имущества от пожаров, определяет основные положения технического регулирования в области пожарной безопасности и устанавливает общие требования пожарной безопасности к объектам защиты (продукции), в том числе к зданиям и сооружениям, промышленным объектам, пожарно-технической продукции и продукции общего назначения.</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Противопожарное водоснабжение поселений и городских округов.</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1. На территориях поселений и городских округов должны быть источники наружного противопожарного водоснабжения.</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2. К источникам наружного противопожарного водоснабжения относятся:</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1) наружные водопроводные сети с пожарными гидрантами;</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2) водные объекты, используемые для целей пожаротушения в соответствии с законодательством Российской Федерации;</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3) противопожарные резервуары.</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3. 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 xml:space="preserve">4. 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 В, Г и Д по пожарной и взрывоопасности при расходе воды на наружное пожаротушение 10 литров в секунду, на складах грубых кормов объемом до </w:t>
      </w:r>
      <w:r w:rsidRPr="00AA0295">
        <w:rPr>
          <w:rFonts w:ascii="Times New Roman" w:eastAsia="Calibri" w:hAnsi="Times New Roman" w:cs="Times New Roman"/>
          <w:sz w:val="28"/>
          <w:szCs w:val="28"/>
        </w:rPr>
        <w:lastRenderedPageBreak/>
        <w:t>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5. 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 3.4), в которых одновременно могут находиться до 50 человек и объем которых не более 1000 кубических метров.</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Требования пожарной безопасности по размещению подразделений пожарной охраны в поселениях и городских округах.</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2. Подразделения пожарной охраны населенных пунктов должны размещаться в зданиях пожарных депо.</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3. Порядок и методика определения мест дислокации подразделений пожарной охраны на территориях поселений и городских округов устанавливаются нормативными документами по пожарной безопасности.</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В целях обеспечения своевременного оповещения и информирования населения об угрозе возникновения или о возникновении чрезвычайных ситуаций разработано постановление Губернатора Ставропольского края от 18.01.2007 № 15 «Об утверждении положения о системе оповещения и информирования населения Ставропольского края об угрозе возникновения или о возникновении чрезвычайных ситуаций». Система оповещения представляет собой организационно-техническое объединение сил, средств связи и оповещения, сетей вещания, каналов сети связи общего пользования, обеспечивающих доведение информации и сигналов оповещения до органов управления, сил Ставропольской краевой территориальной подсистемы единой государственной системы предупреждения и ликвидации чрезвычайных ситуаций и населения Ставропольского края.</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 xml:space="preserve">В соответствии с СП 165.1325800.2014 «Инженерно-технические мероприятия по гражданской обороне. Актуализированная редакция СНиП 2.01.51-90» Ставропольский край входит в зону светомаскировки. Световая маскировка должна проводиться для создания в темное время суток условий, затрудняющих обнаружение городских и сельских поселений и объектов народного хозяйства с воздуха путем визуального наблюдения или с помощью оптических приборов, рассчитанных на видимую область излучения. Световая маскировка городских и сельских поселений и объектов, </w:t>
      </w:r>
      <w:r w:rsidRPr="00AA0295">
        <w:rPr>
          <w:rFonts w:ascii="Times New Roman" w:eastAsia="Calibri" w:hAnsi="Times New Roman" w:cs="Times New Roman"/>
          <w:sz w:val="28"/>
          <w:szCs w:val="28"/>
        </w:rPr>
        <w:lastRenderedPageBreak/>
        <w:t>входящих в зону светомаскировки, должна предусматриваться в двух режимах: частичного и полного затемнения. Подготовительные мероприятия, обеспечивающие осуществление светомаскировки в этих режимах, должны проводиться заблаговременно, в мирное время.</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В соответствии с СП 88.13330.2014 «Защитные сооружения гражданской обороны. Актуализированная редакция СНиП II-11-77*» с целью повышения уровня безопасности людей и сохранности материальных ценностей в военное время и при чрезвычайных ситуациях мирного времени, следует проектировать и размещать защитные сооружения гражданской обороны (убежища и противорадиационные укрытия, укрытия). Защитные сооружения гражданской обороны должны обеспечивать защиту укрываемых от косвенного действия ядерных средств поражения, а также действия обычных средств поражения и могут использоваться в мирное время для хозяйственных нужд и обслуживания населения.</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Планировка и застройка территорий населённых пунктов Новоалександровского городского округа должны осуществляться в соответствии с генеральными планами, учитывающими требования пожарной безопасности, установленные Федеральным законом № 123-ФЗ «Технический регламент о требованиях пожарной безопасности».</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Повышение оперативности реагирования противопожарных формирований при оказании помощи населению, укрепление их материально-технической базы, совершенствование методов предупреждения и ликвидации техногенных и природных пожаров, в том числе с использованием новых современных технологий и оборудования будет обеспечиваться за счет:</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 увеличения штатной численности противопожарной службы округа, создание новых пожарных подразделений в населенных пунктах автономного округа;</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 строительство пожарных депо;</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 оснащение пожарных частей новой пожарной техникой, оборудованием для газодымозащитной службы.</w:t>
      </w:r>
    </w:p>
    <w:p w:rsidR="00F807D6" w:rsidRPr="00AA0295" w:rsidRDefault="00F807D6" w:rsidP="00AA0295">
      <w:pPr>
        <w:spacing w:after="0" w:line="240" w:lineRule="auto"/>
        <w:ind w:firstLine="709"/>
        <w:jc w:val="both"/>
        <w:rPr>
          <w:rFonts w:ascii="Times New Roman" w:eastAsia="Calibri" w:hAnsi="Times New Roman" w:cs="Times New Roman"/>
          <w:sz w:val="28"/>
          <w:szCs w:val="28"/>
        </w:rPr>
      </w:pPr>
      <w:r w:rsidRPr="00AA0295">
        <w:rPr>
          <w:rFonts w:ascii="Times New Roman" w:eastAsia="Calibri" w:hAnsi="Times New Roman" w:cs="Times New Roman"/>
          <w:sz w:val="28"/>
          <w:szCs w:val="28"/>
        </w:rPr>
        <w:t>На территории Новоалександровского городского округа для тушения пожаров и проведения аварийно-спасательных работ дислоцируются следующие подразделения.</w:t>
      </w:r>
    </w:p>
    <w:p w:rsidR="00F807D6" w:rsidRPr="00AA0295" w:rsidRDefault="00F807D6" w:rsidP="00AA0295">
      <w:pPr>
        <w:pStyle w:val="af9"/>
        <w:widowControl w:val="0"/>
        <w:rPr>
          <w:rFonts w:ascii="Times New Roman" w:eastAsia="Calibri" w:hAnsi="Times New Roman" w:cs="Times New Roman"/>
          <w:sz w:val="28"/>
          <w:szCs w:val="28"/>
        </w:rPr>
      </w:pPr>
    </w:p>
    <w:p w:rsidR="00F807D6" w:rsidRPr="00AA0295" w:rsidRDefault="00F807D6" w:rsidP="00AA0295">
      <w:pPr>
        <w:pStyle w:val="af9"/>
        <w:widowControl w:val="0"/>
        <w:rPr>
          <w:rFonts w:ascii="Times New Roman" w:hAnsi="Times New Roman" w:cs="Times New Roman"/>
          <w:sz w:val="28"/>
          <w:szCs w:val="28"/>
        </w:rPr>
      </w:pPr>
      <w:r w:rsidRPr="00AA0295">
        <w:rPr>
          <w:rFonts w:ascii="Times New Roman" w:hAnsi="Times New Roman" w:cs="Times New Roman"/>
          <w:sz w:val="28"/>
          <w:szCs w:val="28"/>
        </w:rPr>
        <w:t xml:space="preserve">Таблица </w:t>
      </w:r>
      <w:r w:rsidRPr="00AA0295">
        <w:rPr>
          <w:rFonts w:ascii="Times New Roman" w:hAnsi="Times New Roman" w:cs="Times New Roman"/>
          <w:noProof/>
          <w:sz w:val="28"/>
          <w:szCs w:val="28"/>
        </w:rPr>
        <w:fldChar w:fldCharType="begin"/>
      </w:r>
      <w:r w:rsidRPr="00AA0295">
        <w:rPr>
          <w:rFonts w:ascii="Times New Roman" w:hAnsi="Times New Roman" w:cs="Times New Roman"/>
          <w:noProof/>
          <w:sz w:val="28"/>
          <w:szCs w:val="28"/>
        </w:rPr>
        <w:instrText xml:space="preserve"> SEQ Таблица \* ARABIC </w:instrText>
      </w:r>
      <w:r w:rsidRPr="00AA0295">
        <w:rPr>
          <w:rFonts w:ascii="Times New Roman" w:hAnsi="Times New Roman" w:cs="Times New Roman"/>
          <w:noProof/>
          <w:sz w:val="28"/>
          <w:szCs w:val="28"/>
        </w:rPr>
        <w:fldChar w:fldCharType="separate"/>
      </w:r>
      <w:r w:rsidR="005C2F0D" w:rsidRPr="00AA0295">
        <w:rPr>
          <w:rFonts w:ascii="Times New Roman" w:hAnsi="Times New Roman" w:cs="Times New Roman"/>
          <w:noProof/>
          <w:sz w:val="28"/>
          <w:szCs w:val="28"/>
        </w:rPr>
        <w:t>103</w:t>
      </w:r>
      <w:r w:rsidRPr="00AA0295">
        <w:rPr>
          <w:rFonts w:ascii="Times New Roman" w:hAnsi="Times New Roman" w:cs="Times New Roman"/>
          <w:noProof/>
          <w:sz w:val="28"/>
          <w:szCs w:val="28"/>
        </w:rPr>
        <w:fldChar w:fldCharType="end"/>
      </w:r>
      <w:r w:rsidRPr="00AA0295">
        <w:rPr>
          <w:rFonts w:ascii="Times New Roman" w:hAnsi="Times New Roman" w:cs="Times New Roman"/>
          <w:sz w:val="28"/>
          <w:szCs w:val="28"/>
        </w:rPr>
        <w:t xml:space="preserve"> – Перечень подразделений, расположенных на территории </w:t>
      </w:r>
      <w:r w:rsidRPr="00AA0295">
        <w:rPr>
          <w:rFonts w:ascii="Times New Roman" w:eastAsia="Calibri" w:hAnsi="Times New Roman" w:cs="Times New Roman"/>
          <w:sz w:val="28"/>
          <w:szCs w:val="28"/>
        </w:rPr>
        <w:t>Новоалександровского</w:t>
      </w:r>
      <w:r w:rsidRPr="00AA0295">
        <w:rPr>
          <w:rFonts w:ascii="Times New Roman" w:hAnsi="Times New Roman" w:cs="Times New Roman"/>
          <w:sz w:val="28"/>
          <w:szCs w:val="28"/>
        </w:rPr>
        <w:t xml:space="preserve"> городского округа</w:t>
      </w:r>
    </w:p>
    <w:tbl>
      <w:tblPr>
        <w:tblW w:w="5000" w:type="pct"/>
        <w:tblCellMar>
          <w:left w:w="0" w:type="dxa"/>
          <w:right w:w="0" w:type="dxa"/>
        </w:tblCellMar>
        <w:tblLook w:val="0600" w:firstRow="0" w:lastRow="0" w:firstColumn="0" w:lastColumn="0" w:noHBand="1" w:noVBand="1"/>
      </w:tblPr>
      <w:tblGrid>
        <w:gridCol w:w="2932"/>
        <w:gridCol w:w="1669"/>
        <w:gridCol w:w="1297"/>
        <w:gridCol w:w="1352"/>
        <w:gridCol w:w="1298"/>
        <w:gridCol w:w="1352"/>
      </w:tblGrid>
      <w:tr w:rsidR="00F807D6" w:rsidRPr="00785957" w:rsidTr="006B5A30">
        <w:trPr>
          <w:trHeight w:val="23"/>
        </w:trPr>
        <w:tc>
          <w:tcPr>
            <w:tcW w:w="5000" w:type="pct"/>
            <w:gridSpan w:val="6"/>
            <w:tcBorders>
              <w:top w:val="single" w:sz="8" w:space="0" w:color="000000"/>
              <w:left w:val="single" w:sz="8" w:space="0" w:color="000000"/>
              <w:bottom w:val="single" w:sz="8" w:space="0" w:color="000000"/>
              <w:right w:val="single" w:sz="8" w:space="0" w:color="000000"/>
            </w:tcBorders>
            <w:shd w:val="clear" w:color="auto" w:fill="auto"/>
            <w:tcMar>
              <w:top w:w="133" w:type="dxa"/>
              <w:left w:w="273" w:type="dxa"/>
              <w:bottom w:w="133" w:type="dxa"/>
              <w:right w:w="273" w:type="dxa"/>
            </w:tcMar>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Сведения о подразделениях</w:t>
            </w:r>
          </w:p>
        </w:tc>
      </w:tr>
      <w:tr w:rsidR="00F807D6" w:rsidRPr="00785957" w:rsidTr="006B5A30">
        <w:trPr>
          <w:trHeight w:val="431"/>
        </w:trPr>
        <w:tc>
          <w:tcPr>
            <w:tcW w:w="1498" w:type="pct"/>
            <w:vMerge w:val="restart"/>
            <w:tcBorders>
              <w:top w:val="single" w:sz="8" w:space="0" w:color="000000"/>
              <w:left w:val="single" w:sz="8" w:space="0" w:color="000000"/>
              <w:bottom w:val="single" w:sz="8" w:space="0" w:color="000000"/>
              <w:right w:val="single" w:sz="8" w:space="0" w:color="000000"/>
            </w:tcBorders>
            <w:shd w:val="clear" w:color="auto" w:fill="auto"/>
            <w:tcMar>
              <w:top w:w="133" w:type="dxa"/>
              <w:left w:w="273" w:type="dxa"/>
              <w:bottom w:w="133" w:type="dxa"/>
              <w:right w:w="273" w:type="dxa"/>
            </w:tcMar>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Наименование</w:t>
            </w:r>
          </w:p>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lastRenderedPageBreak/>
              <w:t>подразделение</w:t>
            </w:r>
          </w:p>
        </w:tc>
        <w:tc>
          <w:tcPr>
            <w:tcW w:w="813" w:type="pct"/>
            <w:vMerge w:val="restart"/>
            <w:tcBorders>
              <w:top w:val="single" w:sz="8" w:space="0" w:color="000000"/>
              <w:left w:val="single" w:sz="8" w:space="0" w:color="000000"/>
              <w:bottom w:val="single" w:sz="8" w:space="0" w:color="000000"/>
              <w:right w:val="single" w:sz="8" w:space="0" w:color="000000"/>
            </w:tcBorders>
            <w:shd w:val="clear" w:color="auto" w:fill="auto"/>
            <w:tcMar>
              <w:top w:w="133" w:type="dxa"/>
              <w:left w:w="273" w:type="dxa"/>
              <w:bottom w:w="133" w:type="dxa"/>
              <w:right w:w="273" w:type="dxa"/>
            </w:tcMar>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lastRenderedPageBreak/>
              <w:t>Телефон</w:t>
            </w:r>
          </w:p>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lastRenderedPageBreak/>
              <w:t>диспетчера</w:t>
            </w:r>
          </w:p>
        </w:tc>
        <w:tc>
          <w:tcPr>
            <w:tcW w:w="1345" w:type="pct"/>
            <w:gridSpan w:val="2"/>
            <w:tcBorders>
              <w:top w:val="single" w:sz="8" w:space="0" w:color="000000"/>
              <w:left w:val="single" w:sz="8" w:space="0" w:color="000000"/>
              <w:bottom w:val="single" w:sz="8" w:space="0" w:color="000000"/>
              <w:right w:val="single" w:sz="8" w:space="0" w:color="000000"/>
            </w:tcBorders>
            <w:shd w:val="clear" w:color="auto" w:fill="auto"/>
            <w:tcMar>
              <w:top w:w="133" w:type="dxa"/>
              <w:left w:w="273" w:type="dxa"/>
              <w:bottom w:w="133" w:type="dxa"/>
              <w:right w:w="273" w:type="dxa"/>
            </w:tcMar>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lastRenderedPageBreak/>
              <w:t>По штату</w:t>
            </w:r>
          </w:p>
        </w:tc>
        <w:tc>
          <w:tcPr>
            <w:tcW w:w="1344" w:type="pct"/>
            <w:gridSpan w:val="2"/>
            <w:tcBorders>
              <w:top w:val="single" w:sz="8" w:space="0" w:color="000000"/>
              <w:left w:val="single" w:sz="8" w:space="0" w:color="000000"/>
              <w:bottom w:val="single" w:sz="8" w:space="0" w:color="000000"/>
              <w:right w:val="single" w:sz="8" w:space="0" w:color="000000"/>
            </w:tcBorders>
            <w:shd w:val="clear" w:color="auto" w:fill="auto"/>
            <w:tcMar>
              <w:top w:w="133" w:type="dxa"/>
              <w:left w:w="273" w:type="dxa"/>
              <w:bottom w:w="133" w:type="dxa"/>
              <w:right w:w="273" w:type="dxa"/>
            </w:tcMar>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На дежурстве</w:t>
            </w:r>
          </w:p>
        </w:tc>
      </w:tr>
      <w:tr w:rsidR="00F807D6" w:rsidRPr="00785957" w:rsidTr="006B5A30">
        <w:trPr>
          <w:trHeight w:val="20"/>
        </w:trPr>
        <w:tc>
          <w:tcPr>
            <w:tcW w:w="1498"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807D6" w:rsidRPr="00785957" w:rsidRDefault="00F807D6" w:rsidP="006B5A30">
            <w:pPr>
              <w:rPr>
                <w:rFonts w:ascii="Times New Roman" w:hAnsi="Times New Roman" w:cs="Times New Roman"/>
              </w:rPr>
            </w:pPr>
          </w:p>
        </w:tc>
        <w:tc>
          <w:tcPr>
            <w:tcW w:w="813"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807D6" w:rsidRPr="00785957" w:rsidRDefault="00F807D6" w:rsidP="006B5A30">
            <w:pPr>
              <w:rPr>
                <w:rFonts w:ascii="Times New Roman" w:hAnsi="Times New Roman" w:cs="Times New Roman"/>
              </w:rPr>
            </w:pPr>
          </w:p>
        </w:tc>
        <w:tc>
          <w:tcPr>
            <w:tcW w:w="672" w:type="pct"/>
            <w:tcBorders>
              <w:top w:val="single" w:sz="8" w:space="0" w:color="000000"/>
              <w:left w:val="single" w:sz="8" w:space="0" w:color="000000"/>
              <w:bottom w:val="single" w:sz="8" w:space="0" w:color="000000"/>
              <w:right w:val="single" w:sz="8" w:space="0" w:color="000000"/>
            </w:tcBorders>
            <w:shd w:val="clear" w:color="auto" w:fill="auto"/>
            <w:tcMar>
              <w:top w:w="133" w:type="dxa"/>
              <w:left w:w="273" w:type="dxa"/>
              <w:bottom w:w="133" w:type="dxa"/>
              <w:right w:w="273" w:type="dxa"/>
            </w:tcMar>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л/с</w:t>
            </w:r>
          </w:p>
        </w:tc>
        <w:tc>
          <w:tcPr>
            <w:tcW w:w="672" w:type="pct"/>
            <w:tcBorders>
              <w:top w:val="single" w:sz="8" w:space="0" w:color="000000"/>
              <w:left w:val="single" w:sz="8" w:space="0" w:color="000000"/>
              <w:bottom w:val="single" w:sz="8" w:space="0" w:color="000000"/>
              <w:right w:val="single" w:sz="8" w:space="0" w:color="000000"/>
            </w:tcBorders>
            <w:shd w:val="clear" w:color="auto" w:fill="auto"/>
            <w:tcMar>
              <w:top w:w="133" w:type="dxa"/>
              <w:left w:w="273" w:type="dxa"/>
              <w:bottom w:w="133" w:type="dxa"/>
              <w:right w:w="273" w:type="dxa"/>
            </w:tcMar>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техника</w:t>
            </w:r>
          </w:p>
        </w:tc>
        <w:tc>
          <w:tcPr>
            <w:tcW w:w="672" w:type="pct"/>
            <w:tcBorders>
              <w:top w:val="single" w:sz="8" w:space="0" w:color="000000"/>
              <w:left w:val="single" w:sz="8" w:space="0" w:color="000000"/>
              <w:bottom w:val="single" w:sz="8" w:space="0" w:color="000000"/>
              <w:right w:val="single" w:sz="8" w:space="0" w:color="000000"/>
            </w:tcBorders>
            <w:shd w:val="clear" w:color="auto" w:fill="auto"/>
            <w:tcMar>
              <w:top w:w="133" w:type="dxa"/>
              <w:left w:w="273" w:type="dxa"/>
              <w:bottom w:w="133" w:type="dxa"/>
              <w:right w:w="273" w:type="dxa"/>
            </w:tcMar>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л/с</w:t>
            </w:r>
          </w:p>
        </w:tc>
        <w:tc>
          <w:tcPr>
            <w:tcW w:w="672" w:type="pct"/>
            <w:tcBorders>
              <w:top w:val="single" w:sz="8" w:space="0" w:color="000000"/>
              <w:left w:val="single" w:sz="8" w:space="0" w:color="000000"/>
              <w:bottom w:val="single" w:sz="8" w:space="0" w:color="000000"/>
              <w:right w:val="single" w:sz="8" w:space="0" w:color="000000"/>
            </w:tcBorders>
            <w:shd w:val="clear" w:color="auto" w:fill="auto"/>
            <w:tcMar>
              <w:top w:w="133" w:type="dxa"/>
              <w:left w:w="273" w:type="dxa"/>
              <w:bottom w:w="133" w:type="dxa"/>
              <w:right w:w="273" w:type="dxa"/>
            </w:tcMar>
            <w:vAlign w:val="center"/>
            <w:hideMark/>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техника</w:t>
            </w:r>
          </w:p>
        </w:tc>
      </w:tr>
      <w:tr w:rsidR="00F807D6" w:rsidRPr="00785957" w:rsidTr="006B5A30">
        <w:trPr>
          <w:trHeight w:val="23"/>
        </w:trPr>
        <w:tc>
          <w:tcPr>
            <w:tcW w:w="1498" w:type="pct"/>
            <w:tcBorders>
              <w:top w:val="single" w:sz="8" w:space="0" w:color="000000"/>
              <w:left w:val="single" w:sz="8" w:space="0" w:color="000000"/>
              <w:bottom w:val="single" w:sz="8" w:space="0" w:color="000000"/>
              <w:right w:val="single" w:sz="8" w:space="0" w:color="000000"/>
            </w:tcBorders>
            <w:shd w:val="clear" w:color="auto" w:fill="auto"/>
            <w:tcMar>
              <w:top w:w="61" w:type="dxa"/>
              <w:left w:w="116" w:type="dxa"/>
              <w:bottom w:w="61" w:type="dxa"/>
              <w:right w:w="116" w:type="dxa"/>
            </w:tcMar>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bCs/>
              </w:rPr>
              <w:lastRenderedPageBreak/>
              <w:t>47 - ПСЧ ФГКУ «ОФПС-5 по СК»</w:t>
            </w:r>
          </w:p>
        </w:tc>
        <w:tc>
          <w:tcPr>
            <w:tcW w:w="813" w:type="pct"/>
            <w:tcBorders>
              <w:top w:val="single" w:sz="8" w:space="0" w:color="000000"/>
              <w:left w:val="single" w:sz="8" w:space="0" w:color="000000"/>
              <w:bottom w:val="single" w:sz="8" w:space="0" w:color="000000"/>
              <w:right w:val="single" w:sz="8" w:space="0" w:color="000000"/>
            </w:tcBorders>
            <w:shd w:val="clear" w:color="auto" w:fill="auto"/>
            <w:tcMar>
              <w:top w:w="61" w:type="dxa"/>
              <w:left w:w="116" w:type="dxa"/>
              <w:bottom w:w="61" w:type="dxa"/>
              <w:right w:w="116" w:type="dxa"/>
            </w:tcMar>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bCs/>
              </w:rPr>
              <w:t>8 (86544) 6-31-46</w:t>
            </w:r>
          </w:p>
        </w:tc>
        <w:tc>
          <w:tcPr>
            <w:tcW w:w="672" w:type="pct"/>
            <w:tcBorders>
              <w:top w:val="single" w:sz="8" w:space="0" w:color="000000"/>
              <w:left w:val="single" w:sz="8" w:space="0" w:color="000000"/>
              <w:bottom w:val="single" w:sz="8" w:space="0" w:color="000000"/>
              <w:right w:val="single" w:sz="8" w:space="0" w:color="000000"/>
            </w:tcBorders>
            <w:shd w:val="clear" w:color="auto" w:fill="auto"/>
            <w:tcMar>
              <w:top w:w="61" w:type="dxa"/>
              <w:left w:w="116" w:type="dxa"/>
              <w:bottom w:w="61" w:type="dxa"/>
              <w:right w:w="116" w:type="dxa"/>
            </w:tcMar>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bCs/>
              </w:rPr>
              <w:t>29</w:t>
            </w:r>
          </w:p>
        </w:tc>
        <w:tc>
          <w:tcPr>
            <w:tcW w:w="672" w:type="pct"/>
            <w:tcBorders>
              <w:top w:val="single" w:sz="8" w:space="0" w:color="000000"/>
              <w:left w:val="single" w:sz="8" w:space="0" w:color="000000"/>
              <w:bottom w:val="single" w:sz="8" w:space="0" w:color="000000"/>
              <w:right w:val="single" w:sz="8" w:space="0" w:color="000000"/>
            </w:tcBorders>
            <w:shd w:val="clear" w:color="auto" w:fill="auto"/>
            <w:tcMar>
              <w:top w:w="61" w:type="dxa"/>
              <w:left w:w="116" w:type="dxa"/>
              <w:bottom w:w="61" w:type="dxa"/>
              <w:right w:w="116" w:type="dxa"/>
            </w:tcMar>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bCs/>
              </w:rPr>
              <w:t>4</w:t>
            </w:r>
          </w:p>
        </w:tc>
        <w:tc>
          <w:tcPr>
            <w:tcW w:w="672" w:type="pct"/>
            <w:tcBorders>
              <w:top w:val="single" w:sz="8" w:space="0" w:color="000000"/>
              <w:left w:val="single" w:sz="8" w:space="0" w:color="000000"/>
              <w:bottom w:val="single" w:sz="8" w:space="0" w:color="000000"/>
              <w:right w:val="single" w:sz="8" w:space="0" w:color="000000"/>
            </w:tcBorders>
            <w:shd w:val="clear" w:color="auto" w:fill="auto"/>
            <w:tcMar>
              <w:top w:w="61" w:type="dxa"/>
              <w:left w:w="116" w:type="dxa"/>
              <w:bottom w:w="61" w:type="dxa"/>
              <w:right w:w="116" w:type="dxa"/>
            </w:tcMar>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bCs/>
              </w:rPr>
              <w:t>6</w:t>
            </w:r>
          </w:p>
        </w:tc>
        <w:tc>
          <w:tcPr>
            <w:tcW w:w="672" w:type="pct"/>
            <w:tcBorders>
              <w:top w:val="single" w:sz="8" w:space="0" w:color="000000"/>
              <w:left w:val="single" w:sz="8" w:space="0" w:color="000000"/>
              <w:bottom w:val="single" w:sz="8" w:space="0" w:color="000000"/>
              <w:right w:val="single" w:sz="8" w:space="0" w:color="000000"/>
            </w:tcBorders>
            <w:shd w:val="clear" w:color="auto" w:fill="auto"/>
            <w:tcMar>
              <w:top w:w="61" w:type="dxa"/>
              <w:left w:w="116" w:type="dxa"/>
              <w:bottom w:w="61" w:type="dxa"/>
              <w:right w:w="116" w:type="dxa"/>
            </w:tcMar>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bCs/>
              </w:rPr>
              <w:t>2</w:t>
            </w:r>
          </w:p>
        </w:tc>
      </w:tr>
      <w:tr w:rsidR="00F807D6" w:rsidRPr="00785957" w:rsidTr="006B5A30">
        <w:trPr>
          <w:trHeight w:val="23"/>
        </w:trPr>
        <w:tc>
          <w:tcPr>
            <w:tcW w:w="1498" w:type="pct"/>
            <w:tcBorders>
              <w:top w:val="single" w:sz="8" w:space="0" w:color="000000"/>
              <w:left w:val="single" w:sz="8" w:space="0" w:color="000000"/>
              <w:bottom w:val="single" w:sz="8" w:space="0" w:color="000000"/>
              <w:right w:val="single" w:sz="8" w:space="0" w:color="000000"/>
            </w:tcBorders>
            <w:shd w:val="clear" w:color="auto" w:fill="auto"/>
            <w:tcMar>
              <w:top w:w="61" w:type="dxa"/>
              <w:left w:w="116" w:type="dxa"/>
              <w:bottom w:w="61" w:type="dxa"/>
              <w:right w:w="116" w:type="dxa"/>
            </w:tcMar>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bCs/>
              </w:rPr>
              <w:t>ПЧ-46 ГКУ «ПАСС СК»</w:t>
            </w:r>
          </w:p>
        </w:tc>
        <w:tc>
          <w:tcPr>
            <w:tcW w:w="813" w:type="pct"/>
            <w:tcBorders>
              <w:top w:val="single" w:sz="8" w:space="0" w:color="000000"/>
              <w:left w:val="single" w:sz="8" w:space="0" w:color="000000"/>
              <w:bottom w:val="single" w:sz="8" w:space="0" w:color="000000"/>
              <w:right w:val="single" w:sz="8" w:space="0" w:color="000000"/>
            </w:tcBorders>
            <w:shd w:val="clear" w:color="auto" w:fill="auto"/>
            <w:tcMar>
              <w:top w:w="61" w:type="dxa"/>
              <w:left w:w="116" w:type="dxa"/>
              <w:bottom w:w="61" w:type="dxa"/>
              <w:right w:w="116" w:type="dxa"/>
            </w:tcMar>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bCs/>
              </w:rPr>
              <w:t>8 (86544) 5-10-01</w:t>
            </w:r>
          </w:p>
        </w:tc>
        <w:tc>
          <w:tcPr>
            <w:tcW w:w="672" w:type="pct"/>
            <w:tcBorders>
              <w:top w:val="single" w:sz="8" w:space="0" w:color="000000"/>
              <w:left w:val="single" w:sz="8" w:space="0" w:color="000000"/>
              <w:bottom w:val="single" w:sz="8" w:space="0" w:color="000000"/>
              <w:right w:val="single" w:sz="8" w:space="0" w:color="000000"/>
            </w:tcBorders>
            <w:shd w:val="clear" w:color="auto" w:fill="auto"/>
            <w:tcMar>
              <w:top w:w="61" w:type="dxa"/>
              <w:left w:w="116" w:type="dxa"/>
              <w:bottom w:w="61" w:type="dxa"/>
              <w:right w:w="116" w:type="dxa"/>
            </w:tcMar>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bCs/>
              </w:rPr>
              <w:t>11</w:t>
            </w:r>
          </w:p>
        </w:tc>
        <w:tc>
          <w:tcPr>
            <w:tcW w:w="672" w:type="pct"/>
            <w:tcBorders>
              <w:top w:val="single" w:sz="8" w:space="0" w:color="000000"/>
              <w:left w:val="single" w:sz="8" w:space="0" w:color="000000"/>
              <w:bottom w:val="single" w:sz="8" w:space="0" w:color="000000"/>
              <w:right w:val="single" w:sz="8" w:space="0" w:color="000000"/>
            </w:tcBorders>
            <w:shd w:val="clear" w:color="auto" w:fill="auto"/>
            <w:tcMar>
              <w:top w:w="61" w:type="dxa"/>
              <w:left w:w="116" w:type="dxa"/>
              <w:bottom w:w="61" w:type="dxa"/>
              <w:right w:w="116" w:type="dxa"/>
            </w:tcMar>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bCs/>
              </w:rPr>
              <w:t>1</w:t>
            </w:r>
          </w:p>
        </w:tc>
        <w:tc>
          <w:tcPr>
            <w:tcW w:w="672" w:type="pct"/>
            <w:tcBorders>
              <w:top w:val="single" w:sz="8" w:space="0" w:color="000000"/>
              <w:left w:val="single" w:sz="8" w:space="0" w:color="000000"/>
              <w:bottom w:val="single" w:sz="8" w:space="0" w:color="000000"/>
              <w:right w:val="single" w:sz="8" w:space="0" w:color="000000"/>
            </w:tcBorders>
            <w:shd w:val="clear" w:color="auto" w:fill="auto"/>
            <w:tcMar>
              <w:top w:w="61" w:type="dxa"/>
              <w:left w:w="116" w:type="dxa"/>
              <w:bottom w:w="61" w:type="dxa"/>
              <w:right w:w="116" w:type="dxa"/>
            </w:tcMar>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bCs/>
              </w:rPr>
              <w:t>2</w:t>
            </w:r>
          </w:p>
        </w:tc>
        <w:tc>
          <w:tcPr>
            <w:tcW w:w="672" w:type="pct"/>
            <w:tcBorders>
              <w:top w:val="single" w:sz="8" w:space="0" w:color="000000"/>
              <w:left w:val="single" w:sz="8" w:space="0" w:color="000000"/>
              <w:bottom w:val="single" w:sz="8" w:space="0" w:color="000000"/>
              <w:right w:val="single" w:sz="8" w:space="0" w:color="000000"/>
            </w:tcBorders>
            <w:shd w:val="clear" w:color="auto" w:fill="auto"/>
            <w:tcMar>
              <w:top w:w="61" w:type="dxa"/>
              <w:left w:w="116" w:type="dxa"/>
              <w:bottom w:w="61" w:type="dxa"/>
              <w:right w:w="116" w:type="dxa"/>
            </w:tcMar>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bCs/>
              </w:rPr>
              <w:t>1</w:t>
            </w:r>
          </w:p>
        </w:tc>
      </w:tr>
      <w:tr w:rsidR="00F807D6" w:rsidRPr="00785957" w:rsidTr="006B5A30">
        <w:trPr>
          <w:trHeight w:val="23"/>
        </w:trPr>
        <w:tc>
          <w:tcPr>
            <w:tcW w:w="1498" w:type="pct"/>
            <w:tcBorders>
              <w:top w:val="single" w:sz="8" w:space="0" w:color="000000"/>
              <w:left w:val="single" w:sz="8" w:space="0" w:color="000000"/>
              <w:bottom w:val="single" w:sz="8" w:space="0" w:color="000000"/>
              <w:right w:val="single" w:sz="8" w:space="0" w:color="000000"/>
            </w:tcBorders>
            <w:shd w:val="clear" w:color="auto" w:fill="auto"/>
            <w:tcMar>
              <w:top w:w="61" w:type="dxa"/>
              <w:left w:w="116" w:type="dxa"/>
              <w:bottom w:w="61" w:type="dxa"/>
              <w:right w:w="116" w:type="dxa"/>
            </w:tcMar>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bCs/>
              </w:rPr>
              <w:t>ПЧ-47 ГКУ «ПАСС СК»</w:t>
            </w:r>
          </w:p>
        </w:tc>
        <w:tc>
          <w:tcPr>
            <w:tcW w:w="813" w:type="pct"/>
            <w:tcBorders>
              <w:top w:val="single" w:sz="8" w:space="0" w:color="000000"/>
              <w:left w:val="single" w:sz="8" w:space="0" w:color="000000"/>
              <w:bottom w:val="single" w:sz="8" w:space="0" w:color="000000"/>
              <w:right w:val="single" w:sz="8" w:space="0" w:color="000000"/>
            </w:tcBorders>
            <w:shd w:val="clear" w:color="auto" w:fill="auto"/>
            <w:tcMar>
              <w:top w:w="61" w:type="dxa"/>
              <w:left w:w="116" w:type="dxa"/>
              <w:bottom w:w="61" w:type="dxa"/>
              <w:right w:w="116" w:type="dxa"/>
            </w:tcMar>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bCs/>
              </w:rPr>
              <w:t>8 (86544) 5-61-22</w:t>
            </w:r>
          </w:p>
        </w:tc>
        <w:tc>
          <w:tcPr>
            <w:tcW w:w="672" w:type="pct"/>
            <w:tcBorders>
              <w:top w:val="single" w:sz="8" w:space="0" w:color="000000"/>
              <w:left w:val="single" w:sz="8" w:space="0" w:color="000000"/>
              <w:bottom w:val="single" w:sz="8" w:space="0" w:color="000000"/>
              <w:right w:val="single" w:sz="8" w:space="0" w:color="000000"/>
            </w:tcBorders>
            <w:shd w:val="clear" w:color="auto" w:fill="auto"/>
            <w:tcMar>
              <w:top w:w="61" w:type="dxa"/>
              <w:left w:w="116" w:type="dxa"/>
              <w:bottom w:w="61" w:type="dxa"/>
              <w:right w:w="116" w:type="dxa"/>
            </w:tcMar>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bCs/>
              </w:rPr>
              <w:t>11</w:t>
            </w:r>
          </w:p>
        </w:tc>
        <w:tc>
          <w:tcPr>
            <w:tcW w:w="672" w:type="pct"/>
            <w:tcBorders>
              <w:top w:val="single" w:sz="8" w:space="0" w:color="000000"/>
              <w:left w:val="single" w:sz="8" w:space="0" w:color="000000"/>
              <w:bottom w:val="single" w:sz="8" w:space="0" w:color="000000"/>
              <w:right w:val="single" w:sz="8" w:space="0" w:color="000000"/>
            </w:tcBorders>
            <w:shd w:val="clear" w:color="auto" w:fill="auto"/>
            <w:tcMar>
              <w:top w:w="61" w:type="dxa"/>
              <w:left w:w="116" w:type="dxa"/>
              <w:bottom w:w="61" w:type="dxa"/>
              <w:right w:w="116" w:type="dxa"/>
            </w:tcMar>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bCs/>
              </w:rPr>
              <w:t>1</w:t>
            </w:r>
          </w:p>
        </w:tc>
        <w:tc>
          <w:tcPr>
            <w:tcW w:w="672" w:type="pct"/>
            <w:tcBorders>
              <w:top w:val="single" w:sz="8" w:space="0" w:color="000000"/>
              <w:left w:val="single" w:sz="8" w:space="0" w:color="000000"/>
              <w:bottom w:val="single" w:sz="8" w:space="0" w:color="000000"/>
              <w:right w:val="single" w:sz="8" w:space="0" w:color="000000"/>
            </w:tcBorders>
            <w:shd w:val="clear" w:color="auto" w:fill="auto"/>
            <w:tcMar>
              <w:top w:w="61" w:type="dxa"/>
              <w:left w:w="116" w:type="dxa"/>
              <w:bottom w:w="61" w:type="dxa"/>
              <w:right w:w="116" w:type="dxa"/>
            </w:tcMar>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bCs/>
              </w:rPr>
              <w:t>2</w:t>
            </w:r>
          </w:p>
        </w:tc>
        <w:tc>
          <w:tcPr>
            <w:tcW w:w="672" w:type="pct"/>
            <w:tcBorders>
              <w:top w:val="single" w:sz="8" w:space="0" w:color="000000"/>
              <w:left w:val="single" w:sz="8" w:space="0" w:color="000000"/>
              <w:bottom w:val="single" w:sz="8" w:space="0" w:color="000000"/>
              <w:right w:val="single" w:sz="8" w:space="0" w:color="000000"/>
            </w:tcBorders>
            <w:shd w:val="clear" w:color="auto" w:fill="auto"/>
            <w:tcMar>
              <w:top w:w="61" w:type="dxa"/>
              <w:left w:w="116" w:type="dxa"/>
              <w:bottom w:w="61" w:type="dxa"/>
              <w:right w:w="116" w:type="dxa"/>
            </w:tcMar>
            <w:vAlign w:val="center"/>
            <w:hideMark/>
          </w:tcPr>
          <w:p w:rsidR="00F807D6" w:rsidRPr="00785957" w:rsidRDefault="00F807D6" w:rsidP="006B5A30">
            <w:pPr>
              <w:jc w:val="right"/>
              <w:rPr>
                <w:rFonts w:ascii="Times New Roman" w:hAnsi="Times New Roman" w:cs="Times New Roman"/>
              </w:rPr>
            </w:pPr>
            <w:r w:rsidRPr="00785957">
              <w:rPr>
                <w:rFonts w:ascii="Times New Roman" w:hAnsi="Times New Roman" w:cs="Times New Roman"/>
                <w:bCs/>
              </w:rPr>
              <w:t>1</w:t>
            </w:r>
          </w:p>
        </w:tc>
      </w:tr>
    </w:tbl>
    <w:p w:rsidR="00F807D6" w:rsidRPr="00785957" w:rsidRDefault="00F807D6" w:rsidP="00AA0295">
      <w:pPr>
        <w:spacing w:after="0" w:line="240" w:lineRule="auto"/>
        <w:jc w:val="both"/>
        <w:outlineLvl w:val="0"/>
        <w:rPr>
          <w:rFonts w:ascii="Times New Roman" w:hAnsi="Times New Roman" w:cs="Times New Roman"/>
          <w:b/>
          <w:sz w:val="28"/>
          <w:szCs w:val="28"/>
        </w:rPr>
      </w:pPr>
      <w:bookmarkStart w:id="310" w:name="_Toc49160403"/>
      <w:bookmarkStart w:id="311" w:name="_Toc49160459"/>
      <w:bookmarkStart w:id="312" w:name="_Toc49855811"/>
      <w:r w:rsidRPr="00785957">
        <w:rPr>
          <w:rFonts w:ascii="Times New Roman" w:hAnsi="Times New Roman" w:cs="Times New Roman"/>
          <w:b/>
          <w:sz w:val="28"/>
          <w:szCs w:val="28"/>
        </w:rPr>
        <w:t>5. УТВЕРЖДЕННЫЕ ДОКУМЕНТАМИ ТЕРРИТОРИАЛЬНОГО ПЛАНИРОВАНИЯ РОССИЙСКОЙ ФЕДЕРАЦИИ, ДОКУМЕНТАМИ ТЕРРИТОРИАЛЬНОГО ПЛАНИРОВАНИЯ СТАВРОПОЛЬСКОГО КРАЯ СВЕДЕНИЯ О ВИДАХ, НАЗНАЧЕНИИ И НАИМЕНОВАНИЯХ ПЛАНИРУЕМЫХ ДЛЯ РАЗМЕЩЕНИЯ НА ТЕРРИТОРИИ НОВОАЛЕКСАНДРОВСКОГО ГОРОДСКОГО ОКРУГА ОБЪЕКТОВ ФЕДЕРАЛЬНОГО ЗНАЧЕНИЯ, ОБЪЕКТОВ РЕГИОНАЛЬНОГО ЗНАЧЕНИЯ, ИХ ОСНОВНЫЕ ХАРАКТЕРИСТИКИ</w:t>
      </w:r>
      <w:bookmarkEnd w:id="310"/>
      <w:bookmarkEnd w:id="311"/>
      <w:bookmarkEnd w:id="312"/>
    </w:p>
    <w:p w:rsidR="00F807D6" w:rsidRPr="00AA0295" w:rsidRDefault="00F807D6" w:rsidP="00AA0295">
      <w:pPr>
        <w:spacing w:after="0" w:line="240" w:lineRule="auto"/>
        <w:ind w:left="284"/>
        <w:jc w:val="both"/>
        <w:outlineLvl w:val="1"/>
        <w:rPr>
          <w:rFonts w:ascii="Times New Roman" w:hAnsi="Times New Roman" w:cs="Times New Roman"/>
          <w:sz w:val="28"/>
          <w:szCs w:val="28"/>
        </w:rPr>
      </w:pPr>
      <w:bookmarkStart w:id="313" w:name="_Toc49855812"/>
      <w:r w:rsidRPr="00AA0295">
        <w:rPr>
          <w:rFonts w:ascii="Times New Roman" w:hAnsi="Times New Roman" w:cs="Times New Roman"/>
          <w:sz w:val="28"/>
          <w:szCs w:val="28"/>
        </w:rPr>
        <w:t>5.1</w:t>
      </w:r>
      <w:r w:rsidR="00AA0295" w:rsidRPr="00AA0295">
        <w:rPr>
          <w:rFonts w:ascii="Times New Roman" w:hAnsi="Times New Roman" w:cs="Times New Roman"/>
          <w:sz w:val="28"/>
          <w:szCs w:val="28"/>
        </w:rPr>
        <w:t>.</w:t>
      </w:r>
      <w:r w:rsidRPr="00AA0295">
        <w:rPr>
          <w:rFonts w:ascii="Times New Roman" w:hAnsi="Times New Roman" w:cs="Times New Roman"/>
          <w:sz w:val="28"/>
          <w:szCs w:val="28"/>
        </w:rPr>
        <w:t xml:space="preserve"> Объекты федерального значения</w:t>
      </w:r>
      <w:bookmarkEnd w:id="313"/>
    </w:p>
    <w:p w:rsidR="00F807D6" w:rsidRPr="00AA0295" w:rsidRDefault="00F807D6" w:rsidP="00AA0295">
      <w:pPr>
        <w:spacing w:after="0" w:line="240" w:lineRule="auto"/>
        <w:ind w:firstLine="709"/>
        <w:jc w:val="both"/>
        <w:rPr>
          <w:rFonts w:ascii="Times New Roman" w:hAnsi="Times New Roman" w:cs="Times New Roman"/>
          <w:sz w:val="28"/>
          <w:szCs w:val="28"/>
        </w:rPr>
      </w:pPr>
      <w:r w:rsidRPr="00AA0295">
        <w:rPr>
          <w:rFonts w:ascii="Times New Roman" w:hAnsi="Times New Roman" w:cs="Times New Roman"/>
          <w:sz w:val="28"/>
          <w:szCs w:val="28"/>
        </w:rPr>
        <w:t xml:space="preserve">На территории Новоалександровского городского округа планируется для размещения 2 объекта федерального значения, относящиеся к системе электроснабжения и реализуемые в рамках первой очереди генерального плана городского округа (до 2030 года). </w:t>
      </w:r>
    </w:p>
    <w:p w:rsidR="00F807D6" w:rsidRPr="00AA0295" w:rsidRDefault="00F807D6" w:rsidP="00AA0295">
      <w:pPr>
        <w:spacing w:after="0" w:line="240" w:lineRule="auto"/>
        <w:ind w:firstLine="709"/>
        <w:jc w:val="both"/>
        <w:rPr>
          <w:rFonts w:ascii="Times New Roman" w:hAnsi="Times New Roman" w:cs="Times New Roman"/>
          <w:sz w:val="28"/>
          <w:szCs w:val="28"/>
        </w:rPr>
      </w:pPr>
      <w:r w:rsidRPr="00AA0295">
        <w:rPr>
          <w:rFonts w:ascii="Times New Roman" w:hAnsi="Times New Roman" w:cs="Times New Roman"/>
          <w:sz w:val="28"/>
          <w:szCs w:val="28"/>
        </w:rPr>
        <w:t>Основанием для включения данных объектов в настоящий проект генерального плана городского округа является Схема территориального планирования Российской Федерации в области энергетики.</w:t>
      </w:r>
    </w:p>
    <w:p w:rsidR="00F807D6" w:rsidRPr="00AA0295" w:rsidRDefault="00F807D6" w:rsidP="00AA0295">
      <w:pPr>
        <w:spacing w:after="0" w:line="240" w:lineRule="auto"/>
        <w:ind w:firstLine="709"/>
        <w:jc w:val="both"/>
        <w:rPr>
          <w:rFonts w:ascii="Times New Roman" w:hAnsi="Times New Roman" w:cs="Times New Roman"/>
          <w:sz w:val="28"/>
          <w:szCs w:val="28"/>
        </w:rPr>
      </w:pPr>
      <w:r w:rsidRPr="00AA0295">
        <w:rPr>
          <w:rFonts w:ascii="Times New Roman" w:hAnsi="Times New Roman" w:cs="Times New Roman"/>
          <w:sz w:val="28"/>
          <w:szCs w:val="28"/>
        </w:rPr>
        <w:t>Параметры и сведения об указанных объектах приводятся в таблице и Томе 1 настоящего проекта «Положение о территориальном планировании» (п. 2.8).</w:t>
      </w:r>
    </w:p>
    <w:p w:rsidR="00F807D6" w:rsidRPr="00AA0295" w:rsidRDefault="00F807D6" w:rsidP="00AA0295">
      <w:pPr>
        <w:spacing w:after="0" w:line="240" w:lineRule="auto"/>
        <w:ind w:firstLine="709"/>
        <w:jc w:val="both"/>
        <w:rPr>
          <w:rFonts w:ascii="Times New Roman" w:hAnsi="Times New Roman" w:cs="Times New Roman"/>
          <w:sz w:val="28"/>
          <w:szCs w:val="28"/>
        </w:rPr>
      </w:pPr>
    </w:p>
    <w:p w:rsidR="00F807D6" w:rsidRPr="00AA0295" w:rsidRDefault="00F807D6" w:rsidP="00AA0295">
      <w:pPr>
        <w:pStyle w:val="af9"/>
        <w:rPr>
          <w:rFonts w:ascii="Times New Roman" w:hAnsi="Times New Roman" w:cs="Times New Roman"/>
          <w:sz w:val="28"/>
          <w:szCs w:val="28"/>
        </w:rPr>
      </w:pPr>
      <w:r w:rsidRPr="00AA0295">
        <w:rPr>
          <w:rFonts w:ascii="Times New Roman" w:hAnsi="Times New Roman" w:cs="Times New Roman"/>
          <w:sz w:val="28"/>
          <w:szCs w:val="28"/>
        </w:rPr>
        <w:t xml:space="preserve">Таблица </w:t>
      </w:r>
      <w:r w:rsidRPr="00AA0295">
        <w:rPr>
          <w:rFonts w:ascii="Times New Roman" w:hAnsi="Times New Roman" w:cs="Times New Roman"/>
          <w:sz w:val="28"/>
          <w:szCs w:val="28"/>
        </w:rPr>
        <w:fldChar w:fldCharType="begin"/>
      </w:r>
      <w:r w:rsidRPr="00AA0295">
        <w:rPr>
          <w:rFonts w:ascii="Times New Roman" w:hAnsi="Times New Roman" w:cs="Times New Roman"/>
          <w:sz w:val="28"/>
          <w:szCs w:val="28"/>
        </w:rPr>
        <w:instrText xml:space="preserve"> SEQ Таблица \* ARABIC </w:instrText>
      </w:r>
      <w:r w:rsidRPr="00AA0295">
        <w:rPr>
          <w:rFonts w:ascii="Times New Roman" w:hAnsi="Times New Roman" w:cs="Times New Roman"/>
          <w:sz w:val="28"/>
          <w:szCs w:val="28"/>
        </w:rPr>
        <w:fldChar w:fldCharType="separate"/>
      </w:r>
      <w:r w:rsidR="005C2F0D" w:rsidRPr="00AA0295">
        <w:rPr>
          <w:rFonts w:ascii="Times New Roman" w:hAnsi="Times New Roman" w:cs="Times New Roman"/>
          <w:noProof/>
          <w:sz w:val="28"/>
          <w:szCs w:val="28"/>
        </w:rPr>
        <w:t>104</w:t>
      </w:r>
      <w:r w:rsidRPr="00AA0295">
        <w:rPr>
          <w:rFonts w:ascii="Times New Roman" w:hAnsi="Times New Roman" w:cs="Times New Roman"/>
          <w:sz w:val="28"/>
          <w:szCs w:val="28"/>
        </w:rPr>
        <w:fldChar w:fldCharType="end"/>
      </w:r>
      <w:r w:rsidRPr="00AA0295">
        <w:rPr>
          <w:rFonts w:ascii="Times New Roman" w:hAnsi="Times New Roman" w:cs="Times New Roman"/>
          <w:sz w:val="28"/>
          <w:szCs w:val="28"/>
        </w:rPr>
        <w:t xml:space="preserve"> – Утвержденные документами территориального планирования Российской Федерации сведения о видах, назначении и наименованиях планируемых для размещения на территории Новоалександровского городского округа объектов федерального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095"/>
        <w:gridCol w:w="1336"/>
        <w:gridCol w:w="2338"/>
        <w:gridCol w:w="1281"/>
        <w:gridCol w:w="1950"/>
      </w:tblGrid>
      <w:tr w:rsidR="00F807D6" w:rsidRPr="00785957" w:rsidTr="006B5A30">
        <w:tc>
          <w:tcPr>
            <w:tcW w:w="327"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 п/п</w:t>
            </w:r>
          </w:p>
        </w:tc>
        <w:tc>
          <w:tcPr>
            <w:tcW w:w="1124"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Наименование</w:t>
            </w:r>
          </w:p>
        </w:tc>
        <w:tc>
          <w:tcPr>
            <w:tcW w:w="727"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ТЭП</w:t>
            </w:r>
          </w:p>
        </w:tc>
        <w:tc>
          <w:tcPr>
            <w:tcW w:w="1155"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Местоположение</w:t>
            </w:r>
          </w:p>
        </w:tc>
        <w:tc>
          <w:tcPr>
            <w:tcW w:w="698"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 xml:space="preserve">Срок </w:t>
            </w:r>
          </w:p>
        </w:tc>
        <w:tc>
          <w:tcPr>
            <w:tcW w:w="969" w:type="pct"/>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Источник информации</w:t>
            </w:r>
          </w:p>
        </w:tc>
      </w:tr>
      <w:tr w:rsidR="00F807D6" w:rsidRPr="00785957" w:rsidTr="006B5A30">
        <w:tc>
          <w:tcPr>
            <w:tcW w:w="327" w:type="pct"/>
            <w:shd w:val="clear" w:color="auto" w:fill="auto"/>
            <w:vAlign w:val="center"/>
          </w:tcPr>
          <w:p w:rsidR="00F807D6" w:rsidRPr="00785957" w:rsidRDefault="00F807D6" w:rsidP="00376722">
            <w:pPr>
              <w:pStyle w:val="ae"/>
              <w:numPr>
                <w:ilvl w:val="0"/>
                <w:numId w:val="2"/>
              </w:numPr>
              <w:spacing w:line="240" w:lineRule="auto"/>
              <w:jc w:val="center"/>
              <w:rPr>
                <w:rFonts w:cs="Times New Roman"/>
                <w:b/>
              </w:rPr>
            </w:pPr>
          </w:p>
        </w:tc>
        <w:tc>
          <w:tcPr>
            <w:tcW w:w="1124" w:type="pct"/>
            <w:shd w:val="clear" w:color="auto" w:fill="auto"/>
            <w:vAlign w:val="center"/>
          </w:tcPr>
          <w:p w:rsidR="00F807D6" w:rsidRPr="00785957" w:rsidRDefault="00F807D6" w:rsidP="006B5A30">
            <w:pPr>
              <w:rPr>
                <w:rFonts w:ascii="Times New Roman" w:hAnsi="Times New Roman" w:cs="Times New Roman"/>
                <w:spacing w:val="2"/>
                <w:szCs w:val="21"/>
                <w:shd w:val="clear" w:color="auto" w:fill="FFFFFF"/>
              </w:rPr>
            </w:pPr>
            <w:r w:rsidRPr="00785957">
              <w:rPr>
                <w:rFonts w:ascii="Times New Roman" w:hAnsi="Times New Roman" w:cs="Times New Roman"/>
                <w:spacing w:val="2"/>
                <w:szCs w:val="21"/>
                <w:shd w:val="clear" w:color="auto" w:fill="FFFFFF"/>
              </w:rPr>
              <w:t>ВЭС 610 МВт и завода ВЭУ Солнечнодольская ВЭС</w:t>
            </w:r>
          </w:p>
        </w:tc>
        <w:tc>
          <w:tcPr>
            <w:tcW w:w="727" w:type="pct"/>
            <w:shd w:val="clear" w:color="auto" w:fill="auto"/>
            <w:vAlign w:val="center"/>
          </w:tcPr>
          <w:p w:rsidR="00F807D6" w:rsidRPr="00785957" w:rsidRDefault="00F807D6" w:rsidP="006B5A30">
            <w:pPr>
              <w:jc w:val="center"/>
              <w:rPr>
                <w:rFonts w:ascii="Times New Roman" w:hAnsi="Times New Roman" w:cs="Times New Roman"/>
                <w:spacing w:val="2"/>
                <w:szCs w:val="21"/>
                <w:shd w:val="clear" w:color="auto" w:fill="FFFFFF"/>
              </w:rPr>
            </w:pPr>
            <w:r w:rsidRPr="00785957">
              <w:rPr>
                <w:rFonts w:ascii="Times New Roman" w:hAnsi="Times New Roman" w:cs="Times New Roman"/>
                <w:spacing w:val="2"/>
                <w:szCs w:val="21"/>
                <w:shd w:val="clear" w:color="auto" w:fill="FFFFFF"/>
              </w:rPr>
              <w:t>100 МВт</w:t>
            </w:r>
          </w:p>
        </w:tc>
        <w:tc>
          <w:tcPr>
            <w:tcW w:w="1155" w:type="pct"/>
            <w:shd w:val="clear" w:color="auto" w:fill="auto"/>
            <w:vAlign w:val="center"/>
          </w:tcPr>
          <w:p w:rsidR="00F807D6" w:rsidRPr="00785957" w:rsidRDefault="00F807D6" w:rsidP="006B5A30">
            <w:pPr>
              <w:autoSpaceDE w:val="0"/>
              <w:autoSpaceDN w:val="0"/>
              <w:adjustRightInd w:val="0"/>
              <w:rPr>
                <w:rFonts w:ascii="Times New Roman" w:hAnsi="Times New Roman" w:cs="Times New Roman"/>
                <w:spacing w:val="2"/>
                <w:szCs w:val="21"/>
                <w:shd w:val="clear" w:color="auto" w:fill="FFFFFF"/>
              </w:rPr>
            </w:pPr>
            <w:r w:rsidRPr="00785957">
              <w:rPr>
                <w:rFonts w:ascii="Times New Roman" w:hAnsi="Times New Roman" w:cs="Times New Roman"/>
                <w:spacing w:val="2"/>
                <w:szCs w:val="21"/>
                <w:shd w:val="clear" w:color="auto" w:fill="FFFFFF"/>
              </w:rPr>
              <w:t>Новоалександровский</w:t>
            </w:r>
          </w:p>
          <w:p w:rsidR="00F807D6" w:rsidRPr="00785957" w:rsidRDefault="00F807D6" w:rsidP="006B5A30">
            <w:pPr>
              <w:autoSpaceDE w:val="0"/>
              <w:autoSpaceDN w:val="0"/>
              <w:adjustRightInd w:val="0"/>
              <w:rPr>
                <w:rFonts w:ascii="Times New Roman" w:hAnsi="Times New Roman" w:cs="Times New Roman"/>
                <w:spacing w:val="2"/>
                <w:szCs w:val="21"/>
                <w:shd w:val="clear" w:color="auto" w:fill="FFFFFF"/>
              </w:rPr>
            </w:pPr>
            <w:r w:rsidRPr="00785957">
              <w:rPr>
                <w:rFonts w:ascii="Times New Roman" w:hAnsi="Times New Roman" w:cs="Times New Roman"/>
                <w:spacing w:val="2"/>
                <w:szCs w:val="21"/>
                <w:shd w:val="clear" w:color="auto" w:fill="FFFFFF"/>
              </w:rPr>
              <w:t>и Изобильненский</w:t>
            </w:r>
          </w:p>
          <w:p w:rsidR="00F807D6" w:rsidRPr="00785957" w:rsidRDefault="00F807D6" w:rsidP="006B5A30">
            <w:pPr>
              <w:autoSpaceDE w:val="0"/>
              <w:autoSpaceDN w:val="0"/>
              <w:adjustRightInd w:val="0"/>
              <w:rPr>
                <w:rFonts w:ascii="Times New Roman" w:hAnsi="Times New Roman" w:cs="Times New Roman"/>
                <w:spacing w:val="2"/>
                <w:szCs w:val="21"/>
                <w:shd w:val="clear" w:color="auto" w:fill="FFFFFF"/>
              </w:rPr>
            </w:pPr>
            <w:r w:rsidRPr="00785957">
              <w:rPr>
                <w:rFonts w:ascii="Times New Roman" w:hAnsi="Times New Roman" w:cs="Times New Roman"/>
                <w:spacing w:val="2"/>
                <w:szCs w:val="21"/>
                <w:shd w:val="clear" w:color="auto" w:fill="FFFFFF"/>
              </w:rPr>
              <w:t>городские округа,</w:t>
            </w:r>
          </w:p>
          <w:p w:rsidR="00F807D6" w:rsidRPr="00785957" w:rsidRDefault="00F807D6" w:rsidP="006B5A30">
            <w:pPr>
              <w:rPr>
                <w:rFonts w:ascii="Times New Roman" w:hAnsi="Times New Roman" w:cs="Times New Roman"/>
                <w:spacing w:val="2"/>
                <w:szCs w:val="21"/>
                <w:shd w:val="clear" w:color="auto" w:fill="FFFFFF"/>
              </w:rPr>
            </w:pPr>
            <w:r w:rsidRPr="00785957">
              <w:rPr>
                <w:rFonts w:ascii="Times New Roman" w:hAnsi="Times New Roman" w:cs="Times New Roman"/>
                <w:spacing w:val="2"/>
                <w:szCs w:val="21"/>
                <w:shd w:val="clear" w:color="auto" w:fill="FFFFFF"/>
              </w:rPr>
              <w:t>Ставропольский край</w:t>
            </w:r>
          </w:p>
        </w:tc>
        <w:tc>
          <w:tcPr>
            <w:tcW w:w="698" w:type="pct"/>
            <w:shd w:val="clear" w:color="auto" w:fill="auto"/>
            <w:vAlign w:val="center"/>
          </w:tcPr>
          <w:p w:rsidR="00F807D6" w:rsidRPr="00785957" w:rsidRDefault="00F807D6" w:rsidP="006B5A30">
            <w:pPr>
              <w:jc w:val="center"/>
              <w:rPr>
                <w:rFonts w:ascii="Times New Roman" w:hAnsi="Times New Roman" w:cs="Times New Roman"/>
                <w:spacing w:val="2"/>
                <w:szCs w:val="21"/>
                <w:shd w:val="clear" w:color="auto" w:fill="FFFFFF"/>
              </w:rPr>
            </w:pPr>
            <w:r w:rsidRPr="00785957">
              <w:rPr>
                <w:rFonts w:ascii="Times New Roman" w:hAnsi="Times New Roman" w:cs="Times New Roman"/>
                <w:spacing w:val="2"/>
                <w:szCs w:val="21"/>
                <w:shd w:val="clear" w:color="auto" w:fill="FFFFFF"/>
              </w:rPr>
              <w:t>до 2030 г</w:t>
            </w:r>
          </w:p>
        </w:tc>
        <w:tc>
          <w:tcPr>
            <w:tcW w:w="969" w:type="pct"/>
            <w:vMerge w:val="restart"/>
            <w:vAlign w:val="center"/>
          </w:tcPr>
          <w:p w:rsidR="00F807D6" w:rsidRPr="00785957" w:rsidRDefault="00F807D6" w:rsidP="006B5A30">
            <w:pPr>
              <w:rPr>
                <w:rFonts w:ascii="Times New Roman" w:hAnsi="Times New Roman" w:cs="Times New Roman"/>
                <w:spacing w:val="2"/>
                <w:szCs w:val="21"/>
                <w:shd w:val="clear" w:color="auto" w:fill="FFFFFF"/>
              </w:rPr>
            </w:pPr>
            <w:r w:rsidRPr="00785957">
              <w:rPr>
                <w:rFonts w:ascii="Times New Roman" w:hAnsi="Times New Roman" w:cs="Times New Roman"/>
                <w:spacing w:val="2"/>
                <w:szCs w:val="21"/>
                <w:shd w:val="clear" w:color="auto" w:fill="FFFFFF"/>
              </w:rPr>
              <w:t>Схема территориального планирования</w:t>
            </w:r>
          </w:p>
          <w:p w:rsidR="00F807D6" w:rsidRPr="00785957" w:rsidRDefault="00F807D6" w:rsidP="006B5A30">
            <w:pPr>
              <w:rPr>
                <w:rFonts w:ascii="Times New Roman" w:hAnsi="Times New Roman" w:cs="Times New Roman"/>
                <w:spacing w:val="2"/>
                <w:szCs w:val="21"/>
                <w:shd w:val="clear" w:color="auto" w:fill="FFFFFF"/>
              </w:rPr>
            </w:pPr>
            <w:r w:rsidRPr="00785957">
              <w:rPr>
                <w:rFonts w:ascii="Times New Roman" w:hAnsi="Times New Roman" w:cs="Times New Roman"/>
                <w:spacing w:val="2"/>
                <w:szCs w:val="21"/>
                <w:shd w:val="clear" w:color="auto" w:fill="FFFFFF"/>
              </w:rPr>
              <w:t xml:space="preserve">Российской Федерации в </w:t>
            </w:r>
            <w:r w:rsidRPr="00785957">
              <w:rPr>
                <w:rFonts w:ascii="Times New Roman" w:hAnsi="Times New Roman" w:cs="Times New Roman"/>
                <w:spacing w:val="2"/>
                <w:szCs w:val="21"/>
                <w:shd w:val="clear" w:color="auto" w:fill="FFFFFF"/>
              </w:rPr>
              <w:lastRenderedPageBreak/>
              <w:t>области</w:t>
            </w:r>
          </w:p>
          <w:p w:rsidR="00F807D6" w:rsidRPr="00785957" w:rsidRDefault="00F807D6" w:rsidP="006B5A30">
            <w:pPr>
              <w:rPr>
                <w:rFonts w:ascii="Times New Roman" w:hAnsi="Times New Roman" w:cs="Times New Roman"/>
                <w:spacing w:val="2"/>
                <w:szCs w:val="21"/>
                <w:shd w:val="clear" w:color="auto" w:fill="FFFFFF"/>
              </w:rPr>
            </w:pPr>
            <w:r w:rsidRPr="00785957">
              <w:rPr>
                <w:rFonts w:ascii="Times New Roman" w:hAnsi="Times New Roman" w:cs="Times New Roman"/>
                <w:spacing w:val="2"/>
                <w:szCs w:val="21"/>
                <w:shd w:val="clear" w:color="auto" w:fill="FFFFFF"/>
              </w:rPr>
              <w:t>энергетики (с изменениями на 11 июня 2020 года)</w:t>
            </w:r>
          </w:p>
        </w:tc>
      </w:tr>
      <w:tr w:rsidR="00F807D6" w:rsidRPr="00785957" w:rsidTr="006B5A30">
        <w:tc>
          <w:tcPr>
            <w:tcW w:w="327" w:type="pct"/>
            <w:shd w:val="clear" w:color="auto" w:fill="auto"/>
            <w:vAlign w:val="center"/>
          </w:tcPr>
          <w:p w:rsidR="00F807D6" w:rsidRPr="00785957" w:rsidRDefault="00F807D6" w:rsidP="00376722">
            <w:pPr>
              <w:pStyle w:val="ae"/>
              <w:numPr>
                <w:ilvl w:val="0"/>
                <w:numId w:val="2"/>
              </w:numPr>
              <w:spacing w:line="240" w:lineRule="auto"/>
              <w:jc w:val="center"/>
              <w:rPr>
                <w:rFonts w:cs="Times New Roman"/>
                <w:b/>
              </w:rPr>
            </w:pPr>
          </w:p>
        </w:tc>
        <w:tc>
          <w:tcPr>
            <w:tcW w:w="1124" w:type="pct"/>
            <w:shd w:val="clear" w:color="auto" w:fill="auto"/>
            <w:vAlign w:val="center"/>
          </w:tcPr>
          <w:p w:rsidR="00F807D6" w:rsidRPr="00785957" w:rsidRDefault="00F807D6" w:rsidP="006B5A30">
            <w:pPr>
              <w:rPr>
                <w:rFonts w:ascii="Times New Roman" w:hAnsi="Times New Roman" w:cs="Times New Roman"/>
                <w:spacing w:val="2"/>
                <w:szCs w:val="21"/>
                <w:shd w:val="clear" w:color="auto" w:fill="FFFFFF"/>
              </w:rPr>
            </w:pPr>
            <w:r w:rsidRPr="00785957">
              <w:rPr>
                <w:rFonts w:ascii="Times New Roman" w:hAnsi="Times New Roman" w:cs="Times New Roman"/>
                <w:spacing w:val="2"/>
                <w:szCs w:val="21"/>
                <w:shd w:val="clear" w:color="auto" w:fill="FFFFFF"/>
              </w:rPr>
              <w:t>ВЛ 500 кВ Ставропольская ГРЭС -</w:t>
            </w:r>
          </w:p>
          <w:p w:rsidR="00F807D6" w:rsidRPr="00785957" w:rsidRDefault="00F807D6" w:rsidP="006B5A30">
            <w:pPr>
              <w:jc w:val="both"/>
              <w:rPr>
                <w:rFonts w:ascii="Times New Roman" w:hAnsi="Times New Roman" w:cs="Times New Roman"/>
                <w:spacing w:val="2"/>
                <w:szCs w:val="21"/>
                <w:shd w:val="clear" w:color="auto" w:fill="FFFFFF"/>
              </w:rPr>
            </w:pPr>
            <w:r w:rsidRPr="00785957">
              <w:rPr>
                <w:rFonts w:ascii="Times New Roman" w:hAnsi="Times New Roman" w:cs="Times New Roman"/>
                <w:spacing w:val="2"/>
                <w:szCs w:val="21"/>
                <w:shd w:val="clear" w:color="auto" w:fill="FFFFFF"/>
              </w:rPr>
              <w:t>Невинномысск</w:t>
            </w:r>
          </w:p>
        </w:tc>
        <w:tc>
          <w:tcPr>
            <w:tcW w:w="727" w:type="pct"/>
            <w:shd w:val="clear" w:color="auto" w:fill="auto"/>
            <w:vAlign w:val="center"/>
          </w:tcPr>
          <w:p w:rsidR="00F807D6" w:rsidRPr="00785957" w:rsidRDefault="00F807D6" w:rsidP="006B5A30">
            <w:pPr>
              <w:jc w:val="center"/>
              <w:rPr>
                <w:rFonts w:ascii="Times New Roman" w:hAnsi="Times New Roman" w:cs="Times New Roman"/>
                <w:spacing w:val="2"/>
                <w:szCs w:val="21"/>
                <w:shd w:val="clear" w:color="auto" w:fill="FFFFFF"/>
              </w:rPr>
            </w:pPr>
            <w:r w:rsidRPr="00785957">
              <w:rPr>
                <w:rFonts w:ascii="Times New Roman" w:hAnsi="Times New Roman" w:cs="Times New Roman"/>
                <w:spacing w:val="2"/>
                <w:szCs w:val="21"/>
                <w:shd w:val="clear" w:color="auto" w:fill="FFFFFF"/>
              </w:rPr>
              <w:t>500 кВ</w:t>
            </w:r>
          </w:p>
        </w:tc>
        <w:tc>
          <w:tcPr>
            <w:tcW w:w="1155" w:type="pct"/>
            <w:shd w:val="clear" w:color="auto" w:fill="auto"/>
            <w:vAlign w:val="center"/>
          </w:tcPr>
          <w:p w:rsidR="00F807D6" w:rsidRPr="00785957" w:rsidRDefault="00F807D6" w:rsidP="006B5A30">
            <w:pPr>
              <w:rPr>
                <w:rFonts w:ascii="Times New Roman" w:hAnsi="Times New Roman" w:cs="Times New Roman"/>
                <w:spacing w:val="2"/>
                <w:szCs w:val="21"/>
                <w:shd w:val="clear" w:color="auto" w:fill="FFFFFF"/>
              </w:rPr>
            </w:pPr>
            <w:r w:rsidRPr="00785957">
              <w:rPr>
                <w:rFonts w:ascii="Times New Roman" w:hAnsi="Times New Roman" w:cs="Times New Roman"/>
                <w:spacing w:val="2"/>
                <w:szCs w:val="21"/>
                <w:shd w:val="clear" w:color="auto" w:fill="FFFFFF"/>
              </w:rPr>
              <w:t>Новоалександровский</w:t>
            </w:r>
          </w:p>
          <w:p w:rsidR="00F807D6" w:rsidRPr="00785957" w:rsidRDefault="00F807D6" w:rsidP="006B5A30">
            <w:pPr>
              <w:rPr>
                <w:rFonts w:ascii="Times New Roman" w:hAnsi="Times New Roman" w:cs="Times New Roman"/>
                <w:spacing w:val="2"/>
                <w:szCs w:val="21"/>
                <w:shd w:val="clear" w:color="auto" w:fill="FFFFFF"/>
              </w:rPr>
            </w:pPr>
            <w:r w:rsidRPr="00785957">
              <w:rPr>
                <w:rFonts w:ascii="Times New Roman" w:hAnsi="Times New Roman" w:cs="Times New Roman"/>
                <w:spacing w:val="2"/>
                <w:szCs w:val="21"/>
                <w:shd w:val="clear" w:color="auto" w:fill="FFFFFF"/>
              </w:rPr>
              <w:t>и Изобильненский</w:t>
            </w:r>
          </w:p>
          <w:p w:rsidR="00F807D6" w:rsidRPr="00785957" w:rsidRDefault="00F807D6" w:rsidP="006B5A30">
            <w:pPr>
              <w:rPr>
                <w:rFonts w:ascii="Times New Roman" w:hAnsi="Times New Roman" w:cs="Times New Roman"/>
                <w:spacing w:val="2"/>
                <w:szCs w:val="21"/>
                <w:shd w:val="clear" w:color="auto" w:fill="FFFFFF"/>
              </w:rPr>
            </w:pPr>
            <w:r w:rsidRPr="00785957">
              <w:rPr>
                <w:rFonts w:ascii="Times New Roman" w:hAnsi="Times New Roman" w:cs="Times New Roman"/>
                <w:spacing w:val="2"/>
                <w:szCs w:val="21"/>
                <w:shd w:val="clear" w:color="auto" w:fill="FFFFFF"/>
              </w:rPr>
              <w:t>округа, Шпаковский</w:t>
            </w:r>
          </w:p>
          <w:p w:rsidR="00F807D6" w:rsidRPr="00785957" w:rsidRDefault="00F807D6" w:rsidP="006B5A30">
            <w:pPr>
              <w:rPr>
                <w:rFonts w:ascii="Times New Roman" w:hAnsi="Times New Roman" w:cs="Times New Roman"/>
                <w:spacing w:val="2"/>
                <w:szCs w:val="21"/>
                <w:shd w:val="clear" w:color="auto" w:fill="FFFFFF"/>
              </w:rPr>
            </w:pPr>
            <w:r w:rsidRPr="00785957">
              <w:rPr>
                <w:rFonts w:ascii="Times New Roman" w:hAnsi="Times New Roman" w:cs="Times New Roman"/>
                <w:spacing w:val="2"/>
                <w:szCs w:val="21"/>
                <w:shd w:val="clear" w:color="auto" w:fill="FFFFFF"/>
              </w:rPr>
              <w:t>и Кочубеевский</w:t>
            </w:r>
          </w:p>
          <w:p w:rsidR="00F807D6" w:rsidRPr="00785957" w:rsidRDefault="00F807D6" w:rsidP="006B5A30">
            <w:pPr>
              <w:rPr>
                <w:rFonts w:ascii="Times New Roman" w:hAnsi="Times New Roman" w:cs="Times New Roman"/>
                <w:spacing w:val="2"/>
                <w:szCs w:val="21"/>
                <w:shd w:val="clear" w:color="auto" w:fill="FFFFFF"/>
              </w:rPr>
            </w:pPr>
            <w:r w:rsidRPr="00785957">
              <w:rPr>
                <w:rFonts w:ascii="Times New Roman" w:hAnsi="Times New Roman" w:cs="Times New Roman"/>
                <w:spacing w:val="2"/>
                <w:szCs w:val="21"/>
                <w:shd w:val="clear" w:color="auto" w:fill="FFFFFF"/>
              </w:rPr>
              <w:t>районы</w:t>
            </w:r>
          </w:p>
          <w:p w:rsidR="00F807D6" w:rsidRPr="00785957" w:rsidRDefault="00F807D6" w:rsidP="006B5A30">
            <w:pPr>
              <w:jc w:val="both"/>
              <w:rPr>
                <w:rFonts w:ascii="Times New Roman" w:hAnsi="Times New Roman" w:cs="Times New Roman"/>
                <w:spacing w:val="2"/>
                <w:szCs w:val="21"/>
                <w:shd w:val="clear" w:color="auto" w:fill="FFFFFF"/>
              </w:rPr>
            </w:pPr>
          </w:p>
        </w:tc>
        <w:tc>
          <w:tcPr>
            <w:tcW w:w="698" w:type="pct"/>
            <w:shd w:val="clear" w:color="auto" w:fill="auto"/>
            <w:vAlign w:val="center"/>
          </w:tcPr>
          <w:p w:rsidR="00F807D6" w:rsidRPr="00785957" w:rsidRDefault="00F807D6" w:rsidP="006B5A30">
            <w:pPr>
              <w:jc w:val="center"/>
              <w:rPr>
                <w:rFonts w:ascii="Times New Roman" w:hAnsi="Times New Roman" w:cs="Times New Roman"/>
                <w:spacing w:val="2"/>
                <w:szCs w:val="21"/>
                <w:shd w:val="clear" w:color="auto" w:fill="FFFFFF"/>
              </w:rPr>
            </w:pPr>
            <w:r w:rsidRPr="00785957">
              <w:rPr>
                <w:rFonts w:ascii="Times New Roman" w:hAnsi="Times New Roman" w:cs="Times New Roman"/>
                <w:spacing w:val="2"/>
                <w:szCs w:val="21"/>
                <w:shd w:val="clear" w:color="auto" w:fill="FFFFFF"/>
              </w:rPr>
              <w:t>до 2030 г</w:t>
            </w:r>
          </w:p>
        </w:tc>
        <w:tc>
          <w:tcPr>
            <w:tcW w:w="969" w:type="pct"/>
            <w:vMerge/>
            <w:vAlign w:val="center"/>
          </w:tcPr>
          <w:p w:rsidR="00F807D6" w:rsidRPr="00785957" w:rsidRDefault="00F807D6" w:rsidP="006B5A30">
            <w:pPr>
              <w:rPr>
                <w:rFonts w:ascii="Times New Roman" w:hAnsi="Times New Roman" w:cs="Times New Roman"/>
                <w:spacing w:val="2"/>
                <w:szCs w:val="21"/>
                <w:shd w:val="clear" w:color="auto" w:fill="FFFFFF"/>
              </w:rPr>
            </w:pPr>
          </w:p>
        </w:tc>
      </w:tr>
    </w:tbl>
    <w:p w:rsidR="00F807D6" w:rsidRPr="00AA0295" w:rsidRDefault="00F807D6" w:rsidP="00AA0295">
      <w:pPr>
        <w:spacing w:after="0" w:line="240" w:lineRule="auto"/>
        <w:rPr>
          <w:rFonts w:ascii="Times New Roman" w:hAnsi="Times New Roman" w:cs="Times New Roman"/>
          <w:sz w:val="28"/>
          <w:szCs w:val="28"/>
        </w:rPr>
      </w:pPr>
    </w:p>
    <w:p w:rsidR="00F807D6" w:rsidRPr="00AA0295" w:rsidRDefault="00F807D6" w:rsidP="00AA0295">
      <w:pPr>
        <w:spacing w:after="0" w:line="240" w:lineRule="auto"/>
        <w:ind w:firstLine="709"/>
        <w:jc w:val="both"/>
        <w:rPr>
          <w:rFonts w:ascii="Times New Roman" w:hAnsi="Times New Roman" w:cs="Times New Roman"/>
          <w:sz w:val="28"/>
          <w:szCs w:val="28"/>
        </w:rPr>
      </w:pPr>
      <w:r w:rsidRPr="00AA0295">
        <w:rPr>
          <w:rFonts w:ascii="Times New Roman" w:hAnsi="Times New Roman" w:cs="Times New Roman"/>
          <w:sz w:val="28"/>
          <w:szCs w:val="28"/>
        </w:rPr>
        <w:t>Небольшое число объектов федерального значения, планируемых к размещению на территории Новоалександровского городского округа отчасти свидетельствует о незначительном потенциале округа в контексте экономики и необходимости более активного его включения в федеральную повестку.</w:t>
      </w:r>
    </w:p>
    <w:p w:rsidR="00F807D6" w:rsidRPr="00AA0295" w:rsidRDefault="00F807D6" w:rsidP="00AA0295">
      <w:pPr>
        <w:spacing w:after="0" w:line="240" w:lineRule="auto"/>
        <w:ind w:firstLine="709"/>
        <w:jc w:val="both"/>
        <w:rPr>
          <w:rFonts w:ascii="Times New Roman" w:hAnsi="Times New Roman" w:cs="Times New Roman"/>
          <w:sz w:val="28"/>
          <w:szCs w:val="28"/>
        </w:rPr>
      </w:pPr>
    </w:p>
    <w:p w:rsidR="00F807D6" w:rsidRPr="00AA0295" w:rsidRDefault="00F807D6" w:rsidP="00AA0295">
      <w:pPr>
        <w:spacing w:after="0" w:line="240" w:lineRule="auto"/>
        <w:ind w:left="284"/>
        <w:jc w:val="both"/>
        <w:outlineLvl w:val="1"/>
        <w:rPr>
          <w:rFonts w:ascii="Times New Roman" w:hAnsi="Times New Roman" w:cs="Times New Roman"/>
          <w:sz w:val="28"/>
          <w:szCs w:val="28"/>
        </w:rPr>
      </w:pPr>
      <w:bookmarkStart w:id="314" w:name="_Toc49855813"/>
      <w:r w:rsidRPr="00AA0295">
        <w:rPr>
          <w:rFonts w:ascii="Times New Roman" w:hAnsi="Times New Roman" w:cs="Times New Roman"/>
          <w:sz w:val="28"/>
          <w:szCs w:val="28"/>
        </w:rPr>
        <w:t>5.2</w:t>
      </w:r>
      <w:r w:rsidR="00AA0295">
        <w:rPr>
          <w:rFonts w:ascii="Times New Roman" w:hAnsi="Times New Roman" w:cs="Times New Roman"/>
          <w:sz w:val="28"/>
          <w:szCs w:val="28"/>
        </w:rPr>
        <w:t>.</w:t>
      </w:r>
      <w:r w:rsidRPr="00AA0295">
        <w:rPr>
          <w:rFonts w:ascii="Times New Roman" w:hAnsi="Times New Roman" w:cs="Times New Roman"/>
          <w:sz w:val="28"/>
          <w:szCs w:val="28"/>
        </w:rPr>
        <w:t xml:space="preserve"> Объекты регионального значения</w:t>
      </w:r>
      <w:bookmarkEnd w:id="314"/>
    </w:p>
    <w:p w:rsidR="00F807D6" w:rsidRPr="00AA0295" w:rsidRDefault="00F807D6" w:rsidP="00AA0295">
      <w:pPr>
        <w:spacing w:after="0" w:line="240" w:lineRule="auto"/>
        <w:ind w:firstLine="709"/>
        <w:jc w:val="both"/>
        <w:rPr>
          <w:rFonts w:ascii="Times New Roman" w:hAnsi="Times New Roman" w:cs="Times New Roman"/>
          <w:sz w:val="28"/>
          <w:szCs w:val="28"/>
        </w:rPr>
      </w:pPr>
      <w:r w:rsidRPr="00AA0295">
        <w:rPr>
          <w:rFonts w:ascii="Times New Roman" w:hAnsi="Times New Roman" w:cs="Times New Roman"/>
          <w:sz w:val="28"/>
          <w:szCs w:val="28"/>
        </w:rPr>
        <w:t>На территории Новоалександровского городского округа планируются к размещению 36 объектов регионального значения, относящихся к различным отраслям. Основанием для размещения этих объектов является Схема территориального планирования Ставропольского края, Краевая адресная инвестиционная программа и другие документы регионального уровня. Информация об объектах регионального значения в Новоалексанровском городском округе приводится в пп. 5.2.1-5.2.7 настоящего раздела и в пп. 2.1-2.7 Тома 1. «Положение о территориальном планировании».</w:t>
      </w:r>
    </w:p>
    <w:p w:rsidR="00F807D6" w:rsidRPr="00AA0295" w:rsidRDefault="00F807D6" w:rsidP="00AA0295">
      <w:pPr>
        <w:spacing w:after="0" w:line="240" w:lineRule="auto"/>
        <w:ind w:firstLine="709"/>
        <w:jc w:val="both"/>
        <w:rPr>
          <w:rFonts w:ascii="Times New Roman" w:hAnsi="Times New Roman" w:cs="Times New Roman"/>
          <w:sz w:val="28"/>
          <w:szCs w:val="28"/>
        </w:rPr>
      </w:pPr>
      <w:r w:rsidRPr="00AA0295">
        <w:rPr>
          <w:rFonts w:ascii="Times New Roman" w:hAnsi="Times New Roman" w:cs="Times New Roman"/>
          <w:sz w:val="28"/>
          <w:szCs w:val="28"/>
        </w:rPr>
        <w:t xml:space="preserve">Для удобства, информация сгруппирована в таблицы по отраслям, а внутри каждого отраслевого раздела (по необходимости) по территориям Новоалександровского городского округа. </w:t>
      </w:r>
    </w:p>
    <w:p w:rsidR="00F807D6" w:rsidRPr="00AA0295" w:rsidRDefault="00F807D6" w:rsidP="00AA0295">
      <w:pPr>
        <w:spacing w:after="0" w:line="240" w:lineRule="auto"/>
        <w:ind w:firstLine="709"/>
        <w:jc w:val="both"/>
        <w:rPr>
          <w:rFonts w:ascii="Times New Roman" w:hAnsi="Times New Roman" w:cs="Times New Roman"/>
          <w:sz w:val="28"/>
          <w:szCs w:val="28"/>
        </w:rPr>
      </w:pPr>
    </w:p>
    <w:p w:rsidR="00F807D6" w:rsidRPr="00AA0295" w:rsidRDefault="00F807D6" w:rsidP="00AA0295">
      <w:pPr>
        <w:spacing w:after="0" w:line="240" w:lineRule="auto"/>
        <w:ind w:left="567"/>
        <w:jc w:val="both"/>
        <w:outlineLvl w:val="2"/>
        <w:rPr>
          <w:rFonts w:ascii="Times New Roman" w:hAnsi="Times New Roman" w:cs="Times New Roman"/>
          <w:sz w:val="28"/>
          <w:szCs w:val="28"/>
        </w:rPr>
      </w:pPr>
      <w:bookmarkStart w:id="315" w:name="_Toc49592663"/>
      <w:bookmarkStart w:id="316" w:name="_Toc49592799"/>
      <w:bookmarkStart w:id="317" w:name="_Toc49593185"/>
      <w:bookmarkStart w:id="318" w:name="_Toc49855814"/>
      <w:r w:rsidRPr="00AA0295">
        <w:rPr>
          <w:rFonts w:ascii="Times New Roman" w:hAnsi="Times New Roman" w:cs="Times New Roman"/>
          <w:sz w:val="28"/>
          <w:szCs w:val="28"/>
        </w:rPr>
        <w:t>5.2.1</w:t>
      </w:r>
      <w:r w:rsidR="00AA0295">
        <w:rPr>
          <w:rFonts w:ascii="Times New Roman" w:hAnsi="Times New Roman" w:cs="Times New Roman"/>
          <w:sz w:val="28"/>
          <w:szCs w:val="28"/>
        </w:rPr>
        <w:t>.</w:t>
      </w:r>
      <w:r w:rsidRPr="00AA0295">
        <w:rPr>
          <w:rFonts w:ascii="Times New Roman" w:hAnsi="Times New Roman" w:cs="Times New Roman"/>
          <w:sz w:val="28"/>
          <w:szCs w:val="28"/>
        </w:rPr>
        <w:t xml:space="preserve"> Транспорт</w:t>
      </w:r>
      <w:bookmarkEnd w:id="315"/>
      <w:bookmarkEnd w:id="316"/>
      <w:bookmarkEnd w:id="317"/>
      <w:bookmarkEnd w:id="318"/>
      <w:r w:rsidRPr="00AA0295">
        <w:rPr>
          <w:rFonts w:ascii="Times New Roman" w:hAnsi="Times New Roman" w:cs="Times New Roman"/>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
        <w:gridCol w:w="3673"/>
        <w:gridCol w:w="1133"/>
        <w:gridCol w:w="1602"/>
        <w:gridCol w:w="963"/>
        <w:gridCol w:w="762"/>
        <w:gridCol w:w="1034"/>
      </w:tblGrid>
      <w:tr w:rsidR="00F807D6" w:rsidRPr="00785957" w:rsidTr="006B5A30">
        <w:tc>
          <w:tcPr>
            <w:tcW w:w="211"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 п/п</w:t>
            </w:r>
          </w:p>
        </w:tc>
        <w:tc>
          <w:tcPr>
            <w:tcW w:w="1919" w:type="pct"/>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Наименование</w:t>
            </w:r>
          </w:p>
        </w:tc>
        <w:tc>
          <w:tcPr>
            <w:tcW w:w="592"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ТЭП</w:t>
            </w:r>
          </w:p>
        </w:tc>
        <w:tc>
          <w:tcPr>
            <w:tcW w:w="837"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Положение</w:t>
            </w:r>
          </w:p>
        </w:tc>
        <w:tc>
          <w:tcPr>
            <w:tcW w:w="503"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 xml:space="preserve">Срок </w:t>
            </w:r>
          </w:p>
        </w:tc>
        <w:tc>
          <w:tcPr>
            <w:tcW w:w="398" w:type="pct"/>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ЗОУИТ</w:t>
            </w:r>
          </w:p>
        </w:tc>
        <w:tc>
          <w:tcPr>
            <w:tcW w:w="540" w:type="pct"/>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Источник информации</w:t>
            </w:r>
          </w:p>
        </w:tc>
      </w:tr>
      <w:tr w:rsidR="00F807D6" w:rsidRPr="00785957" w:rsidTr="006B5A30">
        <w:tc>
          <w:tcPr>
            <w:tcW w:w="5000" w:type="pct"/>
            <w:gridSpan w:val="7"/>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Новоалександровский городской округ</w:t>
            </w:r>
          </w:p>
        </w:tc>
      </w:tr>
      <w:tr w:rsidR="00F807D6" w:rsidRPr="00785957" w:rsidTr="006B5A30">
        <w:trPr>
          <w:trHeight w:val="1077"/>
        </w:trPr>
        <w:tc>
          <w:tcPr>
            <w:tcW w:w="211" w:type="pct"/>
            <w:shd w:val="clear" w:color="auto" w:fill="auto"/>
            <w:vAlign w:val="center"/>
          </w:tcPr>
          <w:p w:rsidR="00F807D6" w:rsidRPr="00785957" w:rsidRDefault="00F807D6" w:rsidP="00376722">
            <w:pPr>
              <w:pStyle w:val="ae"/>
              <w:numPr>
                <w:ilvl w:val="0"/>
                <w:numId w:val="16"/>
              </w:numPr>
              <w:spacing w:line="240" w:lineRule="auto"/>
              <w:jc w:val="center"/>
              <w:rPr>
                <w:rFonts w:cs="Times New Roman"/>
              </w:rPr>
            </w:pPr>
          </w:p>
        </w:tc>
        <w:tc>
          <w:tcPr>
            <w:tcW w:w="1919" w:type="pct"/>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Подъезд от, а/д Новоалександровск - Григорополисская - гр. Ставропольского края к поселку МТФ-2 СХПК «Россия»</w:t>
            </w:r>
          </w:p>
        </w:tc>
        <w:tc>
          <w:tcPr>
            <w:tcW w:w="592"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0,921 км</w:t>
            </w:r>
          </w:p>
        </w:tc>
        <w:tc>
          <w:tcPr>
            <w:tcW w:w="837"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Новоалександровский городской округ</w:t>
            </w:r>
          </w:p>
        </w:tc>
        <w:tc>
          <w:tcPr>
            <w:tcW w:w="503"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Первая очередь</w:t>
            </w:r>
          </w:p>
        </w:tc>
        <w:tc>
          <w:tcPr>
            <w:tcW w:w="398" w:type="pct"/>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Нет</w:t>
            </w:r>
          </w:p>
        </w:tc>
        <w:tc>
          <w:tcPr>
            <w:tcW w:w="540" w:type="pct"/>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СТП СК</w:t>
            </w:r>
          </w:p>
        </w:tc>
      </w:tr>
      <w:tr w:rsidR="00F807D6" w:rsidRPr="00785957" w:rsidTr="006B5A30">
        <w:tc>
          <w:tcPr>
            <w:tcW w:w="5000" w:type="pct"/>
            <w:gridSpan w:val="7"/>
            <w:shd w:val="clear" w:color="auto" w:fill="auto"/>
            <w:vAlign w:val="center"/>
          </w:tcPr>
          <w:p w:rsidR="00F807D6" w:rsidRPr="00785957" w:rsidRDefault="00F807D6" w:rsidP="006B5A30">
            <w:pPr>
              <w:contextualSpacing/>
              <w:rPr>
                <w:rFonts w:ascii="Times New Roman" w:hAnsi="Times New Roman" w:cs="Times New Roman"/>
                <w:b/>
              </w:rPr>
            </w:pPr>
            <w:r w:rsidRPr="00785957">
              <w:rPr>
                <w:rFonts w:ascii="Times New Roman" w:hAnsi="Times New Roman" w:cs="Times New Roman"/>
                <w:b/>
              </w:rPr>
              <w:t>г. Новоалександровск</w:t>
            </w:r>
          </w:p>
        </w:tc>
      </w:tr>
      <w:tr w:rsidR="00F807D6" w:rsidRPr="00785957" w:rsidTr="006B5A30">
        <w:tc>
          <w:tcPr>
            <w:tcW w:w="211" w:type="pct"/>
            <w:shd w:val="clear" w:color="auto" w:fill="auto"/>
            <w:vAlign w:val="center"/>
          </w:tcPr>
          <w:p w:rsidR="00F807D6" w:rsidRPr="00785957" w:rsidRDefault="00F807D6" w:rsidP="00376722">
            <w:pPr>
              <w:pStyle w:val="ae"/>
              <w:numPr>
                <w:ilvl w:val="0"/>
                <w:numId w:val="16"/>
              </w:numPr>
              <w:spacing w:line="240" w:lineRule="auto"/>
              <w:jc w:val="center"/>
              <w:rPr>
                <w:rFonts w:cs="Times New Roman"/>
              </w:rPr>
            </w:pPr>
          </w:p>
        </w:tc>
        <w:tc>
          <w:tcPr>
            <w:tcW w:w="1919" w:type="pct"/>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Устройство искусственного электроосвещения на участке автомобильной дороги Новоалександровск - </w:t>
            </w:r>
            <w:r w:rsidRPr="00785957">
              <w:rPr>
                <w:rFonts w:ascii="Times New Roman" w:hAnsi="Times New Roman" w:cs="Times New Roman"/>
              </w:rPr>
              <w:lastRenderedPageBreak/>
              <w:t>Григорополисская - Армавир (в границах Ставропольского края), км 0+000 - км 1+450</w:t>
            </w:r>
          </w:p>
        </w:tc>
        <w:tc>
          <w:tcPr>
            <w:tcW w:w="592"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1,965 км</w:t>
            </w:r>
          </w:p>
        </w:tc>
        <w:tc>
          <w:tcPr>
            <w:tcW w:w="837"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г. Новоалександровск</w:t>
            </w:r>
          </w:p>
        </w:tc>
        <w:tc>
          <w:tcPr>
            <w:tcW w:w="503"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Первая очередь</w:t>
            </w:r>
          </w:p>
        </w:tc>
        <w:tc>
          <w:tcPr>
            <w:tcW w:w="398" w:type="pct"/>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Нет</w:t>
            </w:r>
          </w:p>
        </w:tc>
        <w:tc>
          <w:tcPr>
            <w:tcW w:w="540"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СТП СК</w:t>
            </w:r>
          </w:p>
        </w:tc>
      </w:tr>
      <w:tr w:rsidR="00F807D6" w:rsidRPr="00785957" w:rsidTr="006B5A30">
        <w:tc>
          <w:tcPr>
            <w:tcW w:w="5000" w:type="pct"/>
            <w:gridSpan w:val="7"/>
            <w:shd w:val="clear" w:color="auto" w:fill="auto"/>
            <w:vAlign w:val="center"/>
          </w:tcPr>
          <w:p w:rsidR="00F807D6" w:rsidRPr="00785957" w:rsidRDefault="00F807D6" w:rsidP="006B5A30">
            <w:pPr>
              <w:contextualSpacing/>
              <w:rPr>
                <w:rFonts w:ascii="Times New Roman" w:hAnsi="Times New Roman" w:cs="Times New Roman"/>
                <w:b/>
              </w:rPr>
            </w:pPr>
            <w:r w:rsidRPr="00785957">
              <w:rPr>
                <w:rFonts w:ascii="Times New Roman" w:hAnsi="Times New Roman" w:cs="Times New Roman"/>
                <w:b/>
              </w:rPr>
              <w:lastRenderedPageBreak/>
              <w:t>Григорополисский территориальный отдел</w:t>
            </w:r>
          </w:p>
        </w:tc>
      </w:tr>
      <w:tr w:rsidR="00F807D6" w:rsidRPr="00785957" w:rsidTr="006B5A30">
        <w:tc>
          <w:tcPr>
            <w:tcW w:w="211" w:type="pct"/>
            <w:shd w:val="clear" w:color="auto" w:fill="auto"/>
            <w:vAlign w:val="center"/>
          </w:tcPr>
          <w:p w:rsidR="00F807D6" w:rsidRPr="00785957" w:rsidRDefault="00F807D6" w:rsidP="00376722">
            <w:pPr>
              <w:pStyle w:val="ae"/>
              <w:numPr>
                <w:ilvl w:val="0"/>
                <w:numId w:val="16"/>
              </w:numPr>
              <w:spacing w:line="240" w:lineRule="auto"/>
              <w:jc w:val="center"/>
              <w:rPr>
                <w:rFonts w:cs="Times New Roman"/>
              </w:rPr>
            </w:pPr>
          </w:p>
        </w:tc>
        <w:tc>
          <w:tcPr>
            <w:tcW w:w="1919" w:type="pct"/>
            <w:vAlign w:val="center"/>
          </w:tcPr>
          <w:p w:rsidR="00F807D6" w:rsidRPr="00785957" w:rsidRDefault="00F807D6" w:rsidP="006B5A30">
            <w:pPr>
              <w:contextualSpacing/>
              <w:rPr>
                <w:rFonts w:ascii="Times New Roman" w:hAnsi="Times New Roman" w:cs="Times New Roman"/>
              </w:rPr>
            </w:pPr>
            <w:r w:rsidRPr="00785957">
              <w:rPr>
                <w:rFonts w:ascii="Times New Roman" w:hAnsi="Times New Roman" w:cs="Times New Roman"/>
              </w:rPr>
              <w:t>Устройство искусственного электроосвещения на участке автомобильной дороги Новоалександровск - Григорополисская - Армавир (в границах Ставропольского края), км 28+460 - км 33+260</w:t>
            </w:r>
          </w:p>
        </w:tc>
        <w:tc>
          <w:tcPr>
            <w:tcW w:w="592" w:type="pct"/>
            <w:shd w:val="clear" w:color="auto" w:fill="auto"/>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ВЛ 0,38 кВ – 3,96 км</w:t>
            </w:r>
          </w:p>
        </w:tc>
        <w:tc>
          <w:tcPr>
            <w:tcW w:w="837" w:type="pct"/>
            <w:shd w:val="clear" w:color="auto" w:fill="auto"/>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ст-ца Григорополисская</w:t>
            </w:r>
          </w:p>
        </w:tc>
        <w:tc>
          <w:tcPr>
            <w:tcW w:w="503" w:type="pct"/>
            <w:shd w:val="clear" w:color="auto" w:fill="auto"/>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Первая очередь</w:t>
            </w:r>
          </w:p>
        </w:tc>
        <w:tc>
          <w:tcPr>
            <w:tcW w:w="398"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Нет</w:t>
            </w:r>
          </w:p>
        </w:tc>
        <w:tc>
          <w:tcPr>
            <w:tcW w:w="540"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СТП СК</w:t>
            </w:r>
          </w:p>
        </w:tc>
      </w:tr>
      <w:tr w:rsidR="00F807D6" w:rsidRPr="00785957" w:rsidTr="006B5A30">
        <w:tc>
          <w:tcPr>
            <w:tcW w:w="5000" w:type="pct"/>
            <w:gridSpan w:val="7"/>
            <w:shd w:val="clear" w:color="auto" w:fill="auto"/>
            <w:vAlign w:val="center"/>
          </w:tcPr>
          <w:p w:rsidR="00F807D6" w:rsidRPr="00785957" w:rsidRDefault="00F807D6" w:rsidP="006B5A30">
            <w:pPr>
              <w:contextualSpacing/>
              <w:rPr>
                <w:rFonts w:ascii="Times New Roman" w:hAnsi="Times New Roman" w:cs="Times New Roman"/>
                <w:b/>
              </w:rPr>
            </w:pPr>
            <w:r w:rsidRPr="00785957">
              <w:rPr>
                <w:rFonts w:ascii="Times New Roman" w:hAnsi="Times New Roman" w:cs="Times New Roman"/>
                <w:b/>
              </w:rPr>
              <w:t>Присадовый территориальный отдел</w:t>
            </w:r>
          </w:p>
        </w:tc>
      </w:tr>
      <w:tr w:rsidR="00F807D6" w:rsidRPr="00785957" w:rsidTr="006B5A30">
        <w:tc>
          <w:tcPr>
            <w:tcW w:w="211" w:type="pct"/>
            <w:shd w:val="clear" w:color="auto" w:fill="auto"/>
            <w:vAlign w:val="center"/>
          </w:tcPr>
          <w:p w:rsidR="00F807D6" w:rsidRPr="00785957" w:rsidRDefault="00F807D6" w:rsidP="00376722">
            <w:pPr>
              <w:pStyle w:val="ae"/>
              <w:numPr>
                <w:ilvl w:val="0"/>
                <w:numId w:val="16"/>
              </w:numPr>
              <w:spacing w:line="240" w:lineRule="auto"/>
              <w:jc w:val="center"/>
              <w:rPr>
                <w:rFonts w:cs="Times New Roman"/>
              </w:rPr>
            </w:pPr>
          </w:p>
        </w:tc>
        <w:tc>
          <w:tcPr>
            <w:tcW w:w="1919" w:type="pct"/>
            <w:vAlign w:val="center"/>
          </w:tcPr>
          <w:p w:rsidR="00F807D6" w:rsidRPr="00785957" w:rsidRDefault="00F807D6" w:rsidP="006B5A30">
            <w:pPr>
              <w:contextualSpacing/>
              <w:rPr>
                <w:rFonts w:ascii="Times New Roman" w:hAnsi="Times New Roman" w:cs="Times New Roman"/>
              </w:rPr>
            </w:pPr>
            <w:r w:rsidRPr="00785957">
              <w:rPr>
                <w:rFonts w:ascii="Times New Roman" w:hAnsi="Times New Roman" w:cs="Times New Roman"/>
              </w:rPr>
              <w:t>Устройство искусственного электроосвещения на участке автомобильной дороги Ставрополь - Изобильный - Новоалександровск - Красногвардейское, км 67+680 - км 68+880</w:t>
            </w:r>
          </w:p>
        </w:tc>
        <w:tc>
          <w:tcPr>
            <w:tcW w:w="592" w:type="pct"/>
            <w:shd w:val="clear" w:color="auto" w:fill="auto"/>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ВЛ 0,38 кВ – 1,72 км</w:t>
            </w:r>
          </w:p>
        </w:tc>
        <w:tc>
          <w:tcPr>
            <w:tcW w:w="837"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 Присадовый</w:t>
            </w:r>
          </w:p>
        </w:tc>
        <w:tc>
          <w:tcPr>
            <w:tcW w:w="503" w:type="pct"/>
            <w:shd w:val="clear" w:color="auto" w:fill="auto"/>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Первая очередь</w:t>
            </w:r>
          </w:p>
        </w:tc>
        <w:tc>
          <w:tcPr>
            <w:tcW w:w="398"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Нет</w:t>
            </w:r>
          </w:p>
        </w:tc>
        <w:tc>
          <w:tcPr>
            <w:tcW w:w="540"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СТП СК</w:t>
            </w:r>
          </w:p>
        </w:tc>
      </w:tr>
      <w:tr w:rsidR="00F807D6" w:rsidRPr="00785957" w:rsidTr="006B5A30">
        <w:tc>
          <w:tcPr>
            <w:tcW w:w="5000" w:type="pct"/>
            <w:gridSpan w:val="7"/>
            <w:shd w:val="clear" w:color="auto" w:fill="auto"/>
            <w:vAlign w:val="center"/>
          </w:tcPr>
          <w:p w:rsidR="00F807D6" w:rsidRPr="00785957" w:rsidRDefault="00F807D6" w:rsidP="006B5A30">
            <w:pPr>
              <w:contextualSpacing/>
              <w:rPr>
                <w:rFonts w:ascii="Times New Roman" w:hAnsi="Times New Roman" w:cs="Times New Roman"/>
                <w:b/>
              </w:rPr>
            </w:pPr>
            <w:r w:rsidRPr="00785957">
              <w:rPr>
                <w:rFonts w:ascii="Times New Roman" w:hAnsi="Times New Roman" w:cs="Times New Roman"/>
                <w:b/>
              </w:rPr>
              <w:t>Раздольненский территориальный отдел</w:t>
            </w:r>
          </w:p>
        </w:tc>
      </w:tr>
      <w:tr w:rsidR="00F807D6" w:rsidRPr="00785957" w:rsidTr="006B5A30">
        <w:tc>
          <w:tcPr>
            <w:tcW w:w="211" w:type="pct"/>
            <w:shd w:val="clear" w:color="auto" w:fill="auto"/>
            <w:vAlign w:val="center"/>
          </w:tcPr>
          <w:p w:rsidR="00F807D6" w:rsidRPr="00785957" w:rsidRDefault="00F807D6" w:rsidP="00376722">
            <w:pPr>
              <w:pStyle w:val="ae"/>
              <w:numPr>
                <w:ilvl w:val="0"/>
                <w:numId w:val="16"/>
              </w:numPr>
              <w:spacing w:line="240" w:lineRule="auto"/>
              <w:jc w:val="center"/>
              <w:rPr>
                <w:rFonts w:cs="Times New Roman"/>
              </w:rPr>
            </w:pPr>
          </w:p>
        </w:tc>
        <w:tc>
          <w:tcPr>
            <w:tcW w:w="1919" w:type="pct"/>
            <w:vAlign w:val="center"/>
          </w:tcPr>
          <w:p w:rsidR="00F807D6" w:rsidRPr="00785957" w:rsidRDefault="00F807D6" w:rsidP="006B5A30">
            <w:pPr>
              <w:contextualSpacing/>
              <w:rPr>
                <w:rFonts w:ascii="Times New Roman" w:hAnsi="Times New Roman" w:cs="Times New Roman"/>
              </w:rPr>
            </w:pPr>
            <w:r w:rsidRPr="00785957">
              <w:rPr>
                <w:rFonts w:ascii="Times New Roman" w:hAnsi="Times New Roman" w:cs="Times New Roman"/>
              </w:rPr>
              <w:t>Устройство искусственного электроосвещения на участке автомобильной дороги Новоалександровск - Григорополисская - Армавир (в границах Ставропольского края), км 15+150 - км 16+250</w:t>
            </w:r>
          </w:p>
        </w:tc>
        <w:tc>
          <w:tcPr>
            <w:tcW w:w="592" w:type="pct"/>
            <w:shd w:val="clear" w:color="auto" w:fill="auto"/>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1,315 км</w:t>
            </w:r>
          </w:p>
        </w:tc>
        <w:tc>
          <w:tcPr>
            <w:tcW w:w="837" w:type="pct"/>
            <w:shd w:val="clear" w:color="auto" w:fill="auto"/>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х. Фельдмаршальский</w:t>
            </w:r>
          </w:p>
        </w:tc>
        <w:tc>
          <w:tcPr>
            <w:tcW w:w="503" w:type="pct"/>
            <w:shd w:val="clear" w:color="auto" w:fill="auto"/>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Первая очередь</w:t>
            </w:r>
          </w:p>
        </w:tc>
        <w:tc>
          <w:tcPr>
            <w:tcW w:w="398"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Нет</w:t>
            </w:r>
          </w:p>
        </w:tc>
        <w:tc>
          <w:tcPr>
            <w:tcW w:w="540"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СТП СК</w:t>
            </w:r>
          </w:p>
        </w:tc>
      </w:tr>
      <w:tr w:rsidR="00F807D6" w:rsidRPr="00785957" w:rsidTr="006B5A30">
        <w:tc>
          <w:tcPr>
            <w:tcW w:w="211" w:type="pct"/>
            <w:shd w:val="clear" w:color="auto" w:fill="auto"/>
            <w:vAlign w:val="center"/>
          </w:tcPr>
          <w:p w:rsidR="00F807D6" w:rsidRPr="00785957" w:rsidRDefault="00F807D6" w:rsidP="00376722">
            <w:pPr>
              <w:pStyle w:val="ae"/>
              <w:numPr>
                <w:ilvl w:val="0"/>
                <w:numId w:val="16"/>
              </w:numPr>
              <w:spacing w:line="240" w:lineRule="auto"/>
              <w:jc w:val="center"/>
              <w:rPr>
                <w:rFonts w:cs="Times New Roman"/>
              </w:rPr>
            </w:pPr>
          </w:p>
        </w:tc>
        <w:tc>
          <w:tcPr>
            <w:tcW w:w="1919" w:type="pct"/>
            <w:vAlign w:val="center"/>
          </w:tcPr>
          <w:p w:rsidR="00F807D6" w:rsidRPr="00785957" w:rsidRDefault="00F807D6" w:rsidP="006B5A30">
            <w:pPr>
              <w:contextualSpacing/>
              <w:rPr>
                <w:rFonts w:ascii="Times New Roman" w:hAnsi="Times New Roman" w:cs="Times New Roman"/>
              </w:rPr>
            </w:pPr>
            <w:r w:rsidRPr="00785957">
              <w:rPr>
                <w:rFonts w:ascii="Times New Roman" w:hAnsi="Times New Roman" w:cs="Times New Roman"/>
              </w:rPr>
              <w:t>Устройство искусственного электроосвещения на участке автодороги «Новоалександровск - Григорополисская – Армавир» (в границах Ставропольского края), км 10+320 - км 11+195</w:t>
            </w:r>
          </w:p>
        </w:tc>
        <w:tc>
          <w:tcPr>
            <w:tcW w:w="592" w:type="pct"/>
            <w:shd w:val="clear" w:color="auto" w:fill="auto"/>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Строительная длина участка – 1,085 км</w:t>
            </w:r>
          </w:p>
        </w:tc>
        <w:tc>
          <w:tcPr>
            <w:tcW w:w="837" w:type="pct"/>
            <w:shd w:val="clear" w:color="auto" w:fill="auto"/>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х. Краснодарский</w:t>
            </w:r>
          </w:p>
        </w:tc>
        <w:tc>
          <w:tcPr>
            <w:tcW w:w="503" w:type="pct"/>
            <w:shd w:val="clear" w:color="auto" w:fill="auto"/>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Первая очередь</w:t>
            </w:r>
          </w:p>
        </w:tc>
        <w:tc>
          <w:tcPr>
            <w:tcW w:w="398"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Нет</w:t>
            </w:r>
          </w:p>
        </w:tc>
        <w:tc>
          <w:tcPr>
            <w:tcW w:w="540"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СТП СК</w:t>
            </w:r>
          </w:p>
        </w:tc>
      </w:tr>
    </w:tbl>
    <w:p w:rsidR="00F807D6" w:rsidRPr="00AA0295" w:rsidRDefault="00F807D6" w:rsidP="00AA0295">
      <w:pPr>
        <w:spacing w:after="0" w:line="240" w:lineRule="auto"/>
        <w:rPr>
          <w:rFonts w:ascii="Times New Roman" w:hAnsi="Times New Roman" w:cs="Times New Roman"/>
          <w:sz w:val="28"/>
          <w:szCs w:val="28"/>
        </w:rPr>
      </w:pPr>
    </w:p>
    <w:p w:rsidR="00F807D6" w:rsidRPr="00AA0295" w:rsidRDefault="00F807D6" w:rsidP="00AA0295">
      <w:pPr>
        <w:spacing w:after="0" w:line="240" w:lineRule="auto"/>
        <w:ind w:left="567"/>
        <w:jc w:val="both"/>
        <w:outlineLvl w:val="2"/>
        <w:rPr>
          <w:rFonts w:ascii="Times New Roman" w:hAnsi="Times New Roman" w:cs="Times New Roman"/>
          <w:sz w:val="28"/>
          <w:szCs w:val="28"/>
        </w:rPr>
      </w:pPr>
      <w:bookmarkStart w:id="319" w:name="_Toc49592664"/>
      <w:bookmarkStart w:id="320" w:name="_Toc49592800"/>
      <w:bookmarkStart w:id="321" w:name="_Toc49593186"/>
      <w:bookmarkStart w:id="322" w:name="_Toc49855815"/>
      <w:r w:rsidRPr="00AA0295">
        <w:rPr>
          <w:rFonts w:ascii="Times New Roman" w:hAnsi="Times New Roman" w:cs="Times New Roman"/>
          <w:sz w:val="28"/>
          <w:szCs w:val="28"/>
        </w:rPr>
        <w:t>5.2.2</w:t>
      </w:r>
      <w:r w:rsidR="00AA0295">
        <w:rPr>
          <w:rFonts w:ascii="Times New Roman" w:hAnsi="Times New Roman" w:cs="Times New Roman"/>
          <w:sz w:val="28"/>
          <w:szCs w:val="28"/>
        </w:rPr>
        <w:t>.</w:t>
      </w:r>
      <w:r w:rsidRPr="00AA0295">
        <w:rPr>
          <w:rFonts w:ascii="Times New Roman" w:hAnsi="Times New Roman" w:cs="Times New Roman"/>
          <w:sz w:val="28"/>
          <w:szCs w:val="28"/>
        </w:rPr>
        <w:t xml:space="preserve"> Водоснабжени</w:t>
      </w:r>
      <w:bookmarkEnd w:id="319"/>
      <w:bookmarkEnd w:id="320"/>
      <w:bookmarkEnd w:id="321"/>
      <w:r w:rsidRPr="00AA0295">
        <w:rPr>
          <w:rFonts w:ascii="Times New Roman" w:hAnsi="Times New Roman" w:cs="Times New Roman"/>
          <w:sz w:val="28"/>
          <w:szCs w:val="28"/>
        </w:rPr>
        <w:t>е</w:t>
      </w:r>
      <w:bookmarkEnd w:id="3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
        <w:gridCol w:w="1631"/>
        <w:gridCol w:w="1577"/>
        <w:gridCol w:w="2010"/>
        <w:gridCol w:w="1214"/>
        <w:gridCol w:w="1333"/>
        <w:gridCol w:w="1317"/>
      </w:tblGrid>
      <w:tr w:rsidR="00F807D6" w:rsidRPr="00785957" w:rsidTr="006B5A30">
        <w:tc>
          <w:tcPr>
            <w:tcW w:w="248"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 п/п</w:t>
            </w:r>
          </w:p>
        </w:tc>
        <w:tc>
          <w:tcPr>
            <w:tcW w:w="862"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Наименование</w:t>
            </w:r>
          </w:p>
        </w:tc>
        <w:tc>
          <w:tcPr>
            <w:tcW w:w="818"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ТЭП</w:t>
            </w:r>
          </w:p>
        </w:tc>
        <w:tc>
          <w:tcPr>
            <w:tcW w:w="1035"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Положение</w:t>
            </w:r>
          </w:p>
        </w:tc>
        <w:tc>
          <w:tcPr>
            <w:tcW w:w="636"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Срок реализации</w:t>
            </w:r>
          </w:p>
        </w:tc>
        <w:tc>
          <w:tcPr>
            <w:tcW w:w="714"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ЗОУИТ</w:t>
            </w:r>
          </w:p>
        </w:tc>
        <w:tc>
          <w:tcPr>
            <w:tcW w:w="687" w:type="pct"/>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Источник информации</w:t>
            </w:r>
          </w:p>
        </w:tc>
      </w:tr>
      <w:tr w:rsidR="00F807D6" w:rsidRPr="00785957" w:rsidTr="006B5A30">
        <w:tc>
          <w:tcPr>
            <w:tcW w:w="248" w:type="pct"/>
            <w:shd w:val="clear" w:color="auto" w:fill="auto"/>
            <w:vAlign w:val="center"/>
          </w:tcPr>
          <w:p w:rsidR="00F807D6" w:rsidRPr="00785957" w:rsidRDefault="00F807D6" w:rsidP="00376722">
            <w:pPr>
              <w:pStyle w:val="ae"/>
              <w:numPr>
                <w:ilvl w:val="0"/>
                <w:numId w:val="17"/>
              </w:numPr>
              <w:spacing w:line="240" w:lineRule="auto"/>
              <w:jc w:val="center"/>
              <w:rPr>
                <w:rFonts w:cs="Times New Roman"/>
              </w:rPr>
            </w:pPr>
          </w:p>
        </w:tc>
        <w:tc>
          <w:tcPr>
            <w:tcW w:w="862" w:type="pct"/>
            <w:shd w:val="clear" w:color="auto" w:fill="auto"/>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Реконструкция системы орошения</w:t>
            </w:r>
          </w:p>
        </w:tc>
        <w:tc>
          <w:tcPr>
            <w:tcW w:w="818"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Площадь 580 га</w:t>
            </w:r>
          </w:p>
        </w:tc>
        <w:tc>
          <w:tcPr>
            <w:tcW w:w="1035"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Новоалександровский городской округ</w:t>
            </w:r>
          </w:p>
        </w:tc>
        <w:tc>
          <w:tcPr>
            <w:tcW w:w="636"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Первая очередь</w:t>
            </w:r>
          </w:p>
        </w:tc>
        <w:tc>
          <w:tcPr>
            <w:tcW w:w="714"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Определяется проектом</w:t>
            </w:r>
          </w:p>
        </w:tc>
        <w:tc>
          <w:tcPr>
            <w:tcW w:w="687"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СТП СК</w:t>
            </w:r>
          </w:p>
        </w:tc>
      </w:tr>
      <w:tr w:rsidR="00F807D6" w:rsidRPr="00785957" w:rsidTr="006B5A30">
        <w:tc>
          <w:tcPr>
            <w:tcW w:w="248" w:type="pct"/>
            <w:shd w:val="clear" w:color="auto" w:fill="auto"/>
            <w:vAlign w:val="center"/>
          </w:tcPr>
          <w:p w:rsidR="00F807D6" w:rsidRPr="00785957" w:rsidRDefault="00F807D6" w:rsidP="00376722">
            <w:pPr>
              <w:pStyle w:val="ae"/>
              <w:numPr>
                <w:ilvl w:val="0"/>
                <w:numId w:val="17"/>
              </w:numPr>
              <w:spacing w:line="240" w:lineRule="auto"/>
              <w:jc w:val="center"/>
              <w:rPr>
                <w:rFonts w:cs="Times New Roman"/>
              </w:rPr>
            </w:pPr>
          </w:p>
        </w:tc>
        <w:tc>
          <w:tcPr>
            <w:tcW w:w="862" w:type="pct"/>
            <w:shd w:val="clear" w:color="auto" w:fill="auto"/>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spacing w:val="2"/>
                <w:shd w:val="clear" w:color="auto" w:fill="FFFFFF"/>
              </w:rPr>
              <w:t>Модернизация системы водообеспечения</w:t>
            </w:r>
          </w:p>
        </w:tc>
        <w:tc>
          <w:tcPr>
            <w:tcW w:w="818"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pacing w:val="2"/>
                <w:shd w:val="clear" w:color="auto" w:fill="FFFFFF"/>
              </w:rPr>
              <w:t xml:space="preserve">Линейный объект регионального значения. Строительство межпоселкового водопровода </w:t>
            </w:r>
            <w:r w:rsidRPr="00785957">
              <w:rPr>
                <w:rFonts w:ascii="Times New Roman" w:hAnsi="Times New Roman" w:cs="Times New Roman"/>
                <w:spacing w:val="2"/>
                <w:shd w:val="clear" w:color="auto" w:fill="FFFFFF"/>
              </w:rPr>
              <w:lastRenderedPageBreak/>
              <w:t>"Восточный"</w:t>
            </w:r>
          </w:p>
        </w:tc>
        <w:tc>
          <w:tcPr>
            <w:tcW w:w="1035"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pacing w:val="2"/>
                <w:shd w:val="clear" w:color="auto" w:fill="FFFFFF"/>
              </w:rPr>
              <w:lastRenderedPageBreak/>
              <w:t xml:space="preserve">Общая протяженность водопровода 38 км. От ОС водопровода Новоалександровска к: п. Присадовый, п. Виноградный, п. </w:t>
            </w:r>
            <w:r w:rsidRPr="00785957">
              <w:rPr>
                <w:rFonts w:ascii="Times New Roman" w:hAnsi="Times New Roman" w:cs="Times New Roman"/>
                <w:spacing w:val="2"/>
                <w:shd w:val="clear" w:color="auto" w:fill="FFFFFF"/>
              </w:rPr>
              <w:lastRenderedPageBreak/>
              <w:t>Ударный, п. Кармалиновский, п. Светлый, п. Крутобалковский, х. Мокрая балка, п. Встречный</w:t>
            </w:r>
          </w:p>
        </w:tc>
        <w:tc>
          <w:tcPr>
            <w:tcW w:w="636"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Первая очередь (2024)</w:t>
            </w:r>
          </w:p>
        </w:tc>
        <w:tc>
          <w:tcPr>
            <w:tcW w:w="714"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Определяется проектом</w:t>
            </w:r>
          </w:p>
        </w:tc>
        <w:tc>
          <w:tcPr>
            <w:tcW w:w="687"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КАИП СК,СТП СК</w:t>
            </w:r>
          </w:p>
        </w:tc>
      </w:tr>
    </w:tbl>
    <w:p w:rsidR="00F807D6" w:rsidRPr="00AA0295" w:rsidRDefault="00F807D6" w:rsidP="00AA0295">
      <w:pPr>
        <w:spacing w:after="0" w:line="240" w:lineRule="auto"/>
        <w:rPr>
          <w:rFonts w:ascii="Times New Roman" w:hAnsi="Times New Roman" w:cs="Times New Roman"/>
          <w:sz w:val="28"/>
          <w:szCs w:val="28"/>
        </w:rPr>
      </w:pPr>
    </w:p>
    <w:p w:rsidR="00F807D6" w:rsidRPr="00AA0295" w:rsidRDefault="00F807D6" w:rsidP="00AA0295">
      <w:pPr>
        <w:spacing w:after="0" w:line="240" w:lineRule="auto"/>
        <w:ind w:left="567"/>
        <w:jc w:val="both"/>
        <w:outlineLvl w:val="2"/>
        <w:rPr>
          <w:rFonts w:ascii="Times New Roman" w:hAnsi="Times New Roman" w:cs="Times New Roman"/>
          <w:sz w:val="28"/>
          <w:szCs w:val="28"/>
        </w:rPr>
      </w:pPr>
      <w:bookmarkStart w:id="323" w:name="_Toc49592665"/>
      <w:bookmarkStart w:id="324" w:name="_Toc49592801"/>
      <w:bookmarkStart w:id="325" w:name="_Toc49593187"/>
      <w:bookmarkStart w:id="326" w:name="_Toc49855816"/>
      <w:r w:rsidRPr="00AA0295">
        <w:rPr>
          <w:rFonts w:ascii="Times New Roman" w:hAnsi="Times New Roman" w:cs="Times New Roman"/>
          <w:sz w:val="28"/>
          <w:szCs w:val="28"/>
        </w:rPr>
        <w:t>5.2.3</w:t>
      </w:r>
      <w:r w:rsidR="00AA0295">
        <w:rPr>
          <w:rFonts w:ascii="Times New Roman" w:hAnsi="Times New Roman" w:cs="Times New Roman"/>
          <w:sz w:val="28"/>
          <w:szCs w:val="28"/>
        </w:rPr>
        <w:t>.</w:t>
      </w:r>
      <w:r w:rsidRPr="00AA0295">
        <w:rPr>
          <w:rFonts w:ascii="Times New Roman" w:hAnsi="Times New Roman" w:cs="Times New Roman"/>
          <w:sz w:val="28"/>
          <w:szCs w:val="28"/>
        </w:rPr>
        <w:t xml:space="preserve"> Газоснабжени</w:t>
      </w:r>
      <w:bookmarkEnd w:id="323"/>
      <w:bookmarkEnd w:id="324"/>
      <w:bookmarkEnd w:id="325"/>
      <w:r w:rsidRPr="00AA0295">
        <w:rPr>
          <w:rFonts w:ascii="Times New Roman" w:hAnsi="Times New Roman" w:cs="Times New Roman"/>
          <w:sz w:val="28"/>
          <w:szCs w:val="28"/>
        </w:rPr>
        <w:t>е</w:t>
      </w:r>
      <w:bookmarkEnd w:id="3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
        <w:gridCol w:w="1618"/>
        <w:gridCol w:w="1830"/>
        <w:gridCol w:w="1952"/>
        <w:gridCol w:w="870"/>
        <w:gridCol w:w="1388"/>
        <w:gridCol w:w="1403"/>
      </w:tblGrid>
      <w:tr w:rsidR="00F807D6" w:rsidRPr="00785957" w:rsidTr="006B5A30">
        <w:tc>
          <w:tcPr>
            <w:tcW w:w="247"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 п/п</w:t>
            </w:r>
          </w:p>
        </w:tc>
        <w:tc>
          <w:tcPr>
            <w:tcW w:w="838"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Наименование</w:t>
            </w:r>
          </w:p>
        </w:tc>
        <w:tc>
          <w:tcPr>
            <w:tcW w:w="980"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ТЭП</w:t>
            </w:r>
          </w:p>
        </w:tc>
        <w:tc>
          <w:tcPr>
            <w:tcW w:w="1019"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Положение</w:t>
            </w:r>
          </w:p>
        </w:tc>
        <w:tc>
          <w:tcPr>
            <w:tcW w:w="479"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Срок</w:t>
            </w:r>
          </w:p>
        </w:tc>
        <w:tc>
          <w:tcPr>
            <w:tcW w:w="753"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ЗОУИТ</w:t>
            </w:r>
          </w:p>
        </w:tc>
        <w:tc>
          <w:tcPr>
            <w:tcW w:w="684" w:type="pct"/>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Источник информации</w:t>
            </w:r>
          </w:p>
        </w:tc>
      </w:tr>
      <w:tr w:rsidR="00F807D6" w:rsidRPr="00785957" w:rsidTr="006B5A30">
        <w:tc>
          <w:tcPr>
            <w:tcW w:w="247" w:type="pct"/>
            <w:shd w:val="clear" w:color="auto" w:fill="auto"/>
            <w:vAlign w:val="center"/>
          </w:tcPr>
          <w:p w:rsidR="00F807D6" w:rsidRPr="00785957" w:rsidRDefault="00F807D6" w:rsidP="00376722">
            <w:pPr>
              <w:pStyle w:val="ae"/>
              <w:numPr>
                <w:ilvl w:val="0"/>
                <w:numId w:val="18"/>
              </w:numPr>
              <w:spacing w:line="240" w:lineRule="auto"/>
              <w:jc w:val="center"/>
              <w:rPr>
                <w:rFonts w:cs="Times New Roman"/>
              </w:rPr>
            </w:pPr>
          </w:p>
        </w:tc>
        <w:tc>
          <w:tcPr>
            <w:tcW w:w="838" w:type="pct"/>
            <w:shd w:val="clear" w:color="auto" w:fill="auto"/>
            <w:vAlign w:val="center"/>
          </w:tcPr>
          <w:p w:rsidR="00F807D6" w:rsidRPr="00785957" w:rsidRDefault="00F807D6" w:rsidP="006B5A30">
            <w:pPr>
              <w:rPr>
                <w:rFonts w:ascii="Times New Roman" w:hAnsi="Times New Roman" w:cs="Times New Roman"/>
                <w:sz w:val="21"/>
                <w:szCs w:val="21"/>
              </w:rPr>
            </w:pPr>
            <w:r w:rsidRPr="00785957">
              <w:rPr>
                <w:rFonts w:ascii="Times New Roman" w:hAnsi="Times New Roman" w:cs="Times New Roman"/>
                <w:sz w:val="21"/>
                <w:szCs w:val="21"/>
              </w:rPr>
              <w:t>Подводящий газопровод к населенному пункту</w:t>
            </w:r>
          </w:p>
        </w:tc>
        <w:tc>
          <w:tcPr>
            <w:tcW w:w="980" w:type="pct"/>
            <w:shd w:val="clear" w:color="auto" w:fill="auto"/>
            <w:vAlign w:val="center"/>
          </w:tcPr>
          <w:p w:rsidR="00F807D6" w:rsidRPr="00785957" w:rsidRDefault="00F807D6" w:rsidP="006B5A30">
            <w:pPr>
              <w:jc w:val="center"/>
              <w:rPr>
                <w:rFonts w:ascii="Times New Roman" w:hAnsi="Times New Roman" w:cs="Times New Roman"/>
                <w:sz w:val="21"/>
                <w:szCs w:val="21"/>
              </w:rPr>
            </w:pPr>
            <w:r w:rsidRPr="00785957">
              <w:rPr>
                <w:rFonts w:ascii="Times New Roman" w:hAnsi="Times New Roman" w:cs="Times New Roman"/>
                <w:sz w:val="21"/>
                <w:szCs w:val="21"/>
              </w:rPr>
              <w:t>ПЭ 315, протяженность – 8402 м</w:t>
            </w:r>
          </w:p>
        </w:tc>
        <w:tc>
          <w:tcPr>
            <w:tcW w:w="1019" w:type="pct"/>
            <w:shd w:val="clear" w:color="auto" w:fill="auto"/>
            <w:vAlign w:val="center"/>
          </w:tcPr>
          <w:p w:rsidR="00F807D6" w:rsidRPr="00785957" w:rsidRDefault="00F807D6" w:rsidP="006B5A30">
            <w:pPr>
              <w:jc w:val="center"/>
              <w:rPr>
                <w:rFonts w:ascii="Times New Roman" w:hAnsi="Times New Roman" w:cs="Times New Roman"/>
                <w:sz w:val="21"/>
                <w:szCs w:val="21"/>
              </w:rPr>
            </w:pPr>
            <w:r w:rsidRPr="00785957">
              <w:rPr>
                <w:rFonts w:ascii="Times New Roman" w:hAnsi="Times New Roman" w:cs="Times New Roman"/>
                <w:sz w:val="21"/>
                <w:szCs w:val="21"/>
              </w:rPr>
              <w:t>п. Южный</w:t>
            </w:r>
          </w:p>
        </w:tc>
        <w:tc>
          <w:tcPr>
            <w:tcW w:w="479" w:type="pct"/>
            <w:shd w:val="clear" w:color="auto" w:fill="auto"/>
            <w:vAlign w:val="center"/>
          </w:tcPr>
          <w:p w:rsidR="00F807D6" w:rsidRPr="00785957" w:rsidRDefault="00F807D6" w:rsidP="006B5A30">
            <w:pPr>
              <w:jc w:val="center"/>
              <w:rPr>
                <w:rFonts w:ascii="Times New Roman" w:hAnsi="Times New Roman" w:cs="Times New Roman"/>
                <w:sz w:val="21"/>
                <w:szCs w:val="21"/>
              </w:rPr>
            </w:pPr>
            <w:r w:rsidRPr="00785957">
              <w:rPr>
                <w:rFonts w:ascii="Times New Roman" w:hAnsi="Times New Roman" w:cs="Times New Roman"/>
                <w:sz w:val="21"/>
                <w:szCs w:val="21"/>
              </w:rPr>
              <w:t>Первая очередь</w:t>
            </w:r>
          </w:p>
        </w:tc>
        <w:tc>
          <w:tcPr>
            <w:tcW w:w="753" w:type="pct"/>
            <w:shd w:val="clear" w:color="auto" w:fill="auto"/>
            <w:vAlign w:val="center"/>
          </w:tcPr>
          <w:p w:rsidR="00F807D6" w:rsidRPr="00785957" w:rsidRDefault="00F807D6" w:rsidP="006B5A30">
            <w:pPr>
              <w:jc w:val="center"/>
              <w:rPr>
                <w:rFonts w:ascii="Times New Roman" w:hAnsi="Times New Roman" w:cs="Times New Roman"/>
                <w:sz w:val="21"/>
                <w:szCs w:val="21"/>
              </w:rPr>
            </w:pPr>
            <w:r w:rsidRPr="00785957">
              <w:rPr>
                <w:rFonts w:ascii="Times New Roman" w:hAnsi="Times New Roman" w:cs="Times New Roman"/>
                <w:sz w:val="21"/>
                <w:szCs w:val="21"/>
              </w:rPr>
              <w:t>Определяется проектом</w:t>
            </w:r>
          </w:p>
        </w:tc>
        <w:tc>
          <w:tcPr>
            <w:tcW w:w="684"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СТП СК</w:t>
            </w:r>
          </w:p>
        </w:tc>
      </w:tr>
      <w:tr w:rsidR="00F807D6" w:rsidRPr="00785957" w:rsidTr="006B5A30">
        <w:tc>
          <w:tcPr>
            <w:tcW w:w="247" w:type="pct"/>
            <w:shd w:val="clear" w:color="auto" w:fill="auto"/>
            <w:vAlign w:val="center"/>
          </w:tcPr>
          <w:p w:rsidR="00F807D6" w:rsidRPr="00785957" w:rsidRDefault="00F807D6" w:rsidP="00376722">
            <w:pPr>
              <w:pStyle w:val="ae"/>
              <w:numPr>
                <w:ilvl w:val="0"/>
                <w:numId w:val="18"/>
              </w:numPr>
              <w:spacing w:line="240" w:lineRule="auto"/>
              <w:jc w:val="center"/>
              <w:rPr>
                <w:rFonts w:cs="Times New Roman"/>
              </w:rPr>
            </w:pPr>
          </w:p>
        </w:tc>
        <w:tc>
          <w:tcPr>
            <w:tcW w:w="838" w:type="pct"/>
            <w:shd w:val="clear" w:color="auto" w:fill="auto"/>
            <w:vAlign w:val="center"/>
          </w:tcPr>
          <w:p w:rsidR="00F807D6" w:rsidRPr="00785957" w:rsidRDefault="00F807D6" w:rsidP="006B5A30">
            <w:pPr>
              <w:rPr>
                <w:rFonts w:ascii="Times New Roman" w:hAnsi="Times New Roman" w:cs="Times New Roman"/>
                <w:sz w:val="21"/>
                <w:szCs w:val="21"/>
              </w:rPr>
            </w:pPr>
            <w:r w:rsidRPr="00785957">
              <w:rPr>
                <w:rFonts w:ascii="Times New Roman" w:hAnsi="Times New Roman" w:cs="Times New Roman"/>
                <w:sz w:val="21"/>
                <w:szCs w:val="21"/>
              </w:rPr>
              <w:t>Межпоселковый газопровод высокого давления</w:t>
            </w:r>
          </w:p>
        </w:tc>
        <w:tc>
          <w:tcPr>
            <w:tcW w:w="980" w:type="pct"/>
            <w:shd w:val="clear" w:color="auto" w:fill="auto"/>
            <w:vAlign w:val="center"/>
          </w:tcPr>
          <w:p w:rsidR="00F807D6" w:rsidRPr="00785957" w:rsidRDefault="00F807D6" w:rsidP="006B5A30">
            <w:pPr>
              <w:jc w:val="center"/>
              <w:rPr>
                <w:rFonts w:ascii="Times New Roman" w:hAnsi="Times New Roman" w:cs="Times New Roman"/>
                <w:sz w:val="21"/>
                <w:szCs w:val="21"/>
              </w:rPr>
            </w:pPr>
            <w:r w:rsidRPr="00785957">
              <w:rPr>
                <w:rFonts w:ascii="Times New Roman" w:hAnsi="Times New Roman" w:cs="Times New Roman"/>
                <w:sz w:val="21"/>
                <w:szCs w:val="21"/>
              </w:rPr>
              <w:t>ПЭ 225, протяженность – 1967 м</w:t>
            </w:r>
          </w:p>
        </w:tc>
        <w:tc>
          <w:tcPr>
            <w:tcW w:w="1019" w:type="pct"/>
            <w:shd w:val="clear" w:color="auto" w:fill="auto"/>
            <w:vAlign w:val="center"/>
          </w:tcPr>
          <w:p w:rsidR="00F807D6" w:rsidRPr="00785957" w:rsidRDefault="00F807D6" w:rsidP="006B5A30">
            <w:pPr>
              <w:jc w:val="center"/>
              <w:rPr>
                <w:rFonts w:ascii="Times New Roman" w:hAnsi="Times New Roman" w:cs="Times New Roman"/>
                <w:sz w:val="21"/>
                <w:szCs w:val="21"/>
              </w:rPr>
            </w:pPr>
            <w:r w:rsidRPr="00785957">
              <w:rPr>
                <w:rFonts w:ascii="Times New Roman" w:hAnsi="Times New Roman" w:cs="Times New Roman"/>
                <w:sz w:val="21"/>
                <w:szCs w:val="21"/>
              </w:rPr>
              <w:t>к г. Новоалександровску</w:t>
            </w:r>
          </w:p>
        </w:tc>
        <w:tc>
          <w:tcPr>
            <w:tcW w:w="479" w:type="pct"/>
            <w:shd w:val="clear" w:color="auto" w:fill="auto"/>
            <w:vAlign w:val="center"/>
          </w:tcPr>
          <w:p w:rsidR="00F807D6" w:rsidRPr="00785957" w:rsidRDefault="00F807D6" w:rsidP="006B5A30">
            <w:pPr>
              <w:jc w:val="center"/>
              <w:rPr>
                <w:rFonts w:ascii="Times New Roman" w:hAnsi="Times New Roman" w:cs="Times New Roman"/>
                <w:sz w:val="21"/>
                <w:szCs w:val="21"/>
              </w:rPr>
            </w:pPr>
            <w:r w:rsidRPr="00785957">
              <w:rPr>
                <w:rFonts w:ascii="Times New Roman" w:hAnsi="Times New Roman" w:cs="Times New Roman"/>
                <w:sz w:val="21"/>
                <w:szCs w:val="21"/>
              </w:rPr>
              <w:t>Первая очередь</w:t>
            </w:r>
          </w:p>
        </w:tc>
        <w:tc>
          <w:tcPr>
            <w:tcW w:w="753" w:type="pct"/>
            <w:shd w:val="clear" w:color="auto" w:fill="auto"/>
            <w:vAlign w:val="center"/>
          </w:tcPr>
          <w:p w:rsidR="00F807D6" w:rsidRPr="00785957" w:rsidRDefault="00F807D6" w:rsidP="006B5A30">
            <w:pPr>
              <w:jc w:val="center"/>
              <w:rPr>
                <w:rFonts w:ascii="Times New Roman" w:hAnsi="Times New Roman" w:cs="Times New Roman"/>
                <w:sz w:val="21"/>
                <w:szCs w:val="21"/>
              </w:rPr>
            </w:pPr>
            <w:r w:rsidRPr="00785957">
              <w:rPr>
                <w:rFonts w:ascii="Times New Roman" w:hAnsi="Times New Roman" w:cs="Times New Roman"/>
                <w:sz w:val="21"/>
                <w:szCs w:val="21"/>
              </w:rPr>
              <w:t>ОЗ – 25 м</w:t>
            </w:r>
          </w:p>
        </w:tc>
        <w:tc>
          <w:tcPr>
            <w:tcW w:w="684"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СТП СК</w:t>
            </w:r>
          </w:p>
        </w:tc>
      </w:tr>
      <w:tr w:rsidR="00F807D6" w:rsidRPr="00785957" w:rsidTr="006B5A30">
        <w:tc>
          <w:tcPr>
            <w:tcW w:w="247" w:type="pct"/>
            <w:shd w:val="clear" w:color="auto" w:fill="auto"/>
            <w:vAlign w:val="center"/>
          </w:tcPr>
          <w:p w:rsidR="00F807D6" w:rsidRPr="00785957" w:rsidRDefault="00F807D6" w:rsidP="00376722">
            <w:pPr>
              <w:pStyle w:val="ae"/>
              <w:numPr>
                <w:ilvl w:val="0"/>
                <w:numId w:val="18"/>
              </w:numPr>
              <w:spacing w:line="240" w:lineRule="auto"/>
              <w:jc w:val="center"/>
              <w:rPr>
                <w:rFonts w:cs="Times New Roman"/>
              </w:rPr>
            </w:pPr>
          </w:p>
        </w:tc>
        <w:tc>
          <w:tcPr>
            <w:tcW w:w="838" w:type="pct"/>
            <w:shd w:val="clear" w:color="auto" w:fill="auto"/>
            <w:vAlign w:val="center"/>
          </w:tcPr>
          <w:p w:rsidR="00F807D6" w:rsidRPr="00785957" w:rsidRDefault="00F807D6" w:rsidP="006B5A30">
            <w:pPr>
              <w:rPr>
                <w:rFonts w:ascii="Times New Roman" w:hAnsi="Times New Roman" w:cs="Times New Roman"/>
                <w:sz w:val="21"/>
                <w:szCs w:val="21"/>
              </w:rPr>
            </w:pPr>
            <w:r w:rsidRPr="00785957">
              <w:rPr>
                <w:rFonts w:ascii="Times New Roman" w:hAnsi="Times New Roman" w:cs="Times New Roman"/>
                <w:spacing w:val="2"/>
                <w:sz w:val="21"/>
                <w:szCs w:val="21"/>
                <w:shd w:val="clear" w:color="auto" w:fill="FFFFFF"/>
              </w:rPr>
              <w:t>Реконструкция межпоселкового газопровода высокого давления</w:t>
            </w:r>
          </w:p>
        </w:tc>
        <w:tc>
          <w:tcPr>
            <w:tcW w:w="980" w:type="pct"/>
            <w:shd w:val="clear" w:color="auto" w:fill="auto"/>
            <w:vAlign w:val="center"/>
          </w:tcPr>
          <w:p w:rsidR="00F807D6" w:rsidRPr="00785957" w:rsidRDefault="00F807D6" w:rsidP="006B5A30">
            <w:pPr>
              <w:jc w:val="center"/>
              <w:rPr>
                <w:rFonts w:ascii="Times New Roman" w:hAnsi="Times New Roman" w:cs="Times New Roman"/>
                <w:spacing w:val="2"/>
                <w:sz w:val="21"/>
                <w:szCs w:val="21"/>
                <w:shd w:val="clear" w:color="auto" w:fill="FFFFFF"/>
              </w:rPr>
            </w:pPr>
            <w:r w:rsidRPr="00785957">
              <w:rPr>
                <w:rFonts w:ascii="Times New Roman" w:hAnsi="Times New Roman" w:cs="Times New Roman"/>
                <w:spacing w:val="2"/>
                <w:sz w:val="21"/>
                <w:szCs w:val="21"/>
                <w:shd w:val="clear" w:color="auto" w:fill="FFFFFF"/>
              </w:rPr>
              <w:t>Реконструкция межпоселкового газопровода высокого давления Ø 315 мм протяженностью 7,5 км</w:t>
            </w:r>
          </w:p>
          <w:p w:rsidR="00F807D6" w:rsidRPr="00785957" w:rsidRDefault="00F807D6" w:rsidP="006B5A30">
            <w:pPr>
              <w:jc w:val="center"/>
              <w:rPr>
                <w:rFonts w:ascii="Times New Roman" w:hAnsi="Times New Roman" w:cs="Times New Roman"/>
                <w:sz w:val="21"/>
                <w:szCs w:val="21"/>
              </w:rPr>
            </w:pPr>
            <w:r w:rsidRPr="00785957">
              <w:rPr>
                <w:rFonts w:ascii="Times New Roman" w:hAnsi="Times New Roman" w:cs="Times New Roman"/>
                <w:spacing w:val="2"/>
                <w:sz w:val="21"/>
                <w:szCs w:val="21"/>
                <w:shd w:val="clear" w:color="auto" w:fill="FFFFFF"/>
              </w:rPr>
              <w:t>АО "Газпром газораспредиление Ставрополь"</w:t>
            </w:r>
          </w:p>
        </w:tc>
        <w:tc>
          <w:tcPr>
            <w:tcW w:w="1019" w:type="pct"/>
            <w:shd w:val="clear" w:color="auto" w:fill="auto"/>
            <w:vAlign w:val="center"/>
          </w:tcPr>
          <w:p w:rsidR="00F807D6" w:rsidRPr="00785957" w:rsidRDefault="00F807D6" w:rsidP="006B5A30">
            <w:pPr>
              <w:jc w:val="center"/>
              <w:rPr>
                <w:rFonts w:ascii="Times New Roman" w:hAnsi="Times New Roman" w:cs="Times New Roman"/>
                <w:sz w:val="21"/>
                <w:szCs w:val="21"/>
              </w:rPr>
            </w:pPr>
            <w:r w:rsidRPr="00785957">
              <w:rPr>
                <w:rFonts w:ascii="Times New Roman" w:hAnsi="Times New Roman" w:cs="Times New Roman"/>
                <w:spacing w:val="2"/>
                <w:sz w:val="21"/>
                <w:szCs w:val="21"/>
                <w:shd w:val="clear" w:color="auto" w:fill="FFFFFF"/>
              </w:rPr>
              <w:t>г. Новоалександровск</w:t>
            </w:r>
          </w:p>
        </w:tc>
        <w:tc>
          <w:tcPr>
            <w:tcW w:w="479" w:type="pct"/>
            <w:shd w:val="clear" w:color="auto" w:fill="auto"/>
            <w:vAlign w:val="center"/>
          </w:tcPr>
          <w:p w:rsidR="00F807D6" w:rsidRPr="00785957" w:rsidRDefault="00F807D6" w:rsidP="006B5A30">
            <w:pPr>
              <w:jc w:val="center"/>
              <w:rPr>
                <w:rFonts w:ascii="Times New Roman" w:hAnsi="Times New Roman" w:cs="Times New Roman"/>
                <w:sz w:val="21"/>
                <w:szCs w:val="21"/>
              </w:rPr>
            </w:pPr>
            <w:r w:rsidRPr="00785957">
              <w:rPr>
                <w:rFonts w:ascii="Times New Roman" w:hAnsi="Times New Roman" w:cs="Times New Roman"/>
                <w:sz w:val="21"/>
                <w:szCs w:val="21"/>
              </w:rPr>
              <w:t>Первая очередь</w:t>
            </w:r>
          </w:p>
        </w:tc>
        <w:tc>
          <w:tcPr>
            <w:tcW w:w="753" w:type="pct"/>
            <w:shd w:val="clear" w:color="auto" w:fill="auto"/>
            <w:vAlign w:val="center"/>
          </w:tcPr>
          <w:p w:rsidR="00F807D6" w:rsidRPr="00785957" w:rsidRDefault="00F807D6" w:rsidP="006B5A30">
            <w:pPr>
              <w:jc w:val="center"/>
              <w:rPr>
                <w:rFonts w:ascii="Times New Roman" w:hAnsi="Times New Roman" w:cs="Times New Roman"/>
                <w:sz w:val="21"/>
                <w:szCs w:val="21"/>
              </w:rPr>
            </w:pPr>
            <w:r w:rsidRPr="00785957">
              <w:rPr>
                <w:rFonts w:ascii="Times New Roman" w:hAnsi="Times New Roman" w:cs="Times New Roman"/>
                <w:spacing w:val="2"/>
                <w:sz w:val="21"/>
                <w:szCs w:val="21"/>
                <w:shd w:val="clear" w:color="auto" w:fill="FFFFFF"/>
              </w:rPr>
              <w:t>Определяется проектом</w:t>
            </w:r>
          </w:p>
        </w:tc>
        <w:tc>
          <w:tcPr>
            <w:tcW w:w="684"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СТП СК</w:t>
            </w:r>
          </w:p>
        </w:tc>
      </w:tr>
    </w:tbl>
    <w:p w:rsidR="00F807D6" w:rsidRPr="00AA0295" w:rsidRDefault="00F807D6" w:rsidP="00AA0295">
      <w:pPr>
        <w:spacing w:after="0" w:line="240" w:lineRule="auto"/>
        <w:rPr>
          <w:rFonts w:ascii="Times New Roman" w:hAnsi="Times New Roman" w:cs="Times New Roman"/>
          <w:sz w:val="28"/>
          <w:szCs w:val="28"/>
        </w:rPr>
      </w:pPr>
    </w:p>
    <w:p w:rsidR="00F807D6" w:rsidRPr="00AA0295" w:rsidRDefault="00F807D6" w:rsidP="00AA0295">
      <w:pPr>
        <w:spacing w:after="0" w:line="240" w:lineRule="auto"/>
        <w:ind w:left="567"/>
        <w:jc w:val="both"/>
        <w:outlineLvl w:val="2"/>
        <w:rPr>
          <w:rFonts w:ascii="Times New Roman" w:hAnsi="Times New Roman" w:cs="Times New Roman"/>
          <w:sz w:val="28"/>
          <w:szCs w:val="28"/>
        </w:rPr>
      </w:pPr>
      <w:bookmarkStart w:id="327" w:name="_Toc49592666"/>
      <w:bookmarkStart w:id="328" w:name="_Toc49592802"/>
      <w:bookmarkStart w:id="329" w:name="_Toc49593188"/>
      <w:bookmarkStart w:id="330" w:name="_Toc49855817"/>
      <w:r w:rsidRPr="00AA0295">
        <w:rPr>
          <w:rFonts w:ascii="Times New Roman" w:hAnsi="Times New Roman" w:cs="Times New Roman"/>
          <w:sz w:val="28"/>
          <w:szCs w:val="28"/>
        </w:rPr>
        <w:t>5.2.4</w:t>
      </w:r>
      <w:r w:rsidR="00AA0295">
        <w:rPr>
          <w:rFonts w:ascii="Times New Roman" w:hAnsi="Times New Roman" w:cs="Times New Roman"/>
          <w:sz w:val="28"/>
          <w:szCs w:val="28"/>
        </w:rPr>
        <w:t>.</w:t>
      </w:r>
      <w:r w:rsidRPr="00AA0295">
        <w:rPr>
          <w:rFonts w:ascii="Times New Roman" w:hAnsi="Times New Roman" w:cs="Times New Roman"/>
          <w:sz w:val="28"/>
          <w:szCs w:val="28"/>
        </w:rPr>
        <w:t xml:space="preserve"> Электроснабжени</w:t>
      </w:r>
      <w:bookmarkEnd w:id="327"/>
      <w:bookmarkEnd w:id="328"/>
      <w:bookmarkEnd w:id="329"/>
      <w:r w:rsidRPr="00AA0295">
        <w:rPr>
          <w:rFonts w:ascii="Times New Roman" w:hAnsi="Times New Roman" w:cs="Times New Roman"/>
          <w:sz w:val="28"/>
          <w:szCs w:val="28"/>
        </w:rPr>
        <w:t>е</w:t>
      </w:r>
      <w:bookmarkEnd w:id="3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
        <w:gridCol w:w="2036"/>
        <w:gridCol w:w="2036"/>
        <w:gridCol w:w="1294"/>
        <w:gridCol w:w="874"/>
        <w:gridCol w:w="1370"/>
        <w:gridCol w:w="1442"/>
      </w:tblGrid>
      <w:tr w:rsidR="00F807D6" w:rsidRPr="00785957" w:rsidTr="006B5A30">
        <w:tc>
          <w:tcPr>
            <w:tcW w:w="232" w:type="pct"/>
            <w:shd w:val="clear" w:color="auto" w:fill="auto"/>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 п/п</w:t>
            </w:r>
          </w:p>
        </w:tc>
        <w:tc>
          <w:tcPr>
            <w:tcW w:w="962" w:type="pct"/>
            <w:shd w:val="clear" w:color="auto" w:fill="auto"/>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Наименование</w:t>
            </w:r>
          </w:p>
        </w:tc>
        <w:tc>
          <w:tcPr>
            <w:tcW w:w="962" w:type="pct"/>
            <w:shd w:val="clear" w:color="auto" w:fill="auto"/>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ТЭП</w:t>
            </w:r>
          </w:p>
        </w:tc>
        <w:tc>
          <w:tcPr>
            <w:tcW w:w="964" w:type="pct"/>
            <w:shd w:val="clear" w:color="auto" w:fill="auto"/>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Положение</w:t>
            </w:r>
          </w:p>
        </w:tc>
        <w:tc>
          <w:tcPr>
            <w:tcW w:w="584" w:type="pct"/>
            <w:shd w:val="clear" w:color="auto" w:fill="auto"/>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 xml:space="preserve">Срок </w:t>
            </w:r>
          </w:p>
        </w:tc>
        <w:tc>
          <w:tcPr>
            <w:tcW w:w="666" w:type="pct"/>
            <w:shd w:val="clear" w:color="auto" w:fill="auto"/>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ЗОУИТ</w:t>
            </w:r>
          </w:p>
        </w:tc>
        <w:tc>
          <w:tcPr>
            <w:tcW w:w="630" w:type="pct"/>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Источник информации</w:t>
            </w:r>
          </w:p>
        </w:tc>
      </w:tr>
      <w:tr w:rsidR="00F807D6" w:rsidRPr="00785957" w:rsidTr="006B5A30">
        <w:tc>
          <w:tcPr>
            <w:tcW w:w="232" w:type="pct"/>
            <w:shd w:val="clear" w:color="auto" w:fill="auto"/>
            <w:vAlign w:val="center"/>
          </w:tcPr>
          <w:p w:rsidR="00F807D6" w:rsidRPr="00785957" w:rsidRDefault="00F807D6" w:rsidP="00376722">
            <w:pPr>
              <w:pStyle w:val="ae"/>
              <w:numPr>
                <w:ilvl w:val="0"/>
                <w:numId w:val="19"/>
              </w:numPr>
              <w:spacing w:line="240" w:lineRule="auto"/>
              <w:jc w:val="center"/>
              <w:rPr>
                <w:rFonts w:cs="Times New Roman"/>
              </w:rPr>
            </w:pPr>
          </w:p>
        </w:tc>
        <w:tc>
          <w:tcPr>
            <w:tcW w:w="962" w:type="pct"/>
            <w:shd w:val="clear" w:color="auto" w:fill="auto"/>
            <w:vAlign w:val="center"/>
          </w:tcPr>
          <w:p w:rsidR="00F807D6" w:rsidRPr="00785957" w:rsidRDefault="00F807D6" w:rsidP="006B5A30">
            <w:pPr>
              <w:pStyle w:val="Default"/>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t>Строительство ВЛ 110 кВ Григорополисская- Темижбекская-Новоалександровская 2</w:t>
            </w:r>
          </w:p>
        </w:tc>
        <w:tc>
          <w:tcPr>
            <w:tcW w:w="962" w:type="pct"/>
            <w:shd w:val="clear" w:color="auto" w:fill="auto"/>
            <w:vAlign w:val="center"/>
          </w:tcPr>
          <w:p w:rsidR="00F807D6" w:rsidRPr="00785957" w:rsidRDefault="00F807D6" w:rsidP="006B5A30">
            <w:pPr>
              <w:pStyle w:val="Default"/>
              <w:jc w:val="center"/>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t>Протяженность – 42 км</w:t>
            </w:r>
          </w:p>
        </w:tc>
        <w:tc>
          <w:tcPr>
            <w:tcW w:w="964"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pacing w:val="2"/>
                <w:shd w:val="clear" w:color="auto" w:fill="FFFFFF"/>
              </w:rPr>
              <w:t>Территория городского округа</w:t>
            </w:r>
          </w:p>
        </w:tc>
        <w:tc>
          <w:tcPr>
            <w:tcW w:w="584" w:type="pct"/>
            <w:shd w:val="clear" w:color="auto" w:fill="auto"/>
            <w:vAlign w:val="center"/>
          </w:tcPr>
          <w:p w:rsidR="00F807D6" w:rsidRPr="00785957" w:rsidRDefault="00F807D6" w:rsidP="006B5A30">
            <w:pPr>
              <w:pStyle w:val="Default"/>
              <w:jc w:val="center"/>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t>Первая очередь</w:t>
            </w:r>
          </w:p>
        </w:tc>
        <w:tc>
          <w:tcPr>
            <w:tcW w:w="666" w:type="pct"/>
            <w:shd w:val="clear" w:color="auto" w:fill="auto"/>
            <w:vAlign w:val="center"/>
          </w:tcPr>
          <w:p w:rsidR="00F807D6" w:rsidRPr="00785957" w:rsidRDefault="00F807D6" w:rsidP="006B5A30">
            <w:pPr>
              <w:pStyle w:val="Default"/>
              <w:jc w:val="center"/>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t>ОЗ – 20 м</w:t>
            </w:r>
          </w:p>
        </w:tc>
        <w:tc>
          <w:tcPr>
            <w:tcW w:w="630" w:type="pct"/>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СТП СК</w:t>
            </w:r>
          </w:p>
        </w:tc>
      </w:tr>
      <w:tr w:rsidR="00F807D6" w:rsidRPr="00785957" w:rsidTr="006B5A30">
        <w:tc>
          <w:tcPr>
            <w:tcW w:w="232" w:type="pct"/>
            <w:shd w:val="clear" w:color="auto" w:fill="auto"/>
            <w:vAlign w:val="center"/>
          </w:tcPr>
          <w:p w:rsidR="00F807D6" w:rsidRPr="00785957" w:rsidRDefault="00F807D6" w:rsidP="00376722">
            <w:pPr>
              <w:pStyle w:val="ae"/>
              <w:numPr>
                <w:ilvl w:val="0"/>
                <w:numId w:val="19"/>
              </w:numPr>
              <w:spacing w:line="240" w:lineRule="auto"/>
              <w:jc w:val="center"/>
              <w:rPr>
                <w:rFonts w:cs="Times New Roman"/>
              </w:rPr>
            </w:pPr>
          </w:p>
        </w:tc>
        <w:tc>
          <w:tcPr>
            <w:tcW w:w="962" w:type="pct"/>
            <w:shd w:val="clear" w:color="auto" w:fill="auto"/>
            <w:vAlign w:val="center"/>
          </w:tcPr>
          <w:p w:rsidR="00F807D6" w:rsidRPr="00785957" w:rsidRDefault="00F807D6" w:rsidP="006B5A30">
            <w:pPr>
              <w:pStyle w:val="Default"/>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t>Строительство Сахарного завода ООО «Транслогистик»</w:t>
            </w:r>
          </w:p>
        </w:tc>
        <w:tc>
          <w:tcPr>
            <w:tcW w:w="962" w:type="pct"/>
            <w:shd w:val="clear" w:color="auto" w:fill="auto"/>
            <w:vAlign w:val="center"/>
          </w:tcPr>
          <w:p w:rsidR="00F807D6" w:rsidRPr="00785957" w:rsidRDefault="00F807D6" w:rsidP="006B5A30">
            <w:pPr>
              <w:pStyle w:val="Default"/>
              <w:jc w:val="center"/>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t>2 МВт от ПС 110 кВ Новоалександровская</w:t>
            </w:r>
          </w:p>
        </w:tc>
        <w:tc>
          <w:tcPr>
            <w:tcW w:w="964"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pacing w:val="2"/>
                <w:shd w:val="clear" w:color="auto" w:fill="FFFFFF"/>
              </w:rPr>
              <w:t>Территория городского округа</w:t>
            </w:r>
          </w:p>
        </w:tc>
        <w:tc>
          <w:tcPr>
            <w:tcW w:w="584" w:type="pct"/>
            <w:shd w:val="clear" w:color="auto" w:fill="auto"/>
            <w:vAlign w:val="center"/>
          </w:tcPr>
          <w:p w:rsidR="00F807D6" w:rsidRPr="00785957" w:rsidRDefault="00F807D6" w:rsidP="006B5A30">
            <w:pPr>
              <w:pStyle w:val="Default"/>
              <w:jc w:val="center"/>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t>Первая очередь</w:t>
            </w:r>
          </w:p>
        </w:tc>
        <w:tc>
          <w:tcPr>
            <w:tcW w:w="666" w:type="pct"/>
            <w:shd w:val="clear" w:color="auto" w:fill="auto"/>
            <w:vAlign w:val="center"/>
          </w:tcPr>
          <w:p w:rsidR="00F807D6" w:rsidRPr="00785957" w:rsidRDefault="00F807D6" w:rsidP="006B5A30">
            <w:pPr>
              <w:pStyle w:val="Default"/>
              <w:jc w:val="center"/>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t>Определяется проектом</w:t>
            </w:r>
          </w:p>
        </w:tc>
        <w:tc>
          <w:tcPr>
            <w:tcW w:w="630" w:type="pct"/>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СТП СК</w:t>
            </w:r>
          </w:p>
        </w:tc>
      </w:tr>
      <w:tr w:rsidR="00F807D6" w:rsidRPr="00785957" w:rsidTr="006B5A30">
        <w:tc>
          <w:tcPr>
            <w:tcW w:w="232" w:type="pct"/>
            <w:shd w:val="clear" w:color="auto" w:fill="auto"/>
            <w:vAlign w:val="center"/>
          </w:tcPr>
          <w:p w:rsidR="00F807D6" w:rsidRPr="00785957" w:rsidRDefault="00F807D6" w:rsidP="00376722">
            <w:pPr>
              <w:pStyle w:val="ae"/>
              <w:numPr>
                <w:ilvl w:val="0"/>
                <w:numId w:val="19"/>
              </w:numPr>
              <w:spacing w:line="240" w:lineRule="auto"/>
              <w:jc w:val="center"/>
              <w:rPr>
                <w:rFonts w:cs="Times New Roman"/>
              </w:rPr>
            </w:pPr>
          </w:p>
        </w:tc>
        <w:tc>
          <w:tcPr>
            <w:tcW w:w="962" w:type="pct"/>
            <w:shd w:val="clear" w:color="auto" w:fill="auto"/>
            <w:vAlign w:val="center"/>
          </w:tcPr>
          <w:p w:rsidR="00F807D6" w:rsidRPr="00785957" w:rsidRDefault="00F807D6" w:rsidP="006B5A30">
            <w:pPr>
              <w:pStyle w:val="Default"/>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t>Кармалиновская ВЭС</w:t>
            </w:r>
          </w:p>
        </w:tc>
        <w:tc>
          <w:tcPr>
            <w:tcW w:w="962" w:type="pct"/>
            <w:shd w:val="clear" w:color="auto" w:fill="auto"/>
            <w:vAlign w:val="center"/>
          </w:tcPr>
          <w:p w:rsidR="00F807D6" w:rsidRPr="00785957" w:rsidRDefault="00F807D6" w:rsidP="006B5A30">
            <w:pPr>
              <w:pStyle w:val="Default"/>
              <w:jc w:val="center"/>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t>ВЭС мощностью до 60 МВт</w:t>
            </w:r>
          </w:p>
        </w:tc>
        <w:tc>
          <w:tcPr>
            <w:tcW w:w="964"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pacing w:val="2"/>
                <w:shd w:val="clear" w:color="auto" w:fill="FFFFFF"/>
              </w:rPr>
              <w:t xml:space="preserve">Территория </w:t>
            </w:r>
            <w:r w:rsidRPr="00785957">
              <w:rPr>
                <w:rFonts w:ascii="Times New Roman" w:hAnsi="Times New Roman" w:cs="Times New Roman"/>
                <w:spacing w:val="2"/>
                <w:shd w:val="clear" w:color="auto" w:fill="FFFFFF"/>
              </w:rPr>
              <w:lastRenderedPageBreak/>
              <w:t>городского округа</w:t>
            </w:r>
          </w:p>
        </w:tc>
        <w:tc>
          <w:tcPr>
            <w:tcW w:w="584" w:type="pct"/>
            <w:shd w:val="clear" w:color="auto" w:fill="auto"/>
            <w:vAlign w:val="center"/>
          </w:tcPr>
          <w:p w:rsidR="00F807D6" w:rsidRPr="00785957" w:rsidRDefault="00F807D6" w:rsidP="006B5A30">
            <w:pPr>
              <w:pStyle w:val="Default"/>
              <w:jc w:val="center"/>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lastRenderedPageBreak/>
              <w:t>Первая очередь</w:t>
            </w:r>
          </w:p>
        </w:tc>
        <w:tc>
          <w:tcPr>
            <w:tcW w:w="666" w:type="pct"/>
            <w:shd w:val="clear" w:color="auto" w:fill="auto"/>
            <w:vAlign w:val="center"/>
          </w:tcPr>
          <w:p w:rsidR="00F807D6" w:rsidRPr="00785957" w:rsidRDefault="00F807D6" w:rsidP="006B5A30">
            <w:pPr>
              <w:pStyle w:val="Default"/>
              <w:jc w:val="center"/>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t>Определяется проектом</w:t>
            </w:r>
          </w:p>
        </w:tc>
        <w:tc>
          <w:tcPr>
            <w:tcW w:w="630" w:type="pct"/>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СТП СК</w:t>
            </w:r>
          </w:p>
        </w:tc>
      </w:tr>
      <w:tr w:rsidR="00F807D6" w:rsidRPr="00785957" w:rsidTr="006B5A30">
        <w:tc>
          <w:tcPr>
            <w:tcW w:w="232" w:type="pct"/>
            <w:shd w:val="clear" w:color="auto" w:fill="auto"/>
            <w:vAlign w:val="center"/>
          </w:tcPr>
          <w:p w:rsidR="00F807D6" w:rsidRPr="00785957" w:rsidRDefault="00F807D6" w:rsidP="00376722">
            <w:pPr>
              <w:pStyle w:val="ae"/>
              <w:numPr>
                <w:ilvl w:val="0"/>
                <w:numId w:val="19"/>
              </w:numPr>
              <w:spacing w:line="240" w:lineRule="auto"/>
              <w:jc w:val="center"/>
              <w:rPr>
                <w:rFonts w:cs="Times New Roman"/>
              </w:rPr>
            </w:pPr>
          </w:p>
        </w:tc>
        <w:tc>
          <w:tcPr>
            <w:tcW w:w="962" w:type="pct"/>
            <w:shd w:val="clear" w:color="auto" w:fill="auto"/>
            <w:vAlign w:val="center"/>
          </w:tcPr>
          <w:p w:rsidR="00F807D6" w:rsidRPr="00785957" w:rsidRDefault="00F807D6" w:rsidP="006B5A30">
            <w:pPr>
              <w:pStyle w:val="Default"/>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t>ПС 110 кВ Виноградная</w:t>
            </w:r>
          </w:p>
        </w:tc>
        <w:tc>
          <w:tcPr>
            <w:tcW w:w="962" w:type="pct"/>
            <w:shd w:val="clear" w:color="auto" w:fill="auto"/>
            <w:vAlign w:val="center"/>
          </w:tcPr>
          <w:p w:rsidR="00F807D6" w:rsidRPr="00785957" w:rsidRDefault="00F807D6" w:rsidP="006B5A30">
            <w:pPr>
              <w:pStyle w:val="Default"/>
              <w:jc w:val="center"/>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t>ЭПС 110 кВ, с силовыми трансформаторами мощностью 1 Т – 63 МВА</w:t>
            </w:r>
          </w:p>
        </w:tc>
        <w:tc>
          <w:tcPr>
            <w:tcW w:w="964"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pacing w:val="2"/>
                <w:shd w:val="clear" w:color="auto" w:fill="FFFFFF"/>
              </w:rPr>
              <w:t>Территория городского округа</w:t>
            </w:r>
          </w:p>
        </w:tc>
        <w:tc>
          <w:tcPr>
            <w:tcW w:w="584" w:type="pct"/>
            <w:shd w:val="clear" w:color="auto" w:fill="auto"/>
            <w:vAlign w:val="center"/>
          </w:tcPr>
          <w:p w:rsidR="00F807D6" w:rsidRPr="00785957" w:rsidRDefault="00F807D6" w:rsidP="006B5A30">
            <w:pPr>
              <w:pStyle w:val="Default"/>
              <w:jc w:val="center"/>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t>Первая очередь</w:t>
            </w:r>
          </w:p>
        </w:tc>
        <w:tc>
          <w:tcPr>
            <w:tcW w:w="666" w:type="pct"/>
            <w:shd w:val="clear" w:color="auto" w:fill="auto"/>
            <w:vAlign w:val="center"/>
          </w:tcPr>
          <w:p w:rsidR="00F807D6" w:rsidRPr="00785957" w:rsidRDefault="00F807D6" w:rsidP="006B5A30">
            <w:pPr>
              <w:pStyle w:val="Default"/>
              <w:jc w:val="center"/>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t>Определяется проектом</w:t>
            </w:r>
          </w:p>
        </w:tc>
        <w:tc>
          <w:tcPr>
            <w:tcW w:w="630" w:type="pct"/>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СТП СК</w:t>
            </w:r>
          </w:p>
        </w:tc>
      </w:tr>
      <w:tr w:rsidR="00F807D6" w:rsidRPr="00785957" w:rsidTr="006B5A30">
        <w:tc>
          <w:tcPr>
            <w:tcW w:w="232" w:type="pct"/>
            <w:shd w:val="clear" w:color="auto" w:fill="auto"/>
            <w:vAlign w:val="center"/>
          </w:tcPr>
          <w:p w:rsidR="00F807D6" w:rsidRPr="00785957" w:rsidRDefault="00F807D6" w:rsidP="00376722">
            <w:pPr>
              <w:pStyle w:val="ae"/>
              <w:numPr>
                <w:ilvl w:val="0"/>
                <w:numId w:val="19"/>
              </w:numPr>
              <w:spacing w:line="240" w:lineRule="auto"/>
              <w:jc w:val="center"/>
              <w:rPr>
                <w:rFonts w:cs="Times New Roman"/>
              </w:rPr>
            </w:pPr>
          </w:p>
        </w:tc>
        <w:tc>
          <w:tcPr>
            <w:tcW w:w="962" w:type="pct"/>
            <w:shd w:val="clear" w:color="auto" w:fill="auto"/>
            <w:vAlign w:val="center"/>
          </w:tcPr>
          <w:p w:rsidR="00F807D6" w:rsidRPr="00785957" w:rsidRDefault="00F807D6" w:rsidP="006B5A30">
            <w:pPr>
              <w:pStyle w:val="Default"/>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t>ВЛ 110 кВ</w:t>
            </w:r>
          </w:p>
          <w:p w:rsidR="00F807D6" w:rsidRPr="00785957" w:rsidRDefault="00F807D6" w:rsidP="006B5A30">
            <w:pPr>
              <w:pStyle w:val="Default"/>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t>Новоалександровская - Красная заря с отпайкой на ПС 110 кВ Виноградная</w:t>
            </w:r>
          </w:p>
        </w:tc>
        <w:tc>
          <w:tcPr>
            <w:tcW w:w="962" w:type="pct"/>
            <w:shd w:val="clear" w:color="auto" w:fill="auto"/>
            <w:vAlign w:val="center"/>
          </w:tcPr>
          <w:p w:rsidR="00F807D6" w:rsidRPr="00785957" w:rsidRDefault="00F807D6" w:rsidP="006B5A30">
            <w:pPr>
              <w:pStyle w:val="Default"/>
              <w:jc w:val="center"/>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t>Воздушная линия электропередачи 110 кВ с сечением провода 120 мм2, протяженностью 3 км</w:t>
            </w:r>
          </w:p>
        </w:tc>
        <w:tc>
          <w:tcPr>
            <w:tcW w:w="964" w:type="pct"/>
            <w:shd w:val="clear" w:color="auto" w:fill="auto"/>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pacing w:val="2"/>
                <w:shd w:val="clear" w:color="auto" w:fill="FFFFFF"/>
              </w:rPr>
              <w:t>Территория городского округа</w:t>
            </w:r>
          </w:p>
        </w:tc>
        <w:tc>
          <w:tcPr>
            <w:tcW w:w="584" w:type="pct"/>
            <w:shd w:val="clear" w:color="auto" w:fill="auto"/>
            <w:vAlign w:val="center"/>
          </w:tcPr>
          <w:p w:rsidR="00F807D6" w:rsidRPr="00785957" w:rsidRDefault="00F807D6" w:rsidP="006B5A30">
            <w:pPr>
              <w:pStyle w:val="Default"/>
              <w:jc w:val="center"/>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t>Первая очередь</w:t>
            </w:r>
          </w:p>
        </w:tc>
        <w:tc>
          <w:tcPr>
            <w:tcW w:w="666" w:type="pct"/>
            <w:shd w:val="clear" w:color="auto" w:fill="auto"/>
            <w:vAlign w:val="center"/>
          </w:tcPr>
          <w:p w:rsidR="00F807D6" w:rsidRPr="00785957" w:rsidRDefault="00F807D6" w:rsidP="006B5A30">
            <w:pPr>
              <w:pStyle w:val="Default"/>
              <w:jc w:val="center"/>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t>Определяется проектом</w:t>
            </w:r>
          </w:p>
        </w:tc>
        <w:tc>
          <w:tcPr>
            <w:tcW w:w="630" w:type="pct"/>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СТП СК</w:t>
            </w:r>
          </w:p>
        </w:tc>
      </w:tr>
    </w:tbl>
    <w:p w:rsidR="00F807D6" w:rsidRPr="00AA0295" w:rsidRDefault="00F807D6" w:rsidP="00AA0295">
      <w:pPr>
        <w:spacing w:after="0" w:line="240" w:lineRule="auto"/>
        <w:rPr>
          <w:rFonts w:ascii="Times New Roman" w:hAnsi="Times New Roman" w:cs="Times New Roman"/>
          <w:sz w:val="28"/>
          <w:szCs w:val="28"/>
        </w:rPr>
      </w:pPr>
    </w:p>
    <w:p w:rsidR="00F807D6" w:rsidRPr="00AA0295" w:rsidRDefault="00F807D6" w:rsidP="00AA0295">
      <w:pPr>
        <w:spacing w:after="0" w:line="240" w:lineRule="auto"/>
        <w:ind w:left="567"/>
        <w:jc w:val="both"/>
        <w:outlineLvl w:val="2"/>
        <w:rPr>
          <w:rFonts w:ascii="Times New Roman" w:hAnsi="Times New Roman" w:cs="Times New Roman"/>
          <w:sz w:val="28"/>
          <w:szCs w:val="28"/>
        </w:rPr>
      </w:pPr>
      <w:bookmarkStart w:id="331" w:name="_Toc49855818"/>
      <w:bookmarkStart w:id="332" w:name="_Toc49592667"/>
      <w:bookmarkStart w:id="333" w:name="_Toc49592803"/>
      <w:bookmarkStart w:id="334" w:name="_Toc49593189"/>
      <w:r w:rsidRPr="00AA0295">
        <w:rPr>
          <w:rFonts w:ascii="Times New Roman" w:hAnsi="Times New Roman" w:cs="Times New Roman"/>
          <w:sz w:val="28"/>
          <w:szCs w:val="28"/>
        </w:rPr>
        <w:t>5.2.5</w:t>
      </w:r>
      <w:r w:rsidR="00AA0295">
        <w:rPr>
          <w:rFonts w:ascii="Times New Roman" w:hAnsi="Times New Roman" w:cs="Times New Roman"/>
          <w:sz w:val="28"/>
          <w:szCs w:val="28"/>
        </w:rPr>
        <w:t>.</w:t>
      </w:r>
      <w:r w:rsidRPr="00AA0295">
        <w:rPr>
          <w:rFonts w:ascii="Times New Roman" w:hAnsi="Times New Roman" w:cs="Times New Roman"/>
          <w:sz w:val="28"/>
          <w:szCs w:val="28"/>
        </w:rPr>
        <w:t xml:space="preserve"> Объекты специального назначения</w:t>
      </w:r>
      <w:bookmarkEnd w:id="331"/>
      <w:r w:rsidRPr="00AA0295">
        <w:rPr>
          <w:rFonts w:ascii="Times New Roman" w:hAnsi="Times New Roman" w:cs="Times New Roman"/>
          <w:sz w:val="28"/>
          <w:szCs w:val="28"/>
        </w:rPr>
        <w:t xml:space="preserve"> </w:t>
      </w:r>
      <w:bookmarkEnd w:id="332"/>
      <w:bookmarkEnd w:id="333"/>
      <w:bookmarkEnd w:id="3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2275"/>
        <w:gridCol w:w="1371"/>
        <w:gridCol w:w="2079"/>
        <w:gridCol w:w="877"/>
        <w:gridCol w:w="970"/>
        <w:gridCol w:w="1473"/>
      </w:tblGrid>
      <w:tr w:rsidR="00F807D6" w:rsidRPr="00785957" w:rsidTr="006B5A30">
        <w:tc>
          <w:tcPr>
            <w:tcW w:w="240"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 п/п</w:t>
            </w:r>
          </w:p>
        </w:tc>
        <w:tc>
          <w:tcPr>
            <w:tcW w:w="1246" w:type="pct"/>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Наименование</w:t>
            </w:r>
          </w:p>
        </w:tc>
        <w:tc>
          <w:tcPr>
            <w:tcW w:w="751"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ТЭП</w:t>
            </w:r>
          </w:p>
        </w:tc>
        <w:tc>
          <w:tcPr>
            <w:tcW w:w="1003"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Положение</w:t>
            </w:r>
          </w:p>
        </w:tc>
        <w:tc>
          <w:tcPr>
            <w:tcW w:w="576"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 xml:space="preserve">Срок </w:t>
            </w:r>
          </w:p>
        </w:tc>
        <w:tc>
          <w:tcPr>
            <w:tcW w:w="517" w:type="pct"/>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ЗОУИТ</w:t>
            </w:r>
          </w:p>
        </w:tc>
        <w:tc>
          <w:tcPr>
            <w:tcW w:w="666" w:type="pct"/>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Источник информации</w:t>
            </w:r>
          </w:p>
        </w:tc>
      </w:tr>
      <w:tr w:rsidR="00F807D6" w:rsidRPr="00785957" w:rsidTr="006B5A30">
        <w:tc>
          <w:tcPr>
            <w:tcW w:w="5000" w:type="pct"/>
            <w:gridSpan w:val="7"/>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г. Новоалександровск</w:t>
            </w:r>
          </w:p>
        </w:tc>
      </w:tr>
      <w:tr w:rsidR="00F807D6" w:rsidRPr="00785957" w:rsidTr="006B5A30">
        <w:tc>
          <w:tcPr>
            <w:tcW w:w="240" w:type="pct"/>
            <w:shd w:val="clear" w:color="auto" w:fill="auto"/>
            <w:vAlign w:val="center"/>
          </w:tcPr>
          <w:p w:rsidR="00F807D6" w:rsidRPr="00785957" w:rsidRDefault="00F807D6" w:rsidP="00376722">
            <w:pPr>
              <w:pStyle w:val="ae"/>
              <w:numPr>
                <w:ilvl w:val="0"/>
                <w:numId w:val="20"/>
              </w:numPr>
              <w:spacing w:line="240" w:lineRule="auto"/>
              <w:jc w:val="center"/>
              <w:rPr>
                <w:rFonts w:cs="Times New Roman"/>
              </w:rPr>
            </w:pPr>
          </w:p>
        </w:tc>
        <w:tc>
          <w:tcPr>
            <w:tcW w:w="1246" w:type="pct"/>
            <w:vAlign w:val="center"/>
          </w:tcPr>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Полигон по захоронению твердых коммунальных отходов с линией сортировки и предприятием по переработке вторсырья - Межмуниципальный зональный центр «Новоалександровский»</w:t>
            </w:r>
          </w:p>
        </w:tc>
        <w:tc>
          <w:tcPr>
            <w:tcW w:w="751" w:type="pct"/>
            <w:shd w:val="clear" w:color="auto" w:fill="auto"/>
            <w:vAlign w:val="center"/>
          </w:tcPr>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Мощность до 140 тыс. тонн в год</w:t>
            </w:r>
          </w:p>
        </w:tc>
        <w:tc>
          <w:tcPr>
            <w:tcW w:w="1003" w:type="pct"/>
            <w:shd w:val="clear" w:color="auto" w:fill="auto"/>
            <w:vAlign w:val="center"/>
          </w:tcPr>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Новоалександровский городской округ – 1,75 км на запад от г. Новоалександровска</w:t>
            </w:r>
          </w:p>
        </w:tc>
        <w:tc>
          <w:tcPr>
            <w:tcW w:w="576" w:type="pct"/>
            <w:shd w:val="clear" w:color="auto" w:fill="auto"/>
            <w:vAlign w:val="center"/>
          </w:tcPr>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Первая очередь</w:t>
            </w:r>
          </w:p>
        </w:tc>
        <w:tc>
          <w:tcPr>
            <w:tcW w:w="517" w:type="pct"/>
            <w:vAlign w:val="center"/>
          </w:tcPr>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СЗЗ – не менее 1000 м</w:t>
            </w:r>
          </w:p>
        </w:tc>
        <w:tc>
          <w:tcPr>
            <w:tcW w:w="666"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СТП СК</w:t>
            </w:r>
          </w:p>
        </w:tc>
      </w:tr>
      <w:tr w:rsidR="00F807D6" w:rsidRPr="00785957" w:rsidTr="006B5A30">
        <w:tc>
          <w:tcPr>
            <w:tcW w:w="240" w:type="pct"/>
            <w:shd w:val="clear" w:color="auto" w:fill="auto"/>
            <w:vAlign w:val="center"/>
          </w:tcPr>
          <w:p w:rsidR="00F807D6" w:rsidRPr="00785957" w:rsidRDefault="00F807D6" w:rsidP="00376722">
            <w:pPr>
              <w:pStyle w:val="ae"/>
              <w:numPr>
                <w:ilvl w:val="0"/>
                <w:numId w:val="20"/>
              </w:numPr>
              <w:spacing w:line="240" w:lineRule="auto"/>
              <w:jc w:val="center"/>
              <w:rPr>
                <w:rFonts w:cs="Times New Roman"/>
              </w:rPr>
            </w:pPr>
          </w:p>
        </w:tc>
        <w:tc>
          <w:tcPr>
            <w:tcW w:w="1246" w:type="pct"/>
            <w:vAlign w:val="center"/>
          </w:tcPr>
          <w:p w:rsidR="00F807D6" w:rsidRPr="00785957" w:rsidRDefault="00F807D6" w:rsidP="006B5A30">
            <w:pPr>
              <w:pStyle w:val="Default"/>
              <w:jc w:val="center"/>
              <w:rPr>
                <w:rStyle w:val="265pt0"/>
                <w:rFonts w:eastAsiaTheme="minorHAnsi"/>
                <w:color w:val="auto"/>
                <w:sz w:val="20"/>
                <w:szCs w:val="20"/>
              </w:rPr>
            </w:pPr>
            <w:r w:rsidRPr="00785957">
              <w:rPr>
                <w:rStyle w:val="265pt0"/>
                <w:rFonts w:eastAsiaTheme="minorHAnsi"/>
                <w:color w:val="auto"/>
                <w:sz w:val="20"/>
                <w:szCs w:val="20"/>
              </w:rPr>
              <w:t>Несанкционированная свалка</w:t>
            </w:r>
          </w:p>
        </w:tc>
        <w:tc>
          <w:tcPr>
            <w:tcW w:w="751" w:type="pct"/>
            <w:shd w:val="clear" w:color="auto" w:fill="auto"/>
            <w:vAlign w:val="center"/>
          </w:tcPr>
          <w:p w:rsidR="00F807D6" w:rsidRPr="00785957" w:rsidRDefault="00F807D6" w:rsidP="006B5A30">
            <w:pPr>
              <w:pStyle w:val="Default"/>
              <w:jc w:val="center"/>
              <w:rPr>
                <w:rStyle w:val="265pt0"/>
                <w:rFonts w:eastAsiaTheme="minorHAnsi"/>
                <w:color w:val="auto"/>
                <w:sz w:val="20"/>
                <w:szCs w:val="20"/>
              </w:rPr>
            </w:pPr>
            <w:r w:rsidRPr="00785957">
              <w:rPr>
                <w:rStyle w:val="265pt0"/>
                <w:rFonts w:eastAsiaTheme="minorHAnsi"/>
                <w:color w:val="auto"/>
                <w:sz w:val="20"/>
                <w:szCs w:val="20"/>
              </w:rPr>
              <w:t>Объем размещенных отходов 114152 куб. м;</w:t>
            </w:r>
          </w:p>
          <w:p w:rsidR="00F807D6" w:rsidRPr="00785957" w:rsidRDefault="00F807D6" w:rsidP="006B5A30">
            <w:pPr>
              <w:contextualSpacing/>
              <w:jc w:val="center"/>
              <w:rPr>
                <w:rStyle w:val="265pt0"/>
                <w:rFonts w:eastAsiaTheme="minorHAnsi"/>
                <w:color w:val="auto"/>
                <w:sz w:val="20"/>
                <w:szCs w:val="20"/>
              </w:rPr>
            </w:pPr>
            <w:r w:rsidRPr="00785957">
              <w:rPr>
                <w:rStyle w:val="265pt0"/>
                <w:rFonts w:eastAsiaTheme="minorHAnsi"/>
                <w:color w:val="auto"/>
                <w:sz w:val="20"/>
                <w:szCs w:val="20"/>
              </w:rPr>
              <w:t>Масса размещенных отходов 45660 тонн</w:t>
            </w:r>
          </w:p>
        </w:tc>
        <w:tc>
          <w:tcPr>
            <w:tcW w:w="1003" w:type="pct"/>
            <w:shd w:val="clear" w:color="auto" w:fill="auto"/>
            <w:vAlign w:val="center"/>
          </w:tcPr>
          <w:p w:rsidR="00F807D6" w:rsidRPr="00785957" w:rsidRDefault="00F807D6" w:rsidP="006B5A30">
            <w:pPr>
              <w:pStyle w:val="Default"/>
              <w:jc w:val="center"/>
              <w:rPr>
                <w:rStyle w:val="265pt0"/>
                <w:rFonts w:eastAsiaTheme="minorHAnsi"/>
                <w:color w:val="auto"/>
                <w:sz w:val="20"/>
                <w:szCs w:val="20"/>
              </w:rPr>
            </w:pPr>
            <w:r w:rsidRPr="00785957">
              <w:rPr>
                <w:rStyle w:val="265pt0"/>
                <w:rFonts w:eastAsiaTheme="minorHAnsi"/>
                <w:color w:val="auto"/>
                <w:sz w:val="20"/>
                <w:szCs w:val="20"/>
              </w:rPr>
              <w:t>г. Новоалександровск, 2 км З</w:t>
            </w:r>
          </w:p>
        </w:tc>
        <w:tc>
          <w:tcPr>
            <w:tcW w:w="576" w:type="pct"/>
            <w:shd w:val="clear" w:color="auto" w:fill="auto"/>
            <w:vAlign w:val="center"/>
          </w:tcPr>
          <w:p w:rsidR="00F807D6" w:rsidRPr="00785957" w:rsidRDefault="00F807D6" w:rsidP="006B5A30">
            <w:pPr>
              <w:contextualSpacing/>
              <w:jc w:val="center"/>
              <w:rPr>
                <w:rStyle w:val="265pt0"/>
                <w:rFonts w:eastAsiaTheme="minorHAnsi"/>
                <w:color w:val="auto"/>
                <w:sz w:val="20"/>
                <w:szCs w:val="20"/>
              </w:rPr>
            </w:pPr>
            <w:r w:rsidRPr="00785957">
              <w:rPr>
                <w:rStyle w:val="265pt0"/>
                <w:rFonts w:eastAsiaTheme="minorHAnsi"/>
                <w:color w:val="auto"/>
                <w:sz w:val="20"/>
                <w:szCs w:val="20"/>
              </w:rPr>
              <w:t>Первая очередь</w:t>
            </w:r>
          </w:p>
        </w:tc>
        <w:tc>
          <w:tcPr>
            <w:tcW w:w="517" w:type="pct"/>
            <w:vAlign w:val="center"/>
          </w:tcPr>
          <w:p w:rsidR="00F807D6" w:rsidRPr="00785957" w:rsidRDefault="00F807D6" w:rsidP="006B5A30">
            <w:pPr>
              <w:contextualSpacing/>
              <w:jc w:val="center"/>
              <w:rPr>
                <w:rStyle w:val="265pt0"/>
                <w:rFonts w:eastAsiaTheme="minorHAnsi"/>
                <w:color w:val="auto"/>
                <w:sz w:val="20"/>
                <w:szCs w:val="20"/>
              </w:rPr>
            </w:pPr>
            <w:r w:rsidRPr="00785957">
              <w:rPr>
                <w:rStyle w:val="265pt0"/>
                <w:rFonts w:eastAsiaTheme="minorHAnsi"/>
                <w:color w:val="auto"/>
                <w:sz w:val="20"/>
                <w:szCs w:val="20"/>
              </w:rPr>
              <w:t>СЗЗ – 500 м</w:t>
            </w:r>
          </w:p>
        </w:tc>
        <w:tc>
          <w:tcPr>
            <w:tcW w:w="666"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СТП СК</w:t>
            </w:r>
          </w:p>
        </w:tc>
      </w:tr>
      <w:tr w:rsidR="00F807D6" w:rsidRPr="00785957" w:rsidTr="006B5A30">
        <w:tc>
          <w:tcPr>
            <w:tcW w:w="5000" w:type="pct"/>
            <w:gridSpan w:val="7"/>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Горьковский территориальный отдел</w:t>
            </w:r>
          </w:p>
        </w:tc>
      </w:tr>
      <w:tr w:rsidR="00F807D6" w:rsidRPr="00785957" w:rsidTr="006B5A30">
        <w:tc>
          <w:tcPr>
            <w:tcW w:w="240" w:type="pct"/>
            <w:shd w:val="clear" w:color="auto" w:fill="auto"/>
            <w:vAlign w:val="center"/>
          </w:tcPr>
          <w:p w:rsidR="00F807D6" w:rsidRPr="00785957" w:rsidRDefault="00F807D6" w:rsidP="00376722">
            <w:pPr>
              <w:pStyle w:val="ae"/>
              <w:numPr>
                <w:ilvl w:val="0"/>
                <w:numId w:val="20"/>
              </w:numPr>
              <w:spacing w:line="240" w:lineRule="auto"/>
              <w:jc w:val="center"/>
              <w:rPr>
                <w:rFonts w:cs="Times New Roman"/>
              </w:rPr>
            </w:pPr>
          </w:p>
        </w:tc>
        <w:tc>
          <w:tcPr>
            <w:tcW w:w="1246" w:type="pct"/>
            <w:vAlign w:val="center"/>
          </w:tcPr>
          <w:p w:rsidR="00F807D6" w:rsidRPr="00785957" w:rsidRDefault="00F807D6" w:rsidP="006B5A30">
            <w:pPr>
              <w:pStyle w:val="Default"/>
              <w:jc w:val="center"/>
              <w:rPr>
                <w:rFonts w:ascii="Times New Roman" w:hAnsi="Times New Roman" w:cs="Times New Roman"/>
                <w:color w:val="auto"/>
                <w:sz w:val="20"/>
                <w:szCs w:val="20"/>
                <w:lang w:eastAsia="ru-RU" w:bidi="ru-RU"/>
              </w:rPr>
            </w:pPr>
            <w:r w:rsidRPr="00785957">
              <w:rPr>
                <w:rStyle w:val="265pt0"/>
                <w:rFonts w:eastAsiaTheme="minorHAnsi"/>
                <w:color w:val="auto"/>
                <w:sz w:val="20"/>
                <w:szCs w:val="20"/>
              </w:rPr>
              <w:t>Несанкционированная свалка</w:t>
            </w:r>
          </w:p>
        </w:tc>
        <w:tc>
          <w:tcPr>
            <w:tcW w:w="751" w:type="pct"/>
            <w:shd w:val="clear" w:color="auto" w:fill="auto"/>
            <w:vAlign w:val="center"/>
          </w:tcPr>
          <w:p w:rsidR="00F807D6" w:rsidRPr="00785957" w:rsidRDefault="00F807D6" w:rsidP="006B5A30">
            <w:pPr>
              <w:pStyle w:val="Default"/>
              <w:jc w:val="center"/>
              <w:rPr>
                <w:rStyle w:val="265pt0"/>
                <w:rFonts w:eastAsiaTheme="minorHAnsi"/>
                <w:color w:val="auto"/>
                <w:sz w:val="20"/>
                <w:szCs w:val="20"/>
              </w:rPr>
            </w:pPr>
            <w:r w:rsidRPr="00785957">
              <w:rPr>
                <w:rStyle w:val="265pt0"/>
                <w:rFonts w:eastAsiaTheme="minorHAnsi"/>
                <w:color w:val="auto"/>
                <w:sz w:val="20"/>
                <w:szCs w:val="20"/>
              </w:rPr>
              <w:t>Объем размещенных отходов 23200 куб. м;</w:t>
            </w:r>
          </w:p>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Масса размещенных отходов 11600 тонн</w:t>
            </w:r>
          </w:p>
        </w:tc>
        <w:tc>
          <w:tcPr>
            <w:tcW w:w="1003" w:type="pct"/>
            <w:shd w:val="clear" w:color="auto" w:fill="auto"/>
            <w:vAlign w:val="center"/>
          </w:tcPr>
          <w:p w:rsidR="00F807D6" w:rsidRPr="00785957" w:rsidRDefault="00F807D6" w:rsidP="006B5A30">
            <w:pPr>
              <w:pStyle w:val="Default"/>
              <w:jc w:val="center"/>
              <w:rPr>
                <w:rFonts w:ascii="Times New Roman" w:hAnsi="Times New Roman" w:cs="Times New Roman"/>
                <w:color w:val="auto"/>
                <w:sz w:val="20"/>
                <w:szCs w:val="20"/>
                <w:lang w:eastAsia="ru-RU" w:bidi="ru-RU"/>
              </w:rPr>
            </w:pPr>
            <w:r w:rsidRPr="00785957">
              <w:rPr>
                <w:rStyle w:val="265pt0"/>
                <w:rFonts w:eastAsiaTheme="minorHAnsi"/>
                <w:color w:val="auto"/>
                <w:sz w:val="20"/>
                <w:szCs w:val="20"/>
              </w:rPr>
              <w:t>пос. Горьковский, Ю -З,1 км</w:t>
            </w:r>
          </w:p>
        </w:tc>
        <w:tc>
          <w:tcPr>
            <w:tcW w:w="576" w:type="pct"/>
            <w:shd w:val="clear" w:color="auto" w:fill="auto"/>
            <w:vAlign w:val="center"/>
          </w:tcPr>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Первая очередь</w:t>
            </w:r>
          </w:p>
        </w:tc>
        <w:tc>
          <w:tcPr>
            <w:tcW w:w="517" w:type="pct"/>
            <w:vAlign w:val="center"/>
          </w:tcPr>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СЗЗ – 500 м</w:t>
            </w:r>
          </w:p>
        </w:tc>
        <w:tc>
          <w:tcPr>
            <w:tcW w:w="666"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СТП СК</w:t>
            </w:r>
          </w:p>
        </w:tc>
      </w:tr>
      <w:tr w:rsidR="00F807D6" w:rsidRPr="00785957" w:rsidTr="006B5A30">
        <w:tc>
          <w:tcPr>
            <w:tcW w:w="5000" w:type="pct"/>
            <w:gridSpan w:val="7"/>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Григорополисский территориальный отдел</w:t>
            </w:r>
          </w:p>
        </w:tc>
      </w:tr>
      <w:tr w:rsidR="00F807D6" w:rsidRPr="00785957" w:rsidTr="006B5A30">
        <w:tc>
          <w:tcPr>
            <w:tcW w:w="240" w:type="pct"/>
            <w:shd w:val="clear" w:color="auto" w:fill="auto"/>
            <w:vAlign w:val="center"/>
          </w:tcPr>
          <w:p w:rsidR="00F807D6" w:rsidRPr="00785957" w:rsidRDefault="00F807D6" w:rsidP="00376722">
            <w:pPr>
              <w:pStyle w:val="ae"/>
              <w:numPr>
                <w:ilvl w:val="0"/>
                <w:numId w:val="20"/>
              </w:numPr>
              <w:spacing w:line="240" w:lineRule="auto"/>
              <w:jc w:val="center"/>
              <w:rPr>
                <w:rFonts w:cs="Times New Roman"/>
              </w:rPr>
            </w:pPr>
          </w:p>
        </w:tc>
        <w:tc>
          <w:tcPr>
            <w:tcW w:w="1246" w:type="pct"/>
            <w:vAlign w:val="center"/>
          </w:tcPr>
          <w:p w:rsidR="00F807D6" w:rsidRPr="00785957" w:rsidRDefault="00F807D6" w:rsidP="006B5A30">
            <w:pPr>
              <w:pStyle w:val="Default"/>
              <w:jc w:val="center"/>
              <w:rPr>
                <w:rFonts w:ascii="Times New Roman" w:hAnsi="Times New Roman" w:cs="Times New Roman"/>
                <w:color w:val="auto"/>
                <w:sz w:val="20"/>
                <w:szCs w:val="20"/>
                <w:lang w:eastAsia="ru-RU" w:bidi="ru-RU"/>
              </w:rPr>
            </w:pPr>
            <w:r w:rsidRPr="00785957">
              <w:rPr>
                <w:rStyle w:val="265pt0"/>
                <w:rFonts w:eastAsiaTheme="minorHAnsi"/>
                <w:color w:val="auto"/>
                <w:sz w:val="20"/>
                <w:szCs w:val="20"/>
              </w:rPr>
              <w:t>Несанкционированная свалка</w:t>
            </w:r>
          </w:p>
        </w:tc>
        <w:tc>
          <w:tcPr>
            <w:tcW w:w="751" w:type="pct"/>
            <w:shd w:val="clear" w:color="auto" w:fill="auto"/>
            <w:vAlign w:val="center"/>
          </w:tcPr>
          <w:p w:rsidR="00F807D6" w:rsidRPr="00785957" w:rsidRDefault="00F807D6" w:rsidP="006B5A30">
            <w:pPr>
              <w:pStyle w:val="Default"/>
              <w:jc w:val="center"/>
              <w:rPr>
                <w:rStyle w:val="265pt0"/>
                <w:rFonts w:eastAsiaTheme="minorHAnsi"/>
                <w:color w:val="auto"/>
                <w:sz w:val="20"/>
                <w:szCs w:val="20"/>
              </w:rPr>
            </w:pPr>
            <w:r w:rsidRPr="00785957">
              <w:rPr>
                <w:rStyle w:val="265pt0"/>
                <w:rFonts w:eastAsiaTheme="minorHAnsi"/>
                <w:color w:val="auto"/>
                <w:sz w:val="20"/>
                <w:szCs w:val="20"/>
              </w:rPr>
              <w:t>Объем размещенных отходов 12031 куб. м;</w:t>
            </w:r>
          </w:p>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 xml:space="preserve">Масса </w:t>
            </w:r>
            <w:r w:rsidRPr="00785957">
              <w:rPr>
                <w:rStyle w:val="265pt0"/>
                <w:rFonts w:eastAsiaTheme="minorHAnsi"/>
                <w:color w:val="auto"/>
                <w:sz w:val="20"/>
                <w:szCs w:val="20"/>
              </w:rPr>
              <w:lastRenderedPageBreak/>
              <w:t>размещенных отходов 6016 тонн</w:t>
            </w:r>
          </w:p>
        </w:tc>
        <w:tc>
          <w:tcPr>
            <w:tcW w:w="1003" w:type="pct"/>
            <w:shd w:val="clear" w:color="auto" w:fill="auto"/>
            <w:vAlign w:val="center"/>
          </w:tcPr>
          <w:p w:rsidR="00F807D6" w:rsidRPr="00785957" w:rsidRDefault="00F807D6" w:rsidP="006B5A30">
            <w:pPr>
              <w:pStyle w:val="Default"/>
              <w:jc w:val="center"/>
              <w:rPr>
                <w:rFonts w:ascii="Times New Roman" w:hAnsi="Times New Roman" w:cs="Times New Roman"/>
                <w:color w:val="auto"/>
                <w:sz w:val="20"/>
                <w:szCs w:val="20"/>
                <w:lang w:eastAsia="ru-RU" w:bidi="ru-RU"/>
              </w:rPr>
            </w:pPr>
            <w:r w:rsidRPr="00785957">
              <w:rPr>
                <w:rStyle w:val="265pt0"/>
                <w:rFonts w:eastAsiaTheme="minorHAnsi"/>
                <w:color w:val="auto"/>
                <w:sz w:val="20"/>
                <w:szCs w:val="20"/>
              </w:rPr>
              <w:lastRenderedPageBreak/>
              <w:t>ст-ца Григорополисская, с, 300м</w:t>
            </w:r>
          </w:p>
        </w:tc>
        <w:tc>
          <w:tcPr>
            <w:tcW w:w="576" w:type="pct"/>
            <w:shd w:val="clear" w:color="auto" w:fill="auto"/>
            <w:vAlign w:val="center"/>
          </w:tcPr>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Первая очередь</w:t>
            </w:r>
          </w:p>
        </w:tc>
        <w:tc>
          <w:tcPr>
            <w:tcW w:w="517" w:type="pct"/>
            <w:vAlign w:val="center"/>
          </w:tcPr>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СЗЗ – 500 м</w:t>
            </w:r>
          </w:p>
        </w:tc>
        <w:tc>
          <w:tcPr>
            <w:tcW w:w="666"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СТП СК</w:t>
            </w:r>
          </w:p>
        </w:tc>
      </w:tr>
      <w:tr w:rsidR="00F807D6" w:rsidRPr="00785957" w:rsidTr="006B5A30">
        <w:tc>
          <w:tcPr>
            <w:tcW w:w="5000" w:type="pct"/>
            <w:gridSpan w:val="7"/>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lastRenderedPageBreak/>
              <w:t>Краснозоринский территориальный отдел</w:t>
            </w:r>
          </w:p>
        </w:tc>
      </w:tr>
      <w:tr w:rsidR="00F807D6" w:rsidRPr="00785957" w:rsidTr="006B5A30">
        <w:tc>
          <w:tcPr>
            <w:tcW w:w="240" w:type="pct"/>
            <w:shd w:val="clear" w:color="auto" w:fill="auto"/>
            <w:vAlign w:val="center"/>
          </w:tcPr>
          <w:p w:rsidR="00F807D6" w:rsidRPr="00785957" w:rsidRDefault="00F807D6" w:rsidP="00376722">
            <w:pPr>
              <w:pStyle w:val="ae"/>
              <w:numPr>
                <w:ilvl w:val="0"/>
                <w:numId w:val="20"/>
              </w:numPr>
              <w:spacing w:line="240" w:lineRule="auto"/>
              <w:jc w:val="center"/>
              <w:rPr>
                <w:rFonts w:cs="Times New Roman"/>
              </w:rPr>
            </w:pPr>
          </w:p>
        </w:tc>
        <w:tc>
          <w:tcPr>
            <w:tcW w:w="1246" w:type="pct"/>
            <w:vAlign w:val="center"/>
          </w:tcPr>
          <w:p w:rsidR="00F807D6" w:rsidRPr="00785957" w:rsidRDefault="00F807D6" w:rsidP="006B5A30">
            <w:pPr>
              <w:pStyle w:val="Default"/>
              <w:jc w:val="center"/>
              <w:rPr>
                <w:rStyle w:val="265pt0"/>
                <w:rFonts w:eastAsiaTheme="minorHAnsi"/>
                <w:color w:val="auto"/>
                <w:sz w:val="20"/>
                <w:szCs w:val="20"/>
              </w:rPr>
            </w:pPr>
            <w:r w:rsidRPr="00785957">
              <w:rPr>
                <w:rStyle w:val="265pt0"/>
                <w:rFonts w:eastAsiaTheme="minorHAnsi"/>
                <w:color w:val="auto"/>
                <w:sz w:val="20"/>
                <w:szCs w:val="20"/>
              </w:rPr>
              <w:t>Несанкционированная свалка</w:t>
            </w:r>
          </w:p>
          <w:p w:rsidR="00F807D6" w:rsidRPr="00785957" w:rsidRDefault="00F807D6" w:rsidP="006B5A30">
            <w:pPr>
              <w:contextualSpacing/>
              <w:jc w:val="center"/>
              <w:rPr>
                <w:rFonts w:ascii="Times New Roman" w:hAnsi="Times New Roman" w:cs="Times New Roman"/>
              </w:rPr>
            </w:pPr>
          </w:p>
        </w:tc>
        <w:tc>
          <w:tcPr>
            <w:tcW w:w="751" w:type="pct"/>
            <w:shd w:val="clear" w:color="auto" w:fill="auto"/>
            <w:vAlign w:val="center"/>
          </w:tcPr>
          <w:p w:rsidR="00F807D6" w:rsidRPr="00785957" w:rsidRDefault="00F807D6" w:rsidP="006B5A30">
            <w:pPr>
              <w:pStyle w:val="Default"/>
              <w:jc w:val="center"/>
              <w:rPr>
                <w:rStyle w:val="265pt0"/>
                <w:rFonts w:eastAsiaTheme="minorHAnsi"/>
                <w:color w:val="auto"/>
                <w:sz w:val="20"/>
                <w:szCs w:val="20"/>
              </w:rPr>
            </w:pPr>
            <w:r w:rsidRPr="00785957">
              <w:rPr>
                <w:rStyle w:val="265pt0"/>
                <w:rFonts w:eastAsiaTheme="minorHAnsi"/>
                <w:color w:val="auto"/>
                <w:sz w:val="20"/>
                <w:szCs w:val="20"/>
              </w:rPr>
              <w:t>Объем размещенных отходов 13210 куб. м;</w:t>
            </w:r>
          </w:p>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Масса размещенных отходов 3303 тонн</w:t>
            </w:r>
          </w:p>
        </w:tc>
        <w:tc>
          <w:tcPr>
            <w:tcW w:w="1003" w:type="pct"/>
            <w:shd w:val="clear" w:color="auto" w:fill="auto"/>
            <w:vAlign w:val="center"/>
          </w:tcPr>
          <w:p w:rsidR="00F807D6" w:rsidRPr="00785957" w:rsidRDefault="00F807D6" w:rsidP="006B5A30">
            <w:pPr>
              <w:pStyle w:val="Default"/>
              <w:jc w:val="center"/>
              <w:rPr>
                <w:rFonts w:ascii="Times New Roman" w:hAnsi="Times New Roman" w:cs="Times New Roman"/>
                <w:color w:val="auto"/>
                <w:sz w:val="20"/>
                <w:szCs w:val="20"/>
                <w:lang w:eastAsia="ru-RU" w:bidi="ru-RU"/>
              </w:rPr>
            </w:pPr>
            <w:r w:rsidRPr="00785957">
              <w:rPr>
                <w:rStyle w:val="265pt0"/>
                <w:rFonts w:eastAsiaTheme="minorHAnsi"/>
                <w:color w:val="auto"/>
                <w:sz w:val="20"/>
                <w:szCs w:val="20"/>
              </w:rPr>
              <w:t>п. Краснозоринский, 1 км Ю-В</w:t>
            </w:r>
          </w:p>
        </w:tc>
        <w:tc>
          <w:tcPr>
            <w:tcW w:w="576" w:type="pct"/>
            <w:shd w:val="clear" w:color="auto" w:fill="auto"/>
            <w:vAlign w:val="center"/>
          </w:tcPr>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Первая очередь</w:t>
            </w:r>
          </w:p>
        </w:tc>
        <w:tc>
          <w:tcPr>
            <w:tcW w:w="517" w:type="pct"/>
            <w:vAlign w:val="center"/>
          </w:tcPr>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СЗЗ – 500 м</w:t>
            </w:r>
          </w:p>
        </w:tc>
        <w:tc>
          <w:tcPr>
            <w:tcW w:w="666"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СТП СК</w:t>
            </w:r>
          </w:p>
        </w:tc>
      </w:tr>
      <w:tr w:rsidR="00F807D6" w:rsidRPr="00785957" w:rsidTr="006B5A30">
        <w:tc>
          <w:tcPr>
            <w:tcW w:w="5000" w:type="pct"/>
            <w:gridSpan w:val="7"/>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Красночервонный территориальный отдел</w:t>
            </w:r>
          </w:p>
        </w:tc>
      </w:tr>
      <w:tr w:rsidR="00F807D6" w:rsidRPr="00785957" w:rsidTr="006B5A30">
        <w:tc>
          <w:tcPr>
            <w:tcW w:w="240" w:type="pct"/>
            <w:shd w:val="clear" w:color="auto" w:fill="auto"/>
            <w:vAlign w:val="center"/>
          </w:tcPr>
          <w:p w:rsidR="00F807D6" w:rsidRPr="00785957" w:rsidRDefault="00F807D6" w:rsidP="00376722">
            <w:pPr>
              <w:pStyle w:val="ae"/>
              <w:numPr>
                <w:ilvl w:val="0"/>
                <w:numId w:val="20"/>
              </w:numPr>
              <w:spacing w:line="240" w:lineRule="auto"/>
              <w:jc w:val="center"/>
              <w:rPr>
                <w:rFonts w:cs="Times New Roman"/>
              </w:rPr>
            </w:pPr>
          </w:p>
        </w:tc>
        <w:tc>
          <w:tcPr>
            <w:tcW w:w="1246" w:type="pct"/>
            <w:vAlign w:val="center"/>
          </w:tcPr>
          <w:p w:rsidR="00F807D6" w:rsidRPr="00785957" w:rsidRDefault="00F807D6" w:rsidP="006B5A30">
            <w:pPr>
              <w:pStyle w:val="Default"/>
              <w:jc w:val="center"/>
              <w:rPr>
                <w:rFonts w:ascii="Times New Roman" w:hAnsi="Times New Roman" w:cs="Times New Roman"/>
                <w:color w:val="auto"/>
                <w:sz w:val="20"/>
                <w:szCs w:val="20"/>
              </w:rPr>
            </w:pPr>
            <w:r w:rsidRPr="00785957">
              <w:rPr>
                <w:rStyle w:val="265pt0"/>
                <w:rFonts w:eastAsiaTheme="minorHAnsi"/>
                <w:color w:val="auto"/>
                <w:sz w:val="20"/>
                <w:szCs w:val="20"/>
              </w:rPr>
              <w:t>Несанкционированная свалка</w:t>
            </w:r>
          </w:p>
        </w:tc>
        <w:tc>
          <w:tcPr>
            <w:tcW w:w="751" w:type="pct"/>
            <w:shd w:val="clear" w:color="auto" w:fill="auto"/>
            <w:vAlign w:val="center"/>
          </w:tcPr>
          <w:p w:rsidR="00F807D6" w:rsidRPr="00785957" w:rsidRDefault="00F807D6" w:rsidP="006B5A30">
            <w:pPr>
              <w:pStyle w:val="Default"/>
              <w:jc w:val="center"/>
              <w:rPr>
                <w:rStyle w:val="265pt0"/>
                <w:rFonts w:eastAsiaTheme="minorHAnsi"/>
                <w:color w:val="auto"/>
                <w:sz w:val="20"/>
                <w:szCs w:val="20"/>
              </w:rPr>
            </w:pPr>
            <w:r w:rsidRPr="00785957">
              <w:rPr>
                <w:rStyle w:val="265pt0"/>
                <w:rFonts w:eastAsiaTheme="minorHAnsi"/>
                <w:color w:val="auto"/>
                <w:sz w:val="20"/>
                <w:szCs w:val="20"/>
              </w:rPr>
              <w:t>Объем размещенных отходов 2197 куб. м;</w:t>
            </w:r>
          </w:p>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Масса размещенных отходов 1098 тонн</w:t>
            </w:r>
          </w:p>
        </w:tc>
        <w:tc>
          <w:tcPr>
            <w:tcW w:w="1003" w:type="pct"/>
            <w:shd w:val="clear" w:color="auto" w:fill="auto"/>
            <w:vAlign w:val="center"/>
          </w:tcPr>
          <w:p w:rsidR="00F807D6" w:rsidRPr="00785957" w:rsidRDefault="00F807D6" w:rsidP="006B5A30">
            <w:pPr>
              <w:pStyle w:val="Default"/>
              <w:jc w:val="center"/>
              <w:rPr>
                <w:rFonts w:ascii="Times New Roman" w:hAnsi="Times New Roman" w:cs="Times New Roman"/>
                <w:color w:val="auto"/>
                <w:sz w:val="20"/>
                <w:szCs w:val="20"/>
                <w:lang w:eastAsia="ru-RU" w:bidi="ru-RU"/>
              </w:rPr>
            </w:pPr>
            <w:r w:rsidRPr="00785957">
              <w:rPr>
                <w:rStyle w:val="265pt0"/>
                <w:rFonts w:eastAsiaTheme="minorHAnsi"/>
                <w:color w:val="auto"/>
                <w:sz w:val="20"/>
                <w:szCs w:val="20"/>
              </w:rPr>
              <w:t>х. Красночервонный, Ю 2,5 км</w:t>
            </w:r>
          </w:p>
        </w:tc>
        <w:tc>
          <w:tcPr>
            <w:tcW w:w="576" w:type="pct"/>
            <w:shd w:val="clear" w:color="auto" w:fill="auto"/>
            <w:vAlign w:val="center"/>
          </w:tcPr>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Первая очередь</w:t>
            </w:r>
          </w:p>
        </w:tc>
        <w:tc>
          <w:tcPr>
            <w:tcW w:w="517" w:type="pct"/>
            <w:vAlign w:val="center"/>
          </w:tcPr>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СЗЗ – 500 м</w:t>
            </w:r>
          </w:p>
        </w:tc>
        <w:tc>
          <w:tcPr>
            <w:tcW w:w="666"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СТП СК</w:t>
            </w:r>
          </w:p>
        </w:tc>
      </w:tr>
      <w:tr w:rsidR="00F807D6" w:rsidRPr="00785957" w:rsidTr="006B5A30">
        <w:tc>
          <w:tcPr>
            <w:tcW w:w="5000" w:type="pct"/>
            <w:gridSpan w:val="7"/>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Присадовый территориальный отдел</w:t>
            </w:r>
          </w:p>
        </w:tc>
      </w:tr>
      <w:tr w:rsidR="00F807D6" w:rsidRPr="00785957" w:rsidTr="006B5A30">
        <w:tc>
          <w:tcPr>
            <w:tcW w:w="240" w:type="pct"/>
            <w:shd w:val="clear" w:color="auto" w:fill="auto"/>
            <w:vAlign w:val="center"/>
          </w:tcPr>
          <w:p w:rsidR="00F807D6" w:rsidRPr="00785957" w:rsidRDefault="00F807D6" w:rsidP="00376722">
            <w:pPr>
              <w:pStyle w:val="ae"/>
              <w:numPr>
                <w:ilvl w:val="0"/>
                <w:numId w:val="20"/>
              </w:numPr>
              <w:spacing w:line="240" w:lineRule="auto"/>
              <w:jc w:val="center"/>
              <w:rPr>
                <w:rFonts w:cs="Times New Roman"/>
              </w:rPr>
            </w:pPr>
          </w:p>
        </w:tc>
        <w:tc>
          <w:tcPr>
            <w:tcW w:w="1246" w:type="pct"/>
            <w:vAlign w:val="center"/>
          </w:tcPr>
          <w:p w:rsidR="00F807D6" w:rsidRPr="00785957" w:rsidRDefault="00F807D6" w:rsidP="006B5A30">
            <w:pPr>
              <w:pStyle w:val="Default"/>
              <w:jc w:val="center"/>
              <w:rPr>
                <w:rFonts w:ascii="Times New Roman" w:hAnsi="Times New Roman" w:cs="Times New Roman"/>
                <w:color w:val="auto"/>
                <w:sz w:val="20"/>
                <w:szCs w:val="20"/>
              </w:rPr>
            </w:pPr>
            <w:r w:rsidRPr="00785957">
              <w:rPr>
                <w:rStyle w:val="265pt0"/>
                <w:rFonts w:eastAsiaTheme="minorHAnsi"/>
                <w:color w:val="auto"/>
                <w:sz w:val="20"/>
                <w:szCs w:val="20"/>
              </w:rPr>
              <w:t>Несанкционированная свалка</w:t>
            </w:r>
          </w:p>
        </w:tc>
        <w:tc>
          <w:tcPr>
            <w:tcW w:w="751" w:type="pct"/>
            <w:shd w:val="clear" w:color="auto" w:fill="auto"/>
            <w:vAlign w:val="center"/>
          </w:tcPr>
          <w:p w:rsidR="00F807D6" w:rsidRPr="00785957" w:rsidRDefault="00F807D6" w:rsidP="006B5A30">
            <w:pPr>
              <w:pStyle w:val="Default"/>
              <w:jc w:val="center"/>
              <w:rPr>
                <w:rStyle w:val="265pt0"/>
                <w:rFonts w:eastAsiaTheme="minorHAnsi"/>
                <w:color w:val="auto"/>
                <w:sz w:val="20"/>
                <w:szCs w:val="20"/>
              </w:rPr>
            </w:pPr>
            <w:r w:rsidRPr="00785957">
              <w:rPr>
                <w:rStyle w:val="265pt0"/>
                <w:rFonts w:eastAsiaTheme="minorHAnsi"/>
                <w:color w:val="auto"/>
                <w:sz w:val="20"/>
                <w:szCs w:val="20"/>
              </w:rPr>
              <w:t>Объем размещенных отходов 27044 куб. м;</w:t>
            </w:r>
          </w:p>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Масса размещенных отходов 17415 тонн</w:t>
            </w:r>
          </w:p>
        </w:tc>
        <w:tc>
          <w:tcPr>
            <w:tcW w:w="1003" w:type="pct"/>
            <w:shd w:val="clear" w:color="auto" w:fill="auto"/>
            <w:vAlign w:val="center"/>
          </w:tcPr>
          <w:p w:rsidR="00F807D6" w:rsidRPr="00785957" w:rsidRDefault="00F807D6" w:rsidP="006B5A30">
            <w:pPr>
              <w:pStyle w:val="Default"/>
              <w:jc w:val="center"/>
              <w:rPr>
                <w:rFonts w:ascii="Times New Roman" w:hAnsi="Times New Roman" w:cs="Times New Roman"/>
                <w:color w:val="auto"/>
                <w:sz w:val="20"/>
                <w:szCs w:val="20"/>
                <w:lang w:eastAsia="ru-RU" w:bidi="ru-RU"/>
              </w:rPr>
            </w:pPr>
            <w:r w:rsidRPr="00785957">
              <w:rPr>
                <w:rStyle w:val="265pt0"/>
                <w:rFonts w:eastAsiaTheme="minorHAnsi"/>
                <w:color w:val="auto"/>
                <w:sz w:val="20"/>
                <w:szCs w:val="20"/>
              </w:rPr>
              <w:t>пос. Присадовый, Ю-З, 1 км</w:t>
            </w:r>
          </w:p>
        </w:tc>
        <w:tc>
          <w:tcPr>
            <w:tcW w:w="576" w:type="pct"/>
            <w:shd w:val="clear" w:color="auto" w:fill="auto"/>
            <w:vAlign w:val="center"/>
          </w:tcPr>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Первая очередь</w:t>
            </w:r>
          </w:p>
        </w:tc>
        <w:tc>
          <w:tcPr>
            <w:tcW w:w="517" w:type="pct"/>
            <w:vAlign w:val="center"/>
          </w:tcPr>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СЗЗ – 500 м</w:t>
            </w:r>
          </w:p>
        </w:tc>
        <w:tc>
          <w:tcPr>
            <w:tcW w:w="666"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СТП СК</w:t>
            </w:r>
          </w:p>
        </w:tc>
      </w:tr>
      <w:tr w:rsidR="00F807D6" w:rsidRPr="00785957" w:rsidTr="006B5A30">
        <w:tc>
          <w:tcPr>
            <w:tcW w:w="5000" w:type="pct"/>
            <w:gridSpan w:val="7"/>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Радужский территориальный отдел</w:t>
            </w:r>
          </w:p>
        </w:tc>
      </w:tr>
      <w:tr w:rsidR="00F807D6" w:rsidRPr="00785957" w:rsidTr="006B5A30">
        <w:tc>
          <w:tcPr>
            <w:tcW w:w="240" w:type="pct"/>
            <w:shd w:val="clear" w:color="auto" w:fill="auto"/>
            <w:vAlign w:val="center"/>
          </w:tcPr>
          <w:p w:rsidR="00F807D6" w:rsidRPr="00785957" w:rsidRDefault="00F807D6" w:rsidP="00376722">
            <w:pPr>
              <w:pStyle w:val="ae"/>
              <w:numPr>
                <w:ilvl w:val="0"/>
                <w:numId w:val="20"/>
              </w:numPr>
              <w:spacing w:line="240" w:lineRule="auto"/>
              <w:jc w:val="center"/>
              <w:rPr>
                <w:rFonts w:cs="Times New Roman"/>
              </w:rPr>
            </w:pPr>
          </w:p>
        </w:tc>
        <w:tc>
          <w:tcPr>
            <w:tcW w:w="1246" w:type="pct"/>
            <w:vAlign w:val="center"/>
          </w:tcPr>
          <w:p w:rsidR="00F807D6" w:rsidRPr="00785957" w:rsidRDefault="00F807D6" w:rsidP="006B5A30">
            <w:pPr>
              <w:pStyle w:val="Default"/>
              <w:jc w:val="center"/>
              <w:rPr>
                <w:rFonts w:ascii="Times New Roman" w:hAnsi="Times New Roman" w:cs="Times New Roman"/>
                <w:color w:val="auto"/>
                <w:sz w:val="20"/>
                <w:szCs w:val="20"/>
              </w:rPr>
            </w:pPr>
            <w:r w:rsidRPr="00785957">
              <w:rPr>
                <w:rStyle w:val="265pt0"/>
                <w:rFonts w:eastAsiaTheme="minorHAnsi"/>
                <w:color w:val="auto"/>
                <w:sz w:val="20"/>
                <w:szCs w:val="20"/>
              </w:rPr>
              <w:t>Несанкционированная свалка</w:t>
            </w:r>
          </w:p>
        </w:tc>
        <w:tc>
          <w:tcPr>
            <w:tcW w:w="751" w:type="pct"/>
            <w:shd w:val="clear" w:color="auto" w:fill="auto"/>
            <w:vAlign w:val="center"/>
          </w:tcPr>
          <w:p w:rsidR="00F807D6" w:rsidRPr="00785957" w:rsidRDefault="00F807D6" w:rsidP="006B5A30">
            <w:pPr>
              <w:pStyle w:val="Default"/>
              <w:jc w:val="center"/>
              <w:rPr>
                <w:rStyle w:val="265pt0"/>
                <w:rFonts w:eastAsiaTheme="minorHAnsi"/>
                <w:color w:val="auto"/>
                <w:sz w:val="20"/>
                <w:szCs w:val="20"/>
              </w:rPr>
            </w:pPr>
            <w:r w:rsidRPr="00785957">
              <w:rPr>
                <w:rStyle w:val="265pt0"/>
                <w:rFonts w:eastAsiaTheme="minorHAnsi"/>
                <w:color w:val="auto"/>
                <w:sz w:val="20"/>
                <w:szCs w:val="20"/>
              </w:rPr>
              <w:t>Объем размещенных отходов 2169 куб. м;</w:t>
            </w:r>
          </w:p>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Масса размещенных отходов 1085 тонн</w:t>
            </w:r>
          </w:p>
        </w:tc>
        <w:tc>
          <w:tcPr>
            <w:tcW w:w="1003" w:type="pct"/>
            <w:shd w:val="clear" w:color="auto" w:fill="auto"/>
            <w:vAlign w:val="center"/>
          </w:tcPr>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пос. Радуга</w:t>
            </w:r>
          </w:p>
        </w:tc>
        <w:tc>
          <w:tcPr>
            <w:tcW w:w="576" w:type="pct"/>
            <w:shd w:val="clear" w:color="auto" w:fill="auto"/>
            <w:vAlign w:val="center"/>
          </w:tcPr>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Первая очередь</w:t>
            </w:r>
          </w:p>
        </w:tc>
        <w:tc>
          <w:tcPr>
            <w:tcW w:w="517" w:type="pct"/>
            <w:vAlign w:val="center"/>
          </w:tcPr>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СЗЗ – 500 м</w:t>
            </w:r>
          </w:p>
        </w:tc>
        <w:tc>
          <w:tcPr>
            <w:tcW w:w="666"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СТП СК</w:t>
            </w:r>
          </w:p>
        </w:tc>
      </w:tr>
      <w:tr w:rsidR="00F807D6" w:rsidRPr="00785957" w:rsidTr="006B5A30">
        <w:tc>
          <w:tcPr>
            <w:tcW w:w="5000" w:type="pct"/>
            <w:gridSpan w:val="7"/>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Раздольненский территориальный отдел</w:t>
            </w:r>
          </w:p>
        </w:tc>
      </w:tr>
      <w:tr w:rsidR="00F807D6" w:rsidRPr="00785957" w:rsidTr="006B5A30">
        <w:tc>
          <w:tcPr>
            <w:tcW w:w="240" w:type="pct"/>
            <w:shd w:val="clear" w:color="auto" w:fill="auto"/>
            <w:vAlign w:val="center"/>
          </w:tcPr>
          <w:p w:rsidR="00F807D6" w:rsidRPr="00785957" w:rsidRDefault="00F807D6" w:rsidP="00376722">
            <w:pPr>
              <w:pStyle w:val="ae"/>
              <w:numPr>
                <w:ilvl w:val="0"/>
                <w:numId w:val="20"/>
              </w:numPr>
              <w:spacing w:line="240" w:lineRule="auto"/>
              <w:jc w:val="center"/>
              <w:rPr>
                <w:rFonts w:cs="Times New Roman"/>
              </w:rPr>
            </w:pPr>
          </w:p>
        </w:tc>
        <w:tc>
          <w:tcPr>
            <w:tcW w:w="1246" w:type="pct"/>
            <w:vAlign w:val="center"/>
          </w:tcPr>
          <w:p w:rsidR="00F807D6" w:rsidRPr="00785957" w:rsidRDefault="00F807D6" w:rsidP="006B5A30">
            <w:pPr>
              <w:pStyle w:val="Default"/>
              <w:jc w:val="center"/>
              <w:rPr>
                <w:rFonts w:ascii="Times New Roman" w:hAnsi="Times New Roman" w:cs="Times New Roman"/>
                <w:color w:val="auto"/>
                <w:sz w:val="20"/>
                <w:szCs w:val="20"/>
              </w:rPr>
            </w:pPr>
            <w:r w:rsidRPr="00785957">
              <w:rPr>
                <w:rStyle w:val="265pt0"/>
                <w:rFonts w:eastAsiaTheme="minorHAnsi"/>
                <w:color w:val="auto"/>
                <w:sz w:val="20"/>
                <w:szCs w:val="20"/>
              </w:rPr>
              <w:t>Несанкционированная свалка</w:t>
            </w:r>
          </w:p>
        </w:tc>
        <w:tc>
          <w:tcPr>
            <w:tcW w:w="751" w:type="pct"/>
            <w:shd w:val="clear" w:color="auto" w:fill="auto"/>
            <w:vAlign w:val="center"/>
          </w:tcPr>
          <w:p w:rsidR="00F807D6" w:rsidRPr="00785957" w:rsidRDefault="00F807D6" w:rsidP="006B5A30">
            <w:pPr>
              <w:pStyle w:val="Default"/>
              <w:jc w:val="center"/>
              <w:rPr>
                <w:rStyle w:val="265pt0"/>
                <w:rFonts w:eastAsiaTheme="minorHAnsi"/>
                <w:color w:val="auto"/>
                <w:sz w:val="20"/>
                <w:szCs w:val="20"/>
              </w:rPr>
            </w:pPr>
            <w:r w:rsidRPr="00785957">
              <w:rPr>
                <w:rStyle w:val="265pt0"/>
                <w:rFonts w:eastAsiaTheme="minorHAnsi"/>
                <w:color w:val="auto"/>
                <w:sz w:val="20"/>
                <w:szCs w:val="20"/>
              </w:rPr>
              <w:t>Объем размещенных отходов 46355 куб. м;</w:t>
            </w:r>
          </w:p>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Масса размещенных отходов 23177 тонн</w:t>
            </w:r>
          </w:p>
        </w:tc>
        <w:tc>
          <w:tcPr>
            <w:tcW w:w="1003" w:type="pct"/>
            <w:shd w:val="clear" w:color="auto" w:fill="auto"/>
            <w:vAlign w:val="center"/>
          </w:tcPr>
          <w:p w:rsidR="00F807D6" w:rsidRPr="00785957" w:rsidRDefault="00F807D6" w:rsidP="006B5A30">
            <w:pPr>
              <w:pStyle w:val="Default"/>
              <w:jc w:val="center"/>
              <w:rPr>
                <w:rFonts w:ascii="Times New Roman" w:hAnsi="Times New Roman" w:cs="Times New Roman"/>
                <w:color w:val="auto"/>
                <w:sz w:val="20"/>
                <w:szCs w:val="20"/>
                <w:lang w:eastAsia="ru-RU" w:bidi="ru-RU"/>
              </w:rPr>
            </w:pPr>
            <w:r w:rsidRPr="00785957">
              <w:rPr>
                <w:rStyle w:val="265pt0"/>
                <w:rFonts w:eastAsiaTheme="minorHAnsi"/>
                <w:color w:val="auto"/>
                <w:sz w:val="20"/>
                <w:szCs w:val="20"/>
              </w:rPr>
              <w:t>с. Раздольное, С-В, 500м</w:t>
            </w:r>
          </w:p>
        </w:tc>
        <w:tc>
          <w:tcPr>
            <w:tcW w:w="576" w:type="pct"/>
            <w:shd w:val="clear" w:color="auto" w:fill="auto"/>
            <w:vAlign w:val="center"/>
          </w:tcPr>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Первая очередь</w:t>
            </w:r>
          </w:p>
        </w:tc>
        <w:tc>
          <w:tcPr>
            <w:tcW w:w="517" w:type="pct"/>
            <w:vAlign w:val="center"/>
          </w:tcPr>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СЗЗ – 500 м</w:t>
            </w:r>
          </w:p>
        </w:tc>
        <w:tc>
          <w:tcPr>
            <w:tcW w:w="666"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СТП СК</w:t>
            </w:r>
          </w:p>
        </w:tc>
      </w:tr>
      <w:tr w:rsidR="00F807D6" w:rsidRPr="00785957" w:rsidTr="006B5A30">
        <w:tc>
          <w:tcPr>
            <w:tcW w:w="5000" w:type="pct"/>
            <w:gridSpan w:val="7"/>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Расшеватский территориальный отдел</w:t>
            </w:r>
          </w:p>
        </w:tc>
      </w:tr>
      <w:tr w:rsidR="00F807D6" w:rsidRPr="00785957" w:rsidTr="006B5A30">
        <w:tc>
          <w:tcPr>
            <w:tcW w:w="240" w:type="pct"/>
            <w:shd w:val="clear" w:color="auto" w:fill="auto"/>
            <w:vAlign w:val="center"/>
          </w:tcPr>
          <w:p w:rsidR="00F807D6" w:rsidRPr="00785957" w:rsidRDefault="00F807D6" w:rsidP="00376722">
            <w:pPr>
              <w:pStyle w:val="ae"/>
              <w:numPr>
                <w:ilvl w:val="0"/>
                <w:numId w:val="20"/>
              </w:numPr>
              <w:spacing w:line="240" w:lineRule="auto"/>
              <w:jc w:val="center"/>
              <w:rPr>
                <w:rFonts w:cs="Times New Roman"/>
              </w:rPr>
            </w:pPr>
          </w:p>
        </w:tc>
        <w:tc>
          <w:tcPr>
            <w:tcW w:w="1246" w:type="pct"/>
            <w:vAlign w:val="center"/>
          </w:tcPr>
          <w:p w:rsidR="00F807D6" w:rsidRPr="00785957" w:rsidRDefault="00F807D6" w:rsidP="006B5A30">
            <w:pPr>
              <w:pStyle w:val="Default"/>
              <w:jc w:val="center"/>
              <w:rPr>
                <w:rFonts w:ascii="Times New Roman" w:hAnsi="Times New Roman" w:cs="Times New Roman"/>
                <w:color w:val="auto"/>
                <w:sz w:val="20"/>
                <w:szCs w:val="20"/>
              </w:rPr>
            </w:pPr>
            <w:r w:rsidRPr="00785957">
              <w:rPr>
                <w:rStyle w:val="265pt0"/>
                <w:rFonts w:eastAsiaTheme="minorHAnsi"/>
                <w:color w:val="auto"/>
                <w:sz w:val="20"/>
                <w:szCs w:val="20"/>
              </w:rPr>
              <w:t>Несанкционированная свалка</w:t>
            </w:r>
          </w:p>
        </w:tc>
        <w:tc>
          <w:tcPr>
            <w:tcW w:w="751" w:type="pct"/>
            <w:shd w:val="clear" w:color="auto" w:fill="auto"/>
            <w:vAlign w:val="center"/>
          </w:tcPr>
          <w:p w:rsidR="00F807D6" w:rsidRPr="00785957" w:rsidRDefault="00F807D6" w:rsidP="006B5A30">
            <w:pPr>
              <w:pStyle w:val="Default"/>
              <w:jc w:val="center"/>
              <w:rPr>
                <w:rStyle w:val="265pt0"/>
                <w:rFonts w:eastAsiaTheme="minorHAnsi"/>
                <w:color w:val="auto"/>
                <w:sz w:val="20"/>
                <w:szCs w:val="20"/>
              </w:rPr>
            </w:pPr>
            <w:r w:rsidRPr="00785957">
              <w:rPr>
                <w:rStyle w:val="265pt0"/>
                <w:rFonts w:eastAsiaTheme="minorHAnsi"/>
                <w:color w:val="auto"/>
                <w:sz w:val="20"/>
                <w:szCs w:val="20"/>
              </w:rPr>
              <w:t>Объем размещенных отходов 5330 куб. м;</w:t>
            </w:r>
          </w:p>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lastRenderedPageBreak/>
              <w:t>Масса размещенных отходов 2038 тонн</w:t>
            </w:r>
          </w:p>
        </w:tc>
        <w:tc>
          <w:tcPr>
            <w:tcW w:w="1003" w:type="pct"/>
            <w:shd w:val="clear" w:color="auto" w:fill="auto"/>
            <w:vAlign w:val="center"/>
          </w:tcPr>
          <w:p w:rsidR="00F807D6" w:rsidRPr="00785957" w:rsidRDefault="00F807D6" w:rsidP="006B5A30">
            <w:pPr>
              <w:pStyle w:val="Default"/>
              <w:jc w:val="center"/>
              <w:rPr>
                <w:rFonts w:ascii="Times New Roman" w:hAnsi="Times New Roman" w:cs="Times New Roman"/>
                <w:color w:val="auto"/>
                <w:sz w:val="20"/>
                <w:szCs w:val="20"/>
                <w:lang w:eastAsia="ru-RU" w:bidi="ru-RU"/>
              </w:rPr>
            </w:pPr>
            <w:r w:rsidRPr="00785957">
              <w:rPr>
                <w:rStyle w:val="265pt0"/>
                <w:rFonts w:eastAsiaTheme="minorHAnsi"/>
                <w:color w:val="auto"/>
                <w:sz w:val="20"/>
                <w:szCs w:val="20"/>
              </w:rPr>
              <w:lastRenderedPageBreak/>
              <w:t>ст-ца Расшеватская, 3,5 км С-З</w:t>
            </w:r>
          </w:p>
        </w:tc>
        <w:tc>
          <w:tcPr>
            <w:tcW w:w="576" w:type="pct"/>
            <w:shd w:val="clear" w:color="auto" w:fill="auto"/>
            <w:vAlign w:val="center"/>
          </w:tcPr>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Первая очередь</w:t>
            </w:r>
          </w:p>
        </w:tc>
        <w:tc>
          <w:tcPr>
            <w:tcW w:w="517" w:type="pct"/>
            <w:vAlign w:val="center"/>
          </w:tcPr>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СЗЗ – 500 м</w:t>
            </w:r>
          </w:p>
        </w:tc>
        <w:tc>
          <w:tcPr>
            <w:tcW w:w="666"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СТП СК</w:t>
            </w:r>
          </w:p>
        </w:tc>
      </w:tr>
      <w:tr w:rsidR="00F807D6" w:rsidRPr="00785957" w:rsidTr="006B5A30">
        <w:tc>
          <w:tcPr>
            <w:tcW w:w="5000" w:type="pct"/>
            <w:gridSpan w:val="7"/>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lastRenderedPageBreak/>
              <w:t>Светлинский территориальный отдел</w:t>
            </w:r>
          </w:p>
        </w:tc>
      </w:tr>
      <w:tr w:rsidR="00F807D6" w:rsidRPr="00785957" w:rsidTr="006B5A30">
        <w:tc>
          <w:tcPr>
            <w:tcW w:w="240" w:type="pct"/>
            <w:shd w:val="clear" w:color="auto" w:fill="auto"/>
            <w:vAlign w:val="center"/>
          </w:tcPr>
          <w:p w:rsidR="00F807D6" w:rsidRPr="00785957" w:rsidRDefault="00F807D6" w:rsidP="00376722">
            <w:pPr>
              <w:pStyle w:val="ae"/>
              <w:numPr>
                <w:ilvl w:val="0"/>
                <w:numId w:val="20"/>
              </w:numPr>
              <w:spacing w:line="240" w:lineRule="auto"/>
              <w:jc w:val="center"/>
              <w:rPr>
                <w:rFonts w:cs="Times New Roman"/>
              </w:rPr>
            </w:pPr>
          </w:p>
        </w:tc>
        <w:tc>
          <w:tcPr>
            <w:tcW w:w="1246" w:type="pct"/>
            <w:vAlign w:val="center"/>
          </w:tcPr>
          <w:p w:rsidR="00F807D6" w:rsidRPr="00785957" w:rsidRDefault="00F807D6" w:rsidP="006B5A30">
            <w:pPr>
              <w:pStyle w:val="Default"/>
              <w:jc w:val="center"/>
              <w:rPr>
                <w:rFonts w:ascii="Times New Roman" w:hAnsi="Times New Roman" w:cs="Times New Roman"/>
                <w:color w:val="auto"/>
                <w:sz w:val="20"/>
                <w:szCs w:val="20"/>
              </w:rPr>
            </w:pPr>
            <w:r w:rsidRPr="00785957">
              <w:rPr>
                <w:rStyle w:val="265pt0"/>
                <w:rFonts w:eastAsiaTheme="minorHAnsi"/>
                <w:color w:val="auto"/>
                <w:sz w:val="20"/>
                <w:szCs w:val="20"/>
              </w:rPr>
              <w:t>Несанкционированная свалка</w:t>
            </w:r>
          </w:p>
        </w:tc>
        <w:tc>
          <w:tcPr>
            <w:tcW w:w="751" w:type="pct"/>
            <w:shd w:val="clear" w:color="auto" w:fill="auto"/>
            <w:vAlign w:val="center"/>
          </w:tcPr>
          <w:p w:rsidR="00F807D6" w:rsidRPr="00785957" w:rsidRDefault="00F807D6" w:rsidP="006B5A30">
            <w:pPr>
              <w:pStyle w:val="Default"/>
              <w:jc w:val="center"/>
              <w:rPr>
                <w:rStyle w:val="265pt0"/>
                <w:rFonts w:eastAsiaTheme="minorHAnsi"/>
                <w:color w:val="auto"/>
                <w:sz w:val="20"/>
                <w:szCs w:val="20"/>
              </w:rPr>
            </w:pPr>
            <w:r w:rsidRPr="00785957">
              <w:rPr>
                <w:rStyle w:val="265pt0"/>
                <w:rFonts w:eastAsiaTheme="minorHAnsi"/>
                <w:color w:val="auto"/>
                <w:sz w:val="20"/>
                <w:szCs w:val="20"/>
              </w:rPr>
              <w:t>Объем размещенных отходов 12405 куб. м;</w:t>
            </w:r>
          </w:p>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Масса размещенных отходов 7490 тонн</w:t>
            </w:r>
          </w:p>
        </w:tc>
        <w:tc>
          <w:tcPr>
            <w:tcW w:w="1003" w:type="pct"/>
            <w:shd w:val="clear" w:color="auto" w:fill="auto"/>
            <w:vAlign w:val="center"/>
          </w:tcPr>
          <w:p w:rsidR="00F807D6" w:rsidRPr="00785957" w:rsidRDefault="00F807D6" w:rsidP="006B5A30">
            <w:pPr>
              <w:pStyle w:val="Default"/>
              <w:jc w:val="center"/>
              <w:rPr>
                <w:rFonts w:ascii="Times New Roman" w:hAnsi="Times New Roman" w:cs="Times New Roman"/>
                <w:color w:val="auto"/>
                <w:sz w:val="20"/>
                <w:szCs w:val="20"/>
                <w:lang w:eastAsia="ru-RU" w:bidi="ru-RU"/>
              </w:rPr>
            </w:pPr>
            <w:r w:rsidRPr="00785957">
              <w:rPr>
                <w:rStyle w:val="265pt0"/>
                <w:rFonts w:eastAsiaTheme="minorHAnsi"/>
                <w:color w:val="auto"/>
                <w:sz w:val="20"/>
                <w:szCs w:val="20"/>
              </w:rPr>
              <w:t>пос. Светлый, З, 1,5 км</w:t>
            </w:r>
          </w:p>
        </w:tc>
        <w:tc>
          <w:tcPr>
            <w:tcW w:w="576" w:type="pct"/>
            <w:shd w:val="clear" w:color="auto" w:fill="auto"/>
            <w:vAlign w:val="center"/>
          </w:tcPr>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Первая очередь</w:t>
            </w:r>
          </w:p>
        </w:tc>
        <w:tc>
          <w:tcPr>
            <w:tcW w:w="517" w:type="pct"/>
            <w:vAlign w:val="center"/>
          </w:tcPr>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СЗЗ – 500 м</w:t>
            </w:r>
          </w:p>
        </w:tc>
        <w:tc>
          <w:tcPr>
            <w:tcW w:w="666"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СТП СК</w:t>
            </w:r>
          </w:p>
        </w:tc>
      </w:tr>
      <w:tr w:rsidR="00F807D6" w:rsidRPr="00785957" w:rsidTr="006B5A30">
        <w:tc>
          <w:tcPr>
            <w:tcW w:w="5000" w:type="pct"/>
            <w:gridSpan w:val="7"/>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Темижбекский территориальный отдел</w:t>
            </w:r>
          </w:p>
        </w:tc>
      </w:tr>
      <w:tr w:rsidR="00F807D6" w:rsidRPr="00785957" w:rsidTr="006B5A30">
        <w:tc>
          <w:tcPr>
            <w:tcW w:w="240" w:type="pct"/>
            <w:shd w:val="clear" w:color="auto" w:fill="auto"/>
            <w:vAlign w:val="center"/>
          </w:tcPr>
          <w:p w:rsidR="00F807D6" w:rsidRPr="00785957" w:rsidRDefault="00F807D6" w:rsidP="00376722">
            <w:pPr>
              <w:pStyle w:val="ae"/>
              <w:numPr>
                <w:ilvl w:val="0"/>
                <w:numId w:val="20"/>
              </w:numPr>
              <w:spacing w:line="240" w:lineRule="auto"/>
              <w:jc w:val="center"/>
              <w:rPr>
                <w:rFonts w:cs="Times New Roman"/>
              </w:rPr>
            </w:pPr>
          </w:p>
        </w:tc>
        <w:tc>
          <w:tcPr>
            <w:tcW w:w="1246" w:type="pct"/>
            <w:vAlign w:val="center"/>
          </w:tcPr>
          <w:p w:rsidR="00F807D6" w:rsidRPr="00785957" w:rsidRDefault="00F807D6" w:rsidP="006B5A30">
            <w:pPr>
              <w:pStyle w:val="Default"/>
              <w:jc w:val="center"/>
              <w:rPr>
                <w:rStyle w:val="265pt0"/>
                <w:rFonts w:eastAsiaTheme="minorHAnsi"/>
                <w:color w:val="auto"/>
                <w:sz w:val="20"/>
                <w:szCs w:val="20"/>
              </w:rPr>
            </w:pPr>
            <w:r w:rsidRPr="00785957">
              <w:rPr>
                <w:rStyle w:val="265pt0"/>
                <w:rFonts w:eastAsiaTheme="minorHAnsi"/>
                <w:color w:val="auto"/>
                <w:sz w:val="20"/>
                <w:szCs w:val="20"/>
              </w:rPr>
              <w:t>Несанкционированная свалка</w:t>
            </w:r>
          </w:p>
          <w:p w:rsidR="00F807D6" w:rsidRPr="00785957" w:rsidRDefault="00F807D6" w:rsidP="006B5A30">
            <w:pPr>
              <w:contextualSpacing/>
              <w:jc w:val="center"/>
              <w:rPr>
                <w:rFonts w:ascii="Times New Roman" w:hAnsi="Times New Roman" w:cs="Times New Roman"/>
              </w:rPr>
            </w:pPr>
          </w:p>
        </w:tc>
        <w:tc>
          <w:tcPr>
            <w:tcW w:w="751" w:type="pct"/>
            <w:shd w:val="clear" w:color="auto" w:fill="auto"/>
            <w:vAlign w:val="center"/>
          </w:tcPr>
          <w:p w:rsidR="00F807D6" w:rsidRPr="00785957" w:rsidRDefault="00F807D6" w:rsidP="006B5A30">
            <w:pPr>
              <w:pStyle w:val="Default"/>
              <w:jc w:val="center"/>
              <w:rPr>
                <w:rStyle w:val="265pt0"/>
                <w:rFonts w:eastAsiaTheme="minorHAnsi"/>
                <w:color w:val="auto"/>
                <w:sz w:val="20"/>
                <w:szCs w:val="20"/>
              </w:rPr>
            </w:pPr>
            <w:r w:rsidRPr="00785957">
              <w:rPr>
                <w:rStyle w:val="265pt0"/>
                <w:rFonts w:eastAsiaTheme="minorHAnsi"/>
                <w:color w:val="auto"/>
                <w:sz w:val="20"/>
                <w:szCs w:val="20"/>
              </w:rPr>
              <w:t>Объем размещенных отходов 4648 куб. м;</w:t>
            </w:r>
          </w:p>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Масса размещенных отходов 1985 тонн</w:t>
            </w:r>
          </w:p>
        </w:tc>
        <w:tc>
          <w:tcPr>
            <w:tcW w:w="1003" w:type="pct"/>
            <w:shd w:val="clear" w:color="auto" w:fill="auto"/>
            <w:vAlign w:val="center"/>
          </w:tcPr>
          <w:p w:rsidR="00F807D6" w:rsidRPr="00785957" w:rsidRDefault="00F807D6" w:rsidP="006B5A30">
            <w:pPr>
              <w:pStyle w:val="Default"/>
              <w:jc w:val="center"/>
              <w:rPr>
                <w:rFonts w:ascii="Times New Roman" w:hAnsi="Times New Roman" w:cs="Times New Roman"/>
                <w:color w:val="auto"/>
                <w:sz w:val="20"/>
                <w:szCs w:val="20"/>
                <w:lang w:eastAsia="ru-RU" w:bidi="ru-RU"/>
              </w:rPr>
            </w:pPr>
            <w:r w:rsidRPr="00785957">
              <w:rPr>
                <w:rStyle w:val="265pt0"/>
                <w:rFonts w:eastAsiaTheme="minorHAnsi"/>
                <w:color w:val="auto"/>
                <w:sz w:val="20"/>
                <w:szCs w:val="20"/>
              </w:rPr>
              <w:t>п. Темижбекский, З, 0,3км</w:t>
            </w:r>
          </w:p>
        </w:tc>
        <w:tc>
          <w:tcPr>
            <w:tcW w:w="576" w:type="pct"/>
            <w:shd w:val="clear" w:color="auto" w:fill="auto"/>
            <w:vAlign w:val="center"/>
          </w:tcPr>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Первая очередь</w:t>
            </w:r>
          </w:p>
        </w:tc>
        <w:tc>
          <w:tcPr>
            <w:tcW w:w="517" w:type="pct"/>
            <w:vAlign w:val="center"/>
          </w:tcPr>
          <w:p w:rsidR="00F807D6" w:rsidRPr="00785957" w:rsidRDefault="00F807D6" w:rsidP="006B5A30">
            <w:pPr>
              <w:contextualSpacing/>
              <w:jc w:val="center"/>
              <w:rPr>
                <w:rFonts w:ascii="Times New Roman" w:hAnsi="Times New Roman" w:cs="Times New Roman"/>
              </w:rPr>
            </w:pPr>
            <w:r w:rsidRPr="00785957">
              <w:rPr>
                <w:rStyle w:val="265pt0"/>
                <w:rFonts w:eastAsiaTheme="minorHAnsi"/>
                <w:color w:val="auto"/>
                <w:sz w:val="20"/>
                <w:szCs w:val="20"/>
              </w:rPr>
              <w:t>СЗЗ – 500 м</w:t>
            </w:r>
          </w:p>
        </w:tc>
        <w:tc>
          <w:tcPr>
            <w:tcW w:w="666"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СТП СК</w:t>
            </w:r>
          </w:p>
        </w:tc>
      </w:tr>
    </w:tbl>
    <w:p w:rsidR="00F807D6" w:rsidRPr="00AA0295" w:rsidRDefault="00F807D6" w:rsidP="00AA0295">
      <w:pPr>
        <w:spacing w:after="0" w:line="240" w:lineRule="auto"/>
        <w:rPr>
          <w:rFonts w:ascii="Times New Roman" w:hAnsi="Times New Roman" w:cs="Times New Roman"/>
          <w:sz w:val="28"/>
          <w:szCs w:val="28"/>
        </w:rPr>
      </w:pPr>
    </w:p>
    <w:p w:rsidR="00F807D6" w:rsidRPr="00AA0295" w:rsidRDefault="00F807D6" w:rsidP="00AA0295">
      <w:pPr>
        <w:spacing w:after="0" w:line="240" w:lineRule="auto"/>
        <w:ind w:left="567"/>
        <w:jc w:val="both"/>
        <w:outlineLvl w:val="2"/>
        <w:rPr>
          <w:rFonts w:ascii="Times New Roman" w:hAnsi="Times New Roman" w:cs="Times New Roman"/>
          <w:sz w:val="28"/>
          <w:szCs w:val="28"/>
        </w:rPr>
      </w:pPr>
      <w:bookmarkStart w:id="335" w:name="_Toc49592668"/>
      <w:bookmarkStart w:id="336" w:name="_Toc49592804"/>
      <w:bookmarkStart w:id="337" w:name="_Toc49593190"/>
      <w:bookmarkStart w:id="338" w:name="_Toc49855819"/>
      <w:r w:rsidRPr="00AA0295">
        <w:rPr>
          <w:rFonts w:ascii="Times New Roman" w:hAnsi="Times New Roman" w:cs="Times New Roman"/>
          <w:sz w:val="28"/>
          <w:szCs w:val="28"/>
        </w:rPr>
        <w:t>2.6</w:t>
      </w:r>
      <w:r w:rsidR="00AA0295">
        <w:rPr>
          <w:rFonts w:ascii="Times New Roman" w:hAnsi="Times New Roman" w:cs="Times New Roman"/>
          <w:sz w:val="28"/>
          <w:szCs w:val="28"/>
        </w:rPr>
        <w:t>.</w:t>
      </w:r>
      <w:r w:rsidRPr="00AA0295">
        <w:rPr>
          <w:rFonts w:ascii="Times New Roman" w:hAnsi="Times New Roman" w:cs="Times New Roman"/>
          <w:sz w:val="28"/>
          <w:szCs w:val="28"/>
        </w:rPr>
        <w:t xml:space="preserve"> Объекты регионального значения в различных отраслях экономики</w:t>
      </w:r>
      <w:bookmarkEnd w:id="335"/>
      <w:bookmarkEnd w:id="336"/>
      <w:bookmarkEnd w:id="337"/>
      <w:bookmarkEnd w:id="338"/>
    </w:p>
    <w:tbl>
      <w:tblPr>
        <w:tblW w:w="43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1892"/>
        <w:gridCol w:w="1895"/>
        <w:gridCol w:w="1811"/>
        <w:gridCol w:w="854"/>
        <w:gridCol w:w="1336"/>
        <w:gridCol w:w="1299"/>
      </w:tblGrid>
      <w:tr w:rsidR="00F807D6" w:rsidRPr="00785957" w:rsidTr="006B5A30">
        <w:tc>
          <w:tcPr>
            <w:tcW w:w="249"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 п/п</w:t>
            </w:r>
          </w:p>
        </w:tc>
        <w:tc>
          <w:tcPr>
            <w:tcW w:w="963"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Наименование</w:t>
            </w:r>
          </w:p>
        </w:tc>
        <w:tc>
          <w:tcPr>
            <w:tcW w:w="939"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ТЭП</w:t>
            </w:r>
          </w:p>
        </w:tc>
        <w:tc>
          <w:tcPr>
            <w:tcW w:w="1027"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Положение</w:t>
            </w:r>
          </w:p>
        </w:tc>
        <w:tc>
          <w:tcPr>
            <w:tcW w:w="462"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 xml:space="preserve">Срок </w:t>
            </w:r>
          </w:p>
        </w:tc>
        <w:tc>
          <w:tcPr>
            <w:tcW w:w="712"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ЗОУИТ</w:t>
            </w:r>
          </w:p>
        </w:tc>
        <w:tc>
          <w:tcPr>
            <w:tcW w:w="649" w:type="pct"/>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Источник информации</w:t>
            </w:r>
          </w:p>
        </w:tc>
      </w:tr>
      <w:tr w:rsidR="00F807D6" w:rsidRPr="00785957" w:rsidTr="006B5A30">
        <w:tc>
          <w:tcPr>
            <w:tcW w:w="249" w:type="pct"/>
            <w:shd w:val="clear" w:color="auto" w:fill="auto"/>
            <w:vAlign w:val="center"/>
          </w:tcPr>
          <w:p w:rsidR="00F807D6" w:rsidRPr="00785957" w:rsidRDefault="00F807D6" w:rsidP="00376722">
            <w:pPr>
              <w:pStyle w:val="ae"/>
              <w:numPr>
                <w:ilvl w:val="0"/>
                <w:numId w:val="21"/>
              </w:numPr>
              <w:spacing w:line="240" w:lineRule="auto"/>
              <w:jc w:val="center"/>
              <w:rPr>
                <w:rFonts w:cs="Times New Roman"/>
              </w:rPr>
            </w:pPr>
          </w:p>
        </w:tc>
        <w:tc>
          <w:tcPr>
            <w:tcW w:w="963" w:type="pct"/>
            <w:shd w:val="clear" w:color="auto" w:fill="auto"/>
            <w:vAlign w:val="center"/>
          </w:tcPr>
          <w:p w:rsidR="00F807D6" w:rsidRPr="00785957" w:rsidRDefault="00F807D6" w:rsidP="006B5A30">
            <w:pPr>
              <w:rPr>
                <w:rFonts w:ascii="Times New Roman" w:hAnsi="Times New Roman" w:cs="Times New Roman"/>
                <w:spacing w:val="2"/>
                <w:shd w:val="clear" w:color="auto" w:fill="FFFFFF"/>
              </w:rPr>
            </w:pPr>
            <w:r w:rsidRPr="00785957">
              <w:rPr>
                <w:rFonts w:ascii="Times New Roman" w:hAnsi="Times New Roman" w:cs="Times New Roman"/>
                <w:spacing w:val="2"/>
                <w:shd w:val="clear" w:color="auto" w:fill="FFFFFF"/>
              </w:rPr>
              <w:t>Реконструкция производственного цеха</w:t>
            </w:r>
          </w:p>
        </w:tc>
        <w:tc>
          <w:tcPr>
            <w:tcW w:w="939" w:type="pct"/>
            <w:shd w:val="clear" w:color="auto" w:fill="auto"/>
            <w:vAlign w:val="center"/>
          </w:tcPr>
          <w:p w:rsidR="00F807D6" w:rsidRPr="00785957" w:rsidRDefault="00F807D6" w:rsidP="006B5A30">
            <w:pPr>
              <w:jc w:val="center"/>
              <w:rPr>
                <w:rFonts w:ascii="Times New Roman" w:hAnsi="Times New Roman" w:cs="Times New Roman"/>
                <w:spacing w:val="2"/>
                <w:shd w:val="clear" w:color="auto" w:fill="FFFFFF"/>
              </w:rPr>
            </w:pPr>
            <w:r w:rsidRPr="00785957">
              <w:rPr>
                <w:rFonts w:ascii="Times New Roman" w:hAnsi="Times New Roman" w:cs="Times New Roman"/>
                <w:spacing w:val="2"/>
                <w:shd w:val="clear" w:color="auto" w:fill="FFFFFF"/>
              </w:rPr>
              <w:t>Мощность 10 т/сутки по входному сырью с увеличением мощности</w:t>
            </w:r>
          </w:p>
        </w:tc>
        <w:tc>
          <w:tcPr>
            <w:tcW w:w="1027" w:type="pct"/>
            <w:shd w:val="clear" w:color="auto" w:fill="auto"/>
            <w:vAlign w:val="center"/>
          </w:tcPr>
          <w:p w:rsidR="00F807D6" w:rsidRPr="00785957" w:rsidRDefault="00F807D6" w:rsidP="006B5A30">
            <w:pPr>
              <w:pStyle w:val="Default"/>
              <w:jc w:val="center"/>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t>Территория городского округа</w:t>
            </w:r>
          </w:p>
        </w:tc>
        <w:tc>
          <w:tcPr>
            <w:tcW w:w="462" w:type="pct"/>
            <w:shd w:val="clear" w:color="auto" w:fill="auto"/>
            <w:vAlign w:val="center"/>
          </w:tcPr>
          <w:p w:rsidR="00F807D6" w:rsidRPr="00785957" w:rsidRDefault="00F807D6" w:rsidP="006B5A30">
            <w:pPr>
              <w:pStyle w:val="Default"/>
              <w:jc w:val="center"/>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z w:val="20"/>
                <w:szCs w:val="20"/>
                <w:lang w:val="en-US"/>
              </w:rPr>
              <w:t>Первая очередь</w:t>
            </w:r>
          </w:p>
        </w:tc>
        <w:tc>
          <w:tcPr>
            <w:tcW w:w="712" w:type="pct"/>
            <w:shd w:val="clear" w:color="auto" w:fill="auto"/>
            <w:vAlign w:val="center"/>
          </w:tcPr>
          <w:p w:rsidR="00F807D6" w:rsidRPr="00785957" w:rsidRDefault="00F807D6" w:rsidP="006B5A30">
            <w:pPr>
              <w:jc w:val="center"/>
              <w:rPr>
                <w:rFonts w:ascii="Times New Roman" w:hAnsi="Times New Roman" w:cs="Times New Roman"/>
                <w:spacing w:val="2"/>
                <w:shd w:val="clear" w:color="auto" w:fill="FFFFFF"/>
              </w:rPr>
            </w:pPr>
            <w:r w:rsidRPr="00785957">
              <w:rPr>
                <w:rFonts w:ascii="Times New Roman" w:hAnsi="Times New Roman" w:cs="Times New Roman"/>
                <w:spacing w:val="2"/>
                <w:shd w:val="clear" w:color="auto" w:fill="FFFFFF"/>
              </w:rPr>
              <w:t>Определяется проектом</w:t>
            </w:r>
          </w:p>
        </w:tc>
        <w:tc>
          <w:tcPr>
            <w:tcW w:w="649"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СТП СК</w:t>
            </w:r>
          </w:p>
        </w:tc>
      </w:tr>
      <w:tr w:rsidR="00F807D6" w:rsidRPr="00785957" w:rsidTr="006B5A30">
        <w:tc>
          <w:tcPr>
            <w:tcW w:w="249" w:type="pct"/>
            <w:shd w:val="clear" w:color="auto" w:fill="auto"/>
            <w:vAlign w:val="center"/>
          </w:tcPr>
          <w:p w:rsidR="00F807D6" w:rsidRPr="00785957" w:rsidRDefault="00F807D6" w:rsidP="00376722">
            <w:pPr>
              <w:pStyle w:val="ae"/>
              <w:numPr>
                <w:ilvl w:val="0"/>
                <w:numId w:val="21"/>
              </w:numPr>
              <w:spacing w:line="240" w:lineRule="auto"/>
              <w:jc w:val="center"/>
              <w:rPr>
                <w:rFonts w:cs="Times New Roman"/>
              </w:rPr>
            </w:pPr>
          </w:p>
        </w:tc>
        <w:tc>
          <w:tcPr>
            <w:tcW w:w="963" w:type="pct"/>
            <w:shd w:val="clear" w:color="auto" w:fill="auto"/>
            <w:vAlign w:val="center"/>
          </w:tcPr>
          <w:p w:rsidR="00F807D6" w:rsidRPr="00785957" w:rsidRDefault="00F807D6" w:rsidP="006B5A30">
            <w:pPr>
              <w:rPr>
                <w:rFonts w:ascii="Times New Roman" w:hAnsi="Times New Roman" w:cs="Times New Roman"/>
                <w:spacing w:val="2"/>
                <w:shd w:val="clear" w:color="auto" w:fill="FFFFFF"/>
              </w:rPr>
            </w:pPr>
            <w:r w:rsidRPr="00785957">
              <w:rPr>
                <w:rFonts w:ascii="Times New Roman" w:hAnsi="Times New Roman" w:cs="Times New Roman"/>
                <w:spacing w:val="2"/>
                <w:shd w:val="clear" w:color="auto" w:fill="FFFFFF"/>
              </w:rPr>
              <w:t>Строительство мини-пекарни с административными помещениями</w:t>
            </w:r>
          </w:p>
        </w:tc>
        <w:tc>
          <w:tcPr>
            <w:tcW w:w="939" w:type="pct"/>
            <w:shd w:val="clear" w:color="auto" w:fill="auto"/>
            <w:vAlign w:val="center"/>
          </w:tcPr>
          <w:p w:rsidR="00F807D6" w:rsidRPr="00785957" w:rsidRDefault="00F807D6" w:rsidP="006B5A30">
            <w:pPr>
              <w:jc w:val="center"/>
              <w:rPr>
                <w:rFonts w:ascii="Times New Roman" w:hAnsi="Times New Roman" w:cs="Times New Roman"/>
                <w:spacing w:val="2"/>
                <w:shd w:val="clear" w:color="auto" w:fill="FFFFFF"/>
              </w:rPr>
            </w:pPr>
            <w:r w:rsidRPr="00785957">
              <w:rPr>
                <w:rFonts w:ascii="Times New Roman" w:hAnsi="Times New Roman" w:cs="Times New Roman"/>
                <w:spacing w:val="2"/>
                <w:shd w:val="clear" w:color="auto" w:fill="FFFFFF"/>
              </w:rPr>
              <w:t>Определяется проектом</w:t>
            </w:r>
          </w:p>
        </w:tc>
        <w:tc>
          <w:tcPr>
            <w:tcW w:w="1027" w:type="pct"/>
            <w:shd w:val="clear" w:color="auto" w:fill="auto"/>
            <w:vAlign w:val="center"/>
          </w:tcPr>
          <w:p w:rsidR="00F807D6" w:rsidRPr="00785957" w:rsidRDefault="00F807D6" w:rsidP="006B5A30">
            <w:pPr>
              <w:pStyle w:val="Default"/>
              <w:jc w:val="center"/>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t>Территория городского округа</w:t>
            </w:r>
          </w:p>
        </w:tc>
        <w:tc>
          <w:tcPr>
            <w:tcW w:w="462" w:type="pct"/>
            <w:shd w:val="clear" w:color="auto" w:fill="auto"/>
            <w:vAlign w:val="center"/>
          </w:tcPr>
          <w:p w:rsidR="00F807D6" w:rsidRPr="00785957" w:rsidRDefault="00F807D6" w:rsidP="006B5A30">
            <w:pPr>
              <w:pStyle w:val="Default"/>
              <w:jc w:val="center"/>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z w:val="20"/>
                <w:szCs w:val="20"/>
                <w:lang w:val="en-US"/>
              </w:rPr>
              <w:t>Первая очередь</w:t>
            </w:r>
          </w:p>
        </w:tc>
        <w:tc>
          <w:tcPr>
            <w:tcW w:w="712" w:type="pct"/>
            <w:shd w:val="clear" w:color="auto" w:fill="auto"/>
            <w:vAlign w:val="center"/>
          </w:tcPr>
          <w:p w:rsidR="00F807D6" w:rsidRPr="00785957" w:rsidRDefault="00F807D6" w:rsidP="006B5A30">
            <w:pPr>
              <w:pStyle w:val="Default"/>
              <w:jc w:val="center"/>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t>СЗЗ - 100 м</w:t>
            </w:r>
          </w:p>
        </w:tc>
        <w:tc>
          <w:tcPr>
            <w:tcW w:w="649"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СТП СК</w:t>
            </w:r>
          </w:p>
        </w:tc>
      </w:tr>
      <w:tr w:rsidR="00F807D6" w:rsidRPr="00785957" w:rsidTr="006B5A30">
        <w:tc>
          <w:tcPr>
            <w:tcW w:w="249" w:type="pct"/>
            <w:shd w:val="clear" w:color="auto" w:fill="auto"/>
            <w:vAlign w:val="center"/>
          </w:tcPr>
          <w:p w:rsidR="00F807D6" w:rsidRPr="00785957" w:rsidRDefault="00F807D6" w:rsidP="00376722">
            <w:pPr>
              <w:pStyle w:val="ae"/>
              <w:numPr>
                <w:ilvl w:val="0"/>
                <w:numId w:val="21"/>
              </w:numPr>
              <w:spacing w:line="240" w:lineRule="auto"/>
              <w:jc w:val="center"/>
              <w:rPr>
                <w:rFonts w:cs="Times New Roman"/>
              </w:rPr>
            </w:pPr>
          </w:p>
        </w:tc>
        <w:tc>
          <w:tcPr>
            <w:tcW w:w="963" w:type="pct"/>
            <w:shd w:val="clear" w:color="auto" w:fill="auto"/>
            <w:vAlign w:val="center"/>
          </w:tcPr>
          <w:p w:rsidR="00F807D6" w:rsidRPr="00785957" w:rsidRDefault="00F807D6" w:rsidP="006B5A30">
            <w:pPr>
              <w:rPr>
                <w:rFonts w:ascii="Times New Roman" w:hAnsi="Times New Roman" w:cs="Times New Roman"/>
                <w:spacing w:val="2"/>
                <w:shd w:val="clear" w:color="auto" w:fill="FFFFFF"/>
              </w:rPr>
            </w:pPr>
            <w:r w:rsidRPr="00785957">
              <w:rPr>
                <w:rFonts w:ascii="Times New Roman" w:hAnsi="Times New Roman" w:cs="Times New Roman"/>
                <w:spacing w:val="2"/>
                <w:shd w:val="clear" w:color="auto" w:fill="FFFFFF"/>
              </w:rPr>
              <w:t>Проектирование и подъем плантажа под закладку плодового сада</w:t>
            </w:r>
          </w:p>
        </w:tc>
        <w:tc>
          <w:tcPr>
            <w:tcW w:w="939" w:type="pct"/>
            <w:shd w:val="clear" w:color="auto" w:fill="auto"/>
            <w:vAlign w:val="center"/>
          </w:tcPr>
          <w:p w:rsidR="00F807D6" w:rsidRPr="00785957" w:rsidRDefault="00F807D6" w:rsidP="006B5A30">
            <w:pPr>
              <w:jc w:val="center"/>
              <w:rPr>
                <w:rFonts w:ascii="Times New Roman" w:hAnsi="Times New Roman" w:cs="Times New Roman"/>
                <w:spacing w:val="2"/>
                <w:shd w:val="clear" w:color="auto" w:fill="FFFFFF"/>
              </w:rPr>
            </w:pPr>
            <w:r w:rsidRPr="00785957">
              <w:rPr>
                <w:rFonts w:ascii="Times New Roman" w:hAnsi="Times New Roman" w:cs="Times New Roman"/>
                <w:spacing w:val="2"/>
                <w:shd w:val="clear" w:color="auto" w:fill="FFFFFF"/>
              </w:rPr>
              <w:t>Подъем плантажа под закладку плодового сада площадью 50 га</w:t>
            </w:r>
          </w:p>
        </w:tc>
        <w:tc>
          <w:tcPr>
            <w:tcW w:w="1027" w:type="pct"/>
            <w:shd w:val="clear" w:color="auto" w:fill="auto"/>
            <w:vAlign w:val="center"/>
          </w:tcPr>
          <w:p w:rsidR="00F807D6" w:rsidRPr="00785957" w:rsidRDefault="00F807D6" w:rsidP="006B5A30">
            <w:pPr>
              <w:pStyle w:val="Default"/>
              <w:jc w:val="center"/>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t>Территория городского округа</w:t>
            </w:r>
          </w:p>
        </w:tc>
        <w:tc>
          <w:tcPr>
            <w:tcW w:w="462" w:type="pct"/>
            <w:shd w:val="clear" w:color="auto" w:fill="auto"/>
            <w:vAlign w:val="center"/>
          </w:tcPr>
          <w:p w:rsidR="00F807D6" w:rsidRPr="00785957" w:rsidRDefault="00F807D6" w:rsidP="006B5A30">
            <w:pPr>
              <w:pStyle w:val="Default"/>
              <w:jc w:val="center"/>
              <w:rPr>
                <w:rFonts w:ascii="Times New Roman" w:hAnsi="Times New Roman" w:cs="Times New Roman"/>
                <w:color w:val="auto"/>
                <w:sz w:val="20"/>
                <w:szCs w:val="20"/>
                <w:lang w:val="en-US"/>
              </w:rPr>
            </w:pPr>
            <w:r w:rsidRPr="00785957">
              <w:rPr>
                <w:rFonts w:ascii="Times New Roman" w:hAnsi="Times New Roman" w:cs="Times New Roman"/>
                <w:color w:val="auto"/>
                <w:spacing w:val="2"/>
                <w:sz w:val="20"/>
                <w:szCs w:val="20"/>
                <w:shd w:val="clear" w:color="auto" w:fill="FFFFFF"/>
                <w:lang w:val="en-US"/>
              </w:rPr>
              <w:t>Первая очередь</w:t>
            </w:r>
          </w:p>
        </w:tc>
        <w:tc>
          <w:tcPr>
            <w:tcW w:w="712" w:type="pct"/>
            <w:shd w:val="clear" w:color="auto" w:fill="auto"/>
            <w:vAlign w:val="center"/>
          </w:tcPr>
          <w:p w:rsidR="00F807D6" w:rsidRPr="00785957" w:rsidRDefault="00F807D6" w:rsidP="006B5A30">
            <w:pPr>
              <w:pStyle w:val="Default"/>
              <w:jc w:val="center"/>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t>Определяется проектом</w:t>
            </w:r>
          </w:p>
        </w:tc>
        <w:tc>
          <w:tcPr>
            <w:tcW w:w="649"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СТП СК</w:t>
            </w:r>
          </w:p>
        </w:tc>
      </w:tr>
      <w:tr w:rsidR="00F807D6" w:rsidRPr="00785957" w:rsidTr="006B5A30">
        <w:tc>
          <w:tcPr>
            <w:tcW w:w="249" w:type="pct"/>
            <w:shd w:val="clear" w:color="auto" w:fill="auto"/>
            <w:vAlign w:val="center"/>
          </w:tcPr>
          <w:p w:rsidR="00F807D6" w:rsidRPr="00785957" w:rsidRDefault="00F807D6" w:rsidP="00376722">
            <w:pPr>
              <w:pStyle w:val="ae"/>
              <w:numPr>
                <w:ilvl w:val="0"/>
                <w:numId w:val="21"/>
              </w:numPr>
              <w:spacing w:line="240" w:lineRule="auto"/>
              <w:jc w:val="center"/>
              <w:rPr>
                <w:rFonts w:cs="Times New Roman"/>
              </w:rPr>
            </w:pPr>
          </w:p>
        </w:tc>
        <w:tc>
          <w:tcPr>
            <w:tcW w:w="963" w:type="pct"/>
            <w:shd w:val="clear" w:color="auto" w:fill="auto"/>
            <w:vAlign w:val="center"/>
          </w:tcPr>
          <w:p w:rsidR="00F807D6" w:rsidRPr="00785957" w:rsidRDefault="00F807D6" w:rsidP="006B5A30">
            <w:pPr>
              <w:rPr>
                <w:rFonts w:ascii="Times New Roman" w:hAnsi="Times New Roman" w:cs="Times New Roman"/>
                <w:spacing w:val="2"/>
                <w:shd w:val="clear" w:color="auto" w:fill="FFFFFF"/>
              </w:rPr>
            </w:pPr>
            <w:r w:rsidRPr="00785957">
              <w:rPr>
                <w:rFonts w:ascii="Times New Roman" w:hAnsi="Times New Roman" w:cs="Times New Roman"/>
                <w:spacing w:val="2"/>
                <w:shd w:val="clear" w:color="auto" w:fill="FFFFFF"/>
              </w:rPr>
              <w:t>Строительство площадок для зимнего содержания КРС</w:t>
            </w:r>
          </w:p>
        </w:tc>
        <w:tc>
          <w:tcPr>
            <w:tcW w:w="939" w:type="pct"/>
            <w:shd w:val="clear" w:color="auto" w:fill="auto"/>
            <w:vAlign w:val="center"/>
          </w:tcPr>
          <w:p w:rsidR="00F807D6" w:rsidRPr="00785957" w:rsidRDefault="00F807D6" w:rsidP="006B5A30">
            <w:pPr>
              <w:jc w:val="center"/>
              <w:rPr>
                <w:rFonts w:ascii="Times New Roman" w:hAnsi="Times New Roman" w:cs="Times New Roman"/>
                <w:spacing w:val="2"/>
                <w:shd w:val="clear" w:color="auto" w:fill="FFFFFF"/>
              </w:rPr>
            </w:pPr>
            <w:r w:rsidRPr="00785957">
              <w:rPr>
                <w:rFonts w:ascii="Times New Roman" w:hAnsi="Times New Roman" w:cs="Times New Roman"/>
                <w:spacing w:val="2"/>
                <w:shd w:val="clear" w:color="auto" w:fill="FFFFFF"/>
              </w:rPr>
              <w:t xml:space="preserve">Строительство площадок для зимнего содержания КРС, покупка племенного </w:t>
            </w:r>
            <w:r w:rsidRPr="00785957">
              <w:rPr>
                <w:rFonts w:ascii="Times New Roman" w:hAnsi="Times New Roman" w:cs="Times New Roman"/>
                <w:spacing w:val="2"/>
                <w:shd w:val="clear" w:color="auto" w:fill="FFFFFF"/>
              </w:rPr>
              <w:lastRenderedPageBreak/>
              <w:t>скота 100 голов</w:t>
            </w:r>
          </w:p>
        </w:tc>
        <w:tc>
          <w:tcPr>
            <w:tcW w:w="1027" w:type="pct"/>
            <w:shd w:val="clear" w:color="auto" w:fill="auto"/>
            <w:vAlign w:val="center"/>
          </w:tcPr>
          <w:p w:rsidR="00F807D6" w:rsidRPr="00785957" w:rsidRDefault="00F807D6" w:rsidP="006B5A30">
            <w:pPr>
              <w:pStyle w:val="Default"/>
              <w:jc w:val="center"/>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lastRenderedPageBreak/>
              <w:t>Территория городского округа</w:t>
            </w:r>
          </w:p>
        </w:tc>
        <w:tc>
          <w:tcPr>
            <w:tcW w:w="462" w:type="pct"/>
            <w:shd w:val="clear" w:color="auto" w:fill="auto"/>
            <w:vAlign w:val="center"/>
          </w:tcPr>
          <w:p w:rsidR="00F807D6" w:rsidRPr="00785957" w:rsidRDefault="00F807D6" w:rsidP="006B5A30">
            <w:pPr>
              <w:pStyle w:val="Default"/>
              <w:jc w:val="center"/>
              <w:rPr>
                <w:rFonts w:ascii="Times New Roman" w:hAnsi="Times New Roman" w:cs="Times New Roman"/>
                <w:color w:val="auto"/>
                <w:spacing w:val="2"/>
                <w:sz w:val="20"/>
                <w:szCs w:val="20"/>
                <w:shd w:val="clear" w:color="auto" w:fill="FFFFFF"/>
                <w:lang w:val="en-US"/>
              </w:rPr>
            </w:pPr>
            <w:r w:rsidRPr="00785957">
              <w:rPr>
                <w:rFonts w:ascii="Times New Roman" w:hAnsi="Times New Roman" w:cs="Times New Roman"/>
                <w:color w:val="auto"/>
                <w:spacing w:val="2"/>
                <w:sz w:val="20"/>
                <w:szCs w:val="20"/>
                <w:shd w:val="clear" w:color="auto" w:fill="FFFFFF"/>
                <w:lang w:val="en-US"/>
              </w:rPr>
              <w:t>Первая очередь</w:t>
            </w:r>
          </w:p>
        </w:tc>
        <w:tc>
          <w:tcPr>
            <w:tcW w:w="712" w:type="pct"/>
            <w:shd w:val="clear" w:color="auto" w:fill="auto"/>
            <w:vAlign w:val="center"/>
          </w:tcPr>
          <w:p w:rsidR="00F807D6" w:rsidRPr="00785957" w:rsidRDefault="00F807D6" w:rsidP="006B5A30">
            <w:pPr>
              <w:pStyle w:val="Default"/>
              <w:jc w:val="center"/>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t>Определяется проектом</w:t>
            </w:r>
          </w:p>
        </w:tc>
        <w:tc>
          <w:tcPr>
            <w:tcW w:w="649"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СТП СК</w:t>
            </w:r>
          </w:p>
        </w:tc>
      </w:tr>
      <w:tr w:rsidR="00F807D6" w:rsidRPr="00785957" w:rsidTr="006B5A30">
        <w:tc>
          <w:tcPr>
            <w:tcW w:w="249" w:type="pct"/>
            <w:shd w:val="clear" w:color="auto" w:fill="auto"/>
            <w:vAlign w:val="center"/>
          </w:tcPr>
          <w:p w:rsidR="00F807D6" w:rsidRPr="00785957" w:rsidRDefault="00F807D6" w:rsidP="00376722">
            <w:pPr>
              <w:pStyle w:val="ae"/>
              <w:numPr>
                <w:ilvl w:val="0"/>
                <w:numId w:val="21"/>
              </w:numPr>
              <w:spacing w:line="240" w:lineRule="auto"/>
              <w:jc w:val="center"/>
              <w:rPr>
                <w:rFonts w:cs="Times New Roman"/>
              </w:rPr>
            </w:pPr>
          </w:p>
        </w:tc>
        <w:tc>
          <w:tcPr>
            <w:tcW w:w="963" w:type="pct"/>
            <w:shd w:val="clear" w:color="auto" w:fill="auto"/>
            <w:vAlign w:val="center"/>
          </w:tcPr>
          <w:p w:rsidR="00F807D6" w:rsidRPr="00785957" w:rsidRDefault="00F807D6" w:rsidP="006B5A30">
            <w:pPr>
              <w:rPr>
                <w:rFonts w:ascii="Times New Roman" w:hAnsi="Times New Roman" w:cs="Times New Roman"/>
                <w:spacing w:val="2"/>
                <w:shd w:val="clear" w:color="auto" w:fill="FFFFFF"/>
              </w:rPr>
            </w:pPr>
            <w:r w:rsidRPr="00785957">
              <w:rPr>
                <w:rFonts w:ascii="Times New Roman" w:hAnsi="Times New Roman" w:cs="Times New Roman"/>
                <w:spacing w:val="2"/>
                <w:shd w:val="clear" w:color="auto" w:fill="FFFFFF"/>
              </w:rPr>
              <w:t>Строительство комплекса по глубокой переработке сои, строительство жилого комплекса для специалистов</w:t>
            </w:r>
          </w:p>
        </w:tc>
        <w:tc>
          <w:tcPr>
            <w:tcW w:w="939" w:type="pct"/>
            <w:shd w:val="clear" w:color="auto" w:fill="auto"/>
            <w:vAlign w:val="center"/>
          </w:tcPr>
          <w:p w:rsidR="00F807D6" w:rsidRPr="00785957" w:rsidRDefault="00F807D6" w:rsidP="006B5A30">
            <w:pPr>
              <w:jc w:val="center"/>
              <w:rPr>
                <w:rFonts w:ascii="Times New Roman" w:hAnsi="Times New Roman" w:cs="Times New Roman"/>
                <w:spacing w:val="2"/>
                <w:shd w:val="clear" w:color="auto" w:fill="FFFFFF"/>
              </w:rPr>
            </w:pPr>
            <w:r w:rsidRPr="00785957">
              <w:rPr>
                <w:rFonts w:ascii="Times New Roman" w:hAnsi="Times New Roman" w:cs="Times New Roman"/>
                <w:spacing w:val="2"/>
                <w:shd w:val="clear" w:color="auto" w:fill="FFFFFF"/>
              </w:rPr>
              <w:t>Мощность по переработки сои 270 тыс. тонн в год 900 тонн сои в сутки.</w:t>
            </w:r>
          </w:p>
          <w:p w:rsidR="00F807D6" w:rsidRPr="00785957" w:rsidRDefault="00F807D6" w:rsidP="006B5A30">
            <w:pPr>
              <w:jc w:val="center"/>
              <w:rPr>
                <w:rFonts w:ascii="Times New Roman" w:hAnsi="Times New Roman" w:cs="Times New Roman"/>
                <w:spacing w:val="2"/>
                <w:shd w:val="clear" w:color="auto" w:fill="FFFFFF"/>
              </w:rPr>
            </w:pPr>
            <w:r w:rsidRPr="00785957">
              <w:rPr>
                <w:rFonts w:ascii="Times New Roman" w:hAnsi="Times New Roman" w:cs="Times New Roman"/>
                <w:spacing w:val="2"/>
                <w:shd w:val="clear" w:color="auto" w:fill="FFFFFF"/>
              </w:rPr>
              <w:t>Кроме того, планируется строительство жилого поселка на 500 квартир в г. Новоалександровске</w:t>
            </w:r>
          </w:p>
        </w:tc>
        <w:tc>
          <w:tcPr>
            <w:tcW w:w="1027" w:type="pct"/>
            <w:shd w:val="clear" w:color="auto" w:fill="auto"/>
            <w:vAlign w:val="center"/>
          </w:tcPr>
          <w:p w:rsidR="00F807D6" w:rsidRPr="00785957" w:rsidRDefault="00F807D6" w:rsidP="006B5A30">
            <w:pPr>
              <w:pStyle w:val="Default"/>
              <w:jc w:val="center"/>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t>п. Кармалиновский, ЗУ № 26:04:110502:73</w:t>
            </w:r>
          </w:p>
          <w:p w:rsidR="00F807D6" w:rsidRPr="00785957" w:rsidRDefault="00F807D6" w:rsidP="006B5A30">
            <w:pPr>
              <w:pStyle w:val="Default"/>
              <w:jc w:val="center"/>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t>под строительство завода (в стадии формирования).</w:t>
            </w:r>
          </w:p>
          <w:p w:rsidR="00F807D6" w:rsidRPr="00785957" w:rsidRDefault="00F807D6" w:rsidP="006B5A30">
            <w:pPr>
              <w:pStyle w:val="Default"/>
              <w:jc w:val="center"/>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t>Участок под строительство жилого комплекса для специалистов (г. Новоалександровск № 26:04:070201:68, муниципальная собственность)</w:t>
            </w:r>
          </w:p>
        </w:tc>
        <w:tc>
          <w:tcPr>
            <w:tcW w:w="462" w:type="pct"/>
            <w:shd w:val="clear" w:color="auto" w:fill="auto"/>
            <w:vAlign w:val="center"/>
          </w:tcPr>
          <w:p w:rsidR="00F807D6" w:rsidRPr="00785957" w:rsidRDefault="00F807D6" w:rsidP="006B5A30">
            <w:pPr>
              <w:pStyle w:val="Default"/>
              <w:jc w:val="center"/>
              <w:rPr>
                <w:rFonts w:ascii="Times New Roman" w:hAnsi="Times New Roman" w:cs="Times New Roman"/>
                <w:color w:val="auto"/>
                <w:spacing w:val="2"/>
                <w:sz w:val="20"/>
                <w:szCs w:val="20"/>
                <w:shd w:val="clear" w:color="auto" w:fill="FFFFFF"/>
                <w:lang w:val="en-US"/>
              </w:rPr>
            </w:pPr>
            <w:r w:rsidRPr="00785957">
              <w:rPr>
                <w:rFonts w:ascii="Times New Roman" w:hAnsi="Times New Roman" w:cs="Times New Roman"/>
                <w:color w:val="auto"/>
                <w:spacing w:val="2"/>
                <w:sz w:val="20"/>
                <w:szCs w:val="20"/>
                <w:shd w:val="clear" w:color="auto" w:fill="FFFFFF"/>
              </w:rPr>
              <w:t>Первая очередь</w:t>
            </w:r>
          </w:p>
        </w:tc>
        <w:tc>
          <w:tcPr>
            <w:tcW w:w="712" w:type="pct"/>
            <w:shd w:val="clear" w:color="auto" w:fill="auto"/>
            <w:vAlign w:val="center"/>
          </w:tcPr>
          <w:p w:rsidR="00F807D6" w:rsidRPr="00785957" w:rsidRDefault="00F807D6" w:rsidP="006B5A30">
            <w:pPr>
              <w:pStyle w:val="Default"/>
              <w:jc w:val="center"/>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t>Определяется проектом</w:t>
            </w:r>
          </w:p>
        </w:tc>
        <w:tc>
          <w:tcPr>
            <w:tcW w:w="649"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СТП СК</w:t>
            </w:r>
          </w:p>
        </w:tc>
      </w:tr>
      <w:tr w:rsidR="00F807D6" w:rsidRPr="00785957" w:rsidTr="006B5A30">
        <w:tc>
          <w:tcPr>
            <w:tcW w:w="249" w:type="pct"/>
            <w:shd w:val="clear" w:color="auto" w:fill="auto"/>
            <w:vAlign w:val="center"/>
          </w:tcPr>
          <w:p w:rsidR="00F807D6" w:rsidRPr="00785957" w:rsidRDefault="00F807D6" w:rsidP="00376722">
            <w:pPr>
              <w:pStyle w:val="ae"/>
              <w:numPr>
                <w:ilvl w:val="0"/>
                <w:numId w:val="21"/>
              </w:numPr>
              <w:spacing w:line="240" w:lineRule="auto"/>
              <w:jc w:val="center"/>
              <w:rPr>
                <w:rFonts w:cs="Times New Roman"/>
              </w:rPr>
            </w:pPr>
          </w:p>
        </w:tc>
        <w:tc>
          <w:tcPr>
            <w:tcW w:w="963" w:type="pct"/>
            <w:shd w:val="clear" w:color="auto" w:fill="auto"/>
            <w:vAlign w:val="center"/>
          </w:tcPr>
          <w:p w:rsidR="00F807D6" w:rsidRPr="00785957" w:rsidRDefault="00F807D6" w:rsidP="006B5A30">
            <w:pPr>
              <w:contextualSpacing/>
              <w:rPr>
                <w:rFonts w:ascii="Times New Roman" w:hAnsi="Times New Roman" w:cs="Times New Roman"/>
              </w:rPr>
            </w:pPr>
            <w:r w:rsidRPr="00785957">
              <w:rPr>
                <w:rFonts w:ascii="Times New Roman" w:hAnsi="Times New Roman" w:cs="Times New Roman"/>
                <w:spacing w:val="2"/>
                <w:shd w:val="clear" w:color="auto" w:fill="FFFFFF"/>
              </w:rPr>
              <w:t>Строительство завода по глубокой переработке сахарной свеклы</w:t>
            </w:r>
          </w:p>
        </w:tc>
        <w:tc>
          <w:tcPr>
            <w:tcW w:w="939" w:type="pct"/>
            <w:shd w:val="clear" w:color="auto" w:fill="auto"/>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spacing w:val="2"/>
                <w:shd w:val="clear" w:color="auto" w:fill="FFFFFF"/>
              </w:rPr>
              <w:t>Мощность 12 тыс. тонн в сутки</w:t>
            </w:r>
          </w:p>
        </w:tc>
        <w:tc>
          <w:tcPr>
            <w:tcW w:w="1027" w:type="pct"/>
            <w:shd w:val="clear" w:color="auto" w:fill="auto"/>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spacing w:val="2"/>
                <w:shd w:val="clear" w:color="auto" w:fill="FFFFFF"/>
              </w:rPr>
              <w:t>г. Новоалександровск</w:t>
            </w:r>
          </w:p>
        </w:tc>
        <w:tc>
          <w:tcPr>
            <w:tcW w:w="462" w:type="pct"/>
            <w:shd w:val="clear" w:color="auto" w:fill="auto"/>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spacing w:val="2"/>
                <w:shd w:val="clear" w:color="auto" w:fill="FFFFFF"/>
              </w:rPr>
              <w:t>Первая очередь</w:t>
            </w:r>
          </w:p>
        </w:tc>
        <w:tc>
          <w:tcPr>
            <w:tcW w:w="712" w:type="pct"/>
            <w:shd w:val="clear" w:color="auto" w:fill="auto"/>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spacing w:val="2"/>
                <w:shd w:val="clear" w:color="auto" w:fill="FFFFFF"/>
              </w:rPr>
              <w:t>Определяется проектом</w:t>
            </w:r>
          </w:p>
        </w:tc>
        <w:tc>
          <w:tcPr>
            <w:tcW w:w="649"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СТП СК</w:t>
            </w:r>
          </w:p>
        </w:tc>
      </w:tr>
      <w:tr w:rsidR="00F807D6" w:rsidRPr="00785957" w:rsidTr="006B5A30">
        <w:trPr>
          <w:trHeight w:val="407"/>
        </w:trPr>
        <w:tc>
          <w:tcPr>
            <w:tcW w:w="249" w:type="pct"/>
            <w:shd w:val="clear" w:color="auto" w:fill="auto"/>
            <w:vAlign w:val="center"/>
          </w:tcPr>
          <w:p w:rsidR="00F807D6" w:rsidRPr="00785957" w:rsidRDefault="00F807D6" w:rsidP="00376722">
            <w:pPr>
              <w:pStyle w:val="ae"/>
              <w:numPr>
                <w:ilvl w:val="0"/>
                <w:numId w:val="21"/>
              </w:numPr>
              <w:spacing w:line="240" w:lineRule="auto"/>
              <w:jc w:val="center"/>
              <w:rPr>
                <w:rFonts w:cs="Times New Roman"/>
              </w:rPr>
            </w:pPr>
          </w:p>
        </w:tc>
        <w:tc>
          <w:tcPr>
            <w:tcW w:w="963" w:type="pct"/>
            <w:shd w:val="clear" w:color="auto" w:fill="auto"/>
            <w:vAlign w:val="center"/>
          </w:tcPr>
          <w:p w:rsidR="00F807D6" w:rsidRPr="00785957" w:rsidRDefault="00F807D6" w:rsidP="006B5A30">
            <w:pPr>
              <w:contextualSpacing/>
              <w:rPr>
                <w:rFonts w:ascii="Times New Roman" w:hAnsi="Times New Roman" w:cs="Times New Roman"/>
              </w:rPr>
            </w:pPr>
            <w:r w:rsidRPr="00785957">
              <w:rPr>
                <w:rFonts w:ascii="Times New Roman" w:hAnsi="Times New Roman" w:cs="Times New Roman"/>
                <w:spacing w:val="2"/>
                <w:shd w:val="clear" w:color="auto" w:fill="FFFFFF"/>
              </w:rPr>
              <w:t>Строительство молочно-товарной фермы и комплекса по производству пакетированного молока</w:t>
            </w:r>
          </w:p>
        </w:tc>
        <w:tc>
          <w:tcPr>
            <w:tcW w:w="939" w:type="pct"/>
            <w:shd w:val="clear" w:color="auto" w:fill="auto"/>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spacing w:val="2"/>
                <w:shd w:val="clear" w:color="auto" w:fill="FFFFFF"/>
              </w:rPr>
              <w:t>1200 голов дойного стада (7200 т молока в год)</w:t>
            </w:r>
          </w:p>
        </w:tc>
        <w:tc>
          <w:tcPr>
            <w:tcW w:w="1027" w:type="pct"/>
            <w:shd w:val="clear" w:color="auto" w:fill="auto"/>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spacing w:val="2"/>
                <w:shd w:val="clear" w:color="auto" w:fill="FFFFFF"/>
              </w:rPr>
              <w:t>п. Виноградный</w:t>
            </w:r>
          </w:p>
        </w:tc>
        <w:tc>
          <w:tcPr>
            <w:tcW w:w="462" w:type="pct"/>
            <w:shd w:val="clear" w:color="auto" w:fill="auto"/>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spacing w:val="2"/>
                <w:shd w:val="clear" w:color="auto" w:fill="FFFFFF"/>
              </w:rPr>
              <w:t>Первая очередь</w:t>
            </w:r>
          </w:p>
        </w:tc>
        <w:tc>
          <w:tcPr>
            <w:tcW w:w="712" w:type="pct"/>
            <w:shd w:val="clear" w:color="auto" w:fill="auto"/>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spacing w:val="2"/>
                <w:shd w:val="clear" w:color="auto" w:fill="FFFFFF"/>
              </w:rPr>
              <w:t>Определяется проектом</w:t>
            </w:r>
          </w:p>
        </w:tc>
        <w:tc>
          <w:tcPr>
            <w:tcW w:w="649"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СТП СК</w:t>
            </w:r>
          </w:p>
        </w:tc>
      </w:tr>
    </w:tbl>
    <w:p w:rsidR="00F807D6" w:rsidRPr="00AA0295" w:rsidRDefault="00F807D6" w:rsidP="00AA0295">
      <w:pPr>
        <w:spacing w:after="0" w:line="240" w:lineRule="auto"/>
        <w:rPr>
          <w:rFonts w:ascii="Times New Roman" w:hAnsi="Times New Roman" w:cs="Times New Roman"/>
          <w:sz w:val="28"/>
          <w:szCs w:val="28"/>
        </w:rPr>
      </w:pPr>
    </w:p>
    <w:p w:rsidR="00F807D6" w:rsidRPr="00AA0295" w:rsidRDefault="00F807D6" w:rsidP="00AA0295">
      <w:pPr>
        <w:spacing w:after="0" w:line="240" w:lineRule="auto"/>
        <w:ind w:left="567"/>
        <w:jc w:val="both"/>
        <w:outlineLvl w:val="2"/>
        <w:rPr>
          <w:rFonts w:ascii="Times New Roman" w:hAnsi="Times New Roman" w:cs="Times New Roman"/>
          <w:sz w:val="28"/>
          <w:szCs w:val="28"/>
        </w:rPr>
      </w:pPr>
      <w:bookmarkStart w:id="339" w:name="_Toc49592669"/>
      <w:bookmarkStart w:id="340" w:name="_Toc49592805"/>
      <w:bookmarkStart w:id="341" w:name="_Toc49593191"/>
      <w:bookmarkStart w:id="342" w:name="_Toc49855820"/>
      <w:r w:rsidRPr="00AA0295">
        <w:rPr>
          <w:rFonts w:ascii="Times New Roman" w:hAnsi="Times New Roman" w:cs="Times New Roman"/>
          <w:sz w:val="28"/>
          <w:szCs w:val="28"/>
        </w:rPr>
        <w:t>5.2.7</w:t>
      </w:r>
      <w:r w:rsidR="00AA0295">
        <w:rPr>
          <w:rFonts w:ascii="Times New Roman" w:hAnsi="Times New Roman" w:cs="Times New Roman"/>
          <w:sz w:val="28"/>
          <w:szCs w:val="28"/>
        </w:rPr>
        <w:t>.</w:t>
      </w:r>
      <w:r w:rsidRPr="00AA0295">
        <w:rPr>
          <w:rFonts w:ascii="Times New Roman" w:hAnsi="Times New Roman" w:cs="Times New Roman"/>
          <w:sz w:val="28"/>
          <w:szCs w:val="28"/>
        </w:rPr>
        <w:t xml:space="preserve"> Иные объекты регионального значения</w:t>
      </w:r>
      <w:bookmarkEnd w:id="339"/>
      <w:bookmarkEnd w:id="340"/>
      <w:bookmarkEnd w:id="341"/>
      <w:bookmarkEnd w:id="342"/>
    </w:p>
    <w:tbl>
      <w:tblPr>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
        <w:gridCol w:w="1520"/>
        <w:gridCol w:w="2239"/>
        <w:gridCol w:w="1702"/>
        <w:gridCol w:w="851"/>
        <w:gridCol w:w="1266"/>
        <w:gridCol w:w="1272"/>
      </w:tblGrid>
      <w:tr w:rsidR="00F807D6" w:rsidRPr="00785957" w:rsidTr="006B5A30">
        <w:tc>
          <w:tcPr>
            <w:tcW w:w="248"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 п/п</w:t>
            </w:r>
          </w:p>
        </w:tc>
        <w:tc>
          <w:tcPr>
            <w:tcW w:w="816"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Наименование</w:t>
            </w:r>
          </w:p>
        </w:tc>
        <w:tc>
          <w:tcPr>
            <w:tcW w:w="1202"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ТЭП</w:t>
            </w:r>
          </w:p>
        </w:tc>
        <w:tc>
          <w:tcPr>
            <w:tcW w:w="914"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Положение</w:t>
            </w:r>
          </w:p>
        </w:tc>
        <w:tc>
          <w:tcPr>
            <w:tcW w:w="457"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 xml:space="preserve">Срок </w:t>
            </w:r>
          </w:p>
        </w:tc>
        <w:tc>
          <w:tcPr>
            <w:tcW w:w="680" w:type="pct"/>
            <w:shd w:val="clear" w:color="auto" w:fill="auto"/>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ЗОУИТ</w:t>
            </w:r>
          </w:p>
        </w:tc>
        <w:tc>
          <w:tcPr>
            <w:tcW w:w="684" w:type="pct"/>
            <w:vAlign w:val="center"/>
          </w:tcPr>
          <w:p w:rsidR="00F807D6" w:rsidRPr="00785957" w:rsidRDefault="00F807D6" w:rsidP="006B5A30">
            <w:pPr>
              <w:contextualSpacing/>
              <w:jc w:val="center"/>
              <w:rPr>
                <w:rFonts w:ascii="Times New Roman" w:hAnsi="Times New Roman" w:cs="Times New Roman"/>
                <w:b/>
              </w:rPr>
            </w:pPr>
            <w:r w:rsidRPr="00785957">
              <w:rPr>
                <w:rFonts w:ascii="Times New Roman" w:hAnsi="Times New Roman" w:cs="Times New Roman"/>
                <w:b/>
              </w:rPr>
              <w:t>Источник информации</w:t>
            </w:r>
          </w:p>
        </w:tc>
      </w:tr>
      <w:tr w:rsidR="00F807D6" w:rsidRPr="00785957" w:rsidTr="006B5A30">
        <w:tc>
          <w:tcPr>
            <w:tcW w:w="248" w:type="pct"/>
            <w:shd w:val="clear" w:color="auto" w:fill="auto"/>
            <w:vAlign w:val="center"/>
          </w:tcPr>
          <w:p w:rsidR="00F807D6" w:rsidRPr="00785957" w:rsidRDefault="00F807D6" w:rsidP="00376722">
            <w:pPr>
              <w:pStyle w:val="ae"/>
              <w:numPr>
                <w:ilvl w:val="0"/>
                <w:numId w:val="22"/>
              </w:numPr>
              <w:spacing w:line="240" w:lineRule="auto"/>
              <w:jc w:val="center"/>
              <w:rPr>
                <w:rFonts w:cs="Times New Roman"/>
              </w:rPr>
            </w:pPr>
          </w:p>
        </w:tc>
        <w:tc>
          <w:tcPr>
            <w:tcW w:w="816" w:type="pct"/>
            <w:shd w:val="clear" w:color="auto" w:fill="auto"/>
            <w:vAlign w:val="center"/>
          </w:tcPr>
          <w:p w:rsidR="00F807D6" w:rsidRPr="00785957" w:rsidRDefault="00F807D6" w:rsidP="006B5A30">
            <w:pPr>
              <w:rPr>
                <w:rFonts w:ascii="Times New Roman" w:hAnsi="Times New Roman" w:cs="Times New Roman"/>
                <w:spacing w:val="2"/>
                <w:shd w:val="clear" w:color="auto" w:fill="FFFFFF"/>
              </w:rPr>
            </w:pPr>
            <w:r w:rsidRPr="00785957">
              <w:rPr>
                <w:rFonts w:ascii="Times New Roman" w:hAnsi="Times New Roman" w:cs="Times New Roman"/>
                <w:spacing w:val="2"/>
                <w:shd w:val="clear" w:color="auto" w:fill="FFFFFF"/>
              </w:rPr>
              <w:t xml:space="preserve">Региональный индустриальный парк </w:t>
            </w:r>
          </w:p>
        </w:tc>
        <w:tc>
          <w:tcPr>
            <w:tcW w:w="1202" w:type="pct"/>
            <w:shd w:val="clear" w:color="auto" w:fill="auto"/>
            <w:vAlign w:val="center"/>
          </w:tcPr>
          <w:p w:rsidR="00F807D6" w:rsidRPr="00785957" w:rsidRDefault="00F807D6" w:rsidP="006B5A30">
            <w:pPr>
              <w:jc w:val="center"/>
              <w:rPr>
                <w:rFonts w:ascii="Times New Roman" w:hAnsi="Times New Roman" w:cs="Times New Roman"/>
                <w:spacing w:val="2"/>
                <w:shd w:val="clear" w:color="auto" w:fill="FFFFFF"/>
              </w:rPr>
            </w:pPr>
            <w:r w:rsidRPr="00785957">
              <w:rPr>
                <w:rFonts w:ascii="Times New Roman" w:hAnsi="Times New Roman" w:cs="Times New Roman"/>
                <w:spacing w:val="2"/>
                <w:shd w:val="clear" w:color="auto" w:fill="FFFFFF"/>
              </w:rPr>
              <w:t>Площадь РИП – 146,3 га.</w:t>
            </w:r>
          </w:p>
          <w:p w:rsidR="00F807D6" w:rsidRPr="00785957" w:rsidRDefault="00F807D6" w:rsidP="006B5A30">
            <w:pPr>
              <w:jc w:val="center"/>
              <w:rPr>
                <w:rFonts w:ascii="Times New Roman" w:hAnsi="Times New Roman" w:cs="Times New Roman"/>
                <w:spacing w:val="2"/>
                <w:shd w:val="clear" w:color="auto" w:fill="FFFFFF"/>
              </w:rPr>
            </w:pPr>
            <w:r w:rsidRPr="00785957">
              <w:rPr>
                <w:rFonts w:ascii="Times New Roman" w:hAnsi="Times New Roman" w:cs="Times New Roman"/>
                <w:spacing w:val="2"/>
                <w:shd w:val="clear" w:color="auto" w:fill="FFFFFF"/>
              </w:rPr>
              <w:t>Специализация:</w:t>
            </w:r>
          </w:p>
          <w:p w:rsidR="00F807D6" w:rsidRPr="00785957" w:rsidRDefault="00F807D6" w:rsidP="006B5A30">
            <w:pPr>
              <w:jc w:val="center"/>
              <w:rPr>
                <w:rFonts w:ascii="Times New Roman" w:hAnsi="Times New Roman" w:cs="Times New Roman"/>
                <w:spacing w:val="2"/>
                <w:shd w:val="clear" w:color="auto" w:fill="FFFFFF"/>
              </w:rPr>
            </w:pPr>
            <w:r w:rsidRPr="00785957">
              <w:rPr>
                <w:rFonts w:ascii="Times New Roman" w:hAnsi="Times New Roman" w:cs="Times New Roman"/>
                <w:spacing w:val="2"/>
                <w:shd w:val="clear" w:color="auto" w:fill="FFFFFF"/>
              </w:rPr>
              <w:t>- пищевая и перерабатывающая промышленность;</w:t>
            </w:r>
          </w:p>
          <w:p w:rsidR="00F807D6" w:rsidRPr="00785957" w:rsidRDefault="00F807D6" w:rsidP="006B5A30">
            <w:pPr>
              <w:jc w:val="center"/>
              <w:rPr>
                <w:rFonts w:ascii="Times New Roman" w:hAnsi="Times New Roman" w:cs="Times New Roman"/>
                <w:spacing w:val="2"/>
                <w:shd w:val="clear" w:color="auto" w:fill="FFFFFF"/>
              </w:rPr>
            </w:pPr>
            <w:r w:rsidRPr="00785957">
              <w:rPr>
                <w:rFonts w:ascii="Times New Roman" w:hAnsi="Times New Roman" w:cs="Times New Roman"/>
                <w:spacing w:val="2"/>
                <w:shd w:val="clear" w:color="auto" w:fill="FFFFFF"/>
              </w:rPr>
              <w:t>- переработка сельскохозяйственной продукции.</w:t>
            </w:r>
          </w:p>
        </w:tc>
        <w:tc>
          <w:tcPr>
            <w:tcW w:w="914" w:type="pct"/>
            <w:shd w:val="clear" w:color="auto" w:fill="auto"/>
            <w:vAlign w:val="center"/>
          </w:tcPr>
          <w:p w:rsidR="00F807D6" w:rsidRPr="00785957" w:rsidRDefault="00F807D6" w:rsidP="006B5A30">
            <w:pPr>
              <w:jc w:val="center"/>
              <w:rPr>
                <w:rFonts w:ascii="Times New Roman" w:hAnsi="Times New Roman" w:cs="Times New Roman"/>
                <w:spacing w:val="2"/>
                <w:shd w:val="clear" w:color="auto" w:fill="FFFFFF"/>
              </w:rPr>
            </w:pPr>
            <w:r w:rsidRPr="00785957">
              <w:rPr>
                <w:rFonts w:ascii="Times New Roman" w:hAnsi="Times New Roman" w:cs="Times New Roman"/>
                <w:spacing w:val="2"/>
                <w:shd w:val="clear" w:color="auto" w:fill="FFFFFF"/>
              </w:rPr>
              <w:t>Промзона Новоалександровска (западная часть города)</w:t>
            </w:r>
          </w:p>
        </w:tc>
        <w:tc>
          <w:tcPr>
            <w:tcW w:w="457" w:type="pct"/>
            <w:shd w:val="clear" w:color="auto" w:fill="auto"/>
            <w:vAlign w:val="center"/>
          </w:tcPr>
          <w:p w:rsidR="00F807D6" w:rsidRPr="00785957" w:rsidRDefault="00F807D6" w:rsidP="006B5A30">
            <w:pPr>
              <w:pStyle w:val="Default"/>
              <w:jc w:val="center"/>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t>Первая очередь</w:t>
            </w:r>
          </w:p>
        </w:tc>
        <w:tc>
          <w:tcPr>
            <w:tcW w:w="680" w:type="pct"/>
            <w:shd w:val="clear" w:color="auto" w:fill="auto"/>
            <w:vAlign w:val="center"/>
          </w:tcPr>
          <w:p w:rsidR="00F807D6" w:rsidRPr="00785957" w:rsidRDefault="00F807D6" w:rsidP="006B5A30">
            <w:pPr>
              <w:pStyle w:val="Default"/>
              <w:jc w:val="center"/>
              <w:rPr>
                <w:rFonts w:ascii="Times New Roman" w:hAnsi="Times New Roman" w:cs="Times New Roman"/>
                <w:color w:val="auto"/>
                <w:spacing w:val="2"/>
                <w:sz w:val="20"/>
                <w:szCs w:val="20"/>
                <w:shd w:val="clear" w:color="auto" w:fill="FFFFFF"/>
              </w:rPr>
            </w:pPr>
            <w:r w:rsidRPr="00785957">
              <w:rPr>
                <w:rFonts w:ascii="Times New Roman" w:hAnsi="Times New Roman" w:cs="Times New Roman"/>
                <w:color w:val="auto"/>
                <w:spacing w:val="2"/>
                <w:sz w:val="20"/>
                <w:szCs w:val="20"/>
                <w:shd w:val="clear" w:color="auto" w:fill="FFFFFF"/>
              </w:rPr>
              <w:t>Определяется проектом</w:t>
            </w:r>
          </w:p>
        </w:tc>
        <w:tc>
          <w:tcPr>
            <w:tcW w:w="684" w:type="pct"/>
            <w:vAlign w:val="center"/>
          </w:tcPr>
          <w:p w:rsidR="00F807D6" w:rsidRPr="00785957" w:rsidRDefault="00F807D6" w:rsidP="006B5A30">
            <w:pPr>
              <w:contextualSpacing/>
              <w:jc w:val="center"/>
              <w:rPr>
                <w:rFonts w:ascii="Times New Roman" w:hAnsi="Times New Roman" w:cs="Times New Roman"/>
              </w:rPr>
            </w:pPr>
            <w:r w:rsidRPr="00785957">
              <w:rPr>
                <w:rFonts w:ascii="Times New Roman" w:hAnsi="Times New Roman" w:cs="Times New Roman"/>
              </w:rPr>
              <w:t>СТП СК</w:t>
            </w:r>
          </w:p>
        </w:tc>
      </w:tr>
    </w:tbl>
    <w:p w:rsidR="00F807D6" w:rsidRPr="00AA0295" w:rsidRDefault="00F807D6" w:rsidP="00AA0295">
      <w:pPr>
        <w:spacing w:after="0" w:line="240" w:lineRule="auto"/>
        <w:rPr>
          <w:rFonts w:ascii="Times New Roman" w:hAnsi="Times New Roman" w:cs="Times New Roman"/>
          <w:sz w:val="28"/>
          <w:szCs w:val="28"/>
        </w:rPr>
      </w:pPr>
    </w:p>
    <w:p w:rsidR="00F807D6" w:rsidRPr="00AA0295" w:rsidRDefault="00F807D6" w:rsidP="00AA0295">
      <w:pPr>
        <w:spacing w:after="0" w:line="240" w:lineRule="auto"/>
        <w:jc w:val="both"/>
        <w:outlineLvl w:val="0"/>
        <w:rPr>
          <w:rFonts w:ascii="Times New Roman" w:hAnsi="Times New Roman" w:cs="Times New Roman"/>
          <w:b/>
          <w:sz w:val="28"/>
          <w:szCs w:val="28"/>
        </w:rPr>
      </w:pPr>
      <w:bookmarkStart w:id="343" w:name="_Toc37231966"/>
      <w:bookmarkStart w:id="344" w:name="_Toc49855821"/>
      <w:r w:rsidRPr="00AA0295">
        <w:rPr>
          <w:rFonts w:ascii="Times New Roman" w:hAnsi="Times New Roman" w:cs="Times New Roman"/>
          <w:b/>
          <w:sz w:val="28"/>
          <w:szCs w:val="28"/>
        </w:rPr>
        <w:t>6. ПЕРЕЧЕНЬ ИНВЕСТИЦИОННЫХ ПРОЕКТОВ И ПЛОЩАДОК</w:t>
      </w:r>
      <w:bookmarkEnd w:id="343"/>
      <w:bookmarkEnd w:id="344"/>
    </w:p>
    <w:p w:rsidR="00F807D6" w:rsidRPr="00AA0295" w:rsidRDefault="00F807D6" w:rsidP="00AA0295">
      <w:pPr>
        <w:spacing w:after="0" w:line="240" w:lineRule="auto"/>
        <w:ind w:firstLine="709"/>
        <w:jc w:val="both"/>
        <w:rPr>
          <w:rFonts w:ascii="Times New Roman" w:eastAsia="Arial" w:hAnsi="Times New Roman" w:cs="Times New Roman"/>
          <w:sz w:val="28"/>
          <w:szCs w:val="28"/>
        </w:rPr>
      </w:pPr>
      <w:r w:rsidRPr="00AA0295">
        <w:rPr>
          <w:rFonts w:ascii="Times New Roman" w:eastAsia="Calibri" w:hAnsi="Times New Roman" w:cs="Times New Roman"/>
          <w:sz w:val="28"/>
          <w:szCs w:val="28"/>
        </w:rPr>
        <w:t xml:space="preserve">Территория городского округа сегодня является одной из наиболее востребованных у инвесторов в сфере сельского хозяйства и </w:t>
      </w:r>
      <w:r w:rsidRPr="00AA0295">
        <w:rPr>
          <w:rFonts w:ascii="Times New Roman" w:eastAsia="Calibri" w:hAnsi="Times New Roman" w:cs="Times New Roman"/>
          <w:sz w:val="28"/>
          <w:szCs w:val="28"/>
        </w:rPr>
        <w:lastRenderedPageBreak/>
        <w:t xml:space="preserve">агропромышленного производства. </w:t>
      </w:r>
      <w:r w:rsidRPr="00AA0295">
        <w:rPr>
          <w:rFonts w:ascii="Times New Roman" w:eastAsia="Arial" w:hAnsi="Times New Roman" w:cs="Times New Roman"/>
          <w:sz w:val="28"/>
          <w:szCs w:val="28"/>
        </w:rPr>
        <w:t>В современных условиях для успешного развития в условиях конкурентной борьбы территорий за инвестиции, выигрывают те, где существуют реальные перспективы для инвесторов, сформулированы конкретные инвестиционные предложения, имеются территориальные резервы и создан благоприятный инвестиционный климат.</w:t>
      </w:r>
    </w:p>
    <w:p w:rsidR="00F807D6" w:rsidRPr="00AA0295" w:rsidRDefault="00F807D6" w:rsidP="00AA0295">
      <w:pPr>
        <w:spacing w:after="0" w:line="240" w:lineRule="auto"/>
        <w:ind w:firstLine="709"/>
        <w:jc w:val="both"/>
        <w:rPr>
          <w:rFonts w:ascii="Times New Roman" w:eastAsia="Arial" w:hAnsi="Times New Roman" w:cs="Times New Roman"/>
          <w:sz w:val="28"/>
          <w:szCs w:val="28"/>
        </w:rPr>
      </w:pPr>
      <w:r w:rsidRPr="00AA0295">
        <w:rPr>
          <w:rFonts w:ascii="Times New Roman" w:eastAsia="Arial" w:hAnsi="Times New Roman" w:cs="Times New Roman"/>
          <w:sz w:val="28"/>
          <w:szCs w:val="28"/>
        </w:rPr>
        <w:t>Новоалександровский городской округ является привлекательным для инвесторов. Обусловлено это выгодным географическим положением (граничит с Краснодарским краем, небольшая удаленность от крупных морских портов). В перспективе объемы коммерческого и жилищного строительства на территории будут расти, потребуется модернизация существующих производств с учетом более современных требований по энергопотреблению и экономии ресурсов, потребуется разработка новых технологий и применение прогрессивных материалов. Все перечисленное в совокупности приведет к необходимости поиска новых ресурсов для обеспечения стабильного гармоничного развития.</w:t>
      </w:r>
    </w:p>
    <w:p w:rsidR="00F807D6" w:rsidRPr="00AA0295" w:rsidRDefault="00F807D6" w:rsidP="00AA0295">
      <w:pPr>
        <w:spacing w:after="0" w:line="240" w:lineRule="auto"/>
        <w:ind w:firstLine="709"/>
        <w:jc w:val="both"/>
        <w:rPr>
          <w:rFonts w:ascii="Times New Roman" w:eastAsia="Arial" w:hAnsi="Times New Roman" w:cs="Times New Roman"/>
          <w:sz w:val="28"/>
          <w:szCs w:val="28"/>
        </w:rPr>
      </w:pPr>
      <w:r w:rsidRPr="00AA0295">
        <w:rPr>
          <w:rFonts w:ascii="Times New Roman" w:eastAsia="Arial" w:hAnsi="Times New Roman" w:cs="Times New Roman"/>
          <w:sz w:val="28"/>
          <w:szCs w:val="28"/>
        </w:rPr>
        <w:t xml:space="preserve">Реализация указанных, а также других инвестиционных проектов будет способствовать созданию благоприятного инвестиционного климата, как на территории городского округа, так и всей Ставропольской агломерации, оживлению деловой активности, сокращению трудовой миграции, укреплению положительного имиджа городского округа. </w:t>
      </w:r>
    </w:p>
    <w:p w:rsidR="00F807D6" w:rsidRPr="00AA0295" w:rsidRDefault="00F807D6" w:rsidP="00AA0295">
      <w:pPr>
        <w:spacing w:after="0" w:line="240" w:lineRule="auto"/>
        <w:ind w:firstLine="709"/>
        <w:jc w:val="both"/>
        <w:rPr>
          <w:rFonts w:ascii="Times New Roman" w:eastAsia="Arial" w:hAnsi="Times New Roman" w:cs="Times New Roman"/>
          <w:sz w:val="28"/>
          <w:szCs w:val="28"/>
        </w:rPr>
      </w:pPr>
      <w:r w:rsidRPr="00AA0295">
        <w:rPr>
          <w:rFonts w:ascii="Times New Roman" w:eastAsia="Arial" w:hAnsi="Times New Roman" w:cs="Times New Roman"/>
          <w:sz w:val="28"/>
          <w:szCs w:val="28"/>
        </w:rPr>
        <w:t>Информация об инвестиционных проектах и инвестиционных площадках получена с официального портала органов местного самоуправления, а также согласно полученным данным от администрации городского округа.</w:t>
      </w:r>
    </w:p>
    <w:p w:rsidR="00F807D6" w:rsidRPr="00AA0295" w:rsidRDefault="00F807D6" w:rsidP="00AA0295">
      <w:pPr>
        <w:spacing w:after="0" w:line="240" w:lineRule="auto"/>
        <w:ind w:firstLine="709"/>
        <w:jc w:val="both"/>
        <w:rPr>
          <w:rFonts w:ascii="Times New Roman" w:eastAsia="Arial" w:hAnsi="Times New Roman" w:cs="Times New Roman"/>
          <w:sz w:val="28"/>
          <w:szCs w:val="28"/>
        </w:rPr>
      </w:pPr>
      <w:r w:rsidRPr="00AA0295">
        <w:rPr>
          <w:rFonts w:ascii="Times New Roman" w:eastAsia="Arial" w:hAnsi="Times New Roman" w:cs="Times New Roman"/>
          <w:sz w:val="28"/>
          <w:szCs w:val="28"/>
        </w:rPr>
        <w:t>Основным трендом развития является сельское хозяйство, агропромышленное производство, обрабатывающие производства, строительство.</w:t>
      </w:r>
    </w:p>
    <w:p w:rsidR="00F807D6" w:rsidRPr="00AA0295" w:rsidRDefault="00F807D6" w:rsidP="00AA0295">
      <w:pPr>
        <w:spacing w:after="0" w:line="240" w:lineRule="auto"/>
        <w:ind w:firstLine="709"/>
        <w:jc w:val="both"/>
        <w:rPr>
          <w:rFonts w:ascii="Times New Roman" w:eastAsia="Arial" w:hAnsi="Times New Roman" w:cs="Times New Roman"/>
          <w:sz w:val="28"/>
          <w:szCs w:val="28"/>
        </w:rPr>
      </w:pPr>
      <w:r w:rsidRPr="00AA0295">
        <w:rPr>
          <w:rFonts w:ascii="Times New Roman" w:eastAsia="Arial" w:hAnsi="Times New Roman" w:cs="Times New Roman"/>
          <w:sz w:val="28"/>
          <w:szCs w:val="28"/>
        </w:rPr>
        <w:t>На территории Новоалександровского городского округа предусмотрено 7 инвестиционных проектов, и 9 инвестиционных площадок. Сведения об инвестиционных проектах и площадках, а также их основные характеристики представлены ниже.</w:t>
      </w:r>
    </w:p>
    <w:p w:rsidR="00F807D6" w:rsidRPr="00AA0295" w:rsidRDefault="00F807D6" w:rsidP="00AA0295">
      <w:pPr>
        <w:spacing w:after="0" w:line="240" w:lineRule="auto"/>
        <w:ind w:firstLine="709"/>
        <w:jc w:val="both"/>
        <w:rPr>
          <w:rFonts w:ascii="Times New Roman" w:eastAsia="Arial" w:hAnsi="Times New Roman" w:cs="Times New Roman"/>
          <w:sz w:val="28"/>
          <w:szCs w:val="28"/>
        </w:rPr>
      </w:pPr>
    </w:p>
    <w:p w:rsidR="00F807D6" w:rsidRPr="00AA0295" w:rsidRDefault="00F807D6" w:rsidP="00AA0295">
      <w:pPr>
        <w:pStyle w:val="af9"/>
        <w:widowControl w:val="0"/>
        <w:rPr>
          <w:rFonts w:ascii="Times New Roman" w:hAnsi="Times New Roman" w:cs="Times New Roman"/>
          <w:sz w:val="28"/>
          <w:szCs w:val="28"/>
        </w:rPr>
      </w:pPr>
      <w:r w:rsidRPr="00AA0295">
        <w:rPr>
          <w:rFonts w:ascii="Times New Roman" w:hAnsi="Times New Roman" w:cs="Times New Roman"/>
          <w:sz w:val="28"/>
          <w:szCs w:val="28"/>
        </w:rPr>
        <w:t xml:space="preserve">Таблица </w:t>
      </w:r>
      <w:r w:rsidRPr="00AA0295">
        <w:rPr>
          <w:rFonts w:ascii="Times New Roman" w:hAnsi="Times New Roman" w:cs="Times New Roman"/>
          <w:sz w:val="28"/>
          <w:szCs w:val="28"/>
        </w:rPr>
        <w:fldChar w:fldCharType="begin"/>
      </w:r>
      <w:r w:rsidRPr="00AA0295">
        <w:rPr>
          <w:rFonts w:ascii="Times New Roman" w:hAnsi="Times New Roman" w:cs="Times New Roman"/>
          <w:sz w:val="28"/>
          <w:szCs w:val="28"/>
        </w:rPr>
        <w:instrText xml:space="preserve"> SEQ Таблица \* ARABIC </w:instrText>
      </w:r>
      <w:r w:rsidRPr="00AA0295">
        <w:rPr>
          <w:rFonts w:ascii="Times New Roman" w:hAnsi="Times New Roman" w:cs="Times New Roman"/>
          <w:sz w:val="28"/>
          <w:szCs w:val="28"/>
        </w:rPr>
        <w:fldChar w:fldCharType="separate"/>
      </w:r>
      <w:r w:rsidR="005C2F0D" w:rsidRPr="00AA0295">
        <w:rPr>
          <w:rFonts w:ascii="Times New Roman" w:hAnsi="Times New Roman" w:cs="Times New Roman"/>
          <w:noProof/>
          <w:sz w:val="28"/>
          <w:szCs w:val="28"/>
        </w:rPr>
        <w:t>105</w:t>
      </w:r>
      <w:r w:rsidRPr="00AA0295">
        <w:rPr>
          <w:rFonts w:ascii="Times New Roman" w:hAnsi="Times New Roman" w:cs="Times New Roman"/>
          <w:noProof/>
          <w:sz w:val="28"/>
          <w:szCs w:val="28"/>
        </w:rPr>
        <w:fldChar w:fldCharType="end"/>
      </w:r>
      <w:r w:rsidRPr="00AA0295">
        <w:rPr>
          <w:rFonts w:ascii="Times New Roman" w:hAnsi="Times New Roman" w:cs="Times New Roman"/>
          <w:sz w:val="28"/>
          <w:szCs w:val="28"/>
        </w:rPr>
        <w:t xml:space="preserve"> – Перечень инвестиционных проектов Новоалександровского городского округа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915"/>
        <w:gridCol w:w="1966"/>
        <w:gridCol w:w="1355"/>
        <w:gridCol w:w="1515"/>
        <w:gridCol w:w="1211"/>
      </w:tblGrid>
      <w:tr w:rsidR="00F807D6" w:rsidRPr="00785957" w:rsidTr="006B5A30">
        <w:trPr>
          <w:tblHeader/>
          <w:jc w:val="center"/>
        </w:trPr>
        <w:tc>
          <w:tcPr>
            <w:tcW w:w="944" w:type="pct"/>
            <w:shd w:val="clear" w:color="auto" w:fill="auto"/>
            <w:vAlign w:val="center"/>
          </w:tcPr>
          <w:p w:rsidR="00F807D6" w:rsidRPr="00785957" w:rsidRDefault="00F807D6" w:rsidP="006B5A30">
            <w:pPr>
              <w:jc w:val="center"/>
              <w:rPr>
                <w:rFonts w:ascii="Times New Roman" w:hAnsi="Times New Roman" w:cs="Times New Roman"/>
                <w:b/>
                <w:sz w:val="18"/>
                <w:szCs w:val="18"/>
              </w:rPr>
            </w:pPr>
            <w:r w:rsidRPr="00785957">
              <w:rPr>
                <w:rFonts w:ascii="Times New Roman" w:hAnsi="Times New Roman" w:cs="Times New Roman"/>
                <w:b/>
                <w:sz w:val="18"/>
                <w:szCs w:val="18"/>
              </w:rPr>
              <w:t>Наименование объекта</w:t>
            </w:r>
          </w:p>
        </w:tc>
        <w:tc>
          <w:tcPr>
            <w:tcW w:w="1017" w:type="pct"/>
            <w:shd w:val="clear" w:color="auto" w:fill="auto"/>
            <w:vAlign w:val="center"/>
          </w:tcPr>
          <w:p w:rsidR="00F807D6" w:rsidRPr="00785957" w:rsidRDefault="00F807D6" w:rsidP="006B5A30">
            <w:pPr>
              <w:jc w:val="center"/>
              <w:rPr>
                <w:rFonts w:ascii="Times New Roman" w:hAnsi="Times New Roman" w:cs="Times New Roman"/>
                <w:b/>
                <w:sz w:val="18"/>
                <w:szCs w:val="18"/>
              </w:rPr>
            </w:pPr>
            <w:r w:rsidRPr="00785957">
              <w:rPr>
                <w:rFonts w:ascii="Times New Roman" w:hAnsi="Times New Roman" w:cs="Times New Roman"/>
                <w:b/>
                <w:sz w:val="18"/>
                <w:szCs w:val="18"/>
              </w:rPr>
              <w:t>Характеристики объекта (площадь, количество мест и т.п.)</w:t>
            </w:r>
          </w:p>
        </w:tc>
        <w:tc>
          <w:tcPr>
            <w:tcW w:w="1045" w:type="pct"/>
            <w:shd w:val="clear" w:color="auto" w:fill="auto"/>
            <w:vAlign w:val="center"/>
          </w:tcPr>
          <w:p w:rsidR="00F807D6" w:rsidRPr="00785957" w:rsidRDefault="00F807D6" w:rsidP="006B5A30">
            <w:pPr>
              <w:jc w:val="center"/>
              <w:rPr>
                <w:rFonts w:ascii="Times New Roman" w:hAnsi="Times New Roman" w:cs="Times New Roman"/>
                <w:b/>
                <w:sz w:val="18"/>
                <w:szCs w:val="18"/>
              </w:rPr>
            </w:pPr>
            <w:r w:rsidRPr="00785957">
              <w:rPr>
                <w:rFonts w:ascii="Times New Roman" w:hAnsi="Times New Roman" w:cs="Times New Roman"/>
                <w:b/>
                <w:sz w:val="18"/>
                <w:szCs w:val="18"/>
              </w:rPr>
              <w:t>Местоположение объекта</w:t>
            </w:r>
          </w:p>
        </w:tc>
        <w:tc>
          <w:tcPr>
            <w:tcW w:w="650" w:type="pct"/>
            <w:shd w:val="clear" w:color="auto" w:fill="auto"/>
            <w:vAlign w:val="center"/>
          </w:tcPr>
          <w:p w:rsidR="00F807D6" w:rsidRPr="00785957" w:rsidRDefault="00F807D6" w:rsidP="006B5A30">
            <w:pPr>
              <w:jc w:val="center"/>
              <w:rPr>
                <w:rFonts w:ascii="Times New Roman" w:hAnsi="Times New Roman" w:cs="Times New Roman"/>
                <w:b/>
                <w:sz w:val="18"/>
                <w:szCs w:val="18"/>
              </w:rPr>
            </w:pPr>
            <w:r w:rsidRPr="00785957">
              <w:rPr>
                <w:rFonts w:ascii="Times New Roman" w:hAnsi="Times New Roman" w:cs="Times New Roman"/>
                <w:b/>
                <w:sz w:val="18"/>
                <w:szCs w:val="18"/>
              </w:rPr>
              <w:t>Статус</w:t>
            </w:r>
          </w:p>
        </w:tc>
        <w:tc>
          <w:tcPr>
            <w:tcW w:w="743" w:type="pct"/>
            <w:shd w:val="clear" w:color="auto" w:fill="auto"/>
            <w:vAlign w:val="center"/>
          </w:tcPr>
          <w:p w:rsidR="00F807D6" w:rsidRPr="00785957" w:rsidRDefault="00F807D6" w:rsidP="006B5A30">
            <w:pPr>
              <w:jc w:val="center"/>
              <w:rPr>
                <w:rFonts w:ascii="Times New Roman" w:hAnsi="Times New Roman" w:cs="Times New Roman"/>
                <w:b/>
                <w:sz w:val="18"/>
                <w:szCs w:val="18"/>
              </w:rPr>
            </w:pPr>
            <w:r w:rsidRPr="00785957">
              <w:rPr>
                <w:rFonts w:ascii="Times New Roman" w:hAnsi="Times New Roman" w:cs="Times New Roman"/>
                <w:b/>
                <w:sz w:val="18"/>
                <w:szCs w:val="18"/>
              </w:rPr>
              <w:t>Уровень проекта (региональный, федеральный, местный)</w:t>
            </w:r>
          </w:p>
        </w:tc>
        <w:tc>
          <w:tcPr>
            <w:tcW w:w="601" w:type="pct"/>
            <w:shd w:val="clear" w:color="auto" w:fill="auto"/>
            <w:vAlign w:val="center"/>
          </w:tcPr>
          <w:p w:rsidR="00F807D6" w:rsidRPr="00785957" w:rsidRDefault="00F807D6" w:rsidP="006B5A30">
            <w:pPr>
              <w:jc w:val="center"/>
              <w:rPr>
                <w:rFonts w:ascii="Times New Roman" w:hAnsi="Times New Roman" w:cs="Times New Roman"/>
                <w:b/>
                <w:sz w:val="18"/>
                <w:szCs w:val="18"/>
              </w:rPr>
            </w:pPr>
            <w:r w:rsidRPr="00785957">
              <w:rPr>
                <w:rFonts w:ascii="Times New Roman" w:hAnsi="Times New Roman" w:cs="Times New Roman"/>
                <w:b/>
                <w:sz w:val="18"/>
                <w:szCs w:val="18"/>
              </w:rPr>
              <w:t>Примерный срок реализации, год</w:t>
            </w:r>
          </w:p>
        </w:tc>
      </w:tr>
      <w:tr w:rsidR="00F807D6" w:rsidRPr="00785957" w:rsidTr="006B5A30">
        <w:trPr>
          <w:jc w:val="center"/>
        </w:trPr>
        <w:tc>
          <w:tcPr>
            <w:tcW w:w="944" w:type="pct"/>
            <w:shd w:val="clear" w:color="auto" w:fill="auto"/>
            <w:vAlign w:val="center"/>
          </w:tcPr>
          <w:p w:rsidR="00F807D6" w:rsidRPr="00785957" w:rsidRDefault="00F807D6" w:rsidP="006B5A30">
            <w:pPr>
              <w:widowControl w:val="0"/>
              <w:numPr>
                <w:ilvl w:val="1"/>
                <w:numId w:val="0"/>
              </w:numPr>
              <w:rPr>
                <w:rFonts w:ascii="Times New Roman" w:hAnsi="Times New Roman" w:cs="Times New Roman"/>
                <w:sz w:val="18"/>
                <w:szCs w:val="18"/>
              </w:rPr>
            </w:pPr>
            <w:r w:rsidRPr="00785957">
              <w:rPr>
                <w:rFonts w:ascii="Times New Roman" w:hAnsi="Times New Roman" w:cs="Times New Roman"/>
                <w:sz w:val="18"/>
                <w:szCs w:val="18"/>
              </w:rPr>
              <w:t>«Птицеферма по откорму индейки» Площадка откорма № 1.2</w:t>
            </w:r>
          </w:p>
        </w:tc>
        <w:tc>
          <w:tcPr>
            <w:tcW w:w="1017" w:type="pct"/>
            <w:shd w:val="clear" w:color="auto" w:fill="auto"/>
            <w:vAlign w:val="center"/>
          </w:tcPr>
          <w:p w:rsidR="00F807D6" w:rsidRPr="00785957" w:rsidRDefault="00F807D6" w:rsidP="006B5A30">
            <w:pPr>
              <w:widowControl w:val="0"/>
              <w:numPr>
                <w:ilvl w:val="1"/>
                <w:numId w:val="0"/>
              </w:numPr>
              <w:rPr>
                <w:rFonts w:ascii="Times New Roman" w:hAnsi="Times New Roman" w:cs="Times New Roman"/>
                <w:sz w:val="18"/>
                <w:szCs w:val="18"/>
              </w:rPr>
            </w:pPr>
            <w:r w:rsidRPr="00785957">
              <w:rPr>
                <w:rFonts w:ascii="Times New Roman" w:hAnsi="Times New Roman" w:cs="Times New Roman"/>
                <w:sz w:val="18"/>
                <w:szCs w:val="18"/>
              </w:rPr>
              <w:t>«Птицеферма по откорму индейки производительностью 6500 тонн мяса птицы в год. Площадка откорма № 1.2</w:t>
            </w:r>
          </w:p>
        </w:tc>
        <w:tc>
          <w:tcPr>
            <w:tcW w:w="1045" w:type="pct"/>
            <w:shd w:val="clear" w:color="auto" w:fill="auto"/>
            <w:vAlign w:val="center"/>
          </w:tcPr>
          <w:p w:rsidR="00F807D6" w:rsidRPr="00785957" w:rsidRDefault="00F807D6" w:rsidP="006B5A30">
            <w:pPr>
              <w:widowControl w:val="0"/>
              <w:numPr>
                <w:ilvl w:val="1"/>
                <w:numId w:val="0"/>
              </w:numPr>
              <w:rPr>
                <w:rFonts w:ascii="Times New Roman" w:hAnsi="Times New Roman" w:cs="Times New Roman"/>
                <w:sz w:val="18"/>
                <w:szCs w:val="18"/>
              </w:rPr>
            </w:pPr>
            <w:r w:rsidRPr="00785957">
              <w:rPr>
                <w:rFonts w:ascii="Times New Roman" w:hAnsi="Times New Roman" w:cs="Times New Roman"/>
                <w:sz w:val="18"/>
                <w:szCs w:val="18"/>
              </w:rPr>
              <w:t xml:space="preserve">Ставропольский край, Новоалександровский городской округ, 408 м юго-восточнее поселка Ударный, кадастровый номер: 26:04:110304:183, общая площадь: </w:t>
            </w:r>
            <w:r w:rsidRPr="00785957">
              <w:rPr>
                <w:rFonts w:ascii="Times New Roman" w:hAnsi="Times New Roman" w:cs="Times New Roman"/>
                <w:sz w:val="18"/>
                <w:szCs w:val="18"/>
              </w:rPr>
              <w:lastRenderedPageBreak/>
              <w:t>92 713+/-2664 кв.м.,</w:t>
            </w:r>
          </w:p>
        </w:tc>
        <w:tc>
          <w:tcPr>
            <w:tcW w:w="650" w:type="pct"/>
            <w:shd w:val="clear" w:color="auto" w:fill="auto"/>
            <w:vAlign w:val="center"/>
          </w:tcPr>
          <w:p w:rsidR="00F807D6" w:rsidRPr="00785957" w:rsidRDefault="00F807D6" w:rsidP="006B5A30">
            <w:pPr>
              <w:widowControl w:val="0"/>
              <w:numPr>
                <w:ilvl w:val="1"/>
                <w:numId w:val="0"/>
              </w:numPr>
              <w:jc w:val="center"/>
              <w:rPr>
                <w:rFonts w:ascii="Times New Roman" w:hAnsi="Times New Roman" w:cs="Times New Roman"/>
                <w:sz w:val="18"/>
                <w:szCs w:val="18"/>
              </w:rPr>
            </w:pPr>
            <w:r w:rsidRPr="00785957">
              <w:rPr>
                <w:rFonts w:ascii="Times New Roman" w:hAnsi="Times New Roman" w:cs="Times New Roman"/>
                <w:sz w:val="18"/>
                <w:szCs w:val="18"/>
              </w:rPr>
              <w:lastRenderedPageBreak/>
              <w:t>Коммерческий</w:t>
            </w:r>
          </w:p>
          <w:p w:rsidR="00F807D6" w:rsidRPr="00785957" w:rsidRDefault="00F807D6" w:rsidP="006B5A30">
            <w:pPr>
              <w:widowControl w:val="0"/>
              <w:numPr>
                <w:ilvl w:val="1"/>
                <w:numId w:val="0"/>
              </w:numPr>
              <w:jc w:val="center"/>
              <w:rPr>
                <w:rFonts w:ascii="Times New Roman" w:hAnsi="Times New Roman" w:cs="Times New Roman"/>
                <w:sz w:val="18"/>
                <w:szCs w:val="18"/>
              </w:rPr>
            </w:pPr>
            <w:r w:rsidRPr="00785957">
              <w:rPr>
                <w:rFonts w:ascii="Times New Roman" w:hAnsi="Times New Roman" w:cs="Times New Roman"/>
                <w:sz w:val="18"/>
                <w:szCs w:val="18"/>
              </w:rPr>
              <w:t xml:space="preserve">проект </w:t>
            </w:r>
          </w:p>
        </w:tc>
        <w:tc>
          <w:tcPr>
            <w:tcW w:w="743" w:type="pct"/>
            <w:shd w:val="clear" w:color="auto" w:fill="auto"/>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местный</w:t>
            </w:r>
          </w:p>
        </w:tc>
        <w:tc>
          <w:tcPr>
            <w:tcW w:w="601" w:type="pct"/>
            <w:shd w:val="clear" w:color="auto" w:fill="auto"/>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2021</w:t>
            </w:r>
          </w:p>
        </w:tc>
      </w:tr>
      <w:tr w:rsidR="00F807D6" w:rsidRPr="00785957" w:rsidTr="006B5A30">
        <w:trPr>
          <w:jc w:val="center"/>
        </w:trPr>
        <w:tc>
          <w:tcPr>
            <w:tcW w:w="944" w:type="pct"/>
            <w:shd w:val="clear" w:color="auto" w:fill="auto"/>
            <w:vAlign w:val="center"/>
          </w:tcPr>
          <w:p w:rsidR="00F807D6" w:rsidRPr="00785957" w:rsidRDefault="00F807D6" w:rsidP="006B5A30">
            <w:pPr>
              <w:widowControl w:val="0"/>
              <w:numPr>
                <w:ilvl w:val="1"/>
                <w:numId w:val="0"/>
              </w:numPr>
              <w:rPr>
                <w:rFonts w:ascii="Times New Roman" w:hAnsi="Times New Roman" w:cs="Times New Roman"/>
                <w:sz w:val="18"/>
                <w:szCs w:val="18"/>
              </w:rPr>
            </w:pPr>
            <w:r w:rsidRPr="00785957">
              <w:rPr>
                <w:rFonts w:ascii="Times New Roman" w:hAnsi="Times New Roman" w:cs="Times New Roman"/>
                <w:sz w:val="18"/>
                <w:szCs w:val="18"/>
              </w:rPr>
              <w:lastRenderedPageBreak/>
              <w:t>«Птицеферма по откорму индейки» Площадка откорма № 1.3</w:t>
            </w:r>
          </w:p>
        </w:tc>
        <w:tc>
          <w:tcPr>
            <w:tcW w:w="1017" w:type="pct"/>
            <w:shd w:val="clear" w:color="auto" w:fill="auto"/>
            <w:vAlign w:val="center"/>
          </w:tcPr>
          <w:p w:rsidR="00F807D6" w:rsidRPr="00785957" w:rsidRDefault="00F807D6" w:rsidP="006B5A30">
            <w:pPr>
              <w:widowControl w:val="0"/>
              <w:numPr>
                <w:ilvl w:val="1"/>
                <w:numId w:val="0"/>
              </w:numPr>
              <w:rPr>
                <w:rFonts w:ascii="Times New Roman" w:hAnsi="Times New Roman" w:cs="Times New Roman"/>
                <w:sz w:val="18"/>
                <w:szCs w:val="18"/>
              </w:rPr>
            </w:pPr>
            <w:r w:rsidRPr="00785957">
              <w:rPr>
                <w:rFonts w:ascii="Times New Roman" w:hAnsi="Times New Roman" w:cs="Times New Roman"/>
                <w:sz w:val="18"/>
                <w:szCs w:val="18"/>
              </w:rPr>
              <w:t>«Птицеферма по откорму индейки производительностью 6500 тонн мяса птицы в год. Площадка откорма № 1.3</w:t>
            </w:r>
          </w:p>
        </w:tc>
        <w:tc>
          <w:tcPr>
            <w:tcW w:w="1045" w:type="pct"/>
            <w:shd w:val="clear" w:color="auto" w:fill="auto"/>
            <w:vAlign w:val="center"/>
          </w:tcPr>
          <w:p w:rsidR="00F807D6" w:rsidRPr="00785957" w:rsidRDefault="00F807D6" w:rsidP="006B5A30">
            <w:pPr>
              <w:widowControl w:val="0"/>
              <w:numPr>
                <w:ilvl w:val="1"/>
                <w:numId w:val="0"/>
              </w:numPr>
              <w:rPr>
                <w:rFonts w:ascii="Times New Roman" w:hAnsi="Times New Roman" w:cs="Times New Roman"/>
                <w:sz w:val="18"/>
                <w:szCs w:val="18"/>
              </w:rPr>
            </w:pPr>
            <w:r w:rsidRPr="00785957">
              <w:rPr>
                <w:rFonts w:ascii="Times New Roman" w:hAnsi="Times New Roman" w:cs="Times New Roman"/>
                <w:sz w:val="18"/>
                <w:szCs w:val="18"/>
              </w:rPr>
              <w:t>Ставропольский край, Новоалександровский городской округ, 210 м юго-западнее поселка Ударный, кадастровый номер: 26:04:110304:182, общая площадь: 139 383+/-3267 кв.м.,</w:t>
            </w:r>
          </w:p>
        </w:tc>
        <w:tc>
          <w:tcPr>
            <w:tcW w:w="650" w:type="pct"/>
            <w:shd w:val="clear" w:color="auto" w:fill="auto"/>
            <w:vAlign w:val="center"/>
          </w:tcPr>
          <w:p w:rsidR="00F807D6" w:rsidRPr="00785957" w:rsidRDefault="00F807D6" w:rsidP="006B5A30">
            <w:pPr>
              <w:widowControl w:val="0"/>
              <w:numPr>
                <w:ilvl w:val="1"/>
                <w:numId w:val="0"/>
              </w:numPr>
              <w:jc w:val="center"/>
              <w:rPr>
                <w:rFonts w:ascii="Times New Roman" w:hAnsi="Times New Roman" w:cs="Times New Roman"/>
                <w:sz w:val="18"/>
                <w:szCs w:val="18"/>
              </w:rPr>
            </w:pPr>
            <w:r w:rsidRPr="00785957">
              <w:rPr>
                <w:rFonts w:ascii="Times New Roman" w:hAnsi="Times New Roman" w:cs="Times New Roman"/>
                <w:sz w:val="18"/>
                <w:szCs w:val="18"/>
              </w:rPr>
              <w:t>Коммерческий</w:t>
            </w:r>
          </w:p>
          <w:p w:rsidR="00F807D6" w:rsidRPr="00785957" w:rsidRDefault="00F807D6" w:rsidP="006B5A30">
            <w:pPr>
              <w:widowControl w:val="0"/>
              <w:numPr>
                <w:ilvl w:val="1"/>
                <w:numId w:val="0"/>
              </w:numPr>
              <w:jc w:val="center"/>
              <w:rPr>
                <w:rFonts w:ascii="Times New Roman" w:hAnsi="Times New Roman" w:cs="Times New Roman"/>
                <w:sz w:val="18"/>
                <w:szCs w:val="18"/>
              </w:rPr>
            </w:pPr>
            <w:r w:rsidRPr="00785957">
              <w:rPr>
                <w:rFonts w:ascii="Times New Roman" w:hAnsi="Times New Roman" w:cs="Times New Roman"/>
                <w:sz w:val="18"/>
                <w:szCs w:val="18"/>
              </w:rPr>
              <w:t>проект</w:t>
            </w:r>
          </w:p>
        </w:tc>
        <w:tc>
          <w:tcPr>
            <w:tcW w:w="743" w:type="pct"/>
            <w:shd w:val="clear" w:color="auto" w:fill="auto"/>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местный</w:t>
            </w:r>
          </w:p>
        </w:tc>
        <w:tc>
          <w:tcPr>
            <w:tcW w:w="601" w:type="pct"/>
            <w:shd w:val="clear" w:color="auto" w:fill="auto"/>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2021</w:t>
            </w:r>
          </w:p>
        </w:tc>
      </w:tr>
      <w:tr w:rsidR="00F807D6" w:rsidRPr="00785957" w:rsidTr="006B5A30">
        <w:trPr>
          <w:jc w:val="center"/>
        </w:trPr>
        <w:tc>
          <w:tcPr>
            <w:tcW w:w="944" w:type="pct"/>
            <w:shd w:val="clear" w:color="auto" w:fill="auto"/>
            <w:vAlign w:val="center"/>
          </w:tcPr>
          <w:p w:rsidR="00F807D6" w:rsidRPr="00785957" w:rsidRDefault="00F807D6" w:rsidP="006B5A30">
            <w:pPr>
              <w:widowControl w:val="0"/>
              <w:numPr>
                <w:ilvl w:val="1"/>
                <w:numId w:val="0"/>
              </w:numPr>
              <w:rPr>
                <w:rFonts w:ascii="Times New Roman" w:hAnsi="Times New Roman" w:cs="Times New Roman"/>
                <w:sz w:val="18"/>
                <w:szCs w:val="18"/>
              </w:rPr>
            </w:pPr>
            <w:r w:rsidRPr="00785957">
              <w:rPr>
                <w:rFonts w:ascii="Times New Roman" w:hAnsi="Times New Roman" w:cs="Times New Roman"/>
                <w:sz w:val="18"/>
                <w:szCs w:val="18"/>
              </w:rPr>
              <w:t>«Птицеферма по откорму индейки» Площадка откорма № 1.4</w:t>
            </w:r>
          </w:p>
        </w:tc>
        <w:tc>
          <w:tcPr>
            <w:tcW w:w="1017" w:type="pct"/>
            <w:shd w:val="clear" w:color="auto" w:fill="auto"/>
            <w:vAlign w:val="center"/>
          </w:tcPr>
          <w:p w:rsidR="00F807D6" w:rsidRPr="00785957" w:rsidRDefault="00F807D6" w:rsidP="006B5A30">
            <w:pPr>
              <w:widowControl w:val="0"/>
              <w:numPr>
                <w:ilvl w:val="1"/>
                <w:numId w:val="0"/>
              </w:numPr>
              <w:rPr>
                <w:rFonts w:ascii="Times New Roman" w:hAnsi="Times New Roman" w:cs="Times New Roman"/>
                <w:sz w:val="18"/>
                <w:szCs w:val="18"/>
              </w:rPr>
            </w:pPr>
            <w:r w:rsidRPr="00785957">
              <w:rPr>
                <w:rFonts w:ascii="Times New Roman" w:hAnsi="Times New Roman" w:cs="Times New Roman"/>
                <w:sz w:val="18"/>
                <w:szCs w:val="18"/>
              </w:rPr>
              <w:t>Птицеферма по откорму индейки производительностью 6500 тонн мяса птицы в год. Площадка откорма № 1.4</w:t>
            </w:r>
          </w:p>
        </w:tc>
        <w:tc>
          <w:tcPr>
            <w:tcW w:w="1045" w:type="pct"/>
            <w:shd w:val="clear" w:color="auto" w:fill="auto"/>
            <w:vAlign w:val="center"/>
          </w:tcPr>
          <w:p w:rsidR="00F807D6" w:rsidRPr="00785957" w:rsidRDefault="00F807D6" w:rsidP="006B5A30">
            <w:pPr>
              <w:widowControl w:val="0"/>
              <w:numPr>
                <w:ilvl w:val="1"/>
                <w:numId w:val="0"/>
              </w:numPr>
              <w:rPr>
                <w:rFonts w:ascii="Times New Roman" w:hAnsi="Times New Roman" w:cs="Times New Roman"/>
                <w:sz w:val="18"/>
                <w:szCs w:val="18"/>
              </w:rPr>
            </w:pPr>
            <w:r w:rsidRPr="00785957">
              <w:rPr>
                <w:rFonts w:ascii="Times New Roman" w:hAnsi="Times New Roman" w:cs="Times New Roman"/>
                <w:sz w:val="18"/>
                <w:szCs w:val="18"/>
              </w:rPr>
              <w:t>Ставропольский край, Новоалександровский городской округ, 1800 м севернее поселка Темижбекский, кадастровый номер: 26:04:050103:536, общая площадь: 69 076+/-2300 кв.м</w:t>
            </w:r>
          </w:p>
        </w:tc>
        <w:tc>
          <w:tcPr>
            <w:tcW w:w="650" w:type="pct"/>
            <w:shd w:val="clear" w:color="auto" w:fill="auto"/>
            <w:vAlign w:val="center"/>
          </w:tcPr>
          <w:p w:rsidR="00F807D6" w:rsidRPr="00785957" w:rsidRDefault="00F807D6" w:rsidP="006B5A30">
            <w:pPr>
              <w:widowControl w:val="0"/>
              <w:numPr>
                <w:ilvl w:val="1"/>
                <w:numId w:val="0"/>
              </w:numPr>
              <w:jc w:val="center"/>
              <w:rPr>
                <w:rFonts w:ascii="Times New Roman" w:hAnsi="Times New Roman" w:cs="Times New Roman"/>
                <w:sz w:val="18"/>
                <w:szCs w:val="18"/>
              </w:rPr>
            </w:pPr>
            <w:r w:rsidRPr="00785957">
              <w:rPr>
                <w:rFonts w:ascii="Times New Roman" w:hAnsi="Times New Roman" w:cs="Times New Roman"/>
                <w:sz w:val="18"/>
                <w:szCs w:val="18"/>
              </w:rPr>
              <w:t>Коммерческий</w:t>
            </w:r>
          </w:p>
          <w:p w:rsidR="00F807D6" w:rsidRPr="00785957" w:rsidRDefault="00F807D6" w:rsidP="006B5A30">
            <w:pPr>
              <w:widowControl w:val="0"/>
              <w:numPr>
                <w:ilvl w:val="1"/>
                <w:numId w:val="0"/>
              </w:numPr>
              <w:jc w:val="center"/>
              <w:rPr>
                <w:rFonts w:ascii="Times New Roman" w:hAnsi="Times New Roman" w:cs="Times New Roman"/>
                <w:sz w:val="18"/>
                <w:szCs w:val="18"/>
              </w:rPr>
            </w:pPr>
            <w:r w:rsidRPr="00785957">
              <w:rPr>
                <w:rFonts w:ascii="Times New Roman" w:hAnsi="Times New Roman" w:cs="Times New Roman"/>
                <w:sz w:val="18"/>
                <w:szCs w:val="18"/>
              </w:rPr>
              <w:t>проект</w:t>
            </w:r>
          </w:p>
        </w:tc>
        <w:tc>
          <w:tcPr>
            <w:tcW w:w="743" w:type="pct"/>
            <w:shd w:val="clear" w:color="auto" w:fill="auto"/>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местный</w:t>
            </w:r>
          </w:p>
        </w:tc>
        <w:tc>
          <w:tcPr>
            <w:tcW w:w="601" w:type="pct"/>
            <w:shd w:val="clear" w:color="auto" w:fill="auto"/>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2021</w:t>
            </w:r>
          </w:p>
        </w:tc>
      </w:tr>
      <w:tr w:rsidR="00F807D6" w:rsidRPr="00785957" w:rsidTr="006B5A30">
        <w:trPr>
          <w:jc w:val="center"/>
        </w:trPr>
        <w:tc>
          <w:tcPr>
            <w:tcW w:w="944" w:type="pct"/>
            <w:shd w:val="clear" w:color="auto" w:fill="auto"/>
            <w:vAlign w:val="center"/>
          </w:tcPr>
          <w:p w:rsidR="00F807D6" w:rsidRPr="00785957" w:rsidRDefault="00F807D6" w:rsidP="006B5A30">
            <w:pPr>
              <w:widowControl w:val="0"/>
              <w:numPr>
                <w:ilvl w:val="1"/>
                <w:numId w:val="0"/>
              </w:numPr>
              <w:rPr>
                <w:rFonts w:ascii="Times New Roman" w:hAnsi="Times New Roman" w:cs="Times New Roman"/>
                <w:sz w:val="18"/>
                <w:szCs w:val="18"/>
              </w:rPr>
            </w:pPr>
            <w:r w:rsidRPr="00785957">
              <w:rPr>
                <w:rFonts w:ascii="Times New Roman" w:hAnsi="Times New Roman" w:cs="Times New Roman"/>
                <w:sz w:val="18"/>
                <w:szCs w:val="18"/>
              </w:rPr>
              <w:t>«Птицеферма по откорму индейки» Площадка откорма № 1.5</w:t>
            </w:r>
          </w:p>
        </w:tc>
        <w:tc>
          <w:tcPr>
            <w:tcW w:w="1017" w:type="pct"/>
            <w:shd w:val="clear" w:color="auto" w:fill="auto"/>
            <w:vAlign w:val="center"/>
          </w:tcPr>
          <w:p w:rsidR="00F807D6" w:rsidRPr="00785957" w:rsidRDefault="00F807D6" w:rsidP="006B5A30">
            <w:pPr>
              <w:widowControl w:val="0"/>
              <w:numPr>
                <w:ilvl w:val="1"/>
                <w:numId w:val="0"/>
              </w:numPr>
              <w:rPr>
                <w:rFonts w:ascii="Times New Roman" w:hAnsi="Times New Roman" w:cs="Times New Roman"/>
                <w:sz w:val="18"/>
                <w:szCs w:val="18"/>
              </w:rPr>
            </w:pPr>
            <w:r w:rsidRPr="00785957">
              <w:rPr>
                <w:rFonts w:ascii="Times New Roman" w:hAnsi="Times New Roman" w:cs="Times New Roman"/>
                <w:sz w:val="18"/>
                <w:szCs w:val="18"/>
              </w:rPr>
              <w:t>Птицеферма по откорму индейки производительностью 6500 тонн мяса птицы в год. Площадка откорма № 1.5</w:t>
            </w:r>
          </w:p>
        </w:tc>
        <w:tc>
          <w:tcPr>
            <w:tcW w:w="1045" w:type="pct"/>
            <w:shd w:val="clear" w:color="auto" w:fill="auto"/>
            <w:vAlign w:val="center"/>
          </w:tcPr>
          <w:p w:rsidR="00F807D6" w:rsidRPr="00785957" w:rsidRDefault="00F807D6" w:rsidP="006B5A30">
            <w:pPr>
              <w:widowControl w:val="0"/>
              <w:numPr>
                <w:ilvl w:val="1"/>
                <w:numId w:val="0"/>
              </w:numPr>
              <w:rPr>
                <w:rFonts w:ascii="Times New Roman" w:hAnsi="Times New Roman" w:cs="Times New Roman"/>
                <w:sz w:val="18"/>
                <w:szCs w:val="18"/>
              </w:rPr>
            </w:pPr>
            <w:r w:rsidRPr="00785957">
              <w:rPr>
                <w:rFonts w:ascii="Times New Roman" w:hAnsi="Times New Roman" w:cs="Times New Roman"/>
                <w:sz w:val="18"/>
                <w:szCs w:val="18"/>
              </w:rPr>
              <w:t>Ставропольский край, р-н Новоалександровский, 100 м северо-восточнее поселка Краснокубанский, кадастровый номер: 26:04:050502:279, общая площадь: 95 559+-/2705 кв.м.,</w:t>
            </w:r>
          </w:p>
        </w:tc>
        <w:tc>
          <w:tcPr>
            <w:tcW w:w="650" w:type="pct"/>
            <w:shd w:val="clear" w:color="auto" w:fill="auto"/>
            <w:vAlign w:val="center"/>
          </w:tcPr>
          <w:p w:rsidR="00F807D6" w:rsidRPr="00785957" w:rsidRDefault="00F807D6" w:rsidP="006B5A30">
            <w:pPr>
              <w:widowControl w:val="0"/>
              <w:numPr>
                <w:ilvl w:val="1"/>
                <w:numId w:val="0"/>
              </w:numPr>
              <w:jc w:val="center"/>
              <w:rPr>
                <w:rFonts w:ascii="Times New Roman" w:hAnsi="Times New Roman" w:cs="Times New Roman"/>
                <w:sz w:val="18"/>
                <w:szCs w:val="18"/>
              </w:rPr>
            </w:pPr>
            <w:r w:rsidRPr="00785957">
              <w:rPr>
                <w:rFonts w:ascii="Times New Roman" w:hAnsi="Times New Roman" w:cs="Times New Roman"/>
                <w:sz w:val="18"/>
                <w:szCs w:val="18"/>
              </w:rPr>
              <w:t>Коммерческий</w:t>
            </w:r>
          </w:p>
          <w:p w:rsidR="00F807D6" w:rsidRPr="00785957" w:rsidRDefault="00F807D6" w:rsidP="006B5A30">
            <w:pPr>
              <w:widowControl w:val="0"/>
              <w:numPr>
                <w:ilvl w:val="1"/>
                <w:numId w:val="0"/>
              </w:numPr>
              <w:jc w:val="center"/>
              <w:rPr>
                <w:rFonts w:ascii="Times New Roman" w:hAnsi="Times New Roman" w:cs="Times New Roman"/>
                <w:sz w:val="18"/>
                <w:szCs w:val="18"/>
              </w:rPr>
            </w:pPr>
            <w:r w:rsidRPr="00785957">
              <w:rPr>
                <w:rFonts w:ascii="Times New Roman" w:hAnsi="Times New Roman" w:cs="Times New Roman"/>
                <w:sz w:val="18"/>
                <w:szCs w:val="18"/>
              </w:rPr>
              <w:t>проект</w:t>
            </w:r>
          </w:p>
        </w:tc>
        <w:tc>
          <w:tcPr>
            <w:tcW w:w="743" w:type="pct"/>
            <w:shd w:val="clear" w:color="auto" w:fill="auto"/>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местный</w:t>
            </w:r>
          </w:p>
        </w:tc>
        <w:tc>
          <w:tcPr>
            <w:tcW w:w="601" w:type="pct"/>
            <w:shd w:val="clear" w:color="auto" w:fill="auto"/>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2021</w:t>
            </w:r>
          </w:p>
        </w:tc>
      </w:tr>
      <w:tr w:rsidR="00F807D6" w:rsidRPr="00785957" w:rsidTr="006B5A30">
        <w:trPr>
          <w:jc w:val="center"/>
        </w:trPr>
        <w:tc>
          <w:tcPr>
            <w:tcW w:w="944" w:type="pct"/>
            <w:shd w:val="clear" w:color="auto" w:fill="auto"/>
            <w:vAlign w:val="center"/>
          </w:tcPr>
          <w:p w:rsidR="00F807D6" w:rsidRPr="00785957" w:rsidRDefault="00F807D6" w:rsidP="006B5A30">
            <w:pPr>
              <w:widowControl w:val="0"/>
              <w:numPr>
                <w:ilvl w:val="1"/>
                <w:numId w:val="0"/>
              </w:numPr>
              <w:rPr>
                <w:rFonts w:ascii="Times New Roman" w:hAnsi="Times New Roman" w:cs="Times New Roman"/>
                <w:sz w:val="18"/>
                <w:szCs w:val="18"/>
              </w:rPr>
            </w:pPr>
            <w:bookmarkStart w:id="345" w:name="_Hlk39066390"/>
            <w:r w:rsidRPr="00785957">
              <w:rPr>
                <w:rFonts w:ascii="Times New Roman" w:hAnsi="Times New Roman" w:cs="Times New Roman"/>
                <w:sz w:val="18"/>
                <w:szCs w:val="18"/>
              </w:rPr>
              <w:t>Площадка для буртования помета</w:t>
            </w:r>
            <w:bookmarkEnd w:id="345"/>
            <w:r w:rsidRPr="00785957">
              <w:rPr>
                <w:rFonts w:ascii="Times New Roman" w:hAnsi="Times New Roman" w:cs="Times New Roman"/>
                <w:sz w:val="18"/>
                <w:szCs w:val="18"/>
              </w:rPr>
              <w:t>.</w:t>
            </w:r>
          </w:p>
        </w:tc>
        <w:tc>
          <w:tcPr>
            <w:tcW w:w="1017" w:type="pct"/>
            <w:shd w:val="clear" w:color="auto" w:fill="auto"/>
            <w:vAlign w:val="center"/>
          </w:tcPr>
          <w:p w:rsidR="00F807D6" w:rsidRPr="00785957" w:rsidRDefault="00F807D6" w:rsidP="006B5A30">
            <w:pPr>
              <w:widowControl w:val="0"/>
              <w:numPr>
                <w:ilvl w:val="1"/>
                <w:numId w:val="0"/>
              </w:numPr>
              <w:rPr>
                <w:rFonts w:ascii="Times New Roman" w:hAnsi="Times New Roman" w:cs="Times New Roman"/>
                <w:sz w:val="18"/>
                <w:szCs w:val="18"/>
              </w:rPr>
            </w:pPr>
            <w:r w:rsidRPr="00785957">
              <w:rPr>
                <w:rFonts w:ascii="Times New Roman" w:hAnsi="Times New Roman" w:cs="Times New Roman"/>
                <w:sz w:val="18"/>
                <w:szCs w:val="18"/>
              </w:rPr>
              <w:t>Птицеферма по откорму индейки производительностью 6500 тонн мяса птицы в год. Площадка для буртования помета</w:t>
            </w:r>
            <w:r w:rsidRPr="00785957">
              <w:rPr>
                <w:rFonts w:ascii="Times New Roman" w:hAnsi="Times New Roman" w:cs="Times New Roman"/>
                <w:b/>
                <w:i/>
                <w:sz w:val="18"/>
                <w:szCs w:val="18"/>
              </w:rPr>
              <w:t>.</w:t>
            </w:r>
          </w:p>
        </w:tc>
        <w:tc>
          <w:tcPr>
            <w:tcW w:w="1045" w:type="pct"/>
            <w:shd w:val="clear" w:color="auto" w:fill="auto"/>
            <w:vAlign w:val="center"/>
          </w:tcPr>
          <w:p w:rsidR="00F807D6" w:rsidRPr="00785957" w:rsidRDefault="00F807D6" w:rsidP="006B5A30">
            <w:pPr>
              <w:widowControl w:val="0"/>
              <w:numPr>
                <w:ilvl w:val="1"/>
                <w:numId w:val="0"/>
              </w:numPr>
              <w:rPr>
                <w:rFonts w:ascii="Times New Roman" w:hAnsi="Times New Roman" w:cs="Times New Roman"/>
                <w:sz w:val="18"/>
                <w:szCs w:val="18"/>
              </w:rPr>
            </w:pPr>
            <w:r w:rsidRPr="00785957">
              <w:rPr>
                <w:rFonts w:ascii="Times New Roman" w:hAnsi="Times New Roman" w:cs="Times New Roman"/>
                <w:sz w:val="18"/>
                <w:szCs w:val="18"/>
              </w:rPr>
              <w:t>Ставропольский край, Новоалександровский городской округ, 4,3 км юго-восточнее поселка Восточный, кадастровый номер: 26:04:050603:263, общая площадь: 150 362+/-3393 кв.м.,</w:t>
            </w:r>
          </w:p>
        </w:tc>
        <w:tc>
          <w:tcPr>
            <w:tcW w:w="650" w:type="pct"/>
            <w:shd w:val="clear" w:color="auto" w:fill="auto"/>
            <w:vAlign w:val="center"/>
          </w:tcPr>
          <w:p w:rsidR="00F807D6" w:rsidRPr="00785957" w:rsidRDefault="00F807D6" w:rsidP="006B5A30">
            <w:pPr>
              <w:widowControl w:val="0"/>
              <w:numPr>
                <w:ilvl w:val="1"/>
                <w:numId w:val="0"/>
              </w:numPr>
              <w:jc w:val="center"/>
              <w:rPr>
                <w:rFonts w:ascii="Times New Roman" w:hAnsi="Times New Roman" w:cs="Times New Roman"/>
                <w:sz w:val="18"/>
                <w:szCs w:val="18"/>
              </w:rPr>
            </w:pPr>
            <w:r w:rsidRPr="00785957">
              <w:rPr>
                <w:rFonts w:ascii="Times New Roman" w:hAnsi="Times New Roman" w:cs="Times New Roman"/>
                <w:sz w:val="18"/>
                <w:szCs w:val="18"/>
              </w:rPr>
              <w:t>Коммерческий</w:t>
            </w:r>
          </w:p>
          <w:p w:rsidR="00F807D6" w:rsidRPr="00785957" w:rsidRDefault="00F807D6" w:rsidP="006B5A30">
            <w:pPr>
              <w:widowControl w:val="0"/>
              <w:numPr>
                <w:ilvl w:val="1"/>
                <w:numId w:val="0"/>
              </w:numPr>
              <w:jc w:val="center"/>
              <w:rPr>
                <w:rFonts w:ascii="Times New Roman" w:hAnsi="Times New Roman" w:cs="Times New Roman"/>
                <w:sz w:val="18"/>
                <w:szCs w:val="18"/>
              </w:rPr>
            </w:pPr>
            <w:r w:rsidRPr="00785957">
              <w:rPr>
                <w:rFonts w:ascii="Times New Roman" w:hAnsi="Times New Roman" w:cs="Times New Roman"/>
                <w:sz w:val="18"/>
                <w:szCs w:val="18"/>
              </w:rPr>
              <w:t>проект</w:t>
            </w:r>
          </w:p>
        </w:tc>
        <w:tc>
          <w:tcPr>
            <w:tcW w:w="743" w:type="pct"/>
            <w:shd w:val="clear" w:color="auto" w:fill="auto"/>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местный</w:t>
            </w:r>
          </w:p>
        </w:tc>
        <w:tc>
          <w:tcPr>
            <w:tcW w:w="601" w:type="pct"/>
            <w:shd w:val="clear" w:color="auto" w:fill="auto"/>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2021</w:t>
            </w:r>
          </w:p>
        </w:tc>
      </w:tr>
      <w:tr w:rsidR="00F807D6" w:rsidRPr="00785957" w:rsidTr="006B5A30">
        <w:trPr>
          <w:jc w:val="center"/>
        </w:trPr>
        <w:tc>
          <w:tcPr>
            <w:tcW w:w="944" w:type="pct"/>
            <w:shd w:val="clear" w:color="auto" w:fill="auto"/>
            <w:vAlign w:val="center"/>
          </w:tcPr>
          <w:p w:rsidR="00F807D6" w:rsidRPr="00785957" w:rsidRDefault="00F807D6" w:rsidP="006B5A30">
            <w:pPr>
              <w:widowControl w:val="0"/>
              <w:numPr>
                <w:ilvl w:val="1"/>
                <w:numId w:val="0"/>
              </w:numPr>
              <w:rPr>
                <w:rFonts w:ascii="Times New Roman" w:hAnsi="Times New Roman" w:cs="Times New Roman"/>
                <w:sz w:val="18"/>
                <w:szCs w:val="18"/>
              </w:rPr>
            </w:pPr>
            <w:r w:rsidRPr="00785957">
              <w:rPr>
                <w:rFonts w:ascii="Times New Roman" w:hAnsi="Times New Roman" w:cs="Times New Roman"/>
                <w:sz w:val="18"/>
                <w:szCs w:val="18"/>
              </w:rPr>
              <w:t>Кармалиновская ВЭС. Автомобильные дороги.</w:t>
            </w:r>
          </w:p>
        </w:tc>
        <w:tc>
          <w:tcPr>
            <w:tcW w:w="1017" w:type="pct"/>
            <w:shd w:val="clear" w:color="auto" w:fill="auto"/>
            <w:vAlign w:val="center"/>
          </w:tcPr>
          <w:p w:rsidR="00F807D6" w:rsidRPr="00785957" w:rsidRDefault="00F807D6" w:rsidP="006B5A30">
            <w:pPr>
              <w:widowControl w:val="0"/>
              <w:numPr>
                <w:ilvl w:val="1"/>
                <w:numId w:val="0"/>
              </w:numPr>
              <w:rPr>
                <w:rFonts w:ascii="Times New Roman" w:hAnsi="Times New Roman" w:cs="Times New Roman"/>
                <w:sz w:val="18"/>
                <w:szCs w:val="18"/>
              </w:rPr>
            </w:pPr>
            <w:r w:rsidRPr="00785957">
              <w:rPr>
                <w:rFonts w:ascii="Times New Roman" w:hAnsi="Times New Roman" w:cs="Times New Roman"/>
                <w:sz w:val="18"/>
                <w:szCs w:val="18"/>
              </w:rPr>
              <w:t>Внутриплощадочные автомобильные дороги малой интенсивности движения;</w:t>
            </w:r>
          </w:p>
          <w:p w:rsidR="00F807D6" w:rsidRPr="00785957" w:rsidRDefault="00F807D6" w:rsidP="006B5A30">
            <w:pPr>
              <w:widowControl w:val="0"/>
              <w:numPr>
                <w:ilvl w:val="1"/>
                <w:numId w:val="0"/>
              </w:numPr>
              <w:rPr>
                <w:rFonts w:ascii="Times New Roman" w:hAnsi="Times New Roman" w:cs="Times New Roman"/>
                <w:sz w:val="18"/>
                <w:szCs w:val="18"/>
              </w:rPr>
            </w:pPr>
            <w:r w:rsidRPr="00785957">
              <w:rPr>
                <w:rFonts w:ascii="Times New Roman" w:hAnsi="Times New Roman" w:cs="Times New Roman"/>
                <w:sz w:val="18"/>
                <w:szCs w:val="18"/>
              </w:rPr>
              <w:t>Площадки ветроэнергетических установок.</w:t>
            </w:r>
          </w:p>
          <w:p w:rsidR="00F807D6" w:rsidRPr="00785957" w:rsidRDefault="00F807D6" w:rsidP="006B5A30">
            <w:pPr>
              <w:widowControl w:val="0"/>
              <w:numPr>
                <w:ilvl w:val="1"/>
                <w:numId w:val="0"/>
              </w:numPr>
              <w:rPr>
                <w:rFonts w:ascii="Times New Roman" w:hAnsi="Times New Roman" w:cs="Times New Roman"/>
                <w:sz w:val="18"/>
                <w:szCs w:val="18"/>
              </w:rPr>
            </w:pPr>
          </w:p>
          <w:p w:rsidR="00F807D6" w:rsidRPr="00785957" w:rsidRDefault="00F807D6" w:rsidP="006B5A30">
            <w:pPr>
              <w:widowControl w:val="0"/>
              <w:numPr>
                <w:ilvl w:val="1"/>
                <w:numId w:val="0"/>
              </w:numPr>
              <w:rPr>
                <w:rFonts w:ascii="Times New Roman" w:hAnsi="Times New Roman" w:cs="Times New Roman"/>
                <w:sz w:val="18"/>
                <w:szCs w:val="18"/>
              </w:rPr>
            </w:pPr>
          </w:p>
        </w:tc>
        <w:tc>
          <w:tcPr>
            <w:tcW w:w="1045" w:type="pct"/>
            <w:shd w:val="clear" w:color="auto" w:fill="auto"/>
            <w:vAlign w:val="center"/>
          </w:tcPr>
          <w:p w:rsidR="00F807D6" w:rsidRPr="00785957" w:rsidRDefault="00F807D6" w:rsidP="006B5A30">
            <w:pPr>
              <w:widowControl w:val="0"/>
              <w:numPr>
                <w:ilvl w:val="1"/>
                <w:numId w:val="0"/>
              </w:numPr>
              <w:jc w:val="center"/>
              <w:rPr>
                <w:rFonts w:ascii="Times New Roman" w:hAnsi="Times New Roman" w:cs="Times New Roman"/>
                <w:sz w:val="18"/>
                <w:szCs w:val="18"/>
              </w:rPr>
            </w:pPr>
            <w:r w:rsidRPr="00785957">
              <w:rPr>
                <w:rFonts w:ascii="Times New Roman" w:hAnsi="Times New Roman" w:cs="Times New Roman"/>
                <w:sz w:val="18"/>
                <w:szCs w:val="18"/>
              </w:rPr>
              <w:t>-</w:t>
            </w:r>
          </w:p>
        </w:tc>
        <w:tc>
          <w:tcPr>
            <w:tcW w:w="650" w:type="pct"/>
            <w:shd w:val="clear" w:color="auto" w:fill="auto"/>
            <w:vAlign w:val="center"/>
          </w:tcPr>
          <w:p w:rsidR="00F807D6" w:rsidRPr="00785957" w:rsidRDefault="00F807D6" w:rsidP="006B5A30">
            <w:pPr>
              <w:widowControl w:val="0"/>
              <w:numPr>
                <w:ilvl w:val="1"/>
                <w:numId w:val="0"/>
              </w:numPr>
              <w:jc w:val="center"/>
              <w:rPr>
                <w:rFonts w:ascii="Times New Roman" w:hAnsi="Times New Roman" w:cs="Times New Roman"/>
                <w:sz w:val="18"/>
                <w:szCs w:val="18"/>
              </w:rPr>
            </w:pPr>
            <w:r w:rsidRPr="00785957">
              <w:rPr>
                <w:rFonts w:ascii="Times New Roman" w:hAnsi="Times New Roman" w:cs="Times New Roman"/>
                <w:sz w:val="18"/>
                <w:szCs w:val="18"/>
              </w:rPr>
              <w:t>Коммерческий</w:t>
            </w:r>
          </w:p>
          <w:p w:rsidR="00F807D6" w:rsidRPr="00785957" w:rsidRDefault="00F807D6" w:rsidP="006B5A30">
            <w:pPr>
              <w:widowControl w:val="0"/>
              <w:numPr>
                <w:ilvl w:val="1"/>
                <w:numId w:val="0"/>
              </w:numPr>
              <w:jc w:val="center"/>
              <w:rPr>
                <w:rFonts w:ascii="Times New Roman" w:hAnsi="Times New Roman" w:cs="Times New Roman"/>
                <w:sz w:val="18"/>
                <w:szCs w:val="18"/>
              </w:rPr>
            </w:pPr>
            <w:r w:rsidRPr="00785957">
              <w:rPr>
                <w:rFonts w:ascii="Times New Roman" w:hAnsi="Times New Roman" w:cs="Times New Roman"/>
                <w:sz w:val="18"/>
                <w:szCs w:val="18"/>
              </w:rPr>
              <w:t>проект</w:t>
            </w:r>
          </w:p>
        </w:tc>
        <w:tc>
          <w:tcPr>
            <w:tcW w:w="743" w:type="pct"/>
            <w:shd w:val="clear" w:color="auto" w:fill="auto"/>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w:t>
            </w:r>
          </w:p>
        </w:tc>
        <w:tc>
          <w:tcPr>
            <w:tcW w:w="601" w:type="pct"/>
            <w:shd w:val="clear" w:color="auto" w:fill="auto"/>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2021</w:t>
            </w:r>
          </w:p>
        </w:tc>
      </w:tr>
      <w:tr w:rsidR="00F807D6" w:rsidRPr="00785957" w:rsidTr="006B5A30">
        <w:trPr>
          <w:jc w:val="center"/>
        </w:trPr>
        <w:tc>
          <w:tcPr>
            <w:tcW w:w="944" w:type="pct"/>
            <w:shd w:val="clear" w:color="auto" w:fill="auto"/>
            <w:vAlign w:val="center"/>
          </w:tcPr>
          <w:p w:rsidR="00F807D6" w:rsidRPr="00785957" w:rsidRDefault="00F807D6" w:rsidP="006B5A30">
            <w:pPr>
              <w:widowControl w:val="0"/>
              <w:numPr>
                <w:ilvl w:val="1"/>
                <w:numId w:val="0"/>
              </w:numPr>
              <w:rPr>
                <w:rFonts w:ascii="Times New Roman" w:hAnsi="Times New Roman" w:cs="Times New Roman"/>
                <w:sz w:val="18"/>
                <w:szCs w:val="18"/>
              </w:rPr>
            </w:pPr>
            <w:r w:rsidRPr="00785957">
              <w:rPr>
                <w:rFonts w:ascii="Times New Roman" w:hAnsi="Times New Roman" w:cs="Times New Roman"/>
                <w:sz w:val="18"/>
                <w:szCs w:val="18"/>
              </w:rPr>
              <w:t xml:space="preserve">Кармалиновская </w:t>
            </w:r>
            <w:r w:rsidRPr="00785957">
              <w:rPr>
                <w:rFonts w:ascii="Times New Roman" w:hAnsi="Times New Roman" w:cs="Times New Roman"/>
                <w:sz w:val="18"/>
                <w:szCs w:val="18"/>
              </w:rPr>
              <w:lastRenderedPageBreak/>
              <w:t>ВЭС</w:t>
            </w:r>
          </w:p>
        </w:tc>
        <w:tc>
          <w:tcPr>
            <w:tcW w:w="1017" w:type="pct"/>
            <w:shd w:val="clear" w:color="auto" w:fill="auto"/>
            <w:vAlign w:val="center"/>
          </w:tcPr>
          <w:p w:rsidR="00F807D6" w:rsidRPr="00785957" w:rsidRDefault="00F807D6" w:rsidP="006B5A30">
            <w:pPr>
              <w:widowControl w:val="0"/>
              <w:numPr>
                <w:ilvl w:val="1"/>
                <w:numId w:val="0"/>
              </w:numPr>
              <w:rPr>
                <w:rFonts w:ascii="Times New Roman" w:hAnsi="Times New Roman" w:cs="Times New Roman"/>
                <w:sz w:val="18"/>
                <w:szCs w:val="18"/>
              </w:rPr>
            </w:pPr>
            <w:r w:rsidRPr="00785957">
              <w:rPr>
                <w:rFonts w:ascii="Times New Roman" w:hAnsi="Times New Roman" w:cs="Times New Roman"/>
                <w:sz w:val="18"/>
                <w:szCs w:val="18"/>
              </w:rPr>
              <w:lastRenderedPageBreak/>
              <w:t xml:space="preserve">Ветроэлектрические установки до 24 </w:t>
            </w:r>
            <w:r w:rsidRPr="00785957">
              <w:rPr>
                <w:rFonts w:ascii="Times New Roman" w:hAnsi="Times New Roman" w:cs="Times New Roman"/>
                <w:sz w:val="18"/>
                <w:szCs w:val="18"/>
              </w:rPr>
              <w:lastRenderedPageBreak/>
              <w:t>штук;</w:t>
            </w:r>
          </w:p>
          <w:p w:rsidR="00F807D6" w:rsidRPr="00785957" w:rsidRDefault="00F807D6" w:rsidP="006B5A30">
            <w:pPr>
              <w:widowControl w:val="0"/>
              <w:numPr>
                <w:ilvl w:val="1"/>
                <w:numId w:val="0"/>
              </w:numPr>
              <w:rPr>
                <w:rFonts w:ascii="Times New Roman" w:hAnsi="Times New Roman" w:cs="Times New Roman"/>
                <w:sz w:val="18"/>
                <w:szCs w:val="18"/>
              </w:rPr>
            </w:pPr>
            <w:r w:rsidRPr="00785957">
              <w:rPr>
                <w:rFonts w:ascii="Times New Roman" w:hAnsi="Times New Roman" w:cs="Times New Roman"/>
                <w:sz w:val="18"/>
                <w:szCs w:val="18"/>
              </w:rPr>
              <w:t>Комплектные трансформаторные подстанции (КТП) ВЭУ до 24 штук;</w:t>
            </w:r>
          </w:p>
          <w:p w:rsidR="00F807D6" w:rsidRPr="00785957" w:rsidRDefault="00F807D6" w:rsidP="006B5A30">
            <w:pPr>
              <w:widowControl w:val="0"/>
              <w:numPr>
                <w:ilvl w:val="1"/>
                <w:numId w:val="0"/>
              </w:numPr>
              <w:rPr>
                <w:rFonts w:ascii="Times New Roman" w:hAnsi="Times New Roman" w:cs="Times New Roman"/>
                <w:sz w:val="18"/>
                <w:szCs w:val="18"/>
              </w:rPr>
            </w:pPr>
            <w:r w:rsidRPr="00785957">
              <w:rPr>
                <w:rFonts w:ascii="Times New Roman" w:hAnsi="Times New Roman" w:cs="Times New Roman"/>
                <w:sz w:val="18"/>
                <w:szCs w:val="18"/>
              </w:rPr>
              <w:t>Кабельные линии до 35 кВ;</w:t>
            </w:r>
          </w:p>
          <w:p w:rsidR="00F807D6" w:rsidRPr="00785957" w:rsidRDefault="00F807D6" w:rsidP="006B5A30">
            <w:pPr>
              <w:widowControl w:val="0"/>
              <w:numPr>
                <w:ilvl w:val="1"/>
                <w:numId w:val="0"/>
              </w:numPr>
              <w:rPr>
                <w:rFonts w:ascii="Times New Roman" w:hAnsi="Times New Roman" w:cs="Times New Roman"/>
                <w:sz w:val="18"/>
                <w:szCs w:val="18"/>
              </w:rPr>
            </w:pPr>
            <w:r w:rsidRPr="00785957">
              <w:rPr>
                <w:rFonts w:ascii="Times New Roman" w:hAnsi="Times New Roman" w:cs="Times New Roman"/>
                <w:sz w:val="18"/>
                <w:szCs w:val="18"/>
              </w:rPr>
              <w:t>Линии связи;</w:t>
            </w:r>
          </w:p>
          <w:p w:rsidR="00F807D6" w:rsidRPr="00785957" w:rsidRDefault="00F807D6" w:rsidP="006B5A30">
            <w:pPr>
              <w:widowControl w:val="0"/>
              <w:numPr>
                <w:ilvl w:val="1"/>
                <w:numId w:val="0"/>
              </w:numPr>
              <w:rPr>
                <w:rFonts w:ascii="Times New Roman" w:hAnsi="Times New Roman" w:cs="Times New Roman"/>
                <w:sz w:val="18"/>
                <w:szCs w:val="18"/>
              </w:rPr>
            </w:pPr>
            <w:r w:rsidRPr="00785957">
              <w:rPr>
                <w:rFonts w:ascii="Times New Roman" w:hAnsi="Times New Roman" w:cs="Times New Roman"/>
                <w:sz w:val="18"/>
                <w:szCs w:val="18"/>
              </w:rPr>
              <w:t>- РУ 35/110 кВ совмещенное с ОПУ ВЭС;</w:t>
            </w:r>
          </w:p>
          <w:p w:rsidR="00F807D6" w:rsidRPr="00785957" w:rsidRDefault="00F807D6" w:rsidP="006B5A30">
            <w:pPr>
              <w:widowControl w:val="0"/>
              <w:numPr>
                <w:ilvl w:val="1"/>
                <w:numId w:val="0"/>
              </w:numPr>
              <w:rPr>
                <w:rFonts w:ascii="Times New Roman" w:hAnsi="Times New Roman" w:cs="Times New Roman"/>
                <w:sz w:val="18"/>
                <w:szCs w:val="18"/>
              </w:rPr>
            </w:pPr>
            <w:r w:rsidRPr="00785957">
              <w:rPr>
                <w:rFonts w:ascii="Times New Roman" w:hAnsi="Times New Roman" w:cs="Times New Roman"/>
                <w:sz w:val="18"/>
                <w:szCs w:val="18"/>
              </w:rPr>
              <w:t>Линии электропередач.</w:t>
            </w:r>
          </w:p>
          <w:p w:rsidR="00F807D6" w:rsidRPr="00785957" w:rsidRDefault="00F807D6" w:rsidP="006B5A30">
            <w:pPr>
              <w:widowControl w:val="0"/>
              <w:numPr>
                <w:ilvl w:val="1"/>
                <w:numId w:val="0"/>
              </w:numPr>
              <w:rPr>
                <w:rFonts w:ascii="Times New Roman" w:hAnsi="Times New Roman" w:cs="Times New Roman"/>
                <w:sz w:val="18"/>
                <w:szCs w:val="18"/>
              </w:rPr>
            </w:pPr>
          </w:p>
        </w:tc>
        <w:tc>
          <w:tcPr>
            <w:tcW w:w="1045" w:type="pct"/>
            <w:shd w:val="clear" w:color="auto" w:fill="auto"/>
            <w:vAlign w:val="center"/>
          </w:tcPr>
          <w:p w:rsidR="00F807D6" w:rsidRPr="00785957" w:rsidRDefault="00F807D6" w:rsidP="006B5A30">
            <w:pPr>
              <w:widowControl w:val="0"/>
              <w:numPr>
                <w:ilvl w:val="1"/>
                <w:numId w:val="0"/>
              </w:numPr>
              <w:jc w:val="center"/>
              <w:rPr>
                <w:rFonts w:ascii="Times New Roman" w:hAnsi="Times New Roman" w:cs="Times New Roman"/>
                <w:sz w:val="18"/>
                <w:szCs w:val="18"/>
              </w:rPr>
            </w:pPr>
            <w:r w:rsidRPr="00785957">
              <w:rPr>
                <w:rFonts w:ascii="Times New Roman" w:hAnsi="Times New Roman" w:cs="Times New Roman"/>
                <w:sz w:val="18"/>
                <w:szCs w:val="18"/>
              </w:rPr>
              <w:lastRenderedPageBreak/>
              <w:t>-</w:t>
            </w:r>
          </w:p>
        </w:tc>
        <w:tc>
          <w:tcPr>
            <w:tcW w:w="650" w:type="pct"/>
            <w:shd w:val="clear" w:color="auto" w:fill="auto"/>
            <w:vAlign w:val="center"/>
          </w:tcPr>
          <w:p w:rsidR="00F807D6" w:rsidRPr="00785957" w:rsidRDefault="00F807D6" w:rsidP="006B5A30">
            <w:pPr>
              <w:widowControl w:val="0"/>
              <w:numPr>
                <w:ilvl w:val="1"/>
                <w:numId w:val="0"/>
              </w:numPr>
              <w:jc w:val="center"/>
              <w:rPr>
                <w:rFonts w:ascii="Times New Roman" w:hAnsi="Times New Roman" w:cs="Times New Roman"/>
                <w:sz w:val="18"/>
                <w:szCs w:val="18"/>
              </w:rPr>
            </w:pPr>
            <w:r w:rsidRPr="00785957">
              <w:rPr>
                <w:rFonts w:ascii="Times New Roman" w:hAnsi="Times New Roman" w:cs="Times New Roman"/>
                <w:sz w:val="18"/>
                <w:szCs w:val="18"/>
              </w:rPr>
              <w:t>Коммерческий</w:t>
            </w:r>
          </w:p>
          <w:p w:rsidR="00F807D6" w:rsidRPr="00785957" w:rsidRDefault="00F807D6" w:rsidP="006B5A30">
            <w:pPr>
              <w:widowControl w:val="0"/>
              <w:numPr>
                <w:ilvl w:val="1"/>
                <w:numId w:val="0"/>
              </w:numPr>
              <w:jc w:val="center"/>
              <w:rPr>
                <w:rFonts w:ascii="Times New Roman" w:hAnsi="Times New Roman" w:cs="Times New Roman"/>
                <w:sz w:val="18"/>
                <w:szCs w:val="18"/>
              </w:rPr>
            </w:pPr>
            <w:r w:rsidRPr="00785957">
              <w:rPr>
                <w:rFonts w:ascii="Times New Roman" w:hAnsi="Times New Roman" w:cs="Times New Roman"/>
                <w:sz w:val="18"/>
                <w:szCs w:val="18"/>
              </w:rPr>
              <w:lastRenderedPageBreak/>
              <w:t>проект</w:t>
            </w:r>
          </w:p>
        </w:tc>
        <w:tc>
          <w:tcPr>
            <w:tcW w:w="743" w:type="pct"/>
            <w:shd w:val="clear" w:color="auto" w:fill="auto"/>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lastRenderedPageBreak/>
              <w:t>-</w:t>
            </w:r>
          </w:p>
        </w:tc>
        <w:tc>
          <w:tcPr>
            <w:tcW w:w="601" w:type="pct"/>
            <w:shd w:val="clear" w:color="auto" w:fill="auto"/>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2021</w:t>
            </w:r>
          </w:p>
        </w:tc>
      </w:tr>
    </w:tbl>
    <w:p w:rsidR="00F807D6" w:rsidRPr="00AA0295" w:rsidRDefault="00F807D6" w:rsidP="00AA0295">
      <w:pPr>
        <w:spacing w:after="0" w:line="240" w:lineRule="auto"/>
        <w:rPr>
          <w:rFonts w:ascii="Times New Roman" w:hAnsi="Times New Roman" w:cs="Times New Roman"/>
          <w:sz w:val="28"/>
          <w:szCs w:val="28"/>
        </w:rPr>
      </w:pPr>
    </w:p>
    <w:p w:rsidR="00F807D6" w:rsidRPr="00AA0295" w:rsidRDefault="00F807D6" w:rsidP="00AA0295">
      <w:pPr>
        <w:pStyle w:val="af9"/>
        <w:widowControl w:val="0"/>
        <w:rPr>
          <w:rFonts w:ascii="Times New Roman" w:hAnsi="Times New Roman" w:cs="Times New Roman"/>
          <w:sz w:val="28"/>
          <w:szCs w:val="28"/>
        </w:rPr>
      </w:pPr>
      <w:r w:rsidRPr="00AA0295">
        <w:rPr>
          <w:rFonts w:ascii="Times New Roman" w:hAnsi="Times New Roman" w:cs="Times New Roman"/>
          <w:sz w:val="28"/>
          <w:szCs w:val="28"/>
        </w:rPr>
        <w:t xml:space="preserve">Таблица </w:t>
      </w:r>
      <w:r w:rsidRPr="00AA0295">
        <w:rPr>
          <w:rFonts w:ascii="Times New Roman" w:hAnsi="Times New Roman" w:cs="Times New Roman"/>
          <w:sz w:val="28"/>
          <w:szCs w:val="28"/>
        </w:rPr>
        <w:fldChar w:fldCharType="begin"/>
      </w:r>
      <w:r w:rsidRPr="00AA0295">
        <w:rPr>
          <w:rFonts w:ascii="Times New Roman" w:hAnsi="Times New Roman" w:cs="Times New Roman"/>
          <w:sz w:val="28"/>
          <w:szCs w:val="28"/>
        </w:rPr>
        <w:instrText xml:space="preserve"> SEQ Таблица \* ARABIC </w:instrText>
      </w:r>
      <w:r w:rsidRPr="00AA0295">
        <w:rPr>
          <w:rFonts w:ascii="Times New Roman" w:hAnsi="Times New Roman" w:cs="Times New Roman"/>
          <w:sz w:val="28"/>
          <w:szCs w:val="28"/>
        </w:rPr>
        <w:fldChar w:fldCharType="separate"/>
      </w:r>
      <w:r w:rsidR="005C2F0D" w:rsidRPr="00AA0295">
        <w:rPr>
          <w:rFonts w:ascii="Times New Roman" w:hAnsi="Times New Roman" w:cs="Times New Roman"/>
          <w:noProof/>
          <w:sz w:val="28"/>
          <w:szCs w:val="28"/>
        </w:rPr>
        <w:t>106</w:t>
      </w:r>
      <w:r w:rsidRPr="00AA0295">
        <w:rPr>
          <w:rFonts w:ascii="Times New Roman" w:hAnsi="Times New Roman" w:cs="Times New Roman"/>
          <w:noProof/>
          <w:sz w:val="28"/>
          <w:szCs w:val="28"/>
        </w:rPr>
        <w:fldChar w:fldCharType="end"/>
      </w:r>
      <w:r w:rsidRPr="00AA0295">
        <w:rPr>
          <w:rFonts w:ascii="Times New Roman" w:hAnsi="Times New Roman" w:cs="Times New Roman"/>
          <w:sz w:val="28"/>
          <w:szCs w:val="28"/>
        </w:rPr>
        <w:t xml:space="preserve"> – Перечень инвестиционных площадок на территории Новоалександровского городского округа по состоянию на 2 квартал 2020 г.</w:t>
      </w:r>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1"/>
        <w:gridCol w:w="1269"/>
        <w:gridCol w:w="1258"/>
        <w:gridCol w:w="907"/>
        <w:gridCol w:w="1582"/>
        <w:gridCol w:w="1582"/>
        <w:gridCol w:w="1446"/>
      </w:tblGrid>
      <w:tr w:rsidR="00F807D6" w:rsidRPr="00785957" w:rsidTr="006B5A30">
        <w:trPr>
          <w:cantSplit/>
          <w:trHeight w:val="1432"/>
        </w:trPr>
        <w:tc>
          <w:tcPr>
            <w:tcW w:w="851" w:type="pct"/>
            <w:tcMar>
              <w:left w:w="57" w:type="dxa"/>
              <w:right w:w="57" w:type="dxa"/>
            </w:tcMar>
            <w:vAlign w:val="center"/>
          </w:tcPr>
          <w:p w:rsidR="00F807D6" w:rsidRPr="00785957" w:rsidRDefault="00F807D6" w:rsidP="006B5A30">
            <w:pPr>
              <w:pStyle w:val="Default"/>
              <w:jc w:val="center"/>
              <w:rPr>
                <w:rFonts w:ascii="Times New Roman" w:hAnsi="Times New Roman" w:cs="Times New Roman"/>
                <w:color w:val="auto"/>
                <w:sz w:val="18"/>
                <w:szCs w:val="18"/>
              </w:rPr>
            </w:pPr>
            <w:r w:rsidRPr="00785957">
              <w:rPr>
                <w:rFonts w:ascii="Times New Roman" w:hAnsi="Times New Roman" w:cs="Times New Roman"/>
                <w:b/>
                <w:bCs/>
                <w:color w:val="auto"/>
                <w:sz w:val="18"/>
                <w:szCs w:val="18"/>
              </w:rPr>
              <w:t>Населенный пункт</w:t>
            </w:r>
          </w:p>
        </w:tc>
        <w:tc>
          <w:tcPr>
            <w:tcW w:w="654" w:type="pct"/>
            <w:tcMar>
              <w:left w:w="57" w:type="dxa"/>
              <w:right w:w="57" w:type="dxa"/>
            </w:tcMar>
            <w:vAlign w:val="center"/>
          </w:tcPr>
          <w:p w:rsidR="00F807D6" w:rsidRPr="00785957" w:rsidRDefault="00F807D6" w:rsidP="006B5A30">
            <w:pPr>
              <w:pStyle w:val="Default"/>
              <w:jc w:val="center"/>
              <w:rPr>
                <w:rFonts w:ascii="Times New Roman" w:hAnsi="Times New Roman" w:cs="Times New Roman"/>
                <w:color w:val="auto"/>
                <w:sz w:val="18"/>
                <w:szCs w:val="18"/>
              </w:rPr>
            </w:pPr>
            <w:r w:rsidRPr="00785957">
              <w:rPr>
                <w:rFonts w:ascii="Times New Roman" w:hAnsi="Times New Roman" w:cs="Times New Roman"/>
                <w:b/>
                <w:bCs/>
                <w:color w:val="auto"/>
                <w:sz w:val="18"/>
                <w:szCs w:val="18"/>
              </w:rPr>
              <w:t>Тип</w:t>
            </w:r>
          </w:p>
        </w:tc>
        <w:tc>
          <w:tcPr>
            <w:tcW w:w="649" w:type="pct"/>
            <w:tcMar>
              <w:left w:w="57" w:type="dxa"/>
              <w:right w:w="57" w:type="dxa"/>
            </w:tcMar>
            <w:vAlign w:val="center"/>
          </w:tcPr>
          <w:p w:rsidR="00F807D6" w:rsidRPr="00785957" w:rsidRDefault="00F807D6" w:rsidP="006B5A30">
            <w:pPr>
              <w:pStyle w:val="Default"/>
              <w:jc w:val="center"/>
              <w:rPr>
                <w:rFonts w:ascii="Times New Roman" w:hAnsi="Times New Roman" w:cs="Times New Roman"/>
                <w:color w:val="auto"/>
                <w:sz w:val="18"/>
                <w:szCs w:val="18"/>
              </w:rPr>
            </w:pPr>
            <w:r w:rsidRPr="00785957">
              <w:rPr>
                <w:rFonts w:ascii="Times New Roman" w:hAnsi="Times New Roman" w:cs="Times New Roman"/>
                <w:b/>
                <w:bCs/>
                <w:color w:val="auto"/>
                <w:sz w:val="18"/>
                <w:szCs w:val="18"/>
              </w:rPr>
              <w:t>Предложение</w:t>
            </w:r>
          </w:p>
        </w:tc>
        <w:tc>
          <w:tcPr>
            <w:tcW w:w="468" w:type="pct"/>
            <w:tcMar>
              <w:left w:w="57" w:type="dxa"/>
              <w:right w:w="57" w:type="dxa"/>
            </w:tcMar>
            <w:vAlign w:val="center"/>
          </w:tcPr>
          <w:p w:rsidR="00F807D6" w:rsidRPr="00785957" w:rsidRDefault="00F807D6" w:rsidP="006B5A30">
            <w:pPr>
              <w:pStyle w:val="Default"/>
              <w:jc w:val="center"/>
              <w:rPr>
                <w:rFonts w:ascii="Times New Roman" w:hAnsi="Times New Roman" w:cs="Times New Roman"/>
                <w:color w:val="auto"/>
                <w:sz w:val="18"/>
                <w:szCs w:val="18"/>
              </w:rPr>
            </w:pPr>
            <w:r w:rsidRPr="00785957">
              <w:rPr>
                <w:rFonts w:ascii="Times New Roman" w:hAnsi="Times New Roman" w:cs="Times New Roman"/>
                <w:b/>
                <w:bCs/>
                <w:color w:val="auto"/>
                <w:sz w:val="18"/>
                <w:szCs w:val="18"/>
                <w:lang w:val="en-US"/>
              </w:rPr>
              <w:t>S</w:t>
            </w:r>
            <w:r w:rsidRPr="00785957">
              <w:rPr>
                <w:rFonts w:ascii="Times New Roman" w:hAnsi="Times New Roman" w:cs="Times New Roman"/>
                <w:b/>
                <w:bCs/>
                <w:color w:val="auto"/>
                <w:sz w:val="18"/>
                <w:szCs w:val="18"/>
              </w:rPr>
              <w:t>, тыс. м</w:t>
            </w:r>
            <w:r w:rsidRPr="00785957">
              <w:rPr>
                <w:rFonts w:ascii="Times New Roman" w:hAnsi="Times New Roman" w:cs="Times New Roman"/>
                <w:b/>
                <w:bCs/>
                <w:color w:val="auto"/>
                <w:sz w:val="18"/>
                <w:szCs w:val="18"/>
                <w:vertAlign w:val="superscript"/>
              </w:rPr>
              <w:t>2</w:t>
            </w:r>
          </w:p>
        </w:tc>
        <w:tc>
          <w:tcPr>
            <w:tcW w:w="816" w:type="pct"/>
            <w:tcMar>
              <w:left w:w="57" w:type="dxa"/>
              <w:right w:w="57" w:type="dxa"/>
            </w:tcMar>
            <w:vAlign w:val="center"/>
          </w:tcPr>
          <w:p w:rsidR="00F807D6" w:rsidRPr="00785957" w:rsidRDefault="00F807D6" w:rsidP="006B5A30">
            <w:pPr>
              <w:pStyle w:val="Default"/>
              <w:jc w:val="center"/>
              <w:rPr>
                <w:rFonts w:ascii="Times New Roman" w:hAnsi="Times New Roman" w:cs="Times New Roman"/>
                <w:color w:val="auto"/>
                <w:sz w:val="18"/>
                <w:szCs w:val="18"/>
              </w:rPr>
            </w:pPr>
            <w:r w:rsidRPr="00785957">
              <w:rPr>
                <w:rFonts w:ascii="Times New Roman" w:hAnsi="Times New Roman" w:cs="Times New Roman"/>
                <w:b/>
                <w:bCs/>
                <w:color w:val="auto"/>
                <w:sz w:val="18"/>
                <w:szCs w:val="18"/>
              </w:rPr>
              <w:t>Категория земель</w:t>
            </w:r>
          </w:p>
        </w:tc>
        <w:tc>
          <w:tcPr>
            <w:tcW w:w="816" w:type="pct"/>
            <w:tcMar>
              <w:left w:w="57" w:type="dxa"/>
              <w:right w:w="57" w:type="dxa"/>
            </w:tcMar>
            <w:vAlign w:val="center"/>
          </w:tcPr>
          <w:p w:rsidR="00F807D6" w:rsidRPr="00785957" w:rsidRDefault="00F807D6" w:rsidP="006B5A30">
            <w:pPr>
              <w:pStyle w:val="Default"/>
              <w:jc w:val="center"/>
              <w:rPr>
                <w:rFonts w:ascii="Times New Roman" w:hAnsi="Times New Roman" w:cs="Times New Roman"/>
                <w:color w:val="auto"/>
                <w:sz w:val="18"/>
                <w:szCs w:val="18"/>
              </w:rPr>
            </w:pPr>
            <w:r w:rsidRPr="00785957">
              <w:rPr>
                <w:rFonts w:ascii="Times New Roman" w:hAnsi="Times New Roman" w:cs="Times New Roman"/>
                <w:b/>
                <w:bCs/>
                <w:color w:val="auto"/>
                <w:sz w:val="18"/>
                <w:szCs w:val="18"/>
              </w:rPr>
              <w:t>ВРИ</w:t>
            </w:r>
          </w:p>
        </w:tc>
        <w:tc>
          <w:tcPr>
            <w:tcW w:w="746" w:type="pct"/>
            <w:tcMar>
              <w:left w:w="57" w:type="dxa"/>
              <w:right w:w="57" w:type="dxa"/>
            </w:tcMar>
            <w:vAlign w:val="center"/>
          </w:tcPr>
          <w:p w:rsidR="00F807D6" w:rsidRPr="00785957" w:rsidRDefault="00F807D6" w:rsidP="006B5A30">
            <w:pPr>
              <w:pStyle w:val="Default"/>
              <w:jc w:val="center"/>
              <w:rPr>
                <w:rFonts w:ascii="Times New Roman" w:hAnsi="Times New Roman" w:cs="Times New Roman"/>
                <w:color w:val="auto"/>
                <w:sz w:val="18"/>
                <w:szCs w:val="18"/>
              </w:rPr>
            </w:pPr>
            <w:r w:rsidRPr="00785957">
              <w:rPr>
                <w:rFonts w:ascii="Times New Roman" w:hAnsi="Times New Roman" w:cs="Times New Roman"/>
                <w:b/>
                <w:bCs/>
                <w:color w:val="auto"/>
                <w:sz w:val="18"/>
                <w:szCs w:val="18"/>
              </w:rPr>
              <w:t>Кадастровый</w:t>
            </w:r>
          </w:p>
          <w:p w:rsidR="00F807D6" w:rsidRPr="00785957" w:rsidRDefault="00F807D6" w:rsidP="006B5A30">
            <w:pPr>
              <w:pStyle w:val="Default"/>
              <w:jc w:val="center"/>
              <w:rPr>
                <w:rFonts w:ascii="Times New Roman" w:hAnsi="Times New Roman" w:cs="Times New Roman"/>
                <w:color w:val="auto"/>
                <w:sz w:val="18"/>
                <w:szCs w:val="18"/>
              </w:rPr>
            </w:pPr>
            <w:r w:rsidRPr="00785957">
              <w:rPr>
                <w:rFonts w:ascii="Times New Roman" w:hAnsi="Times New Roman" w:cs="Times New Roman"/>
                <w:b/>
                <w:bCs/>
                <w:color w:val="auto"/>
                <w:sz w:val="18"/>
                <w:szCs w:val="18"/>
              </w:rPr>
              <w:t>номер</w:t>
            </w:r>
          </w:p>
        </w:tc>
      </w:tr>
      <w:tr w:rsidR="00F807D6" w:rsidRPr="00785957" w:rsidTr="006B5A30">
        <w:trPr>
          <w:trHeight w:val="888"/>
        </w:trPr>
        <w:tc>
          <w:tcPr>
            <w:tcW w:w="851" w:type="pct"/>
            <w:vMerge w:val="restart"/>
            <w:tcMar>
              <w:left w:w="57" w:type="dxa"/>
              <w:right w:w="57" w:type="dxa"/>
            </w:tcMar>
            <w:vAlign w:val="center"/>
          </w:tcPr>
          <w:p w:rsidR="00F807D6" w:rsidRPr="00785957" w:rsidRDefault="00F807D6" w:rsidP="006B5A30">
            <w:pPr>
              <w:pStyle w:val="Default"/>
              <w:rPr>
                <w:rFonts w:ascii="Times New Roman" w:hAnsi="Times New Roman" w:cs="Times New Roman"/>
                <w:color w:val="auto"/>
                <w:sz w:val="18"/>
                <w:szCs w:val="18"/>
              </w:rPr>
            </w:pPr>
            <w:r w:rsidRPr="00785957">
              <w:rPr>
                <w:rFonts w:ascii="Times New Roman" w:hAnsi="Times New Roman" w:cs="Times New Roman"/>
                <w:color w:val="auto"/>
                <w:sz w:val="18"/>
                <w:szCs w:val="18"/>
              </w:rPr>
              <w:t>город Новоалександровск</w:t>
            </w:r>
          </w:p>
        </w:tc>
        <w:tc>
          <w:tcPr>
            <w:tcW w:w="654" w:type="pct"/>
            <w:vMerge w:val="restart"/>
            <w:tcMar>
              <w:left w:w="57" w:type="dxa"/>
              <w:right w:w="57" w:type="dxa"/>
            </w:tcMar>
            <w:vAlign w:val="center"/>
          </w:tcPr>
          <w:p w:rsidR="00F807D6" w:rsidRPr="00785957" w:rsidRDefault="00F807D6" w:rsidP="006B5A30">
            <w:pPr>
              <w:pStyle w:val="Default"/>
              <w:jc w:val="center"/>
              <w:rPr>
                <w:rFonts w:ascii="Times New Roman" w:hAnsi="Times New Roman" w:cs="Times New Roman"/>
                <w:color w:val="auto"/>
                <w:sz w:val="18"/>
                <w:szCs w:val="18"/>
              </w:rPr>
            </w:pPr>
            <w:r w:rsidRPr="00785957">
              <w:rPr>
                <w:rFonts w:ascii="Times New Roman" w:hAnsi="Times New Roman" w:cs="Times New Roman"/>
                <w:color w:val="auto"/>
                <w:sz w:val="18"/>
                <w:szCs w:val="18"/>
              </w:rPr>
              <w:t>Производство</w:t>
            </w:r>
          </w:p>
        </w:tc>
        <w:tc>
          <w:tcPr>
            <w:tcW w:w="649" w:type="pct"/>
            <w:tcMar>
              <w:left w:w="57" w:type="dxa"/>
              <w:right w:w="57" w:type="dxa"/>
            </w:tcMar>
          </w:tcPr>
          <w:p w:rsidR="00F807D6" w:rsidRPr="00785957" w:rsidRDefault="00F807D6" w:rsidP="006B5A30">
            <w:pPr>
              <w:pStyle w:val="Default"/>
              <w:rPr>
                <w:rFonts w:ascii="Times New Roman" w:hAnsi="Times New Roman" w:cs="Times New Roman"/>
                <w:color w:val="auto"/>
                <w:sz w:val="18"/>
                <w:szCs w:val="18"/>
              </w:rPr>
            </w:pPr>
            <w:r w:rsidRPr="00785957">
              <w:rPr>
                <w:rFonts w:ascii="Times New Roman" w:hAnsi="Times New Roman" w:cs="Times New Roman"/>
                <w:color w:val="auto"/>
                <w:sz w:val="18"/>
                <w:szCs w:val="18"/>
              </w:rPr>
              <w:t xml:space="preserve">под строительство завода по глубокой переработке сахарной свеклы </w:t>
            </w:r>
          </w:p>
        </w:tc>
        <w:tc>
          <w:tcPr>
            <w:tcW w:w="468" w:type="pct"/>
            <w:tcMar>
              <w:left w:w="57" w:type="dxa"/>
              <w:right w:w="57" w:type="dxa"/>
            </w:tcMar>
            <w:vAlign w:val="center"/>
          </w:tcPr>
          <w:p w:rsidR="00F807D6" w:rsidRPr="00785957" w:rsidRDefault="00F807D6" w:rsidP="006B5A30">
            <w:pPr>
              <w:pStyle w:val="Default"/>
              <w:jc w:val="right"/>
              <w:rPr>
                <w:rFonts w:ascii="Times New Roman" w:hAnsi="Times New Roman" w:cs="Times New Roman"/>
                <w:color w:val="auto"/>
                <w:sz w:val="18"/>
                <w:szCs w:val="18"/>
              </w:rPr>
            </w:pPr>
            <w:r w:rsidRPr="00785957">
              <w:rPr>
                <w:rFonts w:ascii="Times New Roman" w:hAnsi="Times New Roman" w:cs="Times New Roman"/>
                <w:color w:val="auto"/>
                <w:sz w:val="18"/>
                <w:szCs w:val="18"/>
              </w:rPr>
              <w:t>840,00</w:t>
            </w:r>
          </w:p>
        </w:tc>
        <w:tc>
          <w:tcPr>
            <w:tcW w:w="816" w:type="pct"/>
            <w:vMerge w:val="restart"/>
            <w:tcMar>
              <w:left w:w="57" w:type="dxa"/>
              <w:right w:w="57" w:type="dxa"/>
            </w:tcMar>
            <w:vAlign w:val="center"/>
          </w:tcPr>
          <w:p w:rsidR="00F807D6" w:rsidRPr="00785957" w:rsidRDefault="00F807D6" w:rsidP="006B5A30">
            <w:pPr>
              <w:pStyle w:val="Default"/>
              <w:rPr>
                <w:rFonts w:ascii="Times New Roman" w:hAnsi="Times New Roman" w:cs="Times New Roman"/>
                <w:color w:val="auto"/>
                <w:sz w:val="18"/>
                <w:szCs w:val="18"/>
              </w:rPr>
            </w:pPr>
            <w:r w:rsidRPr="00785957">
              <w:rPr>
                <w:rFonts w:ascii="Times New Roman" w:hAnsi="Times New Roman" w:cs="Times New Roman"/>
                <w:color w:val="auto"/>
                <w:sz w:val="18"/>
                <w:szCs w:val="18"/>
              </w:rPr>
              <w:t>земли населенных пунктов</w:t>
            </w:r>
          </w:p>
          <w:p w:rsidR="00F807D6" w:rsidRPr="00785957" w:rsidRDefault="00F807D6" w:rsidP="006B5A30">
            <w:pPr>
              <w:pStyle w:val="Default"/>
              <w:rPr>
                <w:rFonts w:ascii="Times New Roman" w:hAnsi="Times New Roman" w:cs="Times New Roman"/>
                <w:color w:val="auto"/>
                <w:sz w:val="18"/>
                <w:szCs w:val="18"/>
              </w:rPr>
            </w:pPr>
          </w:p>
        </w:tc>
        <w:tc>
          <w:tcPr>
            <w:tcW w:w="816" w:type="pct"/>
            <w:vMerge w:val="restart"/>
            <w:tcMar>
              <w:left w:w="57" w:type="dxa"/>
              <w:right w:w="57" w:type="dxa"/>
            </w:tcMar>
            <w:vAlign w:val="center"/>
          </w:tcPr>
          <w:p w:rsidR="00F807D6" w:rsidRPr="00785957" w:rsidRDefault="00F807D6" w:rsidP="006B5A30">
            <w:pPr>
              <w:pStyle w:val="Default"/>
              <w:rPr>
                <w:rFonts w:ascii="Times New Roman" w:hAnsi="Times New Roman" w:cs="Times New Roman"/>
                <w:color w:val="auto"/>
                <w:sz w:val="18"/>
                <w:szCs w:val="18"/>
              </w:rPr>
            </w:pPr>
            <w:r w:rsidRPr="00785957">
              <w:rPr>
                <w:rFonts w:ascii="Times New Roman" w:hAnsi="Times New Roman" w:cs="Times New Roman"/>
                <w:color w:val="auto"/>
                <w:sz w:val="18"/>
                <w:szCs w:val="18"/>
              </w:rPr>
              <w:t>для строительства объектов промышленного назначения</w:t>
            </w:r>
          </w:p>
        </w:tc>
        <w:tc>
          <w:tcPr>
            <w:tcW w:w="746" w:type="pct"/>
            <w:tcMar>
              <w:left w:w="57" w:type="dxa"/>
              <w:right w:w="57" w:type="dxa"/>
            </w:tcMar>
            <w:vAlign w:val="center"/>
          </w:tcPr>
          <w:p w:rsidR="00F807D6" w:rsidRPr="00785957" w:rsidRDefault="00F807D6" w:rsidP="006B5A30">
            <w:pPr>
              <w:pStyle w:val="Default"/>
              <w:jc w:val="center"/>
              <w:rPr>
                <w:rFonts w:ascii="Times New Roman" w:hAnsi="Times New Roman" w:cs="Times New Roman"/>
                <w:color w:val="auto"/>
                <w:sz w:val="18"/>
                <w:szCs w:val="18"/>
              </w:rPr>
            </w:pPr>
            <w:r w:rsidRPr="00785957">
              <w:rPr>
                <w:rFonts w:ascii="Times New Roman" w:hAnsi="Times New Roman" w:cs="Times New Roman"/>
                <w:color w:val="auto"/>
                <w:sz w:val="18"/>
                <w:szCs w:val="18"/>
              </w:rPr>
              <w:t>26:04:000000:45</w:t>
            </w:r>
          </w:p>
        </w:tc>
      </w:tr>
      <w:tr w:rsidR="00F807D6" w:rsidRPr="00785957" w:rsidTr="006B5A30">
        <w:trPr>
          <w:trHeight w:val="890"/>
        </w:trPr>
        <w:tc>
          <w:tcPr>
            <w:tcW w:w="851" w:type="pct"/>
            <w:vMerge/>
            <w:tcMar>
              <w:left w:w="57" w:type="dxa"/>
              <w:right w:w="57" w:type="dxa"/>
            </w:tcMar>
            <w:vAlign w:val="center"/>
          </w:tcPr>
          <w:p w:rsidR="00F807D6" w:rsidRPr="00785957" w:rsidRDefault="00F807D6" w:rsidP="006B5A30">
            <w:pPr>
              <w:pStyle w:val="Default"/>
              <w:rPr>
                <w:rFonts w:ascii="Times New Roman" w:hAnsi="Times New Roman" w:cs="Times New Roman"/>
                <w:color w:val="auto"/>
                <w:sz w:val="18"/>
                <w:szCs w:val="18"/>
              </w:rPr>
            </w:pPr>
          </w:p>
        </w:tc>
        <w:tc>
          <w:tcPr>
            <w:tcW w:w="654" w:type="pct"/>
            <w:vMerge/>
            <w:tcMar>
              <w:left w:w="57" w:type="dxa"/>
              <w:right w:w="57" w:type="dxa"/>
            </w:tcMar>
            <w:vAlign w:val="center"/>
          </w:tcPr>
          <w:p w:rsidR="00F807D6" w:rsidRPr="00785957" w:rsidRDefault="00F807D6" w:rsidP="006B5A30">
            <w:pPr>
              <w:jc w:val="center"/>
              <w:rPr>
                <w:rFonts w:ascii="Times New Roman" w:hAnsi="Times New Roman" w:cs="Times New Roman"/>
              </w:rPr>
            </w:pPr>
          </w:p>
        </w:tc>
        <w:tc>
          <w:tcPr>
            <w:tcW w:w="649" w:type="pct"/>
            <w:tcMar>
              <w:left w:w="57" w:type="dxa"/>
              <w:right w:w="57" w:type="dxa"/>
            </w:tcMar>
          </w:tcPr>
          <w:p w:rsidR="00F807D6" w:rsidRPr="00785957" w:rsidRDefault="00F807D6" w:rsidP="006B5A30">
            <w:pPr>
              <w:pStyle w:val="Default"/>
              <w:rPr>
                <w:rFonts w:ascii="Times New Roman" w:hAnsi="Times New Roman" w:cs="Times New Roman"/>
                <w:color w:val="auto"/>
                <w:sz w:val="18"/>
                <w:szCs w:val="18"/>
              </w:rPr>
            </w:pPr>
            <w:r w:rsidRPr="00785957">
              <w:rPr>
                <w:rFonts w:ascii="Times New Roman" w:hAnsi="Times New Roman" w:cs="Times New Roman"/>
                <w:color w:val="auto"/>
                <w:sz w:val="18"/>
                <w:szCs w:val="18"/>
              </w:rPr>
              <w:t xml:space="preserve">под строительство завода по глубокой переработке зерновых </w:t>
            </w:r>
          </w:p>
        </w:tc>
        <w:tc>
          <w:tcPr>
            <w:tcW w:w="468" w:type="pct"/>
            <w:tcMar>
              <w:left w:w="57" w:type="dxa"/>
              <w:right w:w="57" w:type="dxa"/>
            </w:tcMar>
            <w:vAlign w:val="center"/>
          </w:tcPr>
          <w:p w:rsidR="00F807D6" w:rsidRPr="00785957" w:rsidRDefault="00F807D6" w:rsidP="006B5A30">
            <w:pPr>
              <w:pStyle w:val="Default"/>
              <w:jc w:val="right"/>
              <w:rPr>
                <w:rFonts w:ascii="Times New Roman" w:hAnsi="Times New Roman" w:cs="Times New Roman"/>
                <w:color w:val="auto"/>
                <w:sz w:val="18"/>
                <w:szCs w:val="18"/>
              </w:rPr>
            </w:pPr>
            <w:r w:rsidRPr="00785957">
              <w:rPr>
                <w:rFonts w:ascii="Times New Roman" w:hAnsi="Times New Roman" w:cs="Times New Roman"/>
                <w:color w:val="auto"/>
                <w:sz w:val="18"/>
                <w:szCs w:val="18"/>
              </w:rPr>
              <w:t>623,00</w:t>
            </w:r>
          </w:p>
        </w:tc>
        <w:tc>
          <w:tcPr>
            <w:tcW w:w="816" w:type="pct"/>
            <w:vMerge/>
            <w:tcMar>
              <w:left w:w="57" w:type="dxa"/>
              <w:right w:w="57" w:type="dxa"/>
            </w:tcMar>
            <w:vAlign w:val="center"/>
          </w:tcPr>
          <w:p w:rsidR="00F807D6" w:rsidRPr="00785957" w:rsidRDefault="00F807D6" w:rsidP="006B5A30">
            <w:pPr>
              <w:pStyle w:val="Default"/>
              <w:rPr>
                <w:rFonts w:ascii="Times New Roman" w:hAnsi="Times New Roman" w:cs="Times New Roman"/>
                <w:color w:val="auto"/>
                <w:sz w:val="18"/>
                <w:szCs w:val="18"/>
              </w:rPr>
            </w:pPr>
          </w:p>
        </w:tc>
        <w:tc>
          <w:tcPr>
            <w:tcW w:w="816" w:type="pct"/>
            <w:vMerge/>
            <w:tcMar>
              <w:left w:w="57" w:type="dxa"/>
              <w:right w:w="57" w:type="dxa"/>
            </w:tcMar>
            <w:vAlign w:val="center"/>
          </w:tcPr>
          <w:p w:rsidR="00F807D6" w:rsidRPr="00785957" w:rsidRDefault="00F807D6" w:rsidP="006B5A30">
            <w:pPr>
              <w:pStyle w:val="Default"/>
              <w:rPr>
                <w:rFonts w:ascii="Times New Roman" w:hAnsi="Times New Roman" w:cs="Times New Roman"/>
                <w:color w:val="auto"/>
                <w:sz w:val="18"/>
                <w:szCs w:val="18"/>
              </w:rPr>
            </w:pPr>
          </w:p>
        </w:tc>
        <w:tc>
          <w:tcPr>
            <w:tcW w:w="746" w:type="pct"/>
            <w:tcMar>
              <w:left w:w="57" w:type="dxa"/>
              <w:right w:w="57" w:type="dxa"/>
            </w:tcMar>
            <w:vAlign w:val="center"/>
          </w:tcPr>
          <w:p w:rsidR="00F807D6" w:rsidRPr="00785957" w:rsidRDefault="00F807D6" w:rsidP="006B5A30">
            <w:pPr>
              <w:pStyle w:val="Default"/>
              <w:jc w:val="center"/>
              <w:rPr>
                <w:rFonts w:ascii="Times New Roman" w:hAnsi="Times New Roman" w:cs="Times New Roman"/>
                <w:color w:val="auto"/>
                <w:sz w:val="18"/>
                <w:szCs w:val="18"/>
              </w:rPr>
            </w:pPr>
            <w:r w:rsidRPr="00785957">
              <w:rPr>
                <w:rFonts w:ascii="Times New Roman" w:hAnsi="Times New Roman" w:cs="Times New Roman"/>
                <w:color w:val="auto"/>
                <w:sz w:val="18"/>
                <w:szCs w:val="18"/>
              </w:rPr>
              <w:t>26:04:170703:9</w:t>
            </w:r>
          </w:p>
        </w:tc>
      </w:tr>
      <w:tr w:rsidR="00F807D6" w:rsidRPr="00785957" w:rsidTr="006B5A30">
        <w:trPr>
          <w:trHeight w:val="755"/>
        </w:trPr>
        <w:tc>
          <w:tcPr>
            <w:tcW w:w="851" w:type="pct"/>
            <w:vMerge w:val="restart"/>
            <w:tcMar>
              <w:left w:w="57" w:type="dxa"/>
              <w:right w:w="57" w:type="dxa"/>
            </w:tcMar>
            <w:vAlign w:val="center"/>
          </w:tcPr>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t>село Раздольное</w:t>
            </w:r>
          </w:p>
        </w:tc>
        <w:tc>
          <w:tcPr>
            <w:tcW w:w="654" w:type="pct"/>
            <w:tcMar>
              <w:left w:w="57" w:type="dxa"/>
              <w:right w:w="57" w:type="dxa"/>
            </w:tcMar>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z w:val="18"/>
                <w:szCs w:val="18"/>
              </w:rPr>
              <w:t>Производство</w:t>
            </w:r>
          </w:p>
        </w:tc>
        <w:tc>
          <w:tcPr>
            <w:tcW w:w="649" w:type="pct"/>
            <w:tcMar>
              <w:left w:w="57" w:type="dxa"/>
              <w:right w:w="57" w:type="dxa"/>
            </w:tcMar>
          </w:tcPr>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t xml:space="preserve">под </w:t>
            </w:r>
          </w:p>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t>строительство</w:t>
            </w:r>
          </w:p>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t>объектов</w:t>
            </w:r>
          </w:p>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t>промышленного</w:t>
            </w:r>
          </w:p>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t>назначения</w:t>
            </w:r>
          </w:p>
        </w:tc>
        <w:tc>
          <w:tcPr>
            <w:tcW w:w="468" w:type="pct"/>
            <w:tcMar>
              <w:left w:w="57" w:type="dxa"/>
              <w:right w:w="57" w:type="dxa"/>
            </w:tcMar>
            <w:vAlign w:val="center"/>
          </w:tcPr>
          <w:p w:rsidR="00F807D6" w:rsidRPr="00785957" w:rsidRDefault="00F807D6" w:rsidP="006B5A30">
            <w:pPr>
              <w:autoSpaceDE w:val="0"/>
              <w:autoSpaceDN w:val="0"/>
              <w:adjustRightInd w:val="0"/>
              <w:jc w:val="right"/>
              <w:rPr>
                <w:rFonts w:ascii="Times New Roman" w:hAnsi="Times New Roman" w:cs="Times New Roman"/>
                <w:sz w:val="18"/>
                <w:szCs w:val="18"/>
              </w:rPr>
            </w:pPr>
            <w:r w:rsidRPr="00785957">
              <w:rPr>
                <w:rFonts w:ascii="Times New Roman" w:hAnsi="Times New Roman" w:cs="Times New Roman"/>
                <w:sz w:val="18"/>
                <w:szCs w:val="18"/>
              </w:rPr>
              <w:t>121,00</w:t>
            </w:r>
          </w:p>
        </w:tc>
        <w:tc>
          <w:tcPr>
            <w:tcW w:w="816" w:type="pct"/>
            <w:tcMar>
              <w:left w:w="57" w:type="dxa"/>
              <w:right w:w="57" w:type="dxa"/>
            </w:tcMar>
            <w:vAlign w:val="center"/>
          </w:tcPr>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t>земли населенных пунктов</w:t>
            </w:r>
          </w:p>
        </w:tc>
        <w:tc>
          <w:tcPr>
            <w:tcW w:w="816" w:type="pct"/>
            <w:tcMar>
              <w:left w:w="57" w:type="dxa"/>
              <w:right w:w="57" w:type="dxa"/>
            </w:tcMar>
            <w:vAlign w:val="center"/>
          </w:tcPr>
          <w:p w:rsidR="00F807D6" w:rsidRPr="00785957" w:rsidRDefault="00F807D6" w:rsidP="006B5A30">
            <w:pPr>
              <w:pStyle w:val="Default"/>
              <w:rPr>
                <w:rFonts w:ascii="Times New Roman" w:hAnsi="Times New Roman" w:cs="Times New Roman"/>
                <w:color w:val="auto"/>
                <w:sz w:val="18"/>
                <w:szCs w:val="18"/>
              </w:rPr>
            </w:pPr>
            <w:r w:rsidRPr="00785957">
              <w:rPr>
                <w:rFonts w:ascii="Times New Roman" w:hAnsi="Times New Roman" w:cs="Times New Roman"/>
                <w:color w:val="auto"/>
                <w:sz w:val="18"/>
                <w:szCs w:val="18"/>
              </w:rPr>
              <w:t>для строительства объектов промышленного назначения</w:t>
            </w:r>
          </w:p>
        </w:tc>
        <w:tc>
          <w:tcPr>
            <w:tcW w:w="746" w:type="pct"/>
            <w:tcMar>
              <w:left w:w="57" w:type="dxa"/>
              <w:right w:w="57" w:type="dxa"/>
            </w:tcMar>
            <w:vAlign w:val="center"/>
          </w:tcPr>
          <w:p w:rsidR="00F807D6" w:rsidRPr="00785957" w:rsidRDefault="00F807D6" w:rsidP="006B5A30">
            <w:pPr>
              <w:autoSpaceDE w:val="0"/>
              <w:autoSpaceDN w:val="0"/>
              <w:adjustRightInd w:val="0"/>
              <w:jc w:val="center"/>
              <w:rPr>
                <w:rFonts w:ascii="Times New Roman" w:hAnsi="Times New Roman" w:cs="Times New Roman"/>
                <w:sz w:val="18"/>
                <w:szCs w:val="18"/>
              </w:rPr>
            </w:pPr>
            <w:r w:rsidRPr="00785957">
              <w:rPr>
                <w:rFonts w:ascii="Times New Roman" w:hAnsi="Times New Roman" w:cs="Times New Roman"/>
                <w:sz w:val="18"/>
                <w:szCs w:val="18"/>
              </w:rPr>
              <w:t>26:04:13204:117</w:t>
            </w:r>
          </w:p>
        </w:tc>
      </w:tr>
      <w:tr w:rsidR="00F807D6" w:rsidRPr="00785957" w:rsidTr="006B5A30">
        <w:trPr>
          <w:trHeight w:val="431"/>
        </w:trPr>
        <w:tc>
          <w:tcPr>
            <w:tcW w:w="851" w:type="pct"/>
            <w:vMerge/>
            <w:tcMar>
              <w:left w:w="57" w:type="dxa"/>
              <w:right w:w="57" w:type="dxa"/>
            </w:tcMar>
            <w:vAlign w:val="center"/>
          </w:tcPr>
          <w:p w:rsidR="00F807D6" w:rsidRPr="00785957" w:rsidRDefault="00F807D6" w:rsidP="006B5A30">
            <w:pPr>
              <w:autoSpaceDE w:val="0"/>
              <w:autoSpaceDN w:val="0"/>
              <w:adjustRightInd w:val="0"/>
              <w:rPr>
                <w:rFonts w:ascii="Times New Roman" w:hAnsi="Times New Roman" w:cs="Times New Roman"/>
                <w:sz w:val="18"/>
                <w:szCs w:val="18"/>
              </w:rPr>
            </w:pPr>
          </w:p>
        </w:tc>
        <w:tc>
          <w:tcPr>
            <w:tcW w:w="654" w:type="pct"/>
            <w:vMerge w:val="restart"/>
            <w:tcMar>
              <w:left w:w="57" w:type="dxa"/>
              <w:right w:w="57" w:type="dxa"/>
            </w:tcMar>
            <w:vAlign w:val="center"/>
          </w:tcPr>
          <w:p w:rsidR="00F807D6" w:rsidRPr="00785957" w:rsidRDefault="00F807D6" w:rsidP="006B5A30">
            <w:pPr>
              <w:autoSpaceDE w:val="0"/>
              <w:autoSpaceDN w:val="0"/>
              <w:adjustRightInd w:val="0"/>
              <w:jc w:val="center"/>
              <w:rPr>
                <w:rFonts w:ascii="Times New Roman" w:hAnsi="Times New Roman" w:cs="Times New Roman"/>
                <w:sz w:val="18"/>
                <w:szCs w:val="18"/>
              </w:rPr>
            </w:pPr>
            <w:r w:rsidRPr="00785957">
              <w:rPr>
                <w:rFonts w:ascii="Times New Roman" w:hAnsi="Times New Roman" w:cs="Times New Roman"/>
                <w:sz w:val="18"/>
                <w:szCs w:val="18"/>
              </w:rPr>
              <w:t>Сельское хозяйство</w:t>
            </w:r>
          </w:p>
        </w:tc>
        <w:tc>
          <w:tcPr>
            <w:tcW w:w="649" w:type="pct"/>
            <w:vMerge w:val="restart"/>
            <w:tcMar>
              <w:left w:w="57" w:type="dxa"/>
              <w:right w:w="57" w:type="dxa"/>
            </w:tcMar>
            <w:vAlign w:val="center"/>
          </w:tcPr>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t>под размещение</w:t>
            </w:r>
          </w:p>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lastRenderedPageBreak/>
              <w:t>тепличного</w:t>
            </w:r>
          </w:p>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t>комплекса</w:t>
            </w:r>
          </w:p>
        </w:tc>
        <w:tc>
          <w:tcPr>
            <w:tcW w:w="468" w:type="pct"/>
            <w:tcMar>
              <w:left w:w="57" w:type="dxa"/>
              <w:right w:w="57" w:type="dxa"/>
            </w:tcMar>
            <w:vAlign w:val="center"/>
          </w:tcPr>
          <w:p w:rsidR="00F807D6" w:rsidRPr="00785957" w:rsidRDefault="00F807D6" w:rsidP="006B5A30">
            <w:pPr>
              <w:autoSpaceDE w:val="0"/>
              <w:autoSpaceDN w:val="0"/>
              <w:adjustRightInd w:val="0"/>
              <w:jc w:val="right"/>
              <w:rPr>
                <w:rFonts w:ascii="Times New Roman" w:hAnsi="Times New Roman" w:cs="Times New Roman"/>
                <w:sz w:val="18"/>
                <w:szCs w:val="18"/>
              </w:rPr>
            </w:pPr>
            <w:r w:rsidRPr="00785957">
              <w:rPr>
                <w:rFonts w:ascii="Times New Roman" w:hAnsi="Times New Roman" w:cs="Times New Roman"/>
                <w:sz w:val="18"/>
                <w:szCs w:val="18"/>
              </w:rPr>
              <w:lastRenderedPageBreak/>
              <w:t>300,00</w:t>
            </w:r>
          </w:p>
        </w:tc>
        <w:tc>
          <w:tcPr>
            <w:tcW w:w="816" w:type="pct"/>
            <w:vMerge w:val="restart"/>
            <w:tcMar>
              <w:left w:w="57" w:type="dxa"/>
              <w:right w:w="57" w:type="dxa"/>
            </w:tcMar>
            <w:vAlign w:val="center"/>
          </w:tcPr>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t xml:space="preserve">земли населенных пунктов, земли </w:t>
            </w:r>
            <w:r w:rsidRPr="00785957">
              <w:rPr>
                <w:rFonts w:ascii="Times New Roman" w:hAnsi="Times New Roman" w:cs="Times New Roman"/>
                <w:sz w:val="18"/>
                <w:szCs w:val="18"/>
              </w:rPr>
              <w:lastRenderedPageBreak/>
              <w:t>сельскохозяйственного назначения</w:t>
            </w:r>
          </w:p>
        </w:tc>
        <w:tc>
          <w:tcPr>
            <w:tcW w:w="816" w:type="pct"/>
            <w:vMerge w:val="restart"/>
            <w:tcMar>
              <w:left w:w="57" w:type="dxa"/>
              <w:right w:w="57" w:type="dxa"/>
            </w:tcMar>
            <w:vAlign w:val="center"/>
          </w:tcPr>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lastRenderedPageBreak/>
              <w:t>с/х использование</w:t>
            </w:r>
          </w:p>
        </w:tc>
        <w:tc>
          <w:tcPr>
            <w:tcW w:w="746" w:type="pct"/>
            <w:tcMar>
              <w:left w:w="57" w:type="dxa"/>
              <w:right w:w="57" w:type="dxa"/>
            </w:tcMar>
            <w:vAlign w:val="center"/>
          </w:tcPr>
          <w:p w:rsidR="00F807D6" w:rsidRPr="00785957" w:rsidRDefault="00F807D6" w:rsidP="006B5A30">
            <w:pPr>
              <w:autoSpaceDE w:val="0"/>
              <w:autoSpaceDN w:val="0"/>
              <w:adjustRightInd w:val="0"/>
              <w:jc w:val="center"/>
              <w:rPr>
                <w:rFonts w:ascii="Times New Roman" w:hAnsi="Times New Roman" w:cs="Times New Roman"/>
                <w:sz w:val="18"/>
                <w:szCs w:val="18"/>
              </w:rPr>
            </w:pPr>
            <w:r w:rsidRPr="00785957">
              <w:rPr>
                <w:rFonts w:ascii="Times New Roman" w:hAnsi="Times New Roman" w:cs="Times New Roman"/>
                <w:sz w:val="18"/>
                <w:szCs w:val="18"/>
              </w:rPr>
              <w:t>26:04:13 0204: №9</w:t>
            </w:r>
          </w:p>
        </w:tc>
      </w:tr>
      <w:tr w:rsidR="00F807D6" w:rsidRPr="00785957" w:rsidTr="006B5A30">
        <w:trPr>
          <w:trHeight w:val="371"/>
        </w:trPr>
        <w:tc>
          <w:tcPr>
            <w:tcW w:w="851" w:type="pct"/>
            <w:vMerge/>
            <w:tcMar>
              <w:left w:w="57" w:type="dxa"/>
              <w:right w:w="57" w:type="dxa"/>
            </w:tcMar>
            <w:vAlign w:val="center"/>
          </w:tcPr>
          <w:p w:rsidR="00F807D6" w:rsidRPr="00785957" w:rsidRDefault="00F807D6" w:rsidP="006B5A30">
            <w:pPr>
              <w:autoSpaceDE w:val="0"/>
              <w:autoSpaceDN w:val="0"/>
              <w:adjustRightInd w:val="0"/>
              <w:rPr>
                <w:rFonts w:ascii="Times New Roman" w:hAnsi="Times New Roman" w:cs="Times New Roman"/>
                <w:sz w:val="18"/>
                <w:szCs w:val="18"/>
              </w:rPr>
            </w:pPr>
          </w:p>
        </w:tc>
        <w:tc>
          <w:tcPr>
            <w:tcW w:w="654" w:type="pct"/>
            <w:vMerge/>
            <w:tcMar>
              <w:left w:w="57" w:type="dxa"/>
              <w:right w:w="57" w:type="dxa"/>
            </w:tcMar>
            <w:vAlign w:val="center"/>
          </w:tcPr>
          <w:p w:rsidR="00F807D6" w:rsidRPr="00785957" w:rsidRDefault="00F807D6" w:rsidP="006B5A30">
            <w:pPr>
              <w:autoSpaceDE w:val="0"/>
              <w:autoSpaceDN w:val="0"/>
              <w:adjustRightInd w:val="0"/>
              <w:jc w:val="center"/>
              <w:rPr>
                <w:rFonts w:ascii="Times New Roman" w:hAnsi="Times New Roman" w:cs="Times New Roman"/>
                <w:sz w:val="18"/>
                <w:szCs w:val="18"/>
              </w:rPr>
            </w:pPr>
          </w:p>
        </w:tc>
        <w:tc>
          <w:tcPr>
            <w:tcW w:w="649" w:type="pct"/>
            <w:vMerge/>
            <w:tcMar>
              <w:left w:w="57" w:type="dxa"/>
              <w:right w:w="57" w:type="dxa"/>
            </w:tcMar>
          </w:tcPr>
          <w:p w:rsidR="00F807D6" w:rsidRPr="00785957" w:rsidRDefault="00F807D6" w:rsidP="006B5A30">
            <w:pPr>
              <w:autoSpaceDE w:val="0"/>
              <w:autoSpaceDN w:val="0"/>
              <w:adjustRightInd w:val="0"/>
              <w:rPr>
                <w:rFonts w:ascii="Times New Roman" w:hAnsi="Times New Roman" w:cs="Times New Roman"/>
                <w:sz w:val="18"/>
                <w:szCs w:val="18"/>
              </w:rPr>
            </w:pPr>
          </w:p>
        </w:tc>
        <w:tc>
          <w:tcPr>
            <w:tcW w:w="468" w:type="pct"/>
            <w:tcMar>
              <w:left w:w="57" w:type="dxa"/>
              <w:right w:w="57" w:type="dxa"/>
            </w:tcMar>
            <w:vAlign w:val="center"/>
          </w:tcPr>
          <w:p w:rsidR="00F807D6" w:rsidRPr="00785957" w:rsidRDefault="00F807D6" w:rsidP="006B5A30">
            <w:pPr>
              <w:autoSpaceDE w:val="0"/>
              <w:autoSpaceDN w:val="0"/>
              <w:adjustRightInd w:val="0"/>
              <w:jc w:val="right"/>
              <w:rPr>
                <w:rFonts w:ascii="Times New Roman" w:hAnsi="Times New Roman" w:cs="Times New Roman"/>
                <w:sz w:val="18"/>
                <w:szCs w:val="18"/>
              </w:rPr>
            </w:pPr>
            <w:r w:rsidRPr="00785957">
              <w:rPr>
                <w:rFonts w:ascii="Times New Roman" w:hAnsi="Times New Roman" w:cs="Times New Roman"/>
                <w:sz w:val="18"/>
                <w:szCs w:val="18"/>
              </w:rPr>
              <w:t>171,50</w:t>
            </w:r>
          </w:p>
        </w:tc>
        <w:tc>
          <w:tcPr>
            <w:tcW w:w="816" w:type="pct"/>
            <w:vMerge/>
            <w:tcMar>
              <w:left w:w="57" w:type="dxa"/>
              <w:right w:w="57" w:type="dxa"/>
            </w:tcMar>
            <w:vAlign w:val="center"/>
          </w:tcPr>
          <w:p w:rsidR="00F807D6" w:rsidRPr="00785957" w:rsidRDefault="00F807D6" w:rsidP="006B5A30">
            <w:pPr>
              <w:autoSpaceDE w:val="0"/>
              <w:autoSpaceDN w:val="0"/>
              <w:adjustRightInd w:val="0"/>
              <w:rPr>
                <w:rFonts w:ascii="Times New Roman" w:hAnsi="Times New Roman" w:cs="Times New Roman"/>
                <w:sz w:val="18"/>
                <w:szCs w:val="18"/>
              </w:rPr>
            </w:pPr>
          </w:p>
        </w:tc>
        <w:tc>
          <w:tcPr>
            <w:tcW w:w="816" w:type="pct"/>
            <w:vMerge/>
            <w:tcMar>
              <w:left w:w="57" w:type="dxa"/>
              <w:right w:w="57" w:type="dxa"/>
            </w:tcMar>
            <w:vAlign w:val="center"/>
          </w:tcPr>
          <w:p w:rsidR="00F807D6" w:rsidRPr="00785957" w:rsidRDefault="00F807D6" w:rsidP="006B5A30">
            <w:pPr>
              <w:autoSpaceDE w:val="0"/>
              <w:autoSpaceDN w:val="0"/>
              <w:adjustRightInd w:val="0"/>
              <w:rPr>
                <w:rFonts w:ascii="Times New Roman" w:hAnsi="Times New Roman" w:cs="Times New Roman"/>
                <w:sz w:val="18"/>
                <w:szCs w:val="18"/>
              </w:rPr>
            </w:pPr>
          </w:p>
        </w:tc>
        <w:tc>
          <w:tcPr>
            <w:tcW w:w="746" w:type="pct"/>
            <w:tcMar>
              <w:left w:w="57" w:type="dxa"/>
              <w:right w:w="57" w:type="dxa"/>
            </w:tcMar>
            <w:vAlign w:val="center"/>
          </w:tcPr>
          <w:p w:rsidR="00F807D6" w:rsidRPr="00785957" w:rsidRDefault="00F807D6" w:rsidP="006B5A30">
            <w:pPr>
              <w:autoSpaceDE w:val="0"/>
              <w:autoSpaceDN w:val="0"/>
              <w:adjustRightInd w:val="0"/>
              <w:jc w:val="center"/>
              <w:rPr>
                <w:rFonts w:ascii="Times New Roman" w:hAnsi="Times New Roman" w:cs="Times New Roman"/>
                <w:sz w:val="18"/>
                <w:szCs w:val="18"/>
              </w:rPr>
            </w:pPr>
            <w:r w:rsidRPr="00785957">
              <w:rPr>
                <w:rFonts w:ascii="Times New Roman" w:hAnsi="Times New Roman" w:cs="Times New Roman"/>
                <w:sz w:val="18"/>
                <w:szCs w:val="18"/>
              </w:rPr>
              <w:t>26:04:13 0204:118</w:t>
            </w:r>
          </w:p>
        </w:tc>
      </w:tr>
      <w:tr w:rsidR="00F807D6" w:rsidRPr="00785957" w:rsidTr="006B5A30">
        <w:trPr>
          <w:trHeight w:val="1015"/>
        </w:trPr>
        <w:tc>
          <w:tcPr>
            <w:tcW w:w="851" w:type="pct"/>
            <w:tcMar>
              <w:left w:w="57" w:type="dxa"/>
              <w:right w:w="57" w:type="dxa"/>
            </w:tcMar>
            <w:vAlign w:val="center"/>
          </w:tcPr>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lastRenderedPageBreak/>
              <w:t>поселок</w:t>
            </w:r>
          </w:p>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t>Присадовый</w:t>
            </w:r>
          </w:p>
        </w:tc>
        <w:tc>
          <w:tcPr>
            <w:tcW w:w="654" w:type="pct"/>
            <w:tcMar>
              <w:left w:w="57" w:type="dxa"/>
              <w:right w:w="57" w:type="dxa"/>
            </w:tcMar>
            <w:vAlign w:val="center"/>
          </w:tcPr>
          <w:p w:rsidR="00F807D6" w:rsidRPr="00785957" w:rsidRDefault="00F807D6" w:rsidP="006B5A30">
            <w:pPr>
              <w:autoSpaceDE w:val="0"/>
              <w:autoSpaceDN w:val="0"/>
              <w:adjustRightInd w:val="0"/>
              <w:jc w:val="center"/>
              <w:rPr>
                <w:rFonts w:ascii="Times New Roman" w:hAnsi="Times New Roman" w:cs="Times New Roman"/>
                <w:sz w:val="18"/>
                <w:szCs w:val="18"/>
              </w:rPr>
            </w:pPr>
            <w:r w:rsidRPr="00785957">
              <w:rPr>
                <w:rFonts w:ascii="Times New Roman" w:hAnsi="Times New Roman" w:cs="Times New Roman"/>
                <w:sz w:val="18"/>
                <w:szCs w:val="18"/>
              </w:rPr>
              <w:t>Сельское хозяйство</w:t>
            </w:r>
          </w:p>
        </w:tc>
        <w:tc>
          <w:tcPr>
            <w:tcW w:w="649" w:type="pct"/>
            <w:tcMar>
              <w:left w:w="57" w:type="dxa"/>
              <w:right w:w="57" w:type="dxa"/>
            </w:tcMar>
          </w:tcPr>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t>под размещение объектов</w:t>
            </w:r>
          </w:p>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t>агропромышленного назначения, жилищного строительства</w:t>
            </w:r>
          </w:p>
        </w:tc>
        <w:tc>
          <w:tcPr>
            <w:tcW w:w="468" w:type="pct"/>
            <w:tcMar>
              <w:left w:w="57" w:type="dxa"/>
              <w:right w:w="57" w:type="dxa"/>
            </w:tcMar>
            <w:vAlign w:val="center"/>
          </w:tcPr>
          <w:p w:rsidR="00F807D6" w:rsidRPr="00785957" w:rsidRDefault="00F807D6" w:rsidP="006B5A30">
            <w:pPr>
              <w:autoSpaceDE w:val="0"/>
              <w:autoSpaceDN w:val="0"/>
              <w:adjustRightInd w:val="0"/>
              <w:jc w:val="right"/>
              <w:rPr>
                <w:rFonts w:ascii="Times New Roman" w:hAnsi="Times New Roman" w:cs="Times New Roman"/>
                <w:sz w:val="18"/>
                <w:szCs w:val="18"/>
              </w:rPr>
            </w:pPr>
            <w:r w:rsidRPr="00785957">
              <w:rPr>
                <w:rFonts w:ascii="Times New Roman" w:hAnsi="Times New Roman" w:cs="Times New Roman"/>
                <w:sz w:val="18"/>
                <w:szCs w:val="18"/>
              </w:rPr>
              <w:t>101,98</w:t>
            </w:r>
          </w:p>
        </w:tc>
        <w:tc>
          <w:tcPr>
            <w:tcW w:w="816" w:type="pct"/>
            <w:tcMar>
              <w:left w:w="57" w:type="dxa"/>
              <w:right w:w="57" w:type="dxa"/>
            </w:tcMar>
            <w:vAlign w:val="center"/>
          </w:tcPr>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t>земли населенных пунктов</w:t>
            </w:r>
          </w:p>
        </w:tc>
        <w:tc>
          <w:tcPr>
            <w:tcW w:w="816" w:type="pct"/>
            <w:tcMar>
              <w:left w:w="57" w:type="dxa"/>
              <w:right w:w="57" w:type="dxa"/>
            </w:tcMar>
            <w:vAlign w:val="center"/>
          </w:tcPr>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t>для с\х производства</w:t>
            </w:r>
          </w:p>
        </w:tc>
        <w:tc>
          <w:tcPr>
            <w:tcW w:w="746" w:type="pct"/>
            <w:tcMar>
              <w:left w:w="57" w:type="dxa"/>
              <w:right w:w="57" w:type="dxa"/>
            </w:tcMar>
            <w:vAlign w:val="center"/>
          </w:tcPr>
          <w:p w:rsidR="00F807D6" w:rsidRPr="00785957" w:rsidRDefault="00F807D6" w:rsidP="006B5A30">
            <w:pPr>
              <w:autoSpaceDE w:val="0"/>
              <w:autoSpaceDN w:val="0"/>
              <w:adjustRightInd w:val="0"/>
              <w:jc w:val="center"/>
              <w:rPr>
                <w:rFonts w:ascii="Times New Roman" w:hAnsi="Times New Roman" w:cs="Times New Roman"/>
                <w:sz w:val="18"/>
                <w:szCs w:val="18"/>
              </w:rPr>
            </w:pPr>
            <w:r w:rsidRPr="00785957">
              <w:rPr>
                <w:rFonts w:ascii="Times New Roman" w:hAnsi="Times New Roman" w:cs="Times New Roman"/>
                <w:sz w:val="18"/>
                <w:szCs w:val="18"/>
              </w:rPr>
              <w:t>26:04:1 1 0301:4</w:t>
            </w:r>
          </w:p>
        </w:tc>
      </w:tr>
      <w:tr w:rsidR="00F807D6" w:rsidRPr="00785957" w:rsidTr="006B5A30">
        <w:trPr>
          <w:trHeight w:val="638"/>
        </w:trPr>
        <w:tc>
          <w:tcPr>
            <w:tcW w:w="851" w:type="pct"/>
            <w:vMerge w:val="restart"/>
            <w:tcMar>
              <w:left w:w="57" w:type="dxa"/>
              <w:right w:w="57" w:type="dxa"/>
            </w:tcMar>
            <w:vAlign w:val="center"/>
          </w:tcPr>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t>город Новоалександровск</w:t>
            </w:r>
          </w:p>
        </w:tc>
        <w:tc>
          <w:tcPr>
            <w:tcW w:w="654" w:type="pct"/>
            <w:tcMar>
              <w:left w:w="57" w:type="dxa"/>
              <w:right w:w="57" w:type="dxa"/>
            </w:tcMar>
            <w:vAlign w:val="center"/>
          </w:tcPr>
          <w:p w:rsidR="00F807D6" w:rsidRPr="00785957" w:rsidRDefault="00F807D6" w:rsidP="006B5A30">
            <w:pPr>
              <w:autoSpaceDE w:val="0"/>
              <w:autoSpaceDN w:val="0"/>
              <w:adjustRightInd w:val="0"/>
              <w:jc w:val="center"/>
              <w:rPr>
                <w:rFonts w:ascii="Times New Roman" w:hAnsi="Times New Roman" w:cs="Times New Roman"/>
                <w:sz w:val="18"/>
                <w:szCs w:val="18"/>
              </w:rPr>
            </w:pPr>
            <w:r w:rsidRPr="00785957">
              <w:rPr>
                <w:rFonts w:ascii="Times New Roman" w:hAnsi="Times New Roman" w:cs="Times New Roman"/>
                <w:sz w:val="18"/>
                <w:szCs w:val="18"/>
              </w:rPr>
              <w:t>Производство</w:t>
            </w:r>
          </w:p>
        </w:tc>
        <w:tc>
          <w:tcPr>
            <w:tcW w:w="649" w:type="pct"/>
            <w:tcMar>
              <w:left w:w="57" w:type="dxa"/>
              <w:right w:w="57" w:type="dxa"/>
            </w:tcMar>
          </w:tcPr>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t>строительство</w:t>
            </w:r>
          </w:p>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t>сортировочного</w:t>
            </w:r>
          </w:p>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t>комплекса</w:t>
            </w:r>
          </w:p>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t>коммунально-бытовых отходов</w:t>
            </w:r>
          </w:p>
        </w:tc>
        <w:tc>
          <w:tcPr>
            <w:tcW w:w="468" w:type="pct"/>
            <w:tcMar>
              <w:left w:w="57" w:type="dxa"/>
              <w:right w:w="57" w:type="dxa"/>
            </w:tcMar>
            <w:vAlign w:val="center"/>
          </w:tcPr>
          <w:p w:rsidR="00F807D6" w:rsidRPr="00785957" w:rsidRDefault="00F807D6" w:rsidP="006B5A30">
            <w:pPr>
              <w:autoSpaceDE w:val="0"/>
              <w:autoSpaceDN w:val="0"/>
              <w:adjustRightInd w:val="0"/>
              <w:jc w:val="right"/>
              <w:rPr>
                <w:rFonts w:ascii="Times New Roman" w:hAnsi="Times New Roman" w:cs="Times New Roman"/>
                <w:sz w:val="18"/>
                <w:szCs w:val="18"/>
              </w:rPr>
            </w:pPr>
            <w:r w:rsidRPr="00785957">
              <w:rPr>
                <w:rFonts w:ascii="Times New Roman" w:hAnsi="Times New Roman" w:cs="Times New Roman"/>
                <w:sz w:val="18"/>
                <w:szCs w:val="18"/>
              </w:rPr>
              <w:t>79,00</w:t>
            </w:r>
          </w:p>
        </w:tc>
        <w:tc>
          <w:tcPr>
            <w:tcW w:w="816" w:type="pct"/>
            <w:vMerge w:val="restart"/>
            <w:tcMar>
              <w:left w:w="57" w:type="dxa"/>
              <w:right w:w="57" w:type="dxa"/>
            </w:tcMar>
            <w:vAlign w:val="center"/>
          </w:tcPr>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t>земли промышленности, энергетики, транспорта…и иного специального назначения</w:t>
            </w:r>
          </w:p>
        </w:tc>
        <w:tc>
          <w:tcPr>
            <w:tcW w:w="816" w:type="pct"/>
            <w:tcMar>
              <w:left w:w="57" w:type="dxa"/>
              <w:right w:w="57" w:type="dxa"/>
            </w:tcMar>
            <w:vAlign w:val="center"/>
          </w:tcPr>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t xml:space="preserve">под иные объекты специального </w:t>
            </w:r>
          </w:p>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t>значения</w:t>
            </w:r>
          </w:p>
        </w:tc>
        <w:tc>
          <w:tcPr>
            <w:tcW w:w="746" w:type="pct"/>
            <w:tcMar>
              <w:left w:w="57" w:type="dxa"/>
              <w:right w:w="57" w:type="dxa"/>
            </w:tcMar>
            <w:vAlign w:val="center"/>
          </w:tcPr>
          <w:p w:rsidR="00F807D6" w:rsidRPr="00785957" w:rsidRDefault="00F807D6" w:rsidP="006B5A30">
            <w:pPr>
              <w:autoSpaceDE w:val="0"/>
              <w:autoSpaceDN w:val="0"/>
              <w:adjustRightInd w:val="0"/>
              <w:jc w:val="center"/>
              <w:rPr>
                <w:rFonts w:ascii="Times New Roman" w:hAnsi="Times New Roman" w:cs="Times New Roman"/>
                <w:sz w:val="18"/>
                <w:szCs w:val="18"/>
              </w:rPr>
            </w:pPr>
            <w:r w:rsidRPr="00785957">
              <w:rPr>
                <w:rFonts w:ascii="Times New Roman" w:hAnsi="Times New Roman" w:cs="Times New Roman"/>
                <w:sz w:val="18"/>
                <w:szCs w:val="18"/>
              </w:rPr>
              <w:t>26:04:170801:37</w:t>
            </w:r>
          </w:p>
        </w:tc>
      </w:tr>
      <w:tr w:rsidR="00F807D6" w:rsidRPr="00785957" w:rsidTr="006B5A30">
        <w:trPr>
          <w:trHeight w:val="667"/>
        </w:trPr>
        <w:tc>
          <w:tcPr>
            <w:tcW w:w="851" w:type="pct"/>
            <w:vMerge/>
            <w:tcMar>
              <w:left w:w="57" w:type="dxa"/>
              <w:right w:w="57" w:type="dxa"/>
            </w:tcMar>
            <w:vAlign w:val="center"/>
          </w:tcPr>
          <w:p w:rsidR="00F807D6" w:rsidRPr="00785957" w:rsidRDefault="00F807D6" w:rsidP="006B5A30">
            <w:pPr>
              <w:autoSpaceDE w:val="0"/>
              <w:autoSpaceDN w:val="0"/>
              <w:adjustRightInd w:val="0"/>
              <w:rPr>
                <w:rFonts w:ascii="Times New Roman" w:hAnsi="Times New Roman" w:cs="Times New Roman"/>
                <w:sz w:val="18"/>
                <w:szCs w:val="18"/>
              </w:rPr>
            </w:pPr>
          </w:p>
        </w:tc>
        <w:tc>
          <w:tcPr>
            <w:tcW w:w="654" w:type="pct"/>
            <w:tcMar>
              <w:left w:w="57" w:type="dxa"/>
              <w:right w:w="57" w:type="dxa"/>
            </w:tcMar>
            <w:vAlign w:val="center"/>
          </w:tcPr>
          <w:p w:rsidR="00F807D6" w:rsidRPr="00785957" w:rsidRDefault="00F807D6" w:rsidP="006B5A30">
            <w:pPr>
              <w:autoSpaceDE w:val="0"/>
              <w:autoSpaceDN w:val="0"/>
              <w:adjustRightInd w:val="0"/>
              <w:jc w:val="center"/>
              <w:rPr>
                <w:rFonts w:ascii="Times New Roman" w:hAnsi="Times New Roman" w:cs="Times New Roman"/>
                <w:sz w:val="18"/>
                <w:szCs w:val="18"/>
              </w:rPr>
            </w:pPr>
            <w:r w:rsidRPr="00785957">
              <w:rPr>
                <w:rFonts w:ascii="Times New Roman" w:hAnsi="Times New Roman" w:cs="Times New Roman"/>
                <w:sz w:val="18"/>
                <w:szCs w:val="18"/>
              </w:rPr>
              <w:t>Строительство жилья</w:t>
            </w:r>
          </w:p>
        </w:tc>
        <w:tc>
          <w:tcPr>
            <w:tcW w:w="649" w:type="pct"/>
            <w:tcMar>
              <w:left w:w="57" w:type="dxa"/>
              <w:right w:w="57" w:type="dxa"/>
            </w:tcMar>
          </w:tcPr>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t>строительство жилого комплекса</w:t>
            </w:r>
          </w:p>
        </w:tc>
        <w:tc>
          <w:tcPr>
            <w:tcW w:w="468" w:type="pct"/>
            <w:tcMar>
              <w:left w:w="57" w:type="dxa"/>
              <w:right w:w="57" w:type="dxa"/>
            </w:tcMar>
            <w:vAlign w:val="center"/>
          </w:tcPr>
          <w:p w:rsidR="00F807D6" w:rsidRPr="00785957" w:rsidRDefault="00F807D6" w:rsidP="006B5A30">
            <w:pPr>
              <w:autoSpaceDE w:val="0"/>
              <w:autoSpaceDN w:val="0"/>
              <w:adjustRightInd w:val="0"/>
              <w:jc w:val="right"/>
              <w:rPr>
                <w:rFonts w:ascii="Times New Roman" w:hAnsi="Times New Roman" w:cs="Times New Roman"/>
                <w:sz w:val="18"/>
                <w:szCs w:val="18"/>
              </w:rPr>
            </w:pPr>
            <w:r w:rsidRPr="00785957">
              <w:rPr>
                <w:rFonts w:ascii="Times New Roman" w:hAnsi="Times New Roman" w:cs="Times New Roman"/>
                <w:sz w:val="18"/>
                <w:szCs w:val="18"/>
              </w:rPr>
              <w:t>7459,00 +/- 0,48</w:t>
            </w:r>
          </w:p>
        </w:tc>
        <w:tc>
          <w:tcPr>
            <w:tcW w:w="816" w:type="pct"/>
            <w:vMerge/>
            <w:tcMar>
              <w:left w:w="57" w:type="dxa"/>
              <w:right w:w="57" w:type="dxa"/>
            </w:tcMar>
            <w:vAlign w:val="center"/>
          </w:tcPr>
          <w:p w:rsidR="00F807D6" w:rsidRPr="00785957" w:rsidRDefault="00F807D6" w:rsidP="006B5A30">
            <w:pPr>
              <w:autoSpaceDE w:val="0"/>
              <w:autoSpaceDN w:val="0"/>
              <w:adjustRightInd w:val="0"/>
              <w:rPr>
                <w:rFonts w:ascii="Times New Roman" w:hAnsi="Times New Roman" w:cs="Times New Roman"/>
                <w:sz w:val="18"/>
                <w:szCs w:val="18"/>
              </w:rPr>
            </w:pPr>
          </w:p>
        </w:tc>
        <w:tc>
          <w:tcPr>
            <w:tcW w:w="816" w:type="pct"/>
            <w:tcMar>
              <w:left w:w="57" w:type="dxa"/>
              <w:right w:w="57" w:type="dxa"/>
            </w:tcMar>
            <w:vAlign w:val="center"/>
          </w:tcPr>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t>под</w:t>
            </w:r>
          </w:p>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t>строительство жилого комплекса</w:t>
            </w:r>
          </w:p>
        </w:tc>
        <w:tc>
          <w:tcPr>
            <w:tcW w:w="746" w:type="pct"/>
            <w:tcMar>
              <w:left w:w="57" w:type="dxa"/>
              <w:right w:w="57" w:type="dxa"/>
            </w:tcMar>
            <w:vAlign w:val="center"/>
          </w:tcPr>
          <w:p w:rsidR="00F807D6" w:rsidRPr="00785957" w:rsidRDefault="00F807D6" w:rsidP="006B5A30">
            <w:pPr>
              <w:autoSpaceDE w:val="0"/>
              <w:autoSpaceDN w:val="0"/>
              <w:adjustRightInd w:val="0"/>
              <w:jc w:val="center"/>
              <w:rPr>
                <w:rFonts w:ascii="Times New Roman" w:hAnsi="Times New Roman" w:cs="Times New Roman"/>
                <w:sz w:val="18"/>
                <w:szCs w:val="18"/>
              </w:rPr>
            </w:pPr>
            <w:r w:rsidRPr="00785957">
              <w:rPr>
                <w:rFonts w:ascii="Times New Roman" w:hAnsi="Times New Roman" w:cs="Times New Roman"/>
                <w:sz w:val="18"/>
                <w:szCs w:val="18"/>
              </w:rPr>
              <w:t>26:04:070201:68</w:t>
            </w:r>
          </w:p>
        </w:tc>
      </w:tr>
      <w:tr w:rsidR="00F807D6" w:rsidRPr="00785957" w:rsidTr="006B5A30">
        <w:trPr>
          <w:trHeight w:val="768"/>
        </w:trPr>
        <w:tc>
          <w:tcPr>
            <w:tcW w:w="851" w:type="pct"/>
            <w:tcMar>
              <w:left w:w="57" w:type="dxa"/>
              <w:right w:w="57" w:type="dxa"/>
            </w:tcMar>
            <w:vAlign w:val="center"/>
          </w:tcPr>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t>Поселок Крутобалковский</w:t>
            </w:r>
          </w:p>
        </w:tc>
        <w:tc>
          <w:tcPr>
            <w:tcW w:w="654" w:type="pct"/>
            <w:tcMar>
              <w:left w:w="57" w:type="dxa"/>
              <w:right w:w="57" w:type="dxa"/>
            </w:tcMar>
            <w:vAlign w:val="center"/>
          </w:tcPr>
          <w:p w:rsidR="00F807D6" w:rsidRPr="00785957" w:rsidRDefault="00F807D6" w:rsidP="006B5A30">
            <w:pPr>
              <w:autoSpaceDE w:val="0"/>
              <w:autoSpaceDN w:val="0"/>
              <w:adjustRightInd w:val="0"/>
              <w:jc w:val="center"/>
              <w:rPr>
                <w:rFonts w:ascii="Times New Roman" w:hAnsi="Times New Roman" w:cs="Times New Roman"/>
                <w:sz w:val="18"/>
                <w:szCs w:val="18"/>
              </w:rPr>
            </w:pPr>
            <w:r w:rsidRPr="00785957">
              <w:rPr>
                <w:rFonts w:ascii="Times New Roman" w:hAnsi="Times New Roman" w:cs="Times New Roman"/>
                <w:sz w:val="18"/>
                <w:szCs w:val="18"/>
              </w:rPr>
              <w:t>Сельское хозяйство</w:t>
            </w:r>
          </w:p>
        </w:tc>
        <w:tc>
          <w:tcPr>
            <w:tcW w:w="649" w:type="pct"/>
            <w:tcMar>
              <w:left w:w="57" w:type="dxa"/>
              <w:right w:w="57" w:type="dxa"/>
            </w:tcMar>
          </w:tcPr>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t>под размещение объектов</w:t>
            </w:r>
          </w:p>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t>АПК</w:t>
            </w:r>
          </w:p>
        </w:tc>
        <w:tc>
          <w:tcPr>
            <w:tcW w:w="468" w:type="pct"/>
            <w:tcMar>
              <w:left w:w="57" w:type="dxa"/>
              <w:right w:w="57" w:type="dxa"/>
            </w:tcMar>
            <w:vAlign w:val="center"/>
          </w:tcPr>
          <w:p w:rsidR="00F807D6" w:rsidRPr="00785957" w:rsidRDefault="00F807D6" w:rsidP="006B5A30">
            <w:pPr>
              <w:autoSpaceDE w:val="0"/>
              <w:autoSpaceDN w:val="0"/>
              <w:adjustRightInd w:val="0"/>
              <w:jc w:val="right"/>
              <w:rPr>
                <w:rFonts w:ascii="Times New Roman" w:hAnsi="Times New Roman" w:cs="Times New Roman"/>
                <w:sz w:val="18"/>
                <w:szCs w:val="18"/>
              </w:rPr>
            </w:pPr>
            <w:r w:rsidRPr="00785957">
              <w:rPr>
                <w:rFonts w:ascii="Times New Roman" w:hAnsi="Times New Roman" w:cs="Times New Roman"/>
                <w:sz w:val="18"/>
                <w:szCs w:val="18"/>
              </w:rPr>
              <w:t>382,23</w:t>
            </w:r>
          </w:p>
        </w:tc>
        <w:tc>
          <w:tcPr>
            <w:tcW w:w="816" w:type="pct"/>
            <w:tcMar>
              <w:left w:w="57" w:type="dxa"/>
              <w:right w:w="57" w:type="dxa"/>
            </w:tcMar>
            <w:vAlign w:val="center"/>
          </w:tcPr>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t>Земли</w:t>
            </w:r>
          </w:p>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t>сельскохозяйственного</w:t>
            </w:r>
          </w:p>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t>назначения</w:t>
            </w:r>
          </w:p>
        </w:tc>
        <w:tc>
          <w:tcPr>
            <w:tcW w:w="816" w:type="pct"/>
            <w:tcMar>
              <w:left w:w="57" w:type="dxa"/>
              <w:right w:w="57" w:type="dxa"/>
            </w:tcMar>
            <w:vAlign w:val="center"/>
          </w:tcPr>
          <w:p w:rsidR="00F807D6" w:rsidRPr="00785957" w:rsidRDefault="00F807D6" w:rsidP="006B5A30">
            <w:pPr>
              <w:autoSpaceDE w:val="0"/>
              <w:autoSpaceDN w:val="0"/>
              <w:adjustRightInd w:val="0"/>
              <w:rPr>
                <w:rFonts w:ascii="Times New Roman" w:hAnsi="Times New Roman" w:cs="Times New Roman"/>
                <w:sz w:val="18"/>
                <w:szCs w:val="18"/>
              </w:rPr>
            </w:pPr>
            <w:r w:rsidRPr="00785957">
              <w:rPr>
                <w:rFonts w:ascii="Times New Roman" w:hAnsi="Times New Roman" w:cs="Times New Roman"/>
                <w:sz w:val="18"/>
                <w:szCs w:val="18"/>
              </w:rPr>
              <w:t>для с\х производства</w:t>
            </w:r>
          </w:p>
        </w:tc>
        <w:tc>
          <w:tcPr>
            <w:tcW w:w="746" w:type="pct"/>
            <w:tcMar>
              <w:left w:w="57" w:type="dxa"/>
              <w:right w:w="57" w:type="dxa"/>
            </w:tcMar>
            <w:vAlign w:val="center"/>
          </w:tcPr>
          <w:p w:rsidR="00F807D6" w:rsidRPr="00785957" w:rsidRDefault="00F807D6" w:rsidP="006B5A30">
            <w:pPr>
              <w:autoSpaceDE w:val="0"/>
              <w:autoSpaceDN w:val="0"/>
              <w:adjustRightInd w:val="0"/>
              <w:jc w:val="center"/>
              <w:rPr>
                <w:rFonts w:ascii="Times New Roman" w:hAnsi="Times New Roman" w:cs="Times New Roman"/>
                <w:sz w:val="18"/>
                <w:szCs w:val="18"/>
              </w:rPr>
            </w:pPr>
            <w:r w:rsidRPr="00785957">
              <w:rPr>
                <w:rFonts w:ascii="Times New Roman" w:hAnsi="Times New Roman" w:cs="Times New Roman"/>
                <w:sz w:val="18"/>
                <w:szCs w:val="18"/>
              </w:rPr>
              <w:t>26:04:060101:137</w:t>
            </w:r>
          </w:p>
        </w:tc>
      </w:tr>
    </w:tbl>
    <w:p w:rsidR="00F807D6" w:rsidRPr="00AA0295" w:rsidRDefault="00F807D6" w:rsidP="00AA0295">
      <w:pPr>
        <w:spacing w:after="0" w:line="240" w:lineRule="auto"/>
        <w:ind w:firstLine="709"/>
        <w:jc w:val="both"/>
        <w:rPr>
          <w:rFonts w:ascii="Times New Roman" w:eastAsia="Arial" w:hAnsi="Times New Roman" w:cs="Times New Roman"/>
          <w:sz w:val="28"/>
          <w:szCs w:val="28"/>
        </w:rPr>
      </w:pPr>
    </w:p>
    <w:p w:rsidR="00F807D6" w:rsidRPr="00AA0295" w:rsidRDefault="00F807D6" w:rsidP="00AA0295">
      <w:pPr>
        <w:spacing w:after="0" w:line="240" w:lineRule="auto"/>
        <w:ind w:firstLine="709"/>
        <w:jc w:val="both"/>
        <w:rPr>
          <w:rFonts w:ascii="Times New Roman" w:eastAsia="Arial" w:hAnsi="Times New Roman" w:cs="Times New Roman"/>
          <w:sz w:val="28"/>
          <w:szCs w:val="28"/>
        </w:rPr>
      </w:pPr>
      <w:r w:rsidRPr="00AA0295">
        <w:rPr>
          <w:rFonts w:ascii="Times New Roman" w:eastAsia="Arial" w:hAnsi="Times New Roman" w:cs="Times New Roman"/>
          <w:sz w:val="28"/>
          <w:szCs w:val="28"/>
        </w:rPr>
        <w:t>Также на территории г. Новоалександровска действует региональный индустриальный парк (РИП) «Новоалександровский». Общая площадь – 146 га. Направление специализации: промышленное производство, в т.ч. перерабатывающее производство; утилизация и переработка бытовых и промышленных отходов; транспортно-логистическое обслуживание. Имеются подъездные пути, инженерные сети подведены к участку.</w:t>
      </w:r>
    </w:p>
    <w:p w:rsidR="00F807D6" w:rsidRPr="00AA0295" w:rsidRDefault="00F807D6" w:rsidP="00AA0295">
      <w:pPr>
        <w:spacing w:after="0" w:line="240" w:lineRule="auto"/>
        <w:ind w:firstLine="709"/>
        <w:jc w:val="both"/>
        <w:rPr>
          <w:rFonts w:ascii="Times New Roman" w:hAnsi="Times New Roman" w:cs="Times New Roman"/>
          <w:sz w:val="28"/>
          <w:szCs w:val="28"/>
        </w:rPr>
      </w:pPr>
    </w:p>
    <w:p w:rsidR="00F807D6" w:rsidRPr="00AA0295" w:rsidRDefault="00F807D6" w:rsidP="00AA0295">
      <w:pPr>
        <w:spacing w:after="0" w:line="240" w:lineRule="auto"/>
        <w:jc w:val="both"/>
        <w:outlineLvl w:val="0"/>
        <w:rPr>
          <w:rFonts w:ascii="Times New Roman" w:hAnsi="Times New Roman" w:cs="Times New Roman"/>
          <w:b/>
          <w:sz w:val="28"/>
          <w:szCs w:val="28"/>
        </w:rPr>
      </w:pPr>
      <w:bookmarkStart w:id="346" w:name="_Toc37231967"/>
      <w:bookmarkStart w:id="347" w:name="_Toc49855822"/>
      <w:r w:rsidRPr="00AA0295">
        <w:rPr>
          <w:rFonts w:ascii="Times New Roman" w:hAnsi="Times New Roman" w:cs="Times New Roman"/>
          <w:b/>
          <w:sz w:val="28"/>
          <w:szCs w:val="28"/>
        </w:rPr>
        <w:t>7. ПЕРЕЧЕНЬ ЗЕМЕЛЬНЫХ УЧАСТКОВ, ВКЛЮЧАЕМЫХ (ИСКЛЮЧАЕМЫХ) В (ИЗ) ГРАНИЦЫ НАСЕЛЕННЫХ ПУНКТОВ НОВОАЛЕКСАНДРОВСКОГО ГОРОДСКОГО ОКРУГА</w:t>
      </w:r>
      <w:bookmarkEnd w:id="346"/>
      <w:bookmarkEnd w:id="347"/>
    </w:p>
    <w:p w:rsidR="00F807D6" w:rsidRPr="00AA0295" w:rsidRDefault="00F807D6" w:rsidP="00AA0295">
      <w:pPr>
        <w:shd w:val="clear" w:color="auto" w:fill="FFFFFF"/>
        <w:spacing w:after="0" w:line="240" w:lineRule="auto"/>
        <w:ind w:firstLine="709"/>
        <w:jc w:val="both"/>
        <w:rPr>
          <w:rFonts w:ascii="Times New Roman" w:eastAsia="Calibri" w:hAnsi="Times New Roman" w:cs="Times New Roman"/>
          <w:iCs/>
          <w:sz w:val="28"/>
          <w:szCs w:val="28"/>
        </w:rPr>
      </w:pPr>
      <w:r w:rsidRPr="00AA0295">
        <w:rPr>
          <w:rFonts w:ascii="Times New Roman" w:eastAsia="Calibri" w:hAnsi="Times New Roman" w:cs="Times New Roman"/>
          <w:iCs/>
          <w:sz w:val="28"/>
          <w:szCs w:val="28"/>
        </w:rPr>
        <w:t>Изменение категории земель является неотъемлемой частью развития любого населенного пункта. Одной из наиболее важных причин изменения границ населенных пунктов в составе Новоалександровского городского округа является резервирование дополнительных территорий под развитие жилой застройки, а также для развития объектов сельскохозяйственного сектора экономики, как одного из ведущих на сегодня.</w:t>
      </w:r>
    </w:p>
    <w:p w:rsidR="00F807D6" w:rsidRPr="00AA0295" w:rsidRDefault="00F807D6" w:rsidP="00AA0295">
      <w:pPr>
        <w:shd w:val="clear" w:color="auto" w:fill="FFFFFF"/>
        <w:spacing w:after="0" w:line="240" w:lineRule="auto"/>
        <w:ind w:firstLine="709"/>
        <w:jc w:val="both"/>
        <w:rPr>
          <w:rFonts w:ascii="Times New Roman" w:eastAsia="Calibri" w:hAnsi="Times New Roman" w:cs="Times New Roman"/>
          <w:iCs/>
          <w:sz w:val="28"/>
          <w:szCs w:val="28"/>
        </w:rPr>
      </w:pPr>
      <w:r w:rsidRPr="00AA0295">
        <w:rPr>
          <w:rFonts w:ascii="Times New Roman" w:eastAsia="Calibri" w:hAnsi="Times New Roman" w:cs="Times New Roman"/>
          <w:iCs/>
          <w:sz w:val="28"/>
          <w:szCs w:val="28"/>
        </w:rPr>
        <w:t xml:space="preserve">Границы Новоалександровского городского округа установлены соответственно границе Новоалександровского района Ставропольского </w:t>
      </w:r>
      <w:r w:rsidRPr="00AA0295">
        <w:rPr>
          <w:rFonts w:ascii="Times New Roman" w:eastAsia="Calibri" w:hAnsi="Times New Roman" w:cs="Times New Roman"/>
          <w:iCs/>
          <w:sz w:val="28"/>
          <w:szCs w:val="28"/>
        </w:rPr>
        <w:lastRenderedPageBreak/>
        <w:t>края, определенной Законом Ставропольского края от 1 декабря 2003 года № 45-кз «Об установлении внешних границ районов Ставропольского края».</w:t>
      </w:r>
    </w:p>
    <w:p w:rsidR="00F807D6" w:rsidRPr="00AA0295" w:rsidRDefault="00F807D6" w:rsidP="00AA0295">
      <w:pPr>
        <w:shd w:val="clear" w:color="auto" w:fill="FFFFFF"/>
        <w:spacing w:after="0" w:line="240" w:lineRule="auto"/>
        <w:ind w:firstLine="709"/>
        <w:jc w:val="both"/>
        <w:rPr>
          <w:rFonts w:ascii="Times New Roman" w:eastAsia="Calibri" w:hAnsi="Times New Roman" w:cs="Times New Roman"/>
          <w:iCs/>
          <w:sz w:val="28"/>
          <w:szCs w:val="28"/>
        </w:rPr>
      </w:pPr>
      <w:r w:rsidRPr="00AA0295">
        <w:rPr>
          <w:rFonts w:ascii="Times New Roman" w:eastAsia="Calibri" w:hAnsi="Times New Roman" w:cs="Times New Roman"/>
          <w:iCs/>
          <w:sz w:val="28"/>
          <w:szCs w:val="28"/>
        </w:rPr>
        <w:t xml:space="preserve">Согласно п. 2 ст. 83 Земельного кодекса РФ, границы городских, сельских населенных пунктов отделяют земли населенных пунктов от земель иных категорий и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 </w:t>
      </w:r>
    </w:p>
    <w:p w:rsidR="00F807D6" w:rsidRPr="00AA0295" w:rsidRDefault="00F807D6" w:rsidP="00AA0295">
      <w:pPr>
        <w:shd w:val="clear" w:color="auto" w:fill="FFFFFF"/>
        <w:spacing w:after="0" w:line="240" w:lineRule="auto"/>
        <w:ind w:firstLine="709"/>
        <w:jc w:val="both"/>
        <w:rPr>
          <w:rFonts w:ascii="Times New Roman" w:eastAsia="Calibri" w:hAnsi="Times New Roman" w:cs="Times New Roman"/>
          <w:iCs/>
          <w:sz w:val="28"/>
          <w:szCs w:val="28"/>
        </w:rPr>
      </w:pPr>
      <w:r w:rsidRPr="00AA0295">
        <w:rPr>
          <w:rFonts w:ascii="Times New Roman" w:eastAsia="Calibri" w:hAnsi="Times New Roman" w:cs="Times New Roman"/>
          <w:iCs/>
          <w:sz w:val="28"/>
          <w:szCs w:val="28"/>
        </w:rPr>
        <w:t xml:space="preserve">Проектом генерального плана предусматривается перевод земельных участков из одной категории в другую (в том числе земель сельскохозяйственного назначения) для включения в границу населенных пунктов Новоалександровского городского округа (таблица). Перевод земельных участков из земель лесного фонда в другие категории настоящим проектом генерального плана не предусматривается. Также проектом предусмотрено исключение ряда участков из границ населенных пунктов в земли сельскохозяйственного назначения. </w:t>
      </w:r>
    </w:p>
    <w:p w:rsidR="00F807D6" w:rsidRPr="00AA0295" w:rsidRDefault="00F807D6" w:rsidP="00AA0295">
      <w:pPr>
        <w:spacing w:after="0" w:line="240" w:lineRule="auto"/>
        <w:jc w:val="both"/>
        <w:rPr>
          <w:rFonts w:ascii="Times New Roman" w:hAnsi="Times New Roman" w:cs="Times New Roman"/>
          <w:iCs/>
          <w:sz w:val="28"/>
          <w:szCs w:val="28"/>
        </w:rPr>
      </w:pPr>
    </w:p>
    <w:p w:rsidR="00F807D6" w:rsidRPr="00AA0295" w:rsidRDefault="00F807D6" w:rsidP="00AA0295">
      <w:pPr>
        <w:pStyle w:val="af9"/>
        <w:widowControl w:val="0"/>
        <w:rPr>
          <w:rFonts w:ascii="Times New Roman" w:hAnsi="Times New Roman" w:cs="Times New Roman"/>
          <w:sz w:val="28"/>
          <w:szCs w:val="28"/>
        </w:rPr>
      </w:pPr>
      <w:r w:rsidRPr="00AA0295">
        <w:rPr>
          <w:rFonts w:ascii="Times New Roman" w:hAnsi="Times New Roman" w:cs="Times New Roman"/>
          <w:sz w:val="28"/>
          <w:szCs w:val="28"/>
        </w:rPr>
        <w:t xml:space="preserve">Таблица </w:t>
      </w:r>
      <w:r w:rsidRPr="00AA0295">
        <w:rPr>
          <w:rFonts w:ascii="Times New Roman" w:hAnsi="Times New Roman" w:cs="Times New Roman"/>
          <w:sz w:val="28"/>
          <w:szCs w:val="28"/>
        </w:rPr>
        <w:fldChar w:fldCharType="begin"/>
      </w:r>
      <w:r w:rsidRPr="00AA0295">
        <w:rPr>
          <w:rFonts w:ascii="Times New Roman" w:hAnsi="Times New Roman" w:cs="Times New Roman"/>
          <w:sz w:val="28"/>
          <w:szCs w:val="28"/>
        </w:rPr>
        <w:instrText xml:space="preserve"> SEQ Таблица \* ARABIC </w:instrText>
      </w:r>
      <w:r w:rsidRPr="00AA0295">
        <w:rPr>
          <w:rFonts w:ascii="Times New Roman" w:hAnsi="Times New Roman" w:cs="Times New Roman"/>
          <w:sz w:val="28"/>
          <w:szCs w:val="28"/>
        </w:rPr>
        <w:fldChar w:fldCharType="separate"/>
      </w:r>
      <w:r w:rsidR="005C2F0D" w:rsidRPr="00AA0295">
        <w:rPr>
          <w:rFonts w:ascii="Times New Roman" w:hAnsi="Times New Roman" w:cs="Times New Roman"/>
          <w:noProof/>
          <w:sz w:val="28"/>
          <w:szCs w:val="28"/>
        </w:rPr>
        <w:t>107</w:t>
      </w:r>
      <w:r w:rsidRPr="00AA0295">
        <w:rPr>
          <w:rFonts w:ascii="Times New Roman" w:hAnsi="Times New Roman" w:cs="Times New Roman"/>
          <w:noProof/>
          <w:sz w:val="28"/>
          <w:szCs w:val="28"/>
        </w:rPr>
        <w:fldChar w:fldCharType="end"/>
      </w:r>
      <w:r w:rsidRPr="00AA0295">
        <w:rPr>
          <w:rFonts w:ascii="Times New Roman" w:hAnsi="Times New Roman" w:cs="Times New Roman"/>
          <w:sz w:val="28"/>
          <w:szCs w:val="28"/>
        </w:rPr>
        <w:t xml:space="preserve"> – Сведения о земельных участках, включаемых в границу населенных пунктов Новоалександровского городского округа</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72"/>
        <w:gridCol w:w="1525"/>
        <w:gridCol w:w="1904"/>
        <w:gridCol w:w="1904"/>
        <w:gridCol w:w="1233"/>
        <w:gridCol w:w="1904"/>
        <w:gridCol w:w="919"/>
      </w:tblGrid>
      <w:tr w:rsidR="00F807D6" w:rsidRPr="00785957" w:rsidTr="006B5A30">
        <w:trPr>
          <w:cantSplit/>
          <w:trHeight w:val="1088"/>
        </w:trPr>
        <w:tc>
          <w:tcPr>
            <w:tcW w:w="24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b/>
                <w:sz w:val="18"/>
                <w:szCs w:val="18"/>
              </w:rPr>
            </w:pPr>
            <w:r w:rsidRPr="00785957">
              <w:rPr>
                <w:rFonts w:ascii="Times New Roman" w:hAnsi="Times New Roman" w:cs="Times New Roman"/>
                <w:b/>
                <w:sz w:val="18"/>
                <w:szCs w:val="18"/>
              </w:rPr>
              <w:t>№ п/п</w:t>
            </w:r>
          </w:p>
        </w:tc>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b/>
                <w:sz w:val="18"/>
                <w:szCs w:val="18"/>
              </w:rPr>
            </w:pPr>
            <w:r w:rsidRPr="00785957">
              <w:rPr>
                <w:rFonts w:ascii="Times New Roman" w:hAnsi="Times New Roman" w:cs="Times New Roman"/>
                <w:b/>
                <w:sz w:val="18"/>
                <w:szCs w:val="18"/>
              </w:rPr>
              <w:t>Кадастровый номер земельного участка</w:t>
            </w:r>
          </w:p>
        </w:tc>
        <w:tc>
          <w:tcPr>
            <w:tcW w:w="91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b/>
                <w:sz w:val="18"/>
                <w:szCs w:val="18"/>
              </w:rPr>
            </w:pPr>
            <w:r w:rsidRPr="00785957">
              <w:rPr>
                <w:rFonts w:ascii="Times New Roman" w:hAnsi="Times New Roman" w:cs="Times New Roman"/>
                <w:b/>
                <w:sz w:val="18"/>
                <w:szCs w:val="18"/>
              </w:rPr>
              <w:t>Существующая категория земель</w:t>
            </w:r>
          </w:p>
        </w:tc>
        <w:tc>
          <w:tcPr>
            <w:tcW w:w="91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b/>
                <w:sz w:val="18"/>
                <w:szCs w:val="18"/>
              </w:rPr>
            </w:pPr>
            <w:r w:rsidRPr="00785957">
              <w:rPr>
                <w:rFonts w:ascii="Times New Roman" w:hAnsi="Times New Roman" w:cs="Times New Roman"/>
                <w:b/>
                <w:sz w:val="18"/>
                <w:szCs w:val="18"/>
              </w:rPr>
              <w:t>Существующее использование земельного участка</w:t>
            </w:r>
          </w:p>
        </w:tc>
        <w:tc>
          <w:tcPr>
            <w:tcW w:w="680"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b/>
                <w:sz w:val="18"/>
                <w:szCs w:val="18"/>
              </w:rPr>
            </w:pPr>
            <w:r w:rsidRPr="00785957">
              <w:rPr>
                <w:rFonts w:ascii="Times New Roman" w:hAnsi="Times New Roman" w:cs="Times New Roman"/>
                <w:b/>
                <w:sz w:val="18"/>
                <w:szCs w:val="18"/>
              </w:rPr>
              <w:t>Планируемая категория земель</w:t>
            </w:r>
          </w:p>
        </w:tc>
        <w:tc>
          <w:tcPr>
            <w:tcW w:w="91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b/>
                <w:sz w:val="18"/>
                <w:szCs w:val="18"/>
              </w:rPr>
            </w:pPr>
            <w:r w:rsidRPr="00785957">
              <w:rPr>
                <w:rFonts w:ascii="Times New Roman" w:hAnsi="Times New Roman" w:cs="Times New Roman"/>
                <w:b/>
                <w:sz w:val="18"/>
                <w:szCs w:val="18"/>
              </w:rPr>
              <w:t>Планируемое использование земельного участка</w:t>
            </w:r>
          </w:p>
        </w:tc>
        <w:tc>
          <w:tcPr>
            <w:tcW w:w="446"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b/>
                <w:sz w:val="18"/>
                <w:szCs w:val="18"/>
              </w:rPr>
            </w:pPr>
            <w:r w:rsidRPr="00785957">
              <w:rPr>
                <w:rFonts w:ascii="Times New Roman" w:hAnsi="Times New Roman" w:cs="Times New Roman"/>
                <w:b/>
                <w:sz w:val="18"/>
                <w:szCs w:val="18"/>
              </w:rPr>
              <w:t>Площадь, м</w:t>
            </w:r>
            <w:r w:rsidRPr="00785957">
              <w:rPr>
                <w:rFonts w:ascii="Times New Roman" w:hAnsi="Times New Roman" w:cs="Times New Roman"/>
                <w:b/>
                <w:sz w:val="18"/>
                <w:szCs w:val="18"/>
                <w:vertAlign w:val="superscript"/>
              </w:rPr>
              <w:t>2</w:t>
            </w:r>
          </w:p>
        </w:tc>
      </w:tr>
      <w:tr w:rsidR="00F807D6" w:rsidRPr="00785957" w:rsidTr="006B5A30">
        <w:trPr>
          <w:cantSplit/>
          <w:trHeight w:val="58"/>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b/>
                <w:sz w:val="18"/>
                <w:szCs w:val="18"/>
              </w:rPr>
            </w:pPr>
            <w:r w:rsidRPr="00785957">
              <w:rPr>
                <w:rFonts w:ascii="Times New Roman" w:hAnsi="Times New Roman" w:cs="Times New Roman"/>
                <w:b/>
                <w:sz w:val="18"/>
                <w:szCs w:val="18"/>
              </w:rPr>
              <w:t>г. Новоалександровск</w:t>
            </w:r>
          </w:p>
        </w:tc>
      </w:tr>
      <w:tr w:rsidR="00F807D6" w:rsidRPr="00785957" w:rsidTr="006B5A30">
        <w:trPr>
          <w:cantSplit/>
          <w:trHeight w:val="188"/>
        </w:trPr>
        <w:tc>
          <w:tcPr>
            <w:tcW w:w="24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376722">
            <w:pPr>
              <w:pStyle w:val="af4"/>
              <w:numPr>
                <w:ilvl w:val="0"/>
                <w:numId w:val="99"/>
              </w:numPr>
              <w:spacing w:line="256" w:lineRule="auto"/>
              <w:ind w:left="0" w:firstLine="0"/>
              <w:jc w:val="center"/>
              <w:rPr>
                <w:sz w:val="18"/>
                <w:szCs w:val="18"/>
              </w:rPr>
            </w:pPr>
          </w:p>
        </w:tc>
        <w:tc>
          <w:tcPr>
            <w:tcW w:w="86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26:04:170530:1</w:t>
            </w:r>
          </w:p>
        </w:tc>
        <w:tc>
          <w:tcPr>
            <w:tcW w:w="91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сельскохозяйственного назначения</w:t>
            </w:r>
          </w:p>
        </w:tc>
        <w:tc>
          <w:tcPr>
            <w:tcW w:w="91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размещения кладбищ</w:t>
            </w:r>
          </w:p>
        </w:tc>
        <w:tc>
          <w:tcPr>
            <w:tcW w:w="680"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населенных пунктов</w:t>
            </w:r>
          </w:p>
        </w:tc>
        <w:tc>
          <w:tcPr>
            <w:tcW w:w="91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размещения кладбищ</w:t>
            </w:r>
          </w:p>
        </w:tc>
        <w:tc>
          <w:tcPr>
            <w:tcW w:w="446"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72 796</w:t>
            </w:r>
          </w:p>
        </w:tc>
      </w:tr>
      <w:tr w:rsidR="00F807D6" w:rsidRPr="00785957" w:rsidTr="006B5A30">
        <w:trPr>
          <w:cantSplit/>
          <w:trHeight w:val="188"/>
        </w:trPr>
        <w:tc>
          <w:tcPr>
            <w:tcW w:w="24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376722">
            <w:pPr>
              <w:pStyle w:val="af4"/>
              <w:numPr>
                <w:ilvl w:val="0"/>
                <w:numId w:val="99"/>
              </w:numPr>
              <w:spacing w:line="256" w:lineRule="auto"/>
              <w:ind w:left="0" w:firstLine="0"/>
              <w:jc w:val="center"/>
              <w:rPr>
                <w:sz w:val="18"/>
                <w:szCs w:val="18"/>
              </w:rPr>
            </w:pPr>
          </w:p>
        </w:tc>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26:04:170514:75</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сельскохозяйственного назначения</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сельскохозяйственного производства</w:t>
            </w:r>
          </w:p>
        </w:tc>
        <w:tc>
          <w:tcPr>
            <w:tcW w:w="680"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населенных пунктов</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Под индивидуально жилое строительство</w:t>
            </w:r>
          </w:p>
        </w:tc>
        <w:tc>
          <w:tcPr>
            <w:tcW w:w="446"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117 241</w:t>
            </w:r>
          </w:p>
        </w:tc>
      </w:tr>
      <w:tr w:rsidR="00F807D6" w:rsidRPr="00785957" w:rsidTr="006B5A30">
        <w:trPr>
          <w:cantSplit/>
          <w:trHeight w:val="188"/>
        </w:trPr>
        <w:tc>
          <w:tcPr>
            <w:tcW w:w="24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376722">
            <w:pPr>
              <w:pStyle w:val="af4"/>
              <w:numPr>
                <w:ilvl w:val="0"/>
                <w:numId w:val="99"/>
              </w:numPr>
              <w:spacing w:line="256" w:lineRule="auto"/>
              <w:ind w:left="0" w:firstLine="0"/>
              <w:jc w:val="center"/>
              <w:rPr>
                <w:sz w:val="18"/>
                <w:szCs w:val="18"/>
              </w:rPr>
            </w:pPr>
          </w:p>
        </w:tc>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26:04:170401:11</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сельскохозяйственного назначения</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сельскохозяйственного производства</w:t>
            </w:r>
          </w:p>
        </w:tc>
        <w:tc>
          <w:tcPr>
            <w:tcW w:w="680"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населенных пунктов</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Под индивидуально жилое строительство</w:t>
            </w:r>
          </w:p>
        </w:tc>
        <w:tc>
          <w:tcPr>
            <w:tcW w:w="446"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495 983</w:t>
            </w:r>
          </w:p>
        </w:tc>
      </w:tr>
      <w:tr w:rsidR="00F807D6" w:rsidRPr="00785957" w:rsidTr="006B5A30">
        <w:trPr>
          <w:cantSplit/>
          <w:trHeight w:val="188"/>
        </w:trPr>
        <w:tc>
          <w:tcPr>
            <w:tcW w:w="24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376722">
            <w:pPr>
              <w:pStyle w:val="af4"/>
              <w:numPr>
                <w:ilvl w:val="0"/>
                <w:numId w:val="99"/>
              </w:numPr>
              <w:spacing w:line="256" w:lineRule="auto"/>
              <w:ind w:left="0" w:firstLine="0"/>
              <w:jc w:val="center"/>
              <w:rPr>
                <w:sz w:val="18"/>
                <w:szCs w:val="18"/>
              </w:rPr>
            </w:pPr>
          </w:p>
        </w:tc>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26:04:170314:3</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сельскохозяйственного назначения</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иных видов сельскохозяйственного использования</w:t>
            </w:r>
          </w:p>
        </w:tc>
        <w:tc>
          <w:tcPr>
            <w:tcW w:w="680"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населенных пунктов</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иных видов сельскохозяйственного использования</w:t>
            </w:r>
          </w:p>
        </w:tc>
        <w:tc>
          <w:tcPr>
            <w:tcW w:w="446"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270 000</w:t>
            </w:r>
          </w:p>
        </w:tc>
      </w:tr>
      <w:tr w:rsidR="00F807D6" w:rsidRPr="00785957" w:rsidTr="006B5A30">
        <w:trPr>
          <w:cantSplit/>
          <w:trHeight w:val="188"/>
        </w:trPr>
        <w:tc>
          <w:tcPr>
            <w:tcW w:w="24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376722">
            <w:pPr>
              <w:pStyle w:val="af4"/>
              <w:numPr>
                <w:ilvl w:val="0"/>
                <w:numId w:val="99"/>
              </w:numPr>
              <w:spacing w:line="256" w:lineRule="auto"/>
              <w:ind w:left="0" w:firstLine="0"/>
              <w:jc w:val="center"/>
              <w:rPr>
                <w:sz w:val="18"/>
                <w:szCs w:val="18"/>
              </w:rPr>
            </w:pPr>
          </w:p>
        </w:tc>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26:04:170314:2</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сельскохозяйственного назначения</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сельскохозяйственного производства</w:t>
            </w:r>
          </w:p>
        </w:tc>
        <w:tc>
          <w:tcPr>
            <w:tcW w:w="680"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населенных пунктов</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сельскохозяйственного производства</w:t>
            </w:r>
          </w:p>
        </w:tc>
        <w:tc>
          <w:tcPr>
            <w:tcW w:w="446"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196 000</w:t>
            </w:r>
          </w:p>
        </w:tc>
      </w:tr>
      <w:tr w:rsidR="00F807D6" w:rsidRPr="00785957" w:rsidTr="006B5A30">
        <w:trPr>
          <w:cantSplit/>
          <w:trHeight w:val="188"/>
        </w:trPr>
        <w:tc>
          <w:tcPr>
            <w:tcW w:w="24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376722">
            <w:pPr>
              <w:pStyle w:val="af4"/>
              <w:numPr>
                <w:ilvl w:val="0"/>
                <w:numId w:val="99"/>
              </w:numPr>
              <w:spacing w:line="256" w:lineRule="auto"/>
              <w:ind w:left="0" w:firstLine="0"/>
              <w:jc w:val="center"/>
              <w:rPr>
                <w:sz w:val="18"/>
                <w:szCs w:val="18"/>
              </w:rPr>
            </w:pPr>
          </w:p>
        </w:tc>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26:04:170101:2</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сельскохозяйственного назначения</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сельскохозяйственного производства</w:t>
            </w:r>
          </w:p>
        </w:tc>
        <w:tc>
          <w:tcPr>
            <w:tcW w:w="680"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населенных пунктов</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сельскохозяйственного производства</w:t>
            </w:r>
          </w:p>
        </w:tc>
        <w:tc>
          <w:tcPr>
            <w:tcW w:w="446"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515 446 </w:t>
            </w:r>
          </w:p>
        </w:tc>
      </w:tr>
      <w:tr w:rsidR="00F807D6" w:rsidRPr="00785957" w:rsidTr="006B5A30">
        <w:trPr>
          <w:cantSplit/>
          <w:trHeight w:val="188"/>
        </w:trPr>
        <w:tc>
          <w:tcPr>
            <w:tcW w:w="24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376722">
            <w:pPr>
              <w:pStyle w:val="af4"/>
              <w:numPr>
                <w:ilvl w:val="0"/>
                <w:numId w:val="99"/>
              </w:numPr>
              <w:spacing w:line="256" w:lineRule="auto"/>
              <w:ind w:left="0" w:firstLine="0"/>
              <w:jc w:val="center"/>
              <w:rPr>
                <w:sz w:val="18"/>
                <w:szCs w:val="18"/>
              </w:rPr>
            </w:pPr>
          </w:p>
        </w:tc>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26:04:070201:66</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сельскохозяйственного назначения</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Под иными объектами специального назначения</w:t>
            </w:r>
          </w:p>
        </w:tc>
        <w:tc>
          <w:tcPr>
            <w:tcW w:w="680"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населенных пунктов</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Под иными объектами специального назначения</w:t>
            </w:r>
          </w:p>
        </w:tc>
        <w:tc>
          <w:tcPr>
            <w:tcW w:w="446"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140 772</w:t>
            </w:r>
          </w:p>
        </w:tc>
      </w:tr>
      <w:tr w:rsidR="00F807D6" w:rsidRPr="00785957" w:rsidTr="006B5A30">
        <w:trPr>
          <w:cantSplit/>
          <w:trHeight w:val="188"/>
        </w:trPr>
        <w:tc>
          <w:tcPr>
            <w:tcW w:w="24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376722">
            <w:pPr>
              <w:pStyle w:val="af4"/>
              <w:numPr>
                <w:ilvl w:val="0"/>
                <w:numId w:val="99"/>
              </w:numPr>
              <w:spacing w:line="256" w:lineRule="auto"/>
              <w:ind w:left="0" w:firstLine="0"/>
              <w:jc w:val="center"/>
              <w:rPr>
                <w:sz w:val="18"/>
                <w:szCs w:val="18"/>
              </w:rPr>
            </w:pPr>
          </w:p>
        </w:tc>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26:04:020501:4</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сельскохозяйственного назначения</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сельскохозяйственного производства</w:t>
            </w:r>
          </w:p>
        </w:tc>
        <w:tc>
          <w:tcPr>
            <w:tcW w:w="680"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населенных пунктов</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сельскохозяйственного производства</w:t>
            </w:r>
          </w:p>
        </w:tc>
        <w:tc>
          <w:tcPr>
            <w:tcW w:w="446"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154 994</w:t>
            </w:r>
          </w:p>
        </w:tc>
      </w:tr>
      <w:tr w:rsidR="00F807D6" w:rsidRPr="00785957" w:rsidTr="006B5A30">
        <w:trPr>
          <w:cantSplit/>
          <w:trHeight w:val="58"/>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pStyle w:val="af4"/>
              <w:spacing w:line="256" w:lineRule="auto"/>
              <w:jc w:val="center"/>
              <w:rPr>
                <w:b/>
                <w:sz w:val="18"/>
                <w:szCs w:val="18"/>
              </w:rPr>
            </w:pPr>
            <w:r w:rsidRPr="00785957">
              <w:rPr>
                <w:b/>
                <w:sz w:val="18"/>
                <w:szCs w:val="18"/>
              </w:rPr>
              <w:lastRenderedPageBreak/>
              <w:t>п. Дружба</w:t>
            </w:r>
          </w:p>
        </w:tc>
      </w:tr>
      <w:tr w:rsidR="00F807D6" w:rsidRPr="00785957" w:rsidTr="006B5A30">
        <w:trPr>
          <w:cantSplit/>
          <w:trHeight w:val="58"/>
        </w:trPr>
        <w:tc>
          <w:tcPr>
            <w:tcW w:w="24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376722">
            <w:pPr>
              <w:pStyle w:val="ae"/>
              <w:numPr>
                <w:ilvl w:val="0"/>
                <w:numId w:val="99"/>
              </w:numPr>
              <w:spacing w:line="240" w:lineRule="auto"/>
              <w:ind w:left="0" w:firstLine="0"/>
              <w:jc w:val="center"/>
              <w:rPr>
                <w:rFonts w:cs="Times New Roman"/>
                <w:sz w:val="18"/>
                <w:szCs w:val="18"/>
              </w:rPr>
            </w:pPr>
          </w:p>
        </w:tc>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26:04:030103:1</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сельскохозяйственного назначения</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сельскохозяйственного производства</w:t>
            </w:r>
          </w:p>
        </w:tc>
        <w:tc>
          <w:tcPr>
            <w:tcW w:w="680"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населенных пунктов</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сельскохозяйственного производства</w:t>
            </w:r>
          </w:p>
        </w:tc>
        <w:tc>
          <w:tcPr>
            <w:tcW w:w="446"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305 795</w:t>
            </w:r>
          </w:p>
        </w:tc>
      </w:tr>
      <w:tr w:rsidR="00F807D6" w:rsidRPr="00785957" w:rsidTr="006B5A30">
        <w:trPr>
          <w:cantSplit/>
          <w:trHeight w:val="58"/>
        </w:trPr>
        <w:tc>
          <w:tcPr>
            <w:tcW w:w="5000" w:type="pct"/>
            <w:gridSpan w:val="7"/>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pStyle w:val="af4"/>
              <w:spacing w:line="256" w:lineRule="auto"/>
              <w:jc w:val="center"/>
              <w:rPr>
                <w:sz w:val="18"/>
                <w:szCs w:val="18"/>
              </w:rPr>
            </w:pPr>
            <w:r w:rsidRPr="00785957">
              <w:rPr>
                <w:b/>
                <w:sz w:val="18"/>
                <w:szCs w:val="18"/>
              </w:rPr>
              <w:t>п. Заречный</w:t>
            </w:r>
          </w:p>
        </w:tc>
      </w:tr>
      <w:tr w:rsidR="00F807D6" w:rsidRPr="00785957" w:rsidTr="006B5A30">
        <w:trPr>
          <w:cantSplit/>
          <w:trHeight w:val="58"/>
        </w:trPr>
        <w:tc>
          <w:tcPr>
            <w:tcW w:w="24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376722">
            <w:pPr>
              <w:pStyle w:val="ae"/>
              <w:numPr>
                <w:ilvl w:val="0"/>
                <w:numId w:val="99"/>
              </w:numPr>
              <w:spacing w:line="240" w:lineRule="auto"/>
              <w:ind w:left="0" w:firstLine="0"/>
              <w:jc w:val="center"/>
              <w:rPr>
                <w:rFonts w:cs="Times New Roman"/>
                <w:sz w:val="18"/>
                <w:szCs w:val="18"/>
              </w:rPr>
            </w:pPr>
          </w:p>
        </w:tc>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26:04:030303:372</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сельскохозяйственного назначения</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сельскохозяйственного производства</w:t>
            </w:r>
          </w:p>
        </w:tc>
        <w:tc>
          <w:tcPr>
            <w:tcW w:w="680"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населенных пунктов</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сельскохозяйственного производства</w:t>
            </w:r>
          </w:p>
        </w:tc>
        <w:tc>
          <w:tcPr>
            <w:tcW w:w="446"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153 071</w:t>
            </w:r>
          </w:p>
        </w:tc>
      </w:tr>
      <w:tr w:rsidR="00F807D6" w:rsidRPr="00785957" w:rsidTr="006B5A30">
        <w:trPr>
          <w:cantSplit/>
          <w:trHeight w:val="58"/>
        </w:trPr>
        <w:tc>
          <w:tcPr>
            <w:tcW w:w="24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376722">
            <w:pPr>
              <w:pStyle w:val="ae"/>
              <w:numPr>
                <w:ilvl w:val="0"/>
                <w:numId w:val="99"/>
              </w:numPr>
              <w:spacing w:line="240" w:lineRule="auto"/>
              <w:ind w:left="0" w:firstLine="0"/>
              <w:jc w:val="center"/>
              <w:rPr>
                <w:rFonts w:cs="Times New Roman"/>
                <w:sz w:val="18"/>
                <w:szCs w:val="18"/>
              </w:rPr>
            </w:pPr>
          </w:p>
        </w:tc>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26:04:030303:371</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сельскохозяйственного назначения</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сельскохозяйственного производства</w:t>
            </w:r>
          </w:p>
        </w:tc>
        <w:tc>
          <w:tcPr>
            <w:tcW w:w="680"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населенных пунктов</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сельскохозяйственного производства</w:t>
            </w:r>
          </w:p>
        </w:tc>
        <w:tc>
          <w:tcPr>
            <w:tcW w:w="446"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7 286</w:t>
            </w:r>
            <w:r w:rsidRPr="00785957">
              <w:rPr>
                <w:rFonts w:ascii="Times New Roman" w:hAnsi="Times New Roman" w:cs="Times New Roman"/>
                <w:sz w:val="21"/>
                <w:szCs w:val="21"/>
                <w:shd w:val="clear" w:color="auto" w:fill="FFFFFF"/>
              </w:rPr>
              <w:t> </w:t>
            </w:r>
          </w:p>
        </w:tc>
      </w:tr>
      <w:tr w:rsidR="00F807D6" w:rsidRPr="00785957" w:rsidTr="006B5A30">
        <w:trPr>
          <w:cantSplit/>
          <w:trHeight w:val="58"/>
        </w:trPr>
        <w:tc>
          <w:tcPr>
            <w:tcW w:w="24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376722">
            <w:pPr>
              <w:pStyle w:val="ae"/>
              <w:numPr>
                <w:ilvl w:val="0"/>
                <w:numId w:val="99"/>
              </w:numPr>
              <w:spacing w:line="240" w:lineRule="auto"/>
              <w:ind w:left="0" w:firstLine="0"/>
              <w:jc w:val="center"/>
              <w:rPr>
                <w:rFonts w:cs="Times New Roman"/>
                <w:sz w:val="18"/>
                <w:szCs w:val="18"/>
              </w:rPr>
            </w:pPr>
          </w:p>
        </w:tc>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26:04:030303:370</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сельскохозяйственного назначения</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иных видов сельскохозяйственного использования</w:t>
            </w:r>
          </w:p>
        </w:tc>
        <w:tc>
          <w:tcPr>
            <w:tcW w:w="680"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населенных пунктов</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иных видов сельскохозяйственного использования</w:t>
            </w:r>
          </w:p>
        </w:tc>
        <w:tc>
          <w:tcPr>
            <w:tcW w:w="446"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108 950</w:t>
            </w:r>
          </w:p>
        </w:tc>
      </w:tr>
      <w:tr w:rsidR="00F807D6" w:rsidRPr="00785957" w:rsidTr="006B5A30">
        <w:trPr>
          <w:cantSplit/>
          <w:trHeight w:val="58"/>
        </w:trPr>
        <w:tc>
          <w:tcPr>
            <w:tcW w:w="24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376722">
            <w:pPr>
              <w:pStyle w:val="ae"/>
              <w:numPr>
                <w:ilvl w:val="0"/>
                <w:numId w:val="99"/>
              </w:numPr>
              <w:spacing w:line="240" w:lineRule="auto"/>
              <w:ind w:left="0" w:firstLine="0"/>
              <w:jc w:val="center"/>
              <w:rPr>
                <w:rFonts w:cs="Times New Roman"/>
                <w:sz w:val="18"/>
                <w:szCs w:val="18"/>
              </w:rPr>
            </w:pPr>
          </w:p>
        </w:tc>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26:04:000000:5830</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сельскохозяйственного назначения</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сенокошения и выпаса скота гражданам</w:t>
            </w:r>
          </w:p>
        </w:tc>
        <w:tc>
          <w:tcPr>
            <w:tcW w:w="680"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населенных пунктов</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сенокошения и выпаса скота гражданам</w:t>
            </w:r>
          </w:p>
        </w:tc>
        <w:tc>
          <w:tcPr>
            <w:tcW w:w="446"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271 322</w:t>
            </w:r>
          </w:p>
        </w:tc>
      </w:tr>
      <w:tr w:rsidR="00F807D6" w:rsidRPr="00785957" w:rsidTr="006B5A30">
        <w:trPr>
          <w:cantSplit/>
          <w:trHeight w:val="58"/>
        </w:trPr>
        <w:tc>
          <w:tcPr>
            <w:tcW w:w="5000" w:type="pct"/>
            <w:gridSpan w:val="7"/>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b/>
                <w:sz w:val="18"/>
                <w:szCs w:val="18"/>
              </w:rPr>
            </w:pPr>
            <w:r w:rsidRPr="00785957">
              <w:rPr>
                <w:rFonts w:ascii="Times New Roman" w:hAnsi="Times New Roman" w:cs="Times New Roman"/>
                <w:b/>
                <w:sz w:val="18"/>
                <w:szCs w:val="18"/>
              </w:rPr>
              <w:t>х. Верный</w:t>
            </w:r>
          </w:p>
        </w:tc>
      </w:tr>
      <w:tr w:rsidR="00F807D6" w:rsidRPr="00785957" w:rsidTr="006B5A30">
        <w:trPr>
          <w:cantSplit/>
          <w:trHeight w:val="58"/>
        </w:trPr>
        <w:tc>
          <w:tcPr>
            <w:tcW w:w="24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376722">
            <w:pPr>
              <w:pStyle w:val="ae"/>
              <w:numPr>
                <w:ilvl w:val="0"/>
                <w:numId w:val="99"/>
              </w:numPr>
              <w:spacing w:line="240" w:lineRule="auto"/>
              <w:ind w:left="0" w:firstLine="0"/>
              <w:jc w:val="center"/>
              <w:rPr>
                <w:rFonts w:cs="Times New Roman"/>
                <w:sz w:val="18"/>
                <w:szCs w:val="18"/>
              </w:rPr>
            </w:pPr>
          </w:p>
        </w:tc>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26:04:040202:93</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сельскохозяйственного назначения</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сельскохозяйственного производства</w:t>
            </w:r>
          </w:p>
        </w:tc>
        <w:tc>
          <w:tcPr>
            <w:tcW w:w="680"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населенных пунктов</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сельскохозяйственного производства</w:t>
            </w:r>
          </w:p>
        </w:tc>
        <w:tc>
          <w:tcPr>
            <w:tcW w:w="446"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20 000 </w:t>
            </w:r>
          </w:p>
        </w:tc>
      </w:tr>
      <w:tr w:rsidR="00F807D6" w:rsidRPr="00785957" w:rsidTr="006B5A30">
        <w:trPr>
          <w:cantSplit/>
          <w:trHeight w:val="58"/>
        </w:trPr>
        <w:tc>
          <w:tcPr>
            <w:tcW w:w="24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376722">
            <w:pPr>
              <w:pStyle w:val="ae"/>
              <w:numPr>
                <w:ilvl w:val="0"/>
                <w:numId w:val="99"/>
              </w:numPr>
              <w:spacing w:line="240" w:lineRule="auto"/>
              <w:ind w:left="0" w:firstLine="0"/>
              <w:jc w:val="center"/>
              <w:rPr>
                <w:rFonts w:cs="Times New Roman"/>
                <w:sz w:val="18"/>
                <w:szCs w:val="18"/>
              </w:rPr>
            </w:pPr>
          </w:p>
        </w:tc>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26:04:040202:109</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сельскохозяйственного назначения</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иных видов сельскохозяйственного использования</w:t>
            </w:r>
          </w:p>
        </w:tc>
        <w:tc>
          <w:tcPr>
            <w:tcW w:w="680"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населенных пунктов</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иных видов сельскохозяйственного использования</w:t>
            </w:r>
          </w:p>
        </w:tc>
        <w:tc>
          <w:tcPr>
            <w:tcW w:w="446"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19 385</w:t>
            </w:r>
          </w:p>
        </w:tc>
      </w:tr>
      <w:tr w:rsidR="00F807D6" w:rsidRPr="00785957" w:rsidTr="006B5A30">
        <w:trPr>
          <w:cantSplit/>
          <w:trHeight w:val="58"/>
        </w:trPr>
        <w:tc>
          <w:tcPr>
            <w:tcW w:w="5000" w:type="pct"/>
            <w:gridSpan w:val="7"/>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b/>
                <w:sz w:val="18"/>
                <w:szCs w:val="18"/>
              </w:rPr>
              <w:t>ст-ца Расшеватская</w:t>
            </w:r>
          </w:p>
        </w:tc>
      </w:tr>
      <w:tr w:rsidR="00F807D6" w:rsidRPr="00785957" w:rsidTr="006B5A30">
        <w:trPr>
          <w:cantSplit/>
          <w:trHeight w:val="58"/>
        </w:trPr>
        <w:tc>
          <w:tcPr>
            <w:tcW w:w="24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376722">
            <w:pPr>
              <w:pStyle w:val="ae"/>
              <w:numPr>
                <w:ilvl w:val="0"/>
                <w:numId w:val="99"/>
              </w:numPr>
              <w:spacing w:line="240" w:lineRule="auto"/>
              <w:ind w:left="0" w:firstLine="0"/>
              <w:jc w:val="center"/>
              <w:rPr>
                <w:rFonts w:cs="Times New Roman"/>
                <w:sz w:val="18"/>
                <w:szCs w:val="18"/>
              </w:rPr>
            </w:pPr>
          </w:p>
        </w:tc>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26:04:020205:217</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сельскохозяйственного назначения</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размещения объектов сельскохозяйственного назначения и сельскохозяйственных угодий</w:t>
            </w:r>
          </w:p>
        </w:tc>
        <w:tc>
          <w:tcPr>
            <w:tcW w:w="680"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населенных пунктов</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рекреационного использования</w:t>
            </w:r>
          </w:p>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(аквапарк)</w:t>
            </w:r>
          </w:p>
        </w:tc>
        <w:tc>
          <w:tcPr>
            <w:tcW w:w="446"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15 000</w:t>
            </w:r>
          </w:p>
        </w:tc>
      </w:tr>
      <w:tr w:rsidR="00F807D6" w:rsidRPr="00785957" w:rsidTr="006B5A30">
        <w:trPr>
          <w:cantSplit/>
          <w:trHeight w:val="58"/>
        </w:trPr>
        <w:tc>
          <w:tcPr>
            <w:tcW w:w="24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376722">
            <w:pPr>
              <w:pStyle w:val="ae"/>
              <w:numPr>
                <w:ilvl w:val="0"/>
                <w:numId w:val="99"/>
              </w:numPr>
              <w:spacing w:line="240" w:lineRule="auto"/>
              <w:ind w:left="0" w:firstLine="0"/>
              <w:jc w:val="center"/>
              <w:rPr>
                <w:rFonts w:cs="Times New Roman"/>
                <w:sz w:val="18"/>
                <w:szCs w:val="18"/>
              </w:rPr>
            </w:pPr>
          </w:p>
        </w:tc>
        <w:tc>
          <w:tcPr>
            <w:tcW w:w="86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26:04:020205:179</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сельскохозяйственного назначения</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сельскохозяйственного производства</w:t>
            </w:r>
          </w:p>
        </w:tc>
        <w:tc>
          <w:tcPr>
            <w:tcW w:w="680"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населенных пунктов</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индивидуального жилищного строительства</w:t>
            </w:r>
          </w:p>
        </w:tc>
        <w:tc>
          <w:tcPr>
            <w:tcW w:w="446"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5 252</w:t>
            </w:r>
          </w:p>
        </w:tc>
      </w:tr>
    </w:tbl>
    <w:p w:rsidR="00F807D6" w:rsidRPr="00AA0295" w:rsidRDefault="00F807D6" w:rsidP="00AA0295">
      <w:pPr>
        <w:widowControl w:val="0"/>
        <w:spacing w:after="0" w:line="240" w:lineRule="auto"/>
        <w:rPr>
          <w:rFonts w:ascii="Times New Roman" w:hAnsi="Times New Roman" w:cs="Times New Roman"/>
          <w:sz w:val="28"/>
          <w:szCs w:val="28"/>
        </w:rPr>
      </w:pPr>
    </w:p>
    <w:p w:rsidR="00F807D6" w:rsidRPr="00AA0295" w:rsidRDefault="00F807D6" w:rsidP="00AA0295">
      <w:pPr>
        <w:pStyle w:val="af9"/>
        <w:widowControl w:val="0"/>
        <w:rPr>
          <w:rFonts w:ascii="Times New Roman" w:hAnsi="Times New Roman" w:cs="Times New Roman"/>
          <w:sz w:val="28"/>
          <w:szCs w:val="28"/>
        </w:rPr>
      </w:pPr>
      <w:r w:rsidRPr="00AA0295">
        <w:rPr>
          <w:rFonts w:ascii="Times New Roman" w:hAnsi="Times New Roman" w:cs="Times New Roman"/>
          <w:sz w:val="28"/>
          <w:szCs w:val="28"/>
        </w:rPr>
        <w:t xml:space="preserve">Таблица </w:t>
      </w:r>
      <w:r w:rsidRPr="00AA0295">
        <w:rPr>
          <w:rFonts w:ascii="Times New Roman" w:hAnsi="Times New Roman" w:cs="Times New Roman"/>
          <w:sz w:val="28"/>
          <w:szCs w:val="28"/>
        </w:rPr>
        <w:fldChar w:fldCharType="begin"/>
      </w:r>
      <w:r w:rsidRPr="00AA0295">
        <w:rPr>
          <w:rFonts w:ascii="Times New Roman" w:hAnsi="Times New Roman" w:cs="Times New Roman"/>
          <w:sz w:val="28"/>
          <w:szCs w:val="28"/>
        </w:rPr>
        <w:instrText xml:space="preserve"> SEQ Таблица \* ARABIC </w:instrText>
      </w:r>
      <w:r w:rsidRPr="00AA0295">
        <w:rPr>
          <w:rFonts w:ascii="Times New Roman" w:hAnsi="Times New Roman" w:cs="Times New Roman"/>
          <w:sz w:val="28"/>
          <w:szCs w:val="28"/>
        </w:rPr>
        <w:fldChar w:fldCharType="separate"/>
      </w:r>
      <w:r w:rsidR="005C2F0D" w:rsidRPr="00AA0295">
        <w:rPr>
          <w:rFonts w:ascii="Times New Roman" w:hAnsi="Times New Roman" w:cs="Times New Roman"/>
          <w:noProof/>
          <w:sz w:val="28"/>
          <w:szCs w:val="28"/>
        </w:rPr>
        <w:t>108</w:t>
      </w:r>
      <w:r w:rsidRPr="00AA0295">
        <w:rPr>
          <w:rFonts w:ascii="Times New Roman" w:hAnsi="Times New Roman" w:cs="Times New Roman"/>
          <w:noProof/>
          <w:sz w:val="28"/>
          <w:szCs w:val="28"/>
        </w:rPr>
        <w:fldChar w:fldCharType="end"/>
      </w:r>
      <w:r w:rsidRPr="00AA0295">
        <w:rPr>
          <w:rFonts w:ascii="Times New Roman" w:hAnsi="Times New Roman" w:cs="Times New Roman"/>
          <w:sz w:val="28"/>
          <w:szCs w:val="28"/>
        </w:rPr>
        <w:t xml:space="preserve"> – Сведения о земельных участках, исключаемых из границ населенных пунктов Новоалександровского городского округа</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72"/>
        <w:gridCol w:w="1345"/>
        <w:gridCol w:w="1399"/>
        <w:gridCol w:w="1904"/>
        <w:gridCol w:w="1904"/>
        <w:gridCol w:w="1904"/>
        <w:gridCol w:w="919"/>
      </w:tblGrid>
      <w:tr w:rsidR="00F807D6" w:rsidRPr="00785957" w:rsidTr="006B5A30">
        <w:trPr>
          <w:cantSplit/>
          <w:trHeight w:val="1088"/>
        </w:trPr>
        <w:tc>
          <w:tcPr>
            <w:tcW w:w="178"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b/>
                <w:sz w:val="18"/>
                <w:szCs w:val="18"/>
              </w:rPr>
            </w:pPr>
            <w:r w:rsidRPr="00785957">
              <w:rPr>
                <w:rFonts w:ascii="Times New Roman" w:hAnsi="Times New Roman" w:cs="Times New Roman"/>
                <w:b/>
                <w:sz w:val="18"/>
                <w:szCs w:val="18"/>
              </w:rPr>
              <w:t>№ п/п</w:t>
            </w:r>
          </w:p>
        </w:tc>
        <w:tc>
          <w:tcPr>
            <w:tcW w:w="791"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b/>
                <w:sz w:val="18"/>
                <w:szCs w:val="18"/>
              </w:rPr>
            </w:pPr>
            <w:r w:rsidRPr="00785957">
              <w:rPr>
                <w:rFonts w:ascii="Times New Roman" w:hAnsi="Times New Roman" w:cs="Times New Roman"/>
                <w:b/>
                <w:sz w:val="18"/>
                <w:szCs w:val="18"/>
              </w:rPr>
              <w:t>Кадастровый номер земельного участка</w:t>
            </w:r>
          </w:p>
        </w:tc>
        <w:tc>
          <w:tcPr>
            <w:tcW w:w="82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b/>
                <w:sz w:val="18"/>
                <w:szCs w:val="18"/>
              </w:rPr>
            </w:pPr>
            <w:r w:rsidRPr="00785957">
              <w:rPr>
                <w:rFonts w:ascii="Times New Roman" w:hAnsi="Times New Roman" w:cs="Times New Roman"/>
                <w:b/>
                <w:sz w:val="18"/>
                <w:szCs w:val="18"/>
              </w:rPr>
              <w:t>Существующая категория земель</w:t>
            </w:r>
          </w:p>
        </w:tc>
        <w:tc>
          <w:tcPr>
            <w:tcW w:w="91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b/>
                <w:sz w:val="18"/>
                <w:szCs w:val="18"/>
              </w:rPr>
            </w:pPr>
            <w:r w:rsidRPr="00785957">
              <w:rPr>
                <w:rFonts w:ascii="Times New Roman" w:hAnsi="Times New Roman" w:cs="Times New Roman"/>
                <w:b/>
                <w:sz w:val="18"/>
                <w:szCs w:val="18"/>
              </w:rPr>
              <w:t>Существующее использование земельного участка</w:t>
            </w:r>
          </w:p>
        </w:tc>
        <w:tc>
          <w:tcPr>
            <w:tcW w:w="91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b/>
                <w:sz w:val="18"/>
                <w:szCs w:val="18"/>
              </w:rPr>
            </w:pPr>
            <w:r w:rsidRPr="00785957">
              <w:rPr>
                <w:rFonts w:ascii="Times New Roman" w:hAnsi="Times New Roman" w:cs="Times New Roman"/>
                <w:b/>
                <w:sz w:val="18"/>
                <w:szCs w:val="18"/>
              </w:rPr>
              <w:t>Планируемая категория земель</w:t>
            </w:r>
          </w:p>
        </w:tc>
        <w:tc>
          <w:tcPr>
            <w:tcW w:w="91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b/>
                <w:sz w:val="18"/>
                <w:szCs w:val="18"/>
              </w:rPr>
            </w:pPr>
            <w:r w:rsidRPr="00785957">
              <w:rPr>
                <w:rFonts w:ascii="Times New Roman" w:hAnsi="Times New Roman" w:cs="Times New Roman"/>
                <w:b/>
                <w:sz w:val="18"/>
                <w:szCs w:val="18"/>
              </w:rPr>
              <w:t>Планируемое использование земельного участка</w:t>
            </w:r>
          </w:p>
        </w:tc>
        <w:tc>
          <w:tcPr>
            <w:tcW w:w="446"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b/>
                <w:sz w:val="18"/>
                <w:szCs w:val="18"/>
              </w:rPr>
            </w:pPr>
            <w:r w:rsidRPr="00785957">
              <w:rPr>
                <w:rFonts w:ascii="Times New Roman" w:hAnsi="Times New Roman" w:cs="Times New Roman"/>
                <w:b/>
                <w:sz w:val="18"/>
                <w:szCs w:val="18"/>
              </w:rPr>
              <w:t>Площадь, м</w:t>
            </w:r>
            <w:r w:rsidRPr="00785957">
              <w:rPr>
                <w:rFonts w:ascii="Times New Roman" w:hAnsi="Times New Roman" w:cs="Times New Roman"/>
                <w:b/>
                <w:sz w:val="18"/>
                <w:szCs w:val="18"/>
                <w:vertAlign w:val="superscript"/>
              </w:rPr>
              <w:t>2</w:t>
            </w:r>
          </w:p>
        </w:tc>
      </w:tr>
      <w:tr w:rsidR="00F807D6" w:rsidRPr="00785957" w:rsidTr="006B5A30">
        <w:trPr>
          <w:cantSplit/>
          <w:trHeight w:val="58"/>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b/>
                <w:sz w:val="18"/>
                <w:szCs w:val="18"/>
              </w:rPr>
            </w:pPr>
            <w:r w:rsidRPr="00785957">
              <w:rPr>
                <w:rFonts w:ascii="Times New Roman" w:hAnsi="Times New Roman" w:cs="Times New Roman"/>
                <w:b/>
                <w:sz w:val="18"/>
                <w:szCs w:val="18"/>
              </w:rPr>
              <w:t>ст-ца Расшеватская</w:t>
            </w:r>
          </w:p>
        </w:tc>
      </w:tr>
      <w:tr w:rsidR="00F807D6" w:rsidRPr="00785957" w:rsidTr="006B5A30">
        <w:trPr>
          <w:cantSplit/>
          <w:trHeight w:val="188"/>
        </w:trPr>
        <w:tc>
          <w:tcPr>
            <w:tcW w:w="17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376722">
            <w:pPr>
              <w:pStyle w:val="af4"/>
              <w:numPr>
                <w:ilvl w:val="0"/>
                <w:numId w:val="100"/>
              </w:numPr>
              <w:spacing w:line="256" w:lineRule="auto"/>
              <w:jc w:val="center"/>
              <w:rPr>
                <w:sz w:val="18"/>
                <w:szCs w:val="18"/>
              </w:rPr>
            </w:pPr>
          </w:p>
        </w:tc>
        <w:tc>
          <w:tcPr>
            <w:tcW w:w="791"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26:04:020311:34</w:t>
            </w:r>
          </w:p>
        </w:tc>
        <w:tc>
          <w:tcPr>
            <w:tcW w:w="82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населенных пунктов</w:t>
            </w:r>
          </w:p>
        </w:tc>
        <w:tc>
          <w:tcPr>
            <w:tcW w:w="91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производственной базы и ведения животноводства.</w:t>
            </w:r>
          </w:p>
        </w:tc>
        <w:tc>
          <w:tcPr>
            <w:tcW w:w="91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сельскохозяйственного назначения</w:t>
            </w:r>
          </w:p>
        </w:tc>
        <w:tc>
          <w:tcPr>
            <w:tcW w:w="919"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производственной базы и ведения животноводства.</w:t>
            </w:r>
          </w:p>
        </w:tc>
        <w:tc>
          <w:tcPr>
            <w:tcW w:w="446" w:type="pct"/>
            <w:tcBorders>
              <w:top w:val="single" w:sz="4" w:space="0" w:color="auto"/>
              <w:left w:val="single" w:sz="4" w:space="0" w:color="auto"/>
              <w:bottom w:val="single" w:sz="4" w:space="0" w:color="auto"/>
              <w:right w:val="single" w:sz="4" w:space="0" w:color="auto"/>
            </w:tcBorders>
            <w:vAlign w:val="center"/>
            <w:hideMark/>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50 000</w:t>
            </w:r>
          </w:p>
        </w:tc>
      </w:tr>
      <w:tr w:rsidR="00F807D6" w:rsidRPr="00785957" w:rsidTr="006B5A30">
        <w:trPr>
          <w:cantSplit/>
          <w:trHeight w:val="188"/>
        </w:trPr>
        <w:tc>
          <w:tcPr>
            <w:tcW w:w="17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376722">
            <w:pPr>
              <w:pStyle w:val="af4"/>
              <w:numPr>
                <w:ilvl w:val="0"/>
                <w:numId w:val="100"/>
              </w:numPr>
              <w:spacing w:line="256" w:lineRule="auto"/>
              <w:ind w:left="0" w:firstLine="0"/>
              <w:jc w:val="center"/>
              <w:rPr>
                <w:sz w:val="18"/>
                <w:szCs w:val="18"/>
              </w:rPr>
            </w:pPr>
          </w:p>
        </w:tc>
        <w:tc>
          <w:tcPr>
            <w:tcW w:w="791"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26:04:020321:9</w:t>
            </w:r>
          </w:p>
        </w:tc>
        <w:tc>
          <w:tcPr>
            <w:tcW w:w="82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населенных пунктов</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размещения промышленных объектов</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промышленности, энергетики, транспорта</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размещения промышленных объектов</w:t>
            </w:r>
          </w:p>
        </w:tc>
        <w:tc>
          <w:tcPr>
            <w:tcW w:w="446"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31 911</w:t>
            </w:r>
          </w:p>
        </w:tc>
      </w:tr>
      <w:tr w:rsidR="00F807D6" w:rsidRPr="00785957" w:rsidTr="006B5A30">
        <w:trPr>
          <w:cantSplit/>
          <w:trHeight w:val="188"/>
        </w:trPr>
        <w:tc>
          <w:tcPr>
            <w:tcW w:w="5000" w:type="pct"/>
            <w:gridSpan w:val="7"/>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21"/>
                <w:szCs w:val="21"/>
                <w:shd w:val="clear" w:color="auto" w:fill="FFFFFF"/>
              </w:rPr>
            </w:pPr>
            <w:r w:rsidRPr="00785957">
              <w:rPr>
                <w:rFonts w:ascii="Times New Roman" w:hAnsi="Times New Roman" w:cs="Times New Roman"/>
                <w:b/>
                <w:sz w:val="18"/>
                <w:szCs w:val="18"/>
              </w:rPr>
              <w:lastRenderedPageBreak/>
              <w:t>с. Раздольное</w:t>
            </w:r>
          </w:p>
        </w:tc>
      </w:tr>
      <w:tr w:rsidR="00F807D6" w:rsidRPr="00785957" w:rsidTr="006B5A30">
        <w:trPr>
          <w:cantSplit/>
          <w:trHeight w:val="188"/>
        </w:trPr>
        <w:tc>
          <w:tcPr>
            <w:tcW w:w="178"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376722">
            <w:pPr>
              <w:pStyle w:val="af4"/>
              <w:numPr>
                <w:ilvl w:val="0"/>
                <w:numId w:val="100"/>
              </w:numPr>
              <w:spacing w:line="256" w:lineRule="auto"/>
              <w:ind w:left="0" w:firstLine="0"/>
              <w:jc w:val="center"/>
              <w:rPr>
                <w:sz w:val="18"/>
                <w:szCs w:val="18"/>
              </w:rPr>
            </w:pPr>
          </w:p>
        </w:tc>
        <w:tc>
          <w:tcPr>
            <w:tcW w:w="791"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26:04:150301:15</w:t>
            </w:r>
          </w:p>
        </w:tc>
        <w:tc>
          <w:tcPr>
            <w:tcW w:w="82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населённых пунктов</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сельскохозяйственного производства</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Земли сельскохозяйственного назначения</w:t>
            </w:r>
          </w:p>
        </w:tc>
        <w:tc>
          <w:tcPr>
            <w:tcW w:w="919"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Для сельскохозяйственного производства</w:t>
            </w:r>
          </w:p>
        </w:tc>
        <w:tc>
          <w:tcPr>
            <w:tcW w:w="446" w:type="pct"/>
            <w:tcBorders>
              <w:top w:val="single" w:sz="4" w:space="0" w:color="auto"/>
              <w:left w:val="single" w:sz="4" w:space="0" w:color="auto"/>
              <w:bottom w:val="single" w:sz="4" w:space="0" w:color="auto"/>
              <w:right w:val="single" w:sz="4" w:space="0" w:color="auto"/>
            </w:tcBorders>
            <w:vAlign w:val="center"/>
          </w:tcPr>
          <w:p w:rsidR="00F807D6" w:rsidRPr="00785957" w:rsidRDefault="00F807D6" w:rsidP="006B5A30">
            <w:pPr>
              <w:jc w:val="center"/>
              <w:rPr>
                <w:rFonts w:ascii="Times New Roman" w:hAnsi="Times New Roman" w:cs="Times New Roman"/>
                <w:sz w:val="18"/>
                <w:szCs w:val="18"/>
              </w:rPr>
            </w:pPr>
            <w:r w:rsidRPr="00785957">
              <w:rPr>
                <w:rFonts w:ascii="Times New Roman" w:hAnsi="Times New Roman" w:cs="Times New Roman"/>
                <w:sz w:val="18"/>
                <w:szCs w:val="18"/>
              </w:rPr>
              <w:t>58 088</w:t>
            </w:r>
          </w:p>
        </w:tc>
      </w:tr>
    </w:tbl>
    <w:p w:rsidR="00F807D6" w:rsidRPr="00785957" w:rsidRDefault="00F807D6" w:rsidP="00AA0295">
      <w:pPr>
        <w:spacing w:after="0" w:line="240" w:lineRule="auto"/>
        <w:rPr>
          <w:rFonts w:ascii="Times New Roman" w:hAnsi="Times New Roman" w:cs="Times New Roman"/>
        </w:rPr>
      </w:pPr>
    </w:p>
    <w:p w:rsidR="00F807D6" w:rsidRPr="00785957" w:rsidRDefault="00F807D6" w:rsidP="00AA0295">
      <w:pPr>
        <w:spacing w:after="0" w:line="240" w:lineRule="auto"/>
        <w:jc w:val="both"/>
        <w:outlineLvl w:val="0"/>
        <w:rPr>
          <w:rFonts w:ascii="Times New Roman" w:hAnsi="Times New Roman" w:cs="Times New Roman"/>
          <w:b/>
          <w:sz w:val="28"/>
          <w:szCs w:val="28"/>
        </w:rPr>
      </w:pPr>
      <w:bookmarkStart w:id="348" w:name="_Toc25237708"/>
      <w:bookmarkStart w:id="349" w:name="_Toc49160405"/>
      <w:bookmarkStart w:id="350" w:name="_Toc49160461"/>
      <w:bookmarkStart w:id="351" w:name="_Toc49855823"/>
      <w:r w:rsidRPr="00785957">
        <w:rPr>
          <w:rFonts w:ascii="Times New Roman" w:hAnsi="Times New Roman" w:cs="Times New Roman"/>
          <w:b/>
          <w:sz w:val="28"/>
          <w:szCs w:val="28"/>
        </w:rPr>
        <w:t>8. ТЕХНИКО-ЭКОНОМИЧЕСКИЕ ПОКАЗАТЕЛИ ГЕНЕРАЛЬНОГО ПЛАНА НОВОАЛЕКСАНДРОВСКОГО ГОРОДСКОГО ОКРУГА</w:t>
      </w:r>
      <w:bookmarkEnd w:id="348"/>
      <w:bookmarkEnd w:id="349"/>
      <w:bookmarkEnd w:id="350"/>
      <w:bookmarkEnd w:id="351"/>
    </w:p>
    <w:tbl>
      <w:tblPr>
        <w:tblStyle w:val="92"/>
        <w:tblW w:w="5000" w:type="pct"/>
        <w:tblLook w:val="04A0" w:firstRow="1" w:lastRow="0" w:firstColumn="1" w:lastColumn="0" w:noHBand="0" w:noVBand="1"/>
      </w:tblPr>
      <w:tblGrid>
        <w:gridCol w:w="851"/>
        <w:gridCol w:w="3694"/>
        <w:gridCol w:w="31"/>
        <w:gridCol w:w="1742"/>
        <w:gridCol w:w="31"/>
        <w:gridCol w:w="1594"/>
        <w:gridCol w:w="50"/>
        <w:gridCol w:w="1577"/>
      </w:tblGrid>
      <w:tr w:rsidR="00F807D6" w:rsidRPr="00785957" w:rsidTr="006B5A30">
        <w:tc>
          <w:tcPr>
            <w:tcW w:w="445" w:type="pct"/>
            <w:shd w:val="clear" w:color="auto" w:fill="auto"/>
            <w:vAlign w:val="center"/>
          </w:tcPr>
          <w:p w:rsidR="00F807D6" w:rsidRPr="00785957" w:rsidRDefault="00F807D6" w:rsidP="006B5A30">
            <w:pPr>
              <w:keepNext/>
              <w:keepLines/>
              <w:spacing w:line="256" w:lineRule="auto"/>
              <w:jc w:val="center"/>
              <w:rPr>
                <w:b/>
                <w:lang w:eastAsia="en-US"/>
              </w:rPr>
            </w:pPr>
            <w:r w:rsidRPr="00785957">
              <w:rPr>
                <w:b/>
                <w:lang w:eastAsia="en-US"/>
              </w:rPr>
              <w:t>№ п/п</w:t>
            </w:r>
          </w:p>
        </w:tc>
        <w:tc>
          <w:tcPr>
            <w:tcW w:w="1946" w:type="pct"/>
            <w:gridSpan w:val="2"/>
            <w:shd w:val="clear" w:color="auto" w:fill="auto"/>
            <w:vAlign w:val="center"/>
          </w:tcPr>
          <w:p w:rsidR="00F807D6" w:rsidRPr="00785957" w:rsidRDefault="00F807D6" w:rsidP="006B5A30">
            <w:pPr>
              <w:keepNext/>
              <w:keepLines/>
              <w:spacing w:line="256" w:lineRule="auto"/>
              <w:jc w:val="center"/>
              <w:rPr>
                <w:b/>
                <w:lang w:eastAsia="en-US"/>
              </w:rPr>
            </w:pPr>
            <w:r w:rsidRPr="00785957">
              <w:rPr>
                <w:b/>
                <w:lang w:eastAsia="en-US"/>
              </w:rPr>
              <w:t>Наименование показателя</w:t>
            </w:r>
          </w:p>
        </w:tc>
        <w:tc>
          <w:tcPr>
            <w:tcW w:w="926" w:type="pct"/>
            <w:gridSpan w:val="2"/>
            <w:shd w:val="clear" w:color="auto" w:fill="auto"/>
            <w:vAlign w:val="center"/>
          </w:tcPr>
          <w:p w:rsidR="00F807D6" w:rsidRPr="00785957" w:rsidRDefault="00F807D6" w:rsidP="006B5A30">
            <w:pPr>
              <w:keepNext/>
              <w:keepLines/>
              <w:spacing w:line="256" w:lineRule="auto"/>
              <w:jc w:val="center"/>
              <w:rPr>
                <w:b/>
                <w:lang w:eastAsia="en-US"/>
              </w:rPr>
            </w:pPr>
            <w:r w:rsidRPr="00785957">
              <w:rPr>
                <w:b/>
                <w:lang w:eastAsia="en-US"/>
              </w:rPr>
              <w:t>Единица измерения</w:t>
            </w:r>
          </w:p>
        </w:tc>
        <w:tc>
          <w:tcPr>
            <w:tcW w:w="859" w:type="pct"/>
            <w:gridSpan w:val="2"/>
            <w:shd w:val="clear" w:color="auto" w:fill="auto"/>
            <w:vAlign w:val="center"/>
          </w:tcPr>
          <w:p w:rsidR="00F807D6" w:rsidRPr="00785957" w:rsidRDefault="00F807D6" w:rsidP="006B5A30">
            <w:pPr>
              <w:keepNext/>
              <w:keepLines/>
              <w:spacing w:line="256" w:lineRule="auto"/>
              <w:jc w:val="center"/>
              <w:rPr>
                <w:b/>
                <w:lang w:eastAsia="en-US"/>
              </w:rPr>
            </w:pPr>
            <w:r w:rsidRPr="00785957">
              <w:rPr>
                <w:b/>
                <w:lang w:eastAsia="en-US"/>
              </w:rPr>
              <w:t>Современное состояние</w:t>
            </w:r>
          </w:p>
        </w:tc>
        <w:tc>
          <w:tcPr>
            <w:tcW w:w="823" w:type="pct"/>
            <w:shd w:val="clear" w:color="auto" w:fill="auto"/>
            <w:vAlign w:val="center"/>
          </w:tcPr>
          <w:p w:rsidR="00F807D6" w:rsidRPr="00785957" w:rsidRDefault="00F807D6" w:rsidP="006B5A30">
            <w:pPr>
              <w:keepNext/>
              <w:keepLines/>
              <w:spacing w:line="256" w:lineRule="auto"/>
              <w:jc w:val="center"/>
              <w:rPr>
                <w:b/>
                <w:lang w:eastAsia="en-US"/>
              </w:rPr>
            </w:pPr>
            <w:r w:rsidRPr="00785957">
              <w:rPr>
                <w:b/>
                <w:lang w:eastAsia="en-US"/>
              </w:rPr>
              <w:t>Расчетный срок</w:t>
            </w:r>
          </w:p>
        </w:tc>
      </w:tr>
      <w:tr w:rsidR="00F807D6" w:rsidRPr="00785957" w:rsidTr="006B5A30">
        <w:tc>
          <w:tcPr>
            <w:tcW w:w="5000" w:type="pct"/>
            <w:gridSpan w:val="8"/>
            <w:shd w:val="clear" w:color="auto" w:fill="auto"/>
            <w:vAlign w:val="center"/>
          </w:tcPr>
          <w:p w:rsidR="00F807D6" w:rsidRPr="00785957" w:rsidRDefault="00F807D6" w:rsidP="006B5A30">
            <w:pPr>
              <w:jc w:val="center"/>
              <w:rPr>
                <w:b/>
              </w:rPr>
            </w:pPr>
            <w:r w:rsidRPr="00785957">
              <w:rPr>
                <w:b/>
              </w:rPr>
              <w:t>ТЕРРИТОРИЯ</w:t>
            </w:r>
          </w:p>
        </w:tc>
      </w:tr>
      <w:tr w:rsidR="00F807D6" w:rsidRPr="00785957" w:rsidTr="006B5A30">
        <w:tc>
          <w:tcPr>
            <w:tcW w:w="445" w:type="pct"/>
            <w:shd w:val="clear" w:color="auto" w:fill="auto"/>
            <w:vAlign w:val="center"/>
          </w:tcPr>
          <w:p w:rsidR="00F807D6" w:rsidRPr="00785957" w:rsidRDefault="00F807D6" w:rsidP="006B5A30">
            <w:pPr>
              <w:jc w:val="center"/>
            </w:pPr>
            <w:r w:rsidRPr="00785957">
              <w:t>1.</w:t>
            </w:r>
          </w:p>
        </w:tc>
        <w:tc>
          <w:tcPr>
            <w:tcW w:w="1930" w:type="pct"/>
            <w:shd w:val="clear" w:color="auto" w:fill="auto"/>
            <w:vAlign w:val="center"/>
          </w:tcPr>
          <w:p w:rsidR="00F807D6" w:rsidRPr="00785957" w:rsidRDefault="00F807D6" w:rsidP="006B5A30">
            <w:pPr>
              <w:rPr>
                <w:b/>
              </w:rPr>
            </w:pPr>
            <w:r w:rsidRPr="00785957">
              <w:rPr>
                <w:b/>
              </w:rPr>
              <w:t>Общая площадь земель в границах муниципального образования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201717,00</w:t>
            </w:r>
          </w:p>
        </w:tc>
        <w:tc>
          <w:tcPr>
            <w:tcW w:w="849" w:type="pct"/>
            <w:gridSpan w:val="2"/>
            <w:shd w:val="clear" w:color="auto" w:fill="auto"/>
            <w:vAlign w:val="center"/>
          </w:tcPr>
          <w:p w:rsidR="00F807D6" w:rsidRPr="00785957" w:rsidRDefault="00F807D6" w:rsidP="006B5A30">
            <w:pPr>
              <w:jc w:val="right"/>
            </w:pPr>
            <w:r w:rsidRPr="00785957">
              <w:t>201717,00</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t>1.1</w:t>
            </w: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(за исключением территорий населённых пунктов)</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183468,23</w:t>
            </w:r>
          </w:p>
        </w:tc>
        <w:tc>
          <w:tcPr>
            <w:tcW w:w="849" w:type="pct"/>
            <w:gridSpan w:val="2"/>
            <w:shd w:val="clear" w:color="auto" w:fill="auto"/>
            <w:vAlign w:val="center"/>
          </w:tcPr>
          <w:p w:rsidR="00F807D6" w:rsidRPr="00785957" w:rsidRDefault="00F807D6" w:rsidP="006B5A30">
            <w:pPr>
              <w:jc w:val="right"/>
            </w:pPr>
            <w:r w:rsidRPr="00785957">
              <w:t>183468,23</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1.1.1</w:t>
            </w:r>
          </w:p>
        </w:tc>
        <w:tc>
          <w:tcPr>
            <w:tcW w:w="1930" w:type="pct"/>
            <w:shd w:val="clear" w:color="auto" w:fill="auto"/>
            <w:vAlign w:val="center"/>
          </w:tcPr>
          <w:p w:rsidR="00F807D6" w:rsidRPr="00785957" w:rsidRDefault="00F807D6" w:rsidP="006B5A30">
            <w:r w:rsidRPr="00785957">
              <w:rPr>
                <w:b/>
              </w:rPr>
              <w:t xml:space="preserve">Производственные зоны, </w:t>
            </w:r>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71,65</w:t>
            </w:r>
          </w:p>
        </w:tc>
        <w:tc>
          <w:tcPr>
            <w:tcW w:w="849" w:type="pct"/>
            <w:gridSpan w:val="2"/>
            <w:shd w:val="clear" w:color="auto" w:fill="auto"/>
            <w:vAlign w:val="center"/>
          </w:tcPr>
          <w:p w:rsidR="00F807D6" w:rsidRPr="00785957" w:rsidRDefault="00F807D6" w:rsidP="006B5A30">
            <w:pPr>
              <w:jc w:val="right"/>
            </w:pPr>
            <w:r w:rsidRPr="00785957">
              <w:t>74,58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Производственная зона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71,65</w:t>
            </w:r>
          </w:p>
        </w:tc>
        <w:tc>
          <w:tcPr>
            <w:tcW w:w="849" w:type="pct"/>
            <w:gridSpan w:val="2"/>
            <w:shd w:val="clear" w:color="auto" w:fill="auto"/>
            <w:vAlign w:val="center"/>
          </w:tcPr>
          <w:p w:rsidR="00F807D6" w:rsidRPr="00785957" w:rsidRDefault="00F807D6" w:rsidP="006B5A30">
            <w:pPr>
              <w:jc w:val="right"/>
            </w:pPr>
            <w:r w:rsidRPr="00785957">
              <w:t>74,58</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1.1.2</w:t>
            </w:r>
          </w:p>
        </w:tc>
        <w:tc>
          <w:tcPr>
            <w:tcW w:w="1930" w:type="pct"/>
            <w:shd w:val="clear" w:color="auto" w:fill="auto"/>
            <w:vAlign w:val="center"/>
          </w:tcPr>
          <w:p w:rsidR="00F807D6" w:rsidRPr="00785957" w:rsidRDefault="00F807D6" w:rsidP="006B5A30">
            <w:pPr>
              <w:rPr>
                <w:b/>
              </w:rPr>
            </w:pPr>
            <w:r w:rsidRPr="00785957">
              <w:rPr>
                <w:b/>
              </w:rPr>
              <w:t>Зоны инженерной инфраструктуры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170,75</w:t>
            </w:r>
          </w:p>
        </w:tc>
        <w:tc>
          <w:tcPr>
            <w:tcW w:w="849" w:type="pct"/>
            <w:gridSpan w:val="2"/>
            <w:shd w:val="clear" w:color="auto" w:fill="auto"/>
            <w:vAlign w:val="center"/>
          </w:tcPr>
          <w:p w:rsidR="00F807D6" w:rsidRPr="00785957" w:rsidRDefault="00F807D6" w:rsidP="006B5A30">
            <w:pPr>
              <w:jc w:val="right"/>
            </w:pPr>
            <w:r w:rsidRPr="00785957">
              <w:t>170,75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инженерной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170,75</w:t>
            </w:r>
          </w:p>
        </w:tc>
        <w:tc>
          <w:tcPr>
            <w:tcW w:w="849" w:type="pct"/>
            <w:gridSpan w:val="2"/>
            <w:shd w:val="clear" w:color="auto" w:fill="auto"/>
            <w:vAlign w:val="center"/>
          </w:tcPr>
          <w:p w:rsidR="00F807D6" w:rsidRPr="00785957" w:rsidRDefault="00F807D6" w:rsidP="006B5A30">
            <w:pPr>
              <w:jc w:val="right"/>
            </w:pPr>
            <w:r w:rsidRPr="00785957">
              <w:t>170,75</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1.1.3</w:t>
            </w:r>
          </w:p>
        </w:tc>
        <w:tc>
          <w:tcPr>
            <w:tcW w:w="1930" w:type="pct"/>
            <w:shd w:val="clear" w:color="auto" w:fill="auto"/>
            <w:vAlign w:val="center"/>
          </w:tcPr>
          <w:p w:rsidR="00F807D6" w:rsidRPr="00785957" w:rsidRDefault="00F807D6" w:rsidP="006B5A30">
            <w:pPr>
              <w:rPr>
                <w:b/>
              </w:rPr>
            </w:pPr>
            <w:r w:rsidRPr="00785957">
              <w:rPr>
                <w:b/>
              </w:rPr>
              <w:t xml:space="preserve">Зоны транспортной инфраструктуры, </w:t>
            </w:r>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727,13</w:t>
            </w:r>
          </w:p>
        </w:tc>
        <w:tc>
          <w:tcPr>
            <w:tcW w:w="849" w:type="pct"/>
            <w:gridSpan w:val="2"/>
            <w:shd w:val="clear" w:color="auto" w:fill="auto"/>
            <w:vAlign w:val="center"/>
          </w:tcPr>
          <w:p w:rsidR="00F807D6" w:rsidRPr="00785957" w:rsidRDefault="00F807D6" w:rsidP="006B5A30">
            <w:pPr>
              <w:jc w:val="right"/>
            </w:pPr>
            <w:r w:rsidRPr="00785957">
              <w:t>727,13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727,13</w:t>
            </w:r>
          </w:p>
        </w:tc>
        <w:tc>
          <w:tcPr>
            <w:tcW w:w="849" w:type="pct"/>
            <w:gridSpan w:val="2"/>
            <w:shd w:val="clear" w:color="auto" w:fill="auto"/>
            <w:vAlign w:val="center"/>
          </w:tcPr>
          <w:p w:rsidR="00F807D6" w:rsidRPr="00785957" w:rsidRDefault="00F807D6" w:rsidP="006B5A30">
            <w:pPr>
              <w:jc w:val="right"/>
            </w:pPr>
            <w:r w:rsidRPr="00785957">
              <w:t>727,13</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1.1.4</w:t>
            </w:r>
          </w:p>
        </w:tc>
        <w:tc>
          <w:tcPr>
            <w:tcW w:w="1930" w:type="pct"/>
            <w:shd w:val="clear" w:color="auto" w:fill="auto"/>
            <w:vAlign w:val="center"/>
          </w:tcPr>
          <w:p w:rsidR="00F807D6" w:rsidRPr="00785957" w:rsidRDefault="00F807D6" w:rsidP="006B5A30">
            <w:pPr>
              <w:rPr>
                <w:b/>
              </w:rPr>
            </w:pPr>
            <w:r w:rsidRPr="00785957">
              <w:rPr>
                <w:b/>
              </w:rPr>
              <w:t xml:space="preserve">Зона сельскохозяйственного назначения, </w:t>
            </w:r>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182435,09</w:t>
            </w:r>
          </w:p>
        </w:tc>
        <w:tc>
          <w:tcPr>
            <w:tcW w:w="849" w:type="pct"/>
            <w:gridSpan w:val="2"/>
            <w:shd w:val="clear" w:color="auto" w:fill="auto"/>
            <w:vAlign w:val="center"/>
          </w:tcPr>
          <w:p w:rsidR="00F807D6" w:rsidRPr="00785957" w:rsidRDefault="00F807D6" w:rsidP="006B5A30">
            <w:pPr>
              <w:jc w:val="right"/>
            </w:pPr>
            <w:r w:rsidRPr="00785957">
              <w:t>182414,59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сельскохозяйственного использования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9777,01</w:t>
            </w:r>
          </w:p>
        </w:tc>
        <w:tc>
          <w:tcPr>
            <w:tcW w:w="849" w:type="pct"/>
            <w:gridSpan w:val="2"/>
            <w:shd w:val="clear" w:color="auto" w:fill="auto"/>
            <w:vAlign w:val="center"/>
          </w:tcPr>
          <w:p w:rsidR="00F807D6" w:rsidRPr="00785957" w:rsidRDefault="00F807D6" w:rsidP="006B5A30">
            <w:pPr>
              <w:jc w:val="right"/>
            </w:pPr>
            <w:r w:rsidRPr="00785957">
              <w:t>9777,01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сельскохозяйственных угодий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170818,57</w:t>
            </w:r>
          </w:p>
        </w:tc>
        <w:tc>
          <w:tcPr>
            <w:tcW w:w="849" w:type="pct"/>
            <w:gridSpan w:val="2"/>
            <w:shd w:val="clear" w:color="auto" w:fill="auto"/>
            <w:vAlign w:val="center"/>
          </w:tcPr>
          <w:p w:rsidR="00F807D6" w:rsidRPr="00785957" w:rsidRDefault="00F807D6" w:rsidP="006B5A30">
            <w:pPr>
              <w:jc w:val="right"/>
            </w:pPr>
            <w:r w:rsidRPr="00785957">
              <w:t>170736,6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Производственная зона сельскохозяйственных предприятий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1756,49</w:t>
            </w:r>
          </w:p>
        </w:tc>
        <w:tc>
          <w:tcPr>
            <w:tcW w:w="849" w:type="pct"/>
            <w:gridSpan w:val="2"/>
            <w:shd w:val="clear" w:color="auto" w:fill="auto"/>
            <w:vAlign w:val="center"/>
          </w:tcPr>
          <w:p w:rsidR="00F807D6" w:rsidRPr="00785957" w:rsidRDefault="00F807D6" w:rsidP="006B5A30">
            <w:pPr>
              <w:jc w:val="right"/>
            </w:pPr>
            <w:r w:rsidRPr="00785957">
              <w:t>1817,96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садоводческих, огороднических или дачных некоммерческих объединений граждан</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83,02</w:t>
            </w:r>
          </w:p>
        </w:tc>
        <w:tc>
          <w:tcPr>
            <w:tcW w:w="849" w:type="pct"/>
            <w:gridSpan w:val="2"/>
            <w:shd w:val="clear" w:color="auto" w:fill="auto"/>
            <w:vAlign w:val="center"/>
          </w:tcPr>
          <w:p w:rsidR="00F807D6" w:rsidRPr="00785957" w:rsidRDefault="00F807D6" w:rsidP="006B5A30">
            <w:pPr>
              <w:jc w:val="right"/>
            </w:pPr>
            <w:r w:rsidRPr="00785957">
              <w:t>83,02</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1.1.5</w:t>
            </w:r>
          </w:p>
        </w:tc>
        <w:tc>
          <w:tcPr>
            <w:tcW w:w="1930" w:type="pct"/>
            <w:shd w:val="clear" w:color="auto" w:fill="auto"/>
            <w:vAlign w:val="center"/>
          </w:tcPr>
          <w:p w:rsidR="00F807D6" w:rsidRPr="00785957" w:rsidRDefault="00F807D6" w:rsidP="006B5A30">
            <w:pPr>
              <w:rPr>
                <w:b/>
              </w:rPr>
            </w:pPr>
            <w:r w:rsidRPr="00785957">
              <w:rPr>
                <w:b/>
              </w:rPr>
              <w:t xml:space="preserve">Зона рекреационного использования, </w:t>
            </w:r>
            <w:r w:rsidRPr="00785957">
              <w:t>в том числе:</w:t>
            </w:r>
          </w:p>
          <w:p w:rsidR="00F807D6" w:rsidRPr="00785957" w:rsidRDefault="00F807D6" w:rsidP="006B5A30">
            <w:pPr>
              <w:rPr>
                <w:b/>
              </w:rPr>
            </w:pP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13,96</w:t>
            </w:r>
          </w:p>
        </w:tc>
        <w:tc>
          <w:tcPr>
            <w:tcW w:w="849" w:type="pct"/>
            <w:gridSpan w:val="2"/>
            <w:shd w:val="clear" w:color="auto" w:fill="auto"/>
            <w:vAlign w:val="center"/>
          </w:tcPr>
          <w:p w:rsidR="00F807D6" w:rsidRPr="00785957" w:rsidRDefault="00F807D6" w:rsidP="006B5A30">
            <w:pPr>
              <w:jc w:val="right"/>
            </w:pPr>
            <w:r w:rsidRPr="00785957">
              <w:t>13,96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Зоны рекреационного назначения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13,96</w:t>
            </w:r>
          </w:p>
        </w:tc>
        <w:tc>
          <w:tcPr>
            <w:tcW w:w="849" w:type="pct"/>
            <w:gridSpan w:val="2"/>
            <w:shd w:val="clear" w:color="auto" w:fill="auto"/>
            <w:vAlign w:val="center"/>
          </w:tcPr>
          <w:p w:rsidR="00F807D6" w:rsidRPr="00785957" w:rsidRDefault="00F807D6" w:rsidP="006B5A30">
            <w:pPr>
              <w:jc w:val="right"/>
            </w:pPr>
            <w:r w:rsidRPr="00785957">
              <w:t>13,96</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1.1.6</w:t>
            </w:r>
          </w:p>
        </w:tc>
        <w:tc>
          <w:tcPr>
            <w:tcW w:w="1930" w:type="pct"/>
            <w:shd w:val="clear" w:color="auto" w:fill="auto"/>
            <w:vAlign w:val="center"/>
          </w:tcPr>
          <w:p w:rsidR="00F807D6" w:rsidRPr="00785957" w:rsidRDefault="00F807D6" w:rsidP="006B5A30">
            <w:pPr>
              <w:rPr>
                <w:b/>
              </w:rPr>
            </w:pPr>
            <w:r w:rsidRPr="00785957">
              <w:rPr>
                <w:b/>
              </w:rPr>
              <w:t xml:space="preserve">Зоны специального назначения, </w:t>
            </w:r>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49,65</w:t>
            </w:r>
          </w:p>
        </w:tc>
        <w:tc>
          <w:tcPr>
            <w:tcW w:w="849" w:type="pct"/>
            <w:gridSpan w:val="2"/>
            <w:shd w:val="clear" w:color="auto" w:fill="auto"/>
            <w:vAlign w:val="center"/>
          </w:tcPr>
          <w:p w:rsidR="00F807D6" w:rsidRPr="00785957" w:rsidRDefault="00F807D6" w:rsidP="006B5A30">
            <w:pPr>
              <w:jc w:val="right"/>
            </w:pPr>
            <w:r w:rsidRPr="00785957">
              <w:t>67,22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кладбищ</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31,9</w:t>
            </w:r>
          </w:p>
        </w:tc>
        <w:tc>
          <w:tcPr>
            <w:tcW w:w="849" w:type="pct"/>
            <w:gridSpan w:val="2"/>
            <w:shd w:val="clear" w:color="auto" w:fill="auto"/>
            <w:vAlign w:val="center"/>
          </w:tcPr>
          <w:p w:rsidR="00F807D6" w:rsidRPr="00785957" w:rsidRDefault="00F807D6" w:rsidP="006B5A30">
            <w:pPr>
              <w:jc w:val="right"/>
            </w:pPr>
            <w:r w:rsidRPr="00785957">
              <w:t>46,38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специального назначения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4,05</w:t>
            </w:r>
          </w:p>
        </w:tc>
        <w:tc>
          <w:tcPr>
            <w:tcW w:w="849" w:type="pct"/>
            <w:gridSpan w:val="2"/>
            <w:shd w:val="clear" w:color="auto" w:fill="auto"/>
            <w:vAlign w:val="center"/>
          </w:tcPr>
          <w:p w:rsidR="00F807D6" w:rsidRPr="00785957" w:rsidRDefault="00F807D6" w:rsidP="006B5A30">
            <w:pPr>
              <w:jc w:val="right"/>
            </w:pPr>
            <w:r w:rsidRPr="00785957">
              <w:t>7,14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складирования и захоронения отходов</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13,7</w:t>
            </w:r>
          </w:p>
        </w:tc>
        <w:tc>
          <w:tcPr>
            <w:tcW w:w="849" w:type="pct"/>
            <w:gridSpan w:val="2"/>
            <w:shd w:val="clear" w:color="auto" w:fill="auto"/>
            <w:vAlign w:val="center"/>
          </w:tcPr>
          <w:p w:rsidR="00F807D6" w:rsidRPr="00785957" w:rsidRDefault="00F807D6" w:rsidP="006B5A30">
            <w:pPr>
              <w:jc w:val="right"/>
            </w:pPr>
            <w:r w:rsidRPr="00785957">
              <w:t>13,7</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t>1.1.7</w:t>
            </w:r>
          </w:p>
        </w:tc>
        <w:tc>
          <w:tcPr>
            <w:tcW w:w="1930" w:type="pct"/>
            <w:shd w:val="clear" w:color="auto" w:fill="auto"/>
            <w:vAlign w:val="center"/>
          </w:tcPr>
          <w:p w:rsidR="00F807D6" w:rsidRPr="00785957" w:rsidRDefault="00F807D6" w:rsidP="006B5A30">
            <w:pPr>
              <w:rPr>
                <w:b/>
              </w:rPr>
            </w:pPr>
            <w:r w:rsidRPr="00785957">
              <w:rPr>
                <w:b/>
              </w:rPr>
              <w:t>Лесополосы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4010</w:t>
            </w:r>
          </w:p>
        </w:tc>
        <w:tc>
          <w:tcPr>
            <w:tcW w:w="849" w:type="pct"/>
            <w:gridSpan w:val="2"/>
            <w:shd w:val="clear" w:color="auto" w:fill="auto"/>
            <w:vAlign w:val="center"/>
          </w:tcPr>
          <w:p w:rsidR="00F807D6" w:rsidRPr="00785957" w:rsidRDefault="00F807D6" w:rsidP="006B5A30">
            <w:pPr>
              <w:jc w:val="right"/>
            </w:pPr>
            <w:r w:rsidRPr="00785957">
              <w:t>4010</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t>1.1.8</w:t>
            </w:r>
          </w:p>
        </w:tc>
        <w:tc>
          <w:tcPr>
            <w:tcW w:w="1930" w:type="pct"/>
            <w:shd w:val="clear" w:color="auto" w:fill="auto"/>
            <w:vAlign w:val="center"/>
          </w:tcPr>
          <w:p w:rsidR="00F807D6" w:rsidRPr="00785957" w:rsidRDefault="00F807D6" w:rsidP="006B5A30">
            <w:pPr>
              <w:rPr>
                <w:b/>
              </w:rPr>
            </w:pPr>
            <w:r w:rsidRPr="00785957">
              <w:rPr>
                <w:b/>
              </w:rPr>
              <w:t>Земли лесного фонда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2023</w:t>
            </w:r>
          </w:p>
        </w:tc>
        <w:tc>
          <w:tcPr>
            <w:tcW w:w="849" w:type="pct"/>
            <w:gridSpan w:val="2"/>
            <w:shd w:val="clear" w:color="auto" w:fill="auto"/>
            <w:vAlign w:val="center"/>
          </w:tcPr>
          <w:p w:rsidR="00F807D6" w:rsidRPr="00785957" w:rsidRDefault="00F807D6" w:rsidP="006B5A30">
            <w:pPr>
              <w:jc w:val="right"/>
            </w:pPr>
            <w:r w:rsidRPr="00785957">
              <w:t>2023</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t>1.1.9</w:t>
            </w:r>
          </w:p>
        </w:tc>
        <w:tc>
          <w:tcPr>
            <w:tcW w:w="1930" w:type="pct"/>
            <w:shd w:val="clear" w:color="auto" w:fill="auto"/>
            <w:vAlign w:val="center"/>
          </w:tcPr>
          <w:p w:rsidR="00F807D6" w:rsidRPr="00785957" w:rsidRDefault="00F807D6" w:rsidP="006B5A30">
            <w:pPr>
              <w:rPr>
                <w:b/>
              </w:rPr>
            </w:pPr>
            <w:r w:rsidRPr="00785957">
              <w:rPr>
                <w:b/>
              </w:rPr>
              <w:t>Земли водного фонда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1957</w:t>
            </w:r>
          </w:p>
        </w:tc>
        <w:tc>
          <w:tcPr>
            <w:tcW w:w="849" w:type="pct"/>
            <w:gridSpan w:val="2"/>
            <w:shd w:val="clear" w:color="auto" w:fill="auto"/>
            <w:vAlign w:val="center"/>
          </w:tcPr>
          <w:p w:rsidR="00F807D6" w:rsidRPr="00785957" w:rsidRDefault="00F807D6" w:rsidP="006B5A30">
            <w:pPr>
              <w:jc w:val="right"/>
            </w:pPr>
            <w:r w:rsidRPr="00785957">
              <w:t>1957</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t>1.1.10</w:t>
            </w:r>
          </w:p>
        </w:tc>
        <w:tc>
          <w:tcPr>
            <w:tcW w:w="1930" w:type="pct"/>
            <w:shd w:val="clear" w:color="auto" w:fill="auto"/>
            <w:vAlign w:val="center"/>
          </w:tcPr>
          <w:p w:rsidR="00F807D6" w:rsidRPr="00785957" w:rsidRDefault="00F807D6" w:rsidP="006B5A30">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10258,77</w:t>
            </w:r>
          </w:p>
        </w:tc>
        <w:tc>
          <w:tcPr>
            <w:tcW w:w="849" w:type="pct"/>
            <w:gridSpan w:val="2"/>
            <w:shd w:val="clear" w:color="auto" w:fill="auto"/>
            <w:vAlign w:val="center"/>
          </w:tcPr>
          <w:p w:rsidR="00F807D6" w:rsidRPr="00785957" w:rsidRDefault="00F807D6" w:rsidP="006B5A30">
            <w:pPr>
              <w:jc w:val="right"/>
            </w:pPr>
            <w:r w:rsidRPr="00785957">
              <w:t>10258,77</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t>1.1.11</w:t>
            </w:r>
          </w:p>
        </w:tc>
        <w:tc>
          <w:tcPr>
            <w:tcW w:w="1930" w:type="pct"/>
            <w:shd w:val="clear" w:color="auto" w:fill="auto"/>
            <w:vAlign w:val="center"/>
          </w:tcPr>
          <w:p w:rsidR="00F807D6" w:rsidRPr="00785957" w:rsidRDefault="00F807D6" w:rsidP="006B5A30">
            <w:pPr>
              <w:rPr>
                <w:b/>
              </w:rPr>
            </w:pPr>
            <w:r w:rsidRPr="00785957">
              <w:rPr>
                <w:b/>
              </w:rPr>
              <w:t xml:space="preserve">Общая площадь функциональных зон (в границах населённых пунктов),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bCs/>
              </w:rPr>
            </w:pPr>
            <w:r w:rsidRPr="00785957">
              <w:rPr>
                <w:b/>
                <w:bCs/>
              </w:rPr>
              <w:t>10309,76</w:t>
            </w:r>
          </w:p>
        </w:tc>
        <w:tc>
          <w:tcPr>
            <w:tcW w:w="849" w:type="pct"/>
            <w:gridSpan w:val="2"/>
            <w:shd w:val="clear" w:color="auto" w:fill="auto"/>
            <w:vAlign w:val="center"/>
          </w:tcPr>
          <w:p w:rsidR="00F807D6" w:rsidRPr="00785957" w:rsidRDefault="00F807D6" w:rsidP="006B5A30">
            <w:pPr>
              <w:jc w:val="right"/>
              <w:rPr>
                <w:b/>
                <w:bCs/>
              </w:rPr>
            </w:pPr>
            <w:r w:rsidRPr="00785957">
              <w:rPr>
                <w:b/>
                <w:bCs/>
              </w:rPr>
              <w:t>10309,76</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rPr>
                <w:b/>
              </w:rPr>
            </w:pPr>
            <w:r w:rsidRPr="00785957">
              <w:rPr>
                <w:b/>
              </w:rPr>
              <w:t>г. Новоалександровск</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1.2</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2954,23</w:t>
            </w:r>
          </w:p>
        </w:tc>
        <w:tc>
          <w:tcPr>
            <w:tcW w:w="849" w:type="pct"/>
            <w:gridSpan w:val="2"/>
            <w:shd w:val="clear" w:color="auto" w:fill="auto"/>
            <w:vAlign w:val="center"/>
          </w:tcPr>
          <w:p w:rsidR="00F807D6" w:rsidRPr="00785957" w:rsidRDefault="00F807D6" w:rsidP="006B5A30">
            <w:pPr>
              <w:jc w:val="right"/>
              <w:rPr>
                <w:b/>
              </w:rPr>
            </w:pPr>
            <w:r w:rsidRPr="00785957">
              <w:rPr>
                <w:b/>
              </w:rPr>
              <w:t>2954,23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rPr>
                <w:b/>
              </w:rP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г. Новоалександровска)</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2954,23</w:t>
            </w:r>
          </w:p>
        </w:tc>
        <w:tc>
          <w:tcPr>
            <w:tcW w:w="849" w:type="pct"/>
            <w:gridSpan w:val="2"/>
            <w:shd w:val="clear" w:color="auto" w:fill="auto"/>
            <w:vAlign w:val="center"/>
          </w:tcPr>
          <w:p w:rsidR="00F807D6" w:rsidRPr="00785957" w:rsidRDefault="00F807D6" w:rsidP="006B5A30">
            <w:pPr>
              <w:jc w:val="right"/>
              <w:rPr>
                <w:b/>
              </w:rPr>
            </w:pPr>
            <w:r w:rsidRPr="00785957">
              <w:rPr>
                <w:b/>
              </w:rPr>
              <w:t>2954,23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rPr>
                <w:b/>
              </w:rPr>
            </w:pPr>
          </w:p>
        </w:tc>
        <w:tc>
          <w:tcPr>
            <w:tcW w:w="1930" w:type="pct"/>
            <w:shd w:val="clear" w:color="auto" w:fill="auto"/>
            <w:vAlign w:val="center"/>
          </w:tcPr>
          <w:p w:rsidR="00F807D6" w:rsidRPr="00785957" w:rsidRDefault="00F807D6" w:rsidP="006B5A30">
            <w:pPr>
              <w:rPr>
                <w:b/>
              </w:rPr>
            </w:pPr>
            <w:r w:rsidRPr="00785957">
              <w:rPr>
                <w:b/>
              </w:rPr>
              <w:t xml:space="preserve">Жилые зоны,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1168,44</w:t>
            </w:r>
          </w:p>
        </w:tc>
        <w:tc>
          <w:tcPr>
            <w:tcW w:w="849" w:type="pct"/>
            <w:gridSpan w:val="2"/>
            <w:shd w:val="clear" w:color="auto" w:fill="auto"/>
            <w:vAlign w:val="center"/>
          </w:tcPr>
          <w:p w:rsidR="00F807D6" w:rsidRPr="00785957" w:rsidRDefault="00F807D6" w:rsidP="006B5A30">
            <w:pPr>
              <w:jc w:val="right"/>
              <w:rPr>
                <w:b/>
              </w:rPr>
            </w:pPr>
            <w:r w:rsidRPr="00785957">
              <w:rPr>
                <w:b/>
              </w:rPr>
              <w:t>1226,48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rPr>
                <w:b/>
              </w:rP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1145,01</w:t>
            </w:r>
          </w:p>
        </w:tc>
        <w:tc>
          <w:tcPr>
            <w:tcW w:w="849" w:type="pct"/>
            <w:gridSpan w:val="2"/>
            <w:shd w:val="clear" w:color="auto" w:fill="auto"/>
            <w:vAlign w:val="center"/>
          </w:tcPr>
          <w:p w:rsidR="00F807D6" w:rsidRPr="00785957" w:rsidRDefault="00F807D6" w:rsidP="006B5A30">
            <w:pPr>
              <w:jc w:val="right"/>
            </w:pPr>
            <w:r w:rsidRPr="00785957">
              <w:t>1195,52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rPr>
                <w:b/>
              </w:rPr>
            </w:pPr>
          </w:p>
        </w:tc>
        <w:tc>
          <w:tcPr>
            <w:tcW w:w="1930" w:type="pct"/>
            <w:shd w:val="clear" w:color="auto" w:fill="auto"/>
            <w:vAlign w:val="center"/>
          </w:tcPr>
          <w:p w:rsidR="00F807D6" w:rsidRPr="00785957" w:rsidRDefault="00F807D6" w:rsidP="006B5A30">
            <w:r w:rsidRPr="00785957">
              <w:t>Зона застройки малоэтажными жилыми домами (до 4 этажей, включая мансардный)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11,41</w:t>
            </w:r>
          </w:p>
        </w:tc>
        <w:tc>
          <w:tcPr>
            <w:tcW w:w="849" w:type="pct"/>
            <w:gridSpan w:val="2"/>
            <w:shd w:val="clear" w:color="auto" w:fill="auto"/>
            <w:vAlign w:val="center"/>
          </w:tcPr>
          <w:p w:rsidR="00F807D6" w:rsidRPr="00785957" w:rsidRDefault="00F807D6" w:rsidP="006B5A30">
            <w:pPr>
              <w:jc w:val="right"/>
            </w:pPr>
            <w:r w:rsidRPr="00785957">
              <w:t>18,94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застройки среднеэтажными жилыми домами (от 5 до 8 этажей, включая мансардный)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12,02</w:t>
            </w:r>
          </w:p>
          <w:p w:rsidR="00F807D6" w:rsidRPr="00785957" w:rsidRDefault="00F807D6" w:rsidP="006B5A30">
            <w:pPr>
              <w:jc w:val="right"/>
              <w:rPr>
                <w:b/>
              </w:rPr>
            </w:pPr>
          </w:p>
        </w:tc>
        <w:tc>
          <w:tcPr>
            <w:tcW w:w="849" w:type="pct"/>
            <w:gridSpan w:val="2"/>
            <w:shd w:val="clear" w:color="auto" w:fill="auto"/>
            <w:vAlign w:val="center"/>
          </w:tcPr>
          <w:p w:rsidR="00F807D6" w:rsidRPr="00785957" w:rsidRDefault="00F807D6" w:rsidP="006B5A30">
            <w:pPr>
              <w:jc w:val="right"/>
            </w:pPr>
            <w:r w:rsidRPr="00785957">
              <w:t>12,02</w:t>
            </w:r>
          </w:p>
          <w:p w:rsidR="00F807D6" w:rsidRPr="00785957" w:rsidRDefault="00F807D6" w:rsidP="006B5A30">
            <w:pPr>
              <w:jc w:val="right"/>
            </w:pP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rPr>
                <w:b/>
              </w:rPr>
              <w:t xml:space="preserve">Общественно-деловые зоны,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74,47</w:t>
            </w:r>
          </w:p>
        </w:tc>
        <w:tc>
          <w:tcPr>
            <w:tcW w:w="849" w:type="pct"/>
            <w:gridSpan w:val="2"/>
            <w:shd w:val="clear" w:color="auto" w:fill="auto"/>
            <w:vAlign w:val="center"/>
          </w:tcPr>
          <w:p w:rsidR="00F807D6" w:rsidRPr="00785957" w:rsidRDefault="00F807D6" w:rsidP="006B5A30">
            <w:pPr>
              <w:jc w:val="right"/>
            </w:pPr>
            <w:r w:rsidRPr="00785957">
              <w:rPr>
                <w:b/>
              </w:rPr>
              <w:t>115,81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38,27</w:t>
            </w:r>
          </w:p>
        </w:tc>
        <w:tc>
          <w:tcPr>
            <w:tcW w:w="849" w:type="pct"/>
            <w:gridSpan w:val="2"/>
            <w:shd w:val="clear" w:color="auto" w:fill="auto"/>
            <w:vAlign w:val="center"/>
          </w:tcPr>
          <w:p w:rsidR="00F807D6" w:rsidRPr="00785957" w:rsidRDefault="00F807D6" w:rsidP="006B5A30">
            <w:pPr>
              <w:jc w:val="right"/>
            </w:pPr>
            <w:r w:rsidRPr="00785957">
              <w:t>53,20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специализированной общественной застройки</w:t>
            </w:r>
          </w:p>
        </w:tc>
        <w:tc>
          <w:tcPr>
            <w:tcW w:w="926" w:type="pct"/>
            <w:gridSpan w:val="2"/>
            <w:shd w:val="clear" w:color="auto" w:fill="auto"/>
            <w:vAlign w:val="center"/>
          </w:tcPr>
          <w:p w:rsidR="00F807D6" w:rsidRPr="00785957" w:rsidRDefault="00F807D6" w:rsidP="006B5A30">
            <w:pPr>
              <w:jc w:val="center"/>
            </w:pPr>
          </w:p>
        </w:tc>
        <w:tc>
          <w:tcPr>
            <w:tcW w:w="849" w:type="pct"/>
            <w:gridSpan w:val="2"/>
            <w:shd w:val="clear" w:color="auto" w:fill="auto"/>
            <w:vAlign w:val="center"/>
          </w:tcPr>
          <w:p w:rsidR="00F807D6" w:rsidRPr="00785957" w:rsidRDefault="00F807D6" w:rsidP="006B5A30">
            <w:pPr>
              <w:jc w:val="right"/>
            </w:pPr>
            <w:r w:rsidRPr="00785957">
              <w:t>36,20</w:t>
            </w:r>
          </w:p>
        </w:tc>
        <w:tc>
          <w:tcPr>
            <w:tcW w:w="849" w:type="pct"/>
            <w:gridSpan w:val="2"/>
            <w:shd w:val="clear" w:color="auto" w:fill="auto"/>
            <w:vAlign w:val="center"/>
          </w:tcPr>
          <w:p w:rsidR="00F807D6" w:rsidRPr="00785957" w:rsidRDefault="00F807D6" w:rsidP="006B5A30">
            <w:pPr>
              <w:jc w:val="right"/>
            </w:pPr>
            <w:r w:rsidRPr="00785957">
              <w:t>62,61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rPr>
                <w:b/>
              </w:rPr>
              <w:t xml:space="preserve">Производственные зоны,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bCs/>
              </w:rPr>
            </w:pPr>
            <w:r w:rsidRPr="00785957">
              <w:rPr>
                <w:b/>
                <w:bCs/>
              </w:rPr>
              <w:t>490,35</w:t>
            </w:r>
          </w:p>
        </w:tc>
        <w:tc>
          <w:tcPr>
            <w:tcW w:w="849" w:type="pct"/>
            <w:gridSpan w:val="2"/>
            <w:shd w:val="clear" w:color="auto" w:fill="auto"/>
            <w:vAlign w:val="center"/>
          </w:tcPr>
          <w:p w:rsidR="00F807D6" w:rsidRPr="00785957" w:rsidRDefault="00F807D6" w:rsidP="006B5A30">
            <w:pPr>
              <w:jc w:val="right"/>
              <w:rPr>
                <w:b/>
              </w:rPr>
            </w:pPr>
            <w:r w:rsidRPr="00785957">
              <w:rPr>
                <w:b/>
              </w:rPr>
              <w:t>338,44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Производственная зона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b/>
              </w:rPr>
            </w:pPr>
            <w:r w:rsidRPr="00785957">
              <w:t>490,35</w:t>
            </w:r>
          </w:p>
        </w:tc>
        <w:tc>
          <w:tcPr>
            <w:tcW w:w="849" w:type="pct"/>
            <w:gridSpan w:val="2"/>
            <w:shd w:val="clear" w:color="auto" w:fill="auto"/>
            <w:vAlign w:val="center"/>
          </w:tcPr>
          <w:p w:rsidR="00F807D6" w:rsidRPr="00785957" w:rsidRDefault="00F807D6" w:rsidP="006B5A30">
            <w:pPr>
              <w:jc w:val="right"/>
            </w:pPr>
            <w:r w:rsidRPr="00785957">
              <w:t>338,44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rPr>
                <w:b/>
              </w:rPr>
              <w:t xml:space="preserve">Зоны инженерной инфраструктуры, </w:t>
            </w:r>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b/>
              </w:rPr>
            </w:pPr>
            <w:r w:rsidRPr="00785957">
              <w:rPr>
                <w:b/>
              </w:rPr>
              <w:t>29,80</w:t>
            </w:r>
          </w:p>
        </w:tc>
        <w:tc>
          <w:tcPr>
            <w:tcW w:w="849" w:type="pct"/>
            <w:gridSpan w:val="2"/>
            <w:shd w:val="clear" w:color="auto" w:fill="auto"/>
            <w:vAlign w:val="center"/>
          </w:tcPr>
          <w:p w:rsidR="00F807D6" w:rsidRPr="00785957" w:rsidRDefault="00F807D6" w:rsidP="006B5A30">
            <w:pPr>
              <w:jc w:val="right"/>
            </w:pPr>
            <w:r w:rsidRPr="00785957">
              <w:t>29,80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инженерной инфраструктуры</w:t>
            </w:r>
          </w:p>
          <w:p w:rsidR="00F807D6" w:rsidRPr="00785957" w:rsidRDefault="00F807D6" w:rsidP="006B5A30">
            <w:pPr>
              <w:rPr>
                <w:b/>
              </w:rPr>
            </w:pP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b/>
              </w:rPr>
            </w:pPr>
            <w:r w:rsidRPr="00785957">
              <w:t>29,80</w:t>
            </w:r>
          </w:p>
        </w:tc>
        <w:tc>
          <w:tcPr>
            <w:tcW w:w="849" w:type="pct"/>
            <w:gridSpan w:val="2"/>
            <w:shd w:val="clear" w:color="auto" w:fill="auto"/>
            <w:vAlign w:val="center"/>
          </w:tcPr>
          <w:p w:rsidR="00F807D6" w:rsidRPr="00785957" w:rsidRDefault="00F807D6" w:rsidP="006B5A30">
            <w:pPr>
              <w:jc w:val="right"/>
            </w:pPr>
            <w:r w:rsidRPr="00785957">
              <w:t>29,80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 xml:space="preserve">Зоны транспортной инфраструктуры,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bCs/>
              </w:rPr>
            </w:pPr>
            <w:r w:rsidRPr="00785957">
              <w:rPr>
                <w:b/>
                <w:bCs/>
              </w:rPr>
              <w:t>309,11</w:t>
            </w:r>
          </w:p>
        </w:tc>
        <w:tc>
          <w:tcPr>
            <w:tcW w:w="849" w:type="pct"/>
            <w:gridSpan w:val="2"/>
            <w:shd w:val="clear" w:color="auto" w:fill="auto"/>
            <w:vAlign w:val="center"/>
          </w:tcPr>
          <w:p w:rsidR="00F807D6" w:rsidRPr="00785957" w:rsidRDefault="00F807D6" w:rsidP="006B5A30">
            <w:pPr>
              <w:jc w:val="right"/>
              <w:rPr>
                <w:b/>
              </w:rPr>
            </w:pPr>
            <w:r w:rsidRPr="00785957">
              <w:rPr>
                <w:b/>
              </w:rPr>
              <w:t>269,44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309,11</w:t>
            </w:r>
          </w:p>
        </w:tc>
        <w:tc>
          <w:tcPr>
            <w:tcW w:w="849" w:type="pct"/>
            <w:gridSpan w:val="2"/>
            <w:shd w:val="clear" w:color="auto" w:fill="auto"/>
            <w:vAlign w:val="center"/>
          </w:tcPr>
          <w:p w:rsidR="00F807D6" w:rsidRPr="00785957" w:rsidRDefault="00F807D6" w:rsidP="006B5A30">
            <w:pPr>
              <w:jc w:val="right"/>
            </w:pPr>
            <w:r w:rsidRPr="00785957">
              <w:t>269,44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 xml:space="preserve">Зона сельскохозяйственного назначения,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612,51</w:t>
            </w:r>
          </w:p>
        </w:tc>
        <w:tc>
          <w:tcPr>
            <w:tcW w:w="849" w:type="pct"/>
            <w:gridSpan w:val="2"/>
            <w:shd w:val="clear" w:color="auto" w:fill="auto"/>
            <w:vAlign w:val="center"/>
          </w:tcPr>
          <w:p w:rsidR="00F807D6" w:rsidRPr="00785957" w:rsidRDefault="00F807D6" w:rsidP="006B5A30">
            <w:pPr>
              <w:jc w:val="right"/>
              <w:rPr>
                <w:b/>
              </w:rPr>
            </w:pPr>
            <w:r w:rsidRPr="00785957">
              <w:rPr>
                <w:b/>
              </w:rPr>
              <w:t>664,35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сельскохозяйственных угодий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b/>
              </w:rPr>
            </w:pPr>
            <w:r w:rsidRPr="00785957">
              <w:rPr>
                <w:sz w:val="22"/>
                <w:szCs w:val="22"/>
              </w:rPr>
              <w:t>526,83</w:t>
            </w:r>
          </w:p>
        </w:tc>
        <w:tc>
          <w:tcPr>
            <w:tcW w:w="849" w:type="pct"/>
            <w:gridSpan w:val="2"/>
            <w:shd w:val="clear" w:color="auto" w:fill="auto"/>
            <w:vAlign w:val="center"/>
          </w:tcPr>
          <w:p w:rsidR="00F807D6" w:rsidRPr="00785957" w:rsidRDefault="00F807D6" w:rsidP="006B5A30">
            <w:pPr>
              <w:jc w:val="right"/>
            </w:pPr>
            <w:r w:rsidRPr="00785957">
              <w:t>426,30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Производственная зона сельскохозяйственных предприятий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sz w:val="22"/>
                <w:szCs w:val="22"/>
              </w:rPr>
            </w:pPr>
            <w:r w:rsidRPr="00785957">
              <w:rPr>
                <w:sz w:val="22"/>
                <w:szCs w:val="22"/>
              </w:rPr>
              <w:t>85,68</w:t>
            </w:r>
          </w:p>
        </w:tc>
        <w:tc>
          <w:tcPr>
            <w:tcW w:w="849" w:type="pct"/>
            <w:gridSpan w:val="2"/>
            <w:shd w:val="clear" w:color="auto" w:fill="auto"/>
            <w:vAlign w:val="center"/>
          </w:tcPr>
          <w:p w:rsidR="00F807D6" w:rsidRPr="00785957" w:rsidRDefault="00F807D6" w:rsidP="006B5A30">
            <w:pPr>
              <w:jc w:val="right"/>
            </w:pPr>
            <w:r w:rsidRPr="00785957">
              <w:t>238,05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 xml:space="preserve">Зона рекреационного использования, </w:t>
            </w:r>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b/>
              </w:rPr>
            </w:pPr>
            <w:r w:rsidRPr="00785957">
              <w:rPr>
                <w:b/>
              </w:rPr>
              <w:t>239,89</w:t>
            </w:r>
          </w:p>
        </w:tc>
        <w:tc>
          <w:tcPr>
            <w:tcW w:w="849" w:type="pct"/>
            <w:gridSpan w:val="2"/>
            <w:shd w:val="clear" w:color="auto" w:fill="auto"/>
            <w:vAlign w:val="center"/>
          </w:tcPr>
          <w:p w:rsidR="00F807D6" w:rsidRPr="00785957" w:rsidRDefault="00F807D6" w:rsidP="006B5A30">
            <w:pPr>
              <w:jc w:val="right"/>
              <w:rPr>
                <w:b/>
              </w:rPr>
            </w:pPr>
            <w:r w:rsidRPr="00785957">
              <w:rPr>
                <w:b/>
              </w:rPr>
              <w:t>281,19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Зоны рекреационного назначения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b/>
              </w:rPr>
            </w:pPr>
            <w:r w:rsidRPr="00785957">
              <w:t>218,34</w:t>
            </w:r>
          </w:p>
        </w:tc>
        <w:tc>
          <w:tcPr>
            <w:tcW w:w="849" w:type="pct"/>
            <w:gridSpan w:val="2"/>
            <w:shd w:val="clear" w:color="auto" w:fill="auto"/>
            <w:vAlign w:val="center"/>
          </w:tcPr>
          <w:p w:rsidR="00F807D6" w:rsidRPr="00785957" w:rsidRDefault="00F807D6" w:rsidP="006B5A30">
            <w:pPr>
              <w:jc w:val="right"/>
            </w:pPr>
            <w:r w:rsidRPr="00785957">
              <w:t>218,34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озелененных территорий общего пользования (лесопарки, парки, сады, скверы, бульвары, городские леса)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b/>
              </w:rPr>
            </w:pPr>
            <w:r w:rsidRPr="00785957">
              <w:t>21,55</w:t>
            </w:r>
          </w:p>
        </w:tc>
        <w:tc>
          <w:tcPr>
            <w:tcW w:w="849" w:type="pct"/>
            <w:gridSpan w:val="2"/>
            <w:shd w:val="clear" w:color="auto" w:fill="auto"/>
            <w:vAlign w:val="center"/>
          </w:tcPr>
          <w:p w:rsidR="00F807D6" w:rsidRPr="00785957" w:rsidRDefault="00F807D6" w:rsidP="006B5A30">
            <w:pPr>
              <w:jc w:val="right"/>
            </w:pPr>
            <w:r w:rsidRPr="00785957">
              <w:t>62,85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rPr>
                <w:b/>
              </w:rPr>
              <w:t xml:space="preserve">Зоны специального назначения,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28,70</w:t>
            </w:r>
          </w:p>
        </w:tc>
        <w:tc>
          <w:tcPr>
            <w:tcW w:w="849" w:type="pct"/>
            <w:gridSpan w:val="2"/>
            <w:shd w:val="clear" w:color="auto" w:fill="auto"/>
            <w:vAlign w:val="center"/>
          </w:tcPr>
          <w:p w:rsidR="00F807D6" w:rsidRPr="00785957" w:rsidRDefault="00F807D6" w:rsidP="006B5A30">
            <w:pPr>
              <w:jc w:val="right"/>
              <w:rPr>
                <w:b/>
              </w:rPr>
            </w:pPr>
            <w:r w:rsidRPr="00785957">
              <w:rPr>
                <w:b/>
              </w:rPr>
              <w:t>28,70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кладбищ</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14,00</w:t>
            </w:r>
          </w:p>
        </w:tc>
        <w:tc>
          <w:tcPr>
            <w:tcW w:w="849" w:type="pct"/>
            <w:gridSpan w:val="2"/>
            <w:shd w:val="clear" w:color="auto" w:fill="auto"/>
            <w:vAlign w:val="center"/>
          </w:tcPr>
          <w:p w:rsidR="00F807D6" w:rsidRPr="00785957" w:rsidRDefault="00F807D6" w:rsidP="006B5A30">
            <w:pPr>
              <w:jc w:val="right"/>
            </w:pPr>
            <w:r w:rsidRPr="00785957">
              <w:t>14,00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озелененных территорий специального назначения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14,15</w:t>
            </w:r>
          </w:p>
        </w:tc>
        <w:tc>
          <w:tcPr>
            <w:tcW w:w="849" w:type="pct"/>
            <w:gridSpan w:val="2"/>
            <w:shd w:val="clear" w:color="auto" w:fill="auto"/>
            <w:vAlign w:val="center"/>
          </w:tcPr>
          <w:p w:rsidR="00F807D6" w:rsidRPr="00785957" w:rsidRDefault="00F807D6" w:rsidP="006B5A30">
            <w:pPr>
              <w:jc w:val="right"/>
            </w:pPr>
            <w:r w:rsidRPr="00785957">
              <w:t>14,15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режимных территорий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0,55</w:t>
            </w:r>
          </w:p>
        </w:tc>
        <w:tc>
          <w:tcPr>
            <w:tcW w:w="849" w:type="pct"/>
            <w:gridSpan w:val="2"/>
            <w:shd w:val="clear" w:color="auto" w:fill="auto"/>
            <w:vAlign w:val="center"/>
          </w:tcPr>
          <w:p w:rsidR="00F807D6" w:rsidRPr="00785957" w:rsidRDefault="00F807D6" w:rsidP="006B5A30">
            <w:pPr>
              <w:jc w:val="right"/>
            </w:pPr>
            <w:r w:rsidRPr="00785957">
              <w:t>0,55</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rPr>
                <w:b/>
              </w:rPr>
            </w:pPr>
            <w:r w:rsidRPr="00785957">
              <w:rPr>
                <w:b/>
              </w:rPr>
              <w:t>х. Верный</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1.3</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63,70</w:t>
            </w:r>
          </w:p>
        </w:tc>
        <w:tc>
          <w:tcPr>
            <w:tcW w:w="849" w:type="pct"/>
            <w:gridSpan w:val="2"/>
            <w:shd w:val="clear" w:color="auto" w:fill="auto"/>
            <w:vAlign w:val="center"/>
          </w:tcPr>
          <w:p w:rsidR="00F807D6" w:rsidRPr="00785957" w:rsidRDefault="00F807D6" w:rsidP="006B5A30">
            <w:pPr>
              <w:jc w:val="right"/>
              <w:rPr>
                <w:b/>
              </w:rPr>
            </w:pPr>
            <w:r w:rsidRPr="00785957">
              <w:rPr>
                <w:b/>
              </w:rPr>
              <w:t>63,70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х. Верного)</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63,70</w:t>
            </w:r>
          </w:p>
        </w:tc>
        <w:tc>
          <w:tcPr>
            <w:tcW w:w="849" w:type="pct"/>
            <w:gridSpan w:val="2"/>
            <w:shd w:val="clear" w:color="auto" w:fill="auto"/>
            <w:vAlign w:val="center"/>
          </w:tcPr>
          <w:p w:rsidR="00F807D6" w:rsidRPr="00785957" w:rsidRDefault="00F807D6" w:rsidP="006B5A30">
            <w:pPr>
              <w:jc w:val="right"/>
              <w:rPr>
                <w:b/>
              </w:rPr>
            </w:pPr>
            <w:r w:rsidRPr="00785957">
              <w:rPr>
                <w:b/>
              </w:rPr>
              <w:t>63,70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rPr>
                <w:b/>
              </w:rPr>
              <w:t xml:space="preserve">Жилые зоны,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49,36</w:t>
            </w:r>
          </w:p>
        </w:tc>
        <w:tc>
          <w:tcPr>
            <w:tcW w:w="849" w:type="pct"/>
            <w:gridSpan w:val="2"/>
            <w:shd w:val="clear" w:color="auto" w:fill="auto"/>
            <w:vAlign w:val="center"/>
          </w:tcPr>
          <w:p w:rsidR="00F807D6" w:rsidRPr="00785957" w:rsidRDefault="00F807D6" w:rsidP="006B5A30">
            <w:pPr>
              <w:jc w:val="right"/>
              <w:rPr>
                <w:b/>
              </w:rPr>
            </w:pPr>
            <w:r w:rsidRPr="00785957">
              <w:rPr>
                <w:b/>
              </w:rPr>
              <w:t>54,24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sz w:val="22"/>
                <w:szCs w:val="22"/>
              </w:rPr>
            </w:pPr>
            <w:r w:rsidRPr="00785957">
              <w:rPr>
                <w:sz w:val="22"/>
                <w:szCs w:val="22"/>
              </w:rPr>
              <w:t>49,36</w:t>
            </w:r>
          </w:p>
          <w:p w:rsidR="00F807D6" w:rsidRPr="00785957" w:rsidRDefault="00F807D6" w:rsidP="006B5A30">
            <w:pPr>
              <w:jc w:val="right"/>
            </w:pPr>
          </w:p>
        </w:tc>
        <w:tc>
          <w:tcPr>
            <w:tcW w:w="849" w:type="pct"/>
            <w:gridSpan w:val="2"/>
            <w:shd w:val="clear" w:color="auto" w:fill="auto"/>
            <w:vAlign w:val="center"/>
          </w:tcPr>
          <w:p w:rsidR="00F807D6" w:rsidRPr="00785957" w:rsidRDefault="00F807D6" w:rsidP="006B5A30">
            <w:pPr>
              <w:jc w:val="right"/>
              <w:rPr>
                <w:sz w:val="22"/>
                <w:szCs w:val="22"/>
              </w:rPr>
            </w:pPr>
            <w:r w:rsidRPr="00785957">
              <w:rPr>
                <w:sz w:val="22"/>
                <w:szCs w:val="22"/>
              </w:rPr>
              <w:t>54,24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rPr>
                <w:b/>
              </w:rPr>
              <w:t xml:space="preserve">Общественно-деловые зоны,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1,28</w:t>
            </w:r>
          </w:p>
        </w:tc>
        <w:tc>
          <w:tcPr>
            <w:tcW w:w="849" w:type="pct"/>
            <w:gridSpan w:val="2"/>
            <w:shd w:val="clear" w:color="auto" w:fill="auto"/>
            <w:vAlign w:val="center"/>
          </w:tcPr>
          <w:p w:rsidR="00F807D6" w:rsidRPr="00785957" w:rsidRDefault="00F807D6" w:rsidP="006B5A30">
            <w:pPr>
              <w:jc w:val="right"/>
              <w:rPr>
                <w:b/>
              </w:rPr>
            </w:pPr>
            <w:r w:rsidRPr="00785957">
              <w:rPr>
                <w:b/>
              </w:rPr>
              <w:t>1,28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rPr>
                <w:sz w:val="22"/>
                <w:szCs w:val="22"/>
              </w:rPr>
            </w:pPr>
            <w:r w:rsidRPr="00785957">
              <w:rPr>
                <w:sz w:val="22"/>
                <w:szCs w:val="22"/>
              </w:rPr>
              <w:t>1,28</w:t>
            </w:r>
          </w:p>
        </w:tc>
        <w:tc>
          <w:tcPr>
            <w:tcW w:w="849" w:type="pct"/>
            <w:gridSpan w:val="2"/>
            <w:shd w:val="clear" w:color="auto" w:fill="auto"/>
            <w:vAlign w:val="center"/>
          </w:tcPr>
          <w:p w:rsidR="00F807D6" w:rsidRPr="00785957" w:rsidRDefault="00F807D6" w:rsidP="006B5A30">
            <w:pPr>
              <w:jc w:val="right"/>
              <w:rPr>
                <w:sz w:val="22"/>
                <w:szCs w:val="22"/>
              </w:rPr>
            </w:pPr>
            <w:r w:rsidRPr="00785957">
              <w:rPr>
                <w:sz w:val="22"/>
                <w:szCs w:val="22"/>
              </w:rPr>
              <w:t>1,28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 xml:space="preserve">Зоны транспортной инфраструктуры,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sz w:val="22"/>
                <w:szCs w:val="22"/>
              </w:rPr>
            </w:pPr>
            <w:r w:rsidRPr="00785957">
              <w:rPr>
                <w:b/>
              </w:rPr>
              <w:t>4,21</w:t>
            </w:r>
          </w:p>
        </w:tc>
        <w:tc>
          <w:tcPr>
            <w:tcW w:w="849" w:type="pct"/>
            <w:gridSpan w:val="2"/>
            <w:shd w:val="clear" w:color="auto" w:fill="auto"/>
            <w:vAlign w:val="center"/>
          </w:tcPr>
          <w:p w:rsidR="00F807D6" w:rsidRPr="00785957" w:rsidRDefault="00F807D6" w:rsidP="006B5A30">
            <w:pPr>
              <w:jc w:val="right"/>
              <w:rPr>
                <w:sz w:val="22"/>
                <w:szCs w:val="22"/>
              </w:rPr>
            </w:pPr>
            <w:r w:rsidRPr="00785957">
              <w:rPr>
                <w:b/>
              </w:rPr>
              <w:t>4,21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sz w:val="22"/>
                <w:szCs w:val="22"/>
              </w:rPr>
            </w:pPr>
            <w:r w:rsidRPr="00785957">
              <w:rPr>
                <w:sz w:val="22"/>
                <w:szCs w:val="22"/>
              </w:rPr>
              <w:t>4,21</w:t>
            </w:r>
          </w:p>
        </w:tc>
        <w:tc>
          <w:tcPr>
            <w:tcW w:w="849" w:type="pct"/>
            <w:gridSpan w:val="2"/>
            <w:shd w:val="clear" w:color="auto" w:fill="auto"/>
            <w:vAlign w:val="center"/>
          </w:tcPr>
          <w:p w:rsidR="00F807D6" w:rsidRPr="00785957" w:rsidRDefault="00F807D6" w:rsidP="006B5A30">
            <w:pPr>
              <w:jc w:val="right"/>
              <w:rPr>
                <w:sz w:val="22"/>
                <w:szCs w:val="22"/>
              </w:rPr>
            </w:pPr>
            <w:r w:rsidRPr="00785957">
              <w:rPr>
                <w:sz w:val="22"/>
                <w:szCs w:val="22"/>
              </w:rPr>
              <w:t>4,21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 xml:space="preserve">Зона сельскохозяйственного назначения,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10,13</w:t>
            </w:r>
          </w:p>
        </w:tc>
        <w:tc>
          <w:tcPr>
            <w:tcW w:w="849" w:type="pct"/>
            <w:gridSpan w:val="2"/>
            <w:shd w:val="clear" w:color="auto" w:fill="auto"/>
            <w:vAlign w:val="center"/>
          </w:tcPr>
          <w:p w:rsidR="00F807D6" w:rsidRPr="00785957" w:rsidRDefault="00F807D6" w:rsidP="006B5A30">
            <w:pPr>
              <w:jc w:val="right"/>
              <w:rPr>
                <w:b/>
              </w:rPr>
            </w:pPr>
            <w:r w:rsidRPr="00785957">
              <w:rPr>
                <w:b/>
              </w:rPr>
              <w:t>3,97</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сельскохозяйственных угодий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sz w:val="22"/>
                <w:szCs w:val="22"/>
              </w:rPr>
            </w:pPr>
            <w:r w:rsidRPr="00785957">
              <w:rPr>
                <w:sz w:val="22"/>
                <w:szCs w:val="22"/>
              </w:rPr>
              <w:t>6,16</w:t>
            </w:r>
          </w:p>
        </w:tc>
        <w:tc>
          <w:tcPr>
            <w:tcW w:w="849" w:type="pct"/>
            <w:gridSpan w:val="2"/>
            <w:shd w:val="clear" w:color="auto" w:fill="auto"/>
            <w:vAlign w:val="center"/>
          </w:tcPr>
          <w:p w:rsidR="00F807D6" w:rsidRPr="00785957" w:rsidRDefault="00F807D6" w:rsidP="006B5A30">
            <w:pPr>
              <w:jc w:val="right"/>
              <w:rPr>
                <w:sz w:val="22"/>
                <w:szCs w:val="22"/>
              </w:rPr>
            </w:pPr>
            <w:r w:rsidRPr="00785957">
              <w:rPr>
                <w:sz w:val="22"/>
                <w:szCs w:val="22"/>
              </w:rPr>
              <w:t>0,00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Производственная зона сельскохозяйственных предприятий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sz w:val="22"/>
                <w:szCs w:val="22"/>
              </w:rPr>
            </w:pPr>
            <w:r w:rsidRPr="00785957">
              <w:rPr>
                <w:sz w:val="22"/>
                <w:szCs w:val="22"/>
              </w:rPr>
              <w:t>3,97</w:t>
            </w:r>
          </w:p>
        </w:tc>
        <w:tc>
          <w:tcPr>
            <w:tcW w:w="849" w:type="pct"/>
            <w:gridSpan w:val="2"/>
            <w:shd w:val="clear" w:color="auto" w:fill="auto"/>
            <w:vAlign w:val="center"/>
          </w:tcPr>
          <w:p w:rsidR="00F807D6" w:rsidRPr="00785957" w:rsidRDefault="00F807D6" w:rsidP="006B5A30">
            <w:pPr>
              <w:jc w:val="right"/>
              <w:rPr>
                <w:sz w:val="22"/>
                <w:szCs w:val="22"/>
              </w:rPr>
            </w:pPr>
            <w:r w:rsidRPr="00785957">
              <w:rPr>
                <w:sz w:val="22"/>
                <w:szCs w:val="22"/>
              </w:rPr>
              <w:t>3,97</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rPr>
                <w:sz w:val="22"/>
                <w:szCs w:val="22"/>
              </w:rPr>
            </w:pPr>
            <w:r w:rsidRPr="00785957">
              <w:rPr>
                <w:b/>
              </w:rPr>
              <w:t>п. Виноградный</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1.4</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21,18</w:t>
            </w:r>
          </w:p>
        </w:tc>
        <w:tc>
          <w:tcPr>
            <w:tcW w:w="849" w:type="pct"/>
            <w:gridSpan w:val="2"/>
            <w:shd w:val="clear" w:color="auto" w:fill="auto"/>
            <w:vAlign w:val="center"/>
          </w:tcPr>
          <w:p w:rsidR="00F807D6" w:rsidRPr="00785957" w:rsidRDefault="00F807D6" w:rsidP="006B5A30">
            <w:pPr>
              <w:jc w:val="right"/>
              <w:rPr>
                <w:b/>
              </w:rPr>
            </w:pPr>
            <w:r w:rsidRPr="00785957">
              <w:rPr>
                <w:b/>
              </w:rPr>
              <w:t>21,18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п. Виноградного)</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21,18</w:t>
            </w:r>
          </w:p>
        </w:tc>
        <w:tc>
          <w:tcPr>
            <w:tcW w:w="849" w:type="pct"/>
            <w:gridSpan w:val="2"/>
            <w:shd w:val="clear" w:color="auto" w:fill="auto"/>
            <w:vAlign w:val="center"/>
          </w:tcPr>
          <w:p w:rsidR="00F807D6" w:rsidRPr="00785957" w:rsidRDefault="00F807D6" w:rsidP="006B5A30">
            <w:pPr>
              <w:jc w:val="right"/>
              <w:rPr>
                <w:b/>
              </w:rPr>
            </w:pPr>
            <w:r w:rsidRPr="00785957">
              <w:rPr>
                <w:b/>
              </w:rPr>
              <w:t>21,18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rPr>
                <w:b/>
              </w:rPr>
              <w:t xml:space="preserve">Жилые зоны,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12,00</w:t>
            </w:r>
          </w:p>
        </w:tc>
        <w:tc>
          <w:tcPr>
            <w:tcW w:w="849" w:type="pct"/>
            <w:gridSpan w:val="2"/>
            <w:shd w:val="clear" w:color="auto" w:fill="auto"/>
            <w:vAlign w:val="center"/>
          </w:tcPr>
          <w:p w:rsidR="00F807D6" w:rsidRPr="00785957" w:rsidRDefault="00F807D6" w:rsidP="006B5A30">
            <w:pPr>
              <w:jc w:val="right"/>
              <w:rPr>
                <w:b/>
              </w:rPr>
            </w:pPr>
            <w:r w:rsidRPr="00785957">
              <w:rPr>
                <w:b/>
              </w:rPr>
              <w:t>12,00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11,60</w:t>
            </w:r>
          </w:p>
        </w:tc>
        <w:tc>
          <w:tcPr>
            <w:tcW w:w="849" w:type="pct"/>
            <w:gridSpan w:val="2"/>
            <w:shd w:val="clear" w:color="auto" w:fill="auto"/>
            <w:vAlign w:val="center"/>
          </w:tcPr>
          <w:p w:rsidR="00F807D6" w:rsidRPr="00785957" w:rsidRDefault="00F807D6" w:rsidP="006B5A30">
            <w:pPr>
              <w:jc w:val="right"/>
              <w:rPr>
                <w:sz w:val="22"/>
                <w:szCs w:val="22"/>
              </w:rPr>
            </w:pPr>
            <w:r w:rsidRPr="00785957">
              <w:t>11,60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застройки малоэтажными жилыми домами (до 4 этажей, включая мансардный)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0,40</w:t>
            </w:r>
          </w:p>
        </w:tc>
        <w:tc>
          <w:tcPr>
            <w:tcW w:w="849" w:type="pct"/>
            <w:gridSpan w:val="2"/>
            <w:shd w:val="clear" w:color="auto" w:fill="auto"/>
            <w:vAlign w:val="center"/>
          </w:tcPr>
          <w:p w:rsidR="00F807D6" w:rsidRPr="00785957" w:rsidRDefault="00F807D6" w:rsidP="006B5A30">
            <w:pPr>
              <w:jc w:val="right"/>
              <w:rPr>
                <w:sz w:val="22"/>
                <w:szCs w:val="22"/>
              </w:rPr>
            </w:pPr>
            <w:r w:rsidRPr="00785957">
              <w:rPr>
                <w:sz w:val="22"/>
                <w:szCs w:val="22"/>
              </w:rPr>
              <w:t>0,40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rPr>
                <w:b/>
              </w:rPr>
              <w:t xml:space="preserve">Общественно-деловые зоны,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0,60</w:t>
            </w:r>
          </w:p>
        </w:tc>
        <w:tc>
          <w:tcPr>
            <w:tcW w:w="849" w:type="pct"/>
            <w:gridSpan w:val="2"/>
            <w:shd w:val="clear" w:color="auto" w:fill="auto"/>
            <w:vAlign w:val="center"/>
          </w:tcPr>
          <w:p w:rsidR="00F807D6" w:rsidRPr="00785957" w:rsidRDefault="00F807D6" w:rsidP="006B5A30">
            <w:pPr>
              <w:jc w:val="right"/>
              <w:rPr>
                <w:b/>
              </w:rPr>
            </w:pPr>
            <w:r w:rsidRPr="00785957">
              <w:rPr>
                <w:b/>
              </w:rPr>
              <w:t>0,71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0,04</w:t>
            </w:r>
          </w:p>
        </w:tc>
        <w:tc>
          <w:tcPr>
            <w:tcW w:w="849" w:type="pct"/>
            <w:gridSpan w:val="2"/>
            <w:shd w:val="clear" w:color="auto" w:fill="auto"/>
            <w:vAlign w:val="center"/>
          </w:tcPr>
          <w:p w:rsidR="00F807D6" w:rsidRPr="00785957" w:rsidRDefault="00F807D6" w:rsidP="006B5A30">
            <w:pPr>
              <w:jc w:val="right"/>
            </w:pPr>
            <w:r w:rsidRPr="00785957">
              <w:t>0,15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специализированной общественной застройки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0,56</w:t>
            </w:r>
          </w:p>
        </w:tc>
        <w:tc>
          <w:tcPr>
            <w:tcW w:w="849" w:type="pct"/>
            <w:gridSpan w:val="2"/>
            <w:shd w:val="clear" w:color="auto" w:fill="auto"/>
            <w:vAlign w:val="center"/>
          </w:tcPr>
          <w:p w:rsidR="00F807D6" w:rsidRPr="00785957" w:rsidRDefault="00F807D6" w:rsidP="006B5A30">
            <w:pPr>
              <w:jc w:val="right"/>
            </w:pPr>
            <w:r w:rsidRPr="00785957">
              <w:t>0,56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 xml:space="preserve">Зоны транспортной инфраструктуры,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6,20</w:t>
            </w:r>
          </w:p>
        </w:tc>
        <w:tc>
          <w:tcPr>
            <w:tcW w:w="849" w:type="pct"/>
            <w:gridSpan w:val="2"/>
            <w:shd w:val="clear" w:color="auto" w:fill="auto"/>
            <w:vAlign w:val="center"/>
          </w:tcPr>
          <w:p w:rsidR="00F807D6" w:rsidRPr="00785957" w:rsidRDefault="00F807D6" w:rsidP="006B5A30">
            <w:pPr>
              <w:jc w:val="right"/>
              <w:rPr>
                <w:b/>
              </w:rPr>
            </w:pPr>
            <w:r w:rsidRPr="00785957">
              <w:rPr>
                <w:b/>
              </w:rPr>
              <w:t>6,20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6,20</w:t>
            </w:r>
          </w:p>
        </w:tc>
        <w:tc>
          <w:tcPr>
            <w:tcW w:w="849" w:type="pct"/>
            <w:gridSpan w:val="2"/>
            <w:shd w:val="clear" w:color="auto" w:fill="auto"/>
            <w:vAlign w:val="center"/>
          </w:tcPr>
          <w:p w:rsidR="00F807D6" w:rsidRPr="00785957" w:rsidRDefault="00F807D6" w:rsidP="006B5A30">
            <w:pPr>
              <w:jc w:val="right"/>
            </w:pPr>
            <w:r w:rsidRPr="00785957">
              <w:t>6,20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 xml:space="preserve">Зона сельскохозяйственного назначения,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0,40</w:t>
            </w:r>
          </w:p>
        </w:tc>
        <w:tc>
          <w:tcPr>
            <w:tcW w:w="849" w:type="pct"/>
            <w:gridSpan w:val="2"/>
            <w:shd w:val="clear" w:color="auto" w:fill="auto"/>
            <w:vAlign w:val="center"/>
          </w:tcPr>
          <w:p w:rsidR="00F807D6" w:rsidRPr="00785957" w:rsidRDefault="00F807D6" w:rsidP="006B5A30">
            <w:pPr>
              <w:jc w:val="right"/>
              <w:rPr>
                <w:b/>
              </w:rPr>
            </w:pPr>
            <w:r w:rsidRPr="00785957">
              <w:rPr>
                <w:b/>
              </w:rPr>
              <w:t>0,29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сельскохозяйственного использования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0,40</w:t>
            </w:r>
          </w:p>
        </w:tc>
        <w:tc>
          <w:tcPr>
            <w:tcW w:w="849" w:type="pct"/>
            <w:gridSpan w:val="2"/>
            <w:shd w:val="clear" w:color="auto" w:fill="auto"/>
            <w:vAlign w:val="center"/>
          </w:tcPr>
          <w:p w:rsidR="00F807D6" w:rsidRPr="00785957" w:rsidRDefault="00F807D6" w:rsidP="006B5A30">
            <w:pPr>
              <w:jc w:val="right"/>
            </w:pPr>
            <w:r w:rsidRPr="00785957">
              <w:t>0,29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 xml:space="preserve">Зона рекреационного использования, </w:t>
            </w:r>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b/>
              </w:rPr>
            </w:pPr>
            <w:r w:rsidRPr="00785957">
              <w:rPr>
                <w:b/>
              </w:rPr>
              <w:t>1,98</w:t>
            </w:r>
          </w:p>
        </w:tc>
        <w:tc>
          <w:tcPr>
            <w:tcW w:w="849" w:type="pct"/>
            <w:gridSpan w:val="2"/>
            <w:shd w:val="clear" w:color="auto" w:fill="auto"/>
            <w:vAlign w:val="center"/>
          </w:tcPr>
          <w:p w:rsidR="00F807D6" w:rsidRPr="00785957" w:rsidRDefault="00F807D6" w:rsidP="006B5A30">
            <w:pPr>
              <w:jc w:val="right"/>
              <w:rPr>
                <w:b/>
              </w:rPr>
            </w:pPr>
            <w:r w:rsidRPr="00785957">
              <w:rPr>
                <w:b/>
              </w:rPr>
              <w:t>1,98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Зоны рекреационного назначения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1,63</w:t>
            </w:r>
          </w:p>
        </w:tc>
        <w:tc>
          <w:tcPr>
            <w:tcW w:w="849" w:type="pct"/>
            <w:gridSpan w:val="2"/>
            <w:shd w:val="clear" w:color="auto" w:fill="auto"/>
            <w:vAlign w:val="center"/>
          </w:tcPr>
          <w:p w:rsidR="00F807D6" w:rsidRPr="00785957" w:rsidRDefault="00F807D6" w:rsidP="006B5A30">
            <w:pPr>
              <w:jc w:val="right"/>
            </w:pPr>
            <w:r w:rsidRPr="00785957">
              <w:t>1,63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озелененных территорий общего пользования (лесопарки, парки, сады, скверы, бульвары, городские леса)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0,35</w:t>
            </w:r>
          </w:p>
        </w:tc>
        <w:tc>
          <w:tcPr>
            <w:tcW w:w="849" w:type="pct"/>
            <w:gridSpan w:val="2"/>
            <w:shd w:val="clear" w:color="auto" w:fill="auto"/>
            <w:vAlign w:val="center"/>
          </w:tcPr>
          <w:p w:rsidR="00F807D6" w:rsidRPr="00785957" w:rsidRDefault="00F807D6" w:rsidP="006B5A30">
            <w:pPr>
              <w:jc w:val="right"/>
            </w:pPr>
            <w:r w:rsidRPr="00785957">
              <w:t>0,35</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rPr>
                <w:b/>
              </w:rPr>
            </w:pPr>
            <w:r w:rsidRPr="00785957">
              <w:rPr>
                <w:b/>
              </w:rPr>
              <w:t>х. Воровский</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1.5</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155,70</w:t>
            </w:r>
          </w:p>
        </w:tc>
        <w:tc>
          <w:tcPr>
            <w:tcW w:w="849" w:type="pct"/>
            <w:gridSpan w:val="2"/>
            <w:shd w:val="clear" w:color="auto" w:fill="auto"/>
            <w:vAlign w:val="center"/>
          </w:tcPr>
          <w:p w:rsidR="00F807D6" w:rsidRPr="00785957" w:rsidRDefault="00F807D6" w:rsidP="006B5A30">
            <w:pPr>
              <w:jc w:val="right"/>
              <w:rPr>
                <w:b/>
              </w:rPr>
            </w:pPr>
            <w:r w:rsidRPr="00785957">
              <w:rPr>
                <w:b/>
              </w:rPr>
              <w:t>155,70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х. Воровского)</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155,70</w:t>
            </w:r>
          </w:p>
        </w:tc>
        <w:tc>
          <w:tcPr>
            <w:tcW w:w="849" w:type="pct"/>
            <w:gridSpan w:val="2"/>
            <w:shd w:val="clear" w:color="auto" w:fill="auto"/>
            <w:vAlign w:val="center"/>
          </w:tcPr>
          <w:p w:rsidR="00F807D6" w:rsidRPr="00785957" w:rsidRDefault="00F807D6" w:rsidP="006B5A30">
            <w:pPr>
              <w:jc w:val="right"/>
              <w:rPr>
                <w:b/>
              </w:rPr>
            </w:pPr>
            <w:r w:rsidRPr="00785957">
              <w:rPr>
                <w:b/>
              </w:rPr>
              <w:t>155,70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rPr>
                <w:b/>
              </w:rPr>
              <w:t xml:space="preserve">Жилые зоны,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123,88</w:t>
            </w:r>
          </w:p>
        </w:tc>
        <w:tc>
          <w:tcPr>
            <w:tcW w:w="849" w:type="pct"/>
            <w:gridSpan w:val="2"/>
            <w:shd w:val="clear" w:color="auto" w:fill="auto"/>
            <w:vAlign w:val="center"/>
          </w:tcPr>
          <w:p w:rsidR="00F807D6" w:rsidRPr="00785957" w:rsidRDefault="00F807D6" w:rsidP="006B5A30">
            <w:pPr>
              <w:jc w:val="right"/>
              <w:rPr>
                <w:b/>
              </w:rPr>
            </w:pPr>
            <w:r w:rsidRPr="00785957">
              <w:rPr>
                <w:b/>
              </w:rPr>
              <w:t>123,88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123,88</w:t>
            </w:r>
          </w:p>
        </w:tc>
        <w:tc>
          <w:tcPr>
            <w:tcW w:w="849" w:type="pct"/>
            <w:gridSpan w:val="2"/>
            <w:shd w:val="clear" w:color="auto" w:fill="auto"/>
            <w:vAlign w:val="center"/>
          </w:tcPr>
          <w:p w:rsidR="00F807D6" w:rsidRPr="00785957" w:rsidRDefault="00F807D6" w:rsidP="006B5A30">
            <w:pPr>
              <w:jc w:val="right"/>
              <w:rPr>
                <w:sz w:val="22"/>
                <w:szCs w:val="22"/>
              </w:rPr>
            </w:pPr>
            <w:r w:rsidRPr="00785957">
              <w:t>123,88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rPr>
                <w:b/>
              </w:rPr>
              <w:t xml:space="preserve">Общественно-деловые зоны,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2,82</w:t>
            </w:r>
          </w:p>
        </w:tc>
        <w:tc>
          <w:tcPr>
            <w:tcW w:w="849" w:type="pct"/>
            <w:gridSpan w:val="2"/>
            <w:shd w:val="clear" w:color="auto" w:fill="auto"/>
            <w:vAlign w:val="center"/>
          </w:tcPr>
          <w:p w:rsidR="00F807D6" w:rsidRPr="00785957" w:rsidRDefault="00F807D6" w:rsidP="006B5A30">
            <w:pPr>
              <w:jc w:val="right"/>
              <w:rPr>
                <w:b/>
              </w:rPr>
            </w:pPr>
            <w:r w:rsidRPr="00785957">
              <w:rPr>
                <w:b/>
              </w:rPr>
              <w:t>2,82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0,37</w:t>
            </w:r>
          </w:p>
        </w:tc>
        <w:tc>
          <w:tcPr>
            <w:tcW w:w="849" w:type="pct"/>
            <w:gridSpan w:val="2"/>
            <w:shd w:val="clear" w:color="auto" w:fill="auto"/>
            <w:vAlign w:val="center"/>
          </w:tcPr>
          <w:p w:rsidR="00F807D6" w:rsidRPr="00785957" w:rsidRDefault="00F807D6" w:rsidP="006B5A30">
            <w:pPr>
              <w:jc w:val="right"/>
            </w:pPr>
            <w:r w:rsidRPr="00785957">
              <w:t>0,37</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специализированной общественной застройки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2,45</w:t>
            </w:r>
          </w:p>
        </w:tc>
        <w:tc>
          <w:tcPr>
            <w:tcW w:w="849" w:type="pct"/>
            <w:gridSpan w:val="2"/>
            <w:shd w:val="clear" w:color="auto" w:fill="auto"/>
            <w:vAlign w:val="center"/>
          </w:tcPr>
          <w:p w:rsidR="00F807D6" w:rsidRPr="00785957" w:rsidRDefault="00F807D6" w:rsidP="006B5A30">
            <w:pPr>
              <w:jc w:val="right"/>
            </w:pPr>
            <w:r w:rsidRPr="00785957">
              <w:t>2,45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rPr>
                <w:b/>
              </w:rPr>
              <w:t xml:space="preserve">Зоны инженерной инфраструктуры, </w:t>
            </w:r>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b/>
              </w:rPr>
            </w:pPr>
            <w:r w:rsidRPr="00785957">
              <w:rPr>
                <w:b/>
              </w:rPr>
              <w:t>0,49</w:t>
            </w:r>
          </w:p>
        </w:tc>
        <w:tc>
          <w:tcPr>
            <w:tcW w:w="849" w:type="pct"/>
            <w:gridSpan w:val="2"/>
            <w:shd w:val="clear" w:color="auto" w:fill="auto"/>
            <w:vAlign w:val="center"/>
          </w:tcPr>
          <w:p w:rsidR="00F807D6" w:rsidRPr="00785957" w:rsidRDefault="00F807D6" w:rsidP="006B5A30">
            <w:pPr>
              <w:jc w:val="right"/>
              <w:rPr>
                <w:b/>
              </w:rPr>
            </w:pPr>
            <w:r w:rsidRPr="00785957">
              <w:rPr>
                <w:b/>
              </w:rPr>
              <w:t>0,49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инженерной инфраструктуры</w:t>
            </w:r>
          </w:p>
          <w:p w:rsidR="00F807D6" w:rsidRPr="00785957" w:rsidRDefault="00F807D6" w:rsidP="006B5A30">
            <w:pPr>
              <w:rPr>
                <w:b/>
              </w:rPr>
            </w:pP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0,49</w:t>
            </w:r>
          </w:p>
        </w:tc>
        <w:tc>
          <w:tcPr>
            <w:tcW w:w="849" w:type="pct"/>
            <w:gridSpan w:val="2"/>
            <w:shd w:val="clear" w:color="auto" w:fill="auto"/>
            <w:vAlign w:val="center"/>
          </w:tcPr>
          <w:p w:rsidR="00F807D6" w:rsidRPr="00785957" w:rsidRDefault="00F807D6" w:rsidP="006B5A30">
            <w:pPr>
              <w:jc w:val="right"/>
            </w:pPr>
            <w:r w:rsidRPr="00785957">
              <w:t>0,49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 xml:space="preserve">Зоны транспортной инфраструктуры,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15,92</w:t>
            </w:r>
          </w:p>
        </w:tc>
        <w:tc>
          <w:tcPr>
            <w:tcW w:w="849" w:type="pct"/>
            <w:gridSpan w:val="2"/>
            <w:shd w:val="clear" w:color="auto" w:fill="auto"/>
            <w:vAlign w:val="center"/>
          </w:tcPr>
          <w:p w:rsidR="00F807D6" w:rsidRPr="00785957" w:rsidRDefault="00F807D6" w:rsidP="006B5A30">
            <w:pPr>
              <w:jc w:val="right"/>
              <w:rPr>
                <w:b/>
              </w:rPr>
            </w:pPr>
            <w:r w:rsidRPr="00785957">
              <w:rPr>
                <w:b/>
              </w:rPr>
              <w:t>15,92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15,92</w:t>
            </w:r>
          </w:p>
        </w:tc>
        <w:tc>
          <w:tcPr>
            <w:tcW w:w="849" w:type="pct"/>
            <w:gridSpan w:val="2"/>
            <w:shd w:val="clear" w:color="auto" w:fill="auto"/>
            <w:vAlign w:val="center"/>
          </w:tcPr>
          <w:p w:rsidR="00F807D6" w:rsidRPr="00785957" w:rsidRDefault="00F807D6" w:rsidP="006B5A30">
            <w:pPr>
              <w:jc w:val="right"/>
            </w:pPr>
            <w:r w:rsidRPr="00785957">
              <w:t>15,92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 xml:space="preserve">Зона сельскохозяйственного назначения,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7,96</w:t>
            </w:r>
          </w:p>
        </w:tc>
        <w:tc>
          <w:tcPr>
            <w:tcW w:w="849" w:type="pct"/>
            <w:gridSpan w:val="2"/>
            <w:shd w:val="clear" w:color="auto" w:fill="auto"/>
            <w:vAlign w:val="center"/>
          </w:tcPr>
          <w:p w:rsidR="00F807D6" w:rsidRPr="00785957" w:rsidRDefault="00F807D6" w:rsidP="006B5A30">
            <w:pPr>
              <w:jc w:val="right"/>
              <w:rPr>
                <w:b/>
              </w:rPr>
            </w:pPr>
            <w:r w:rsidRPr="00785957">
              <w:rPr>
                <w:b/>
              </w:rPr>
              <w:t>7,96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сельскохозяйственного использования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7,96</w:t>
            </w:r>
          </w:p>
        </w:tc>
        <w:tc>
          <w:tcPr>
            <w:tcW w:w="849" w:type="pct"/>
            <w:gridSpan w:val="2"/>
            <w:shd w:val="clear" w:color="auto" w:fill="auto"/>
            <w:vAlign w:val="center"/>
          </w:tcPr>
          <w:p w:rsidR="00F807D6" w:rsidRPr="00785957" w:rsidRDefault="00F807D6" w:rsidP="006B5A30">
            <w:pPr>
              <w:jc w:val="right"/>
            </w:pPr>
            <w:r w:rsidRPr="00785957">
              <w:t>7,96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 xml:space="preserve">Зона рекреационного использования, </w:t>
            </w:r>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b/>
              </w:rPr>
            </w:pPr>
            <w:r w:rsidRPr="00785957">
              <w:rPr>
                <w:b/>
              </w:rPr>
              <w:t>4,58</w:t>
            </w:r>
          </w:p>
        </w:tc>
        <w:tc>
          <w:tcPr>
            <w:tcW w:w="849" w:type="pct"/>
            <w:gridSpan w:val="2"/>
            <w:shd w:val="clear" w:color="auto" w:fill="auto"/>
            <w:vAlign w:val="center"/>
          </w:tcPr>
          <w:p w:rsidR="00F807D6" w:rsidRPr="00785957" w:rsidRDefault="00F807D6" w:rsidP="006B5A30">
            <w:pPr>
              <w:jc w:val="right"/>
              <w:rPr>
                <w:b/>
              </w:rPr>
            </w:pPr>
            <w:r w:rsidRPr="00785957">
              <w:rPr>
                <w:b/>
              </w:rPr>
              <w:t>4,58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Зоны рекреационного назначения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1,14</w:t>
            </w:r>
          </w:p>
        </w:tc>
        <w:tc>
          <w:tcPr>
            <w:tcW w:w="849" w:type="pct"/>
            <w:gridSpan w:val="2"/>
            <w:shd w:val="clear" w:color="auto" w:fill="auto"/>
            <w:vAlign w:val="center"/>
          </w:tcPr>
          <w:p w:rsidR="00F807D6" w:rsidRPr="00785957" w:rsidRDefault="00F807D6" w:rsidP="006B5A30">
            <w:pPr>
              <w:jc w:val="right"/>
            </w:pPr>
            <w:r w:rsidRPr="00785957">
              <w:t>1,14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озелененных территорий общего пользования (лесопарки, парки, сады, скверы, бульвары, городские леса)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3,44</w:t>
            </w:r>
          </w:p>
        </w:tc>
        <w:tc>
          <w:tcPr>
            <w:tcW w:w="849" w:type="pct"/>
            <w:gridSpan w:val="2"/>
            <w:shd w:val="clear" w:color="auto" w:fill="auto"/>
            <w:vAlign w:val="center"/>
          </w:tcPr>
          <w:p w:rsidR="00F807D6" w:rsidRPr="00785957" w:rsidRDefault="00F807D6" w:rsidP="006B5A30">
            <w:pPr>
              <w:jc w:val="right"/>
            </w:pPr>
            <w:r w:rsidRPr="00785957">
              <w:t>3,44</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pPr>
            <w:r w:rsidRPr="00785957">
              <w:rPr>
                <w:b/>
              </w:rPr>
              <w:t>ст-ца Воскресенская</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1.6</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202,96</w:t>
            </w:r>
          </w:p>
        </w:tc>
        <w:tc>
          <w:tcPr>
            <w:tcW w:w="849" w:type="pct"/>
            <w:gridSpan w:val="2"/>
            <w:shd w:val="clear" w:color="auto" w:fill="auto"/>
            <w:vAlign w:val="center"/>
          </w:tcPr>
          <w:p w:rsidR="00F807D6" w:rsidRPr="00785957" w:rsidRDefault="00F807D6" w:rsidP="006B5A30">
            <w:pPr>
              <w:jc w:val="right"/>
            </w:pPr>
            <w:r w:rsidRPr="00785957">
              <w:rPr>
                <w:b/>
              </w:rPr>
              <w:t>202,96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ст-цы Воскресенской)</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202,96</w:t>
            </w:r>
          </w:p>
        </w:tc>
        <w:tc>
          <w:tcPr>
            <w:tcW w:w="849" w:type="pct"/>
            <w:gridSpan w:val="2"/>
            <w:shd w:val="clear" w:color="auto" w:fill="auto"/>
            <w:vAlign w:val="center"/>
          </w:tcPr>
          <w:p w:rsidR="00F807D6" w:rsidRPr="00785957" w:rsidRDefault="00F807D6" w:rsidP="006B5A30">
            <w:pPr>
              <w:jc w:val="right"/>
            </w:pPr>
            <w:r w:rsidRPr="00785957">
              <w:rPr>
                <w:b/>
              </w:rPr>
              <w:t>202,96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rPr>
                <w:b/>
              </w:rPr>
              <w:t xml:space="preserve">Жилые зоны,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103,40</w:t>
            </w:r>
          </w:p>
        </w:tc>
        <w:tc>
          <w:tcPr>
            <w:tcW w:w="849" w:type="pct"/>
            <w:gridSpan w:val="2"/>
            <w:shd w:val="clear" w:color="auto" w:fill="auto"/>
            <w:vAlign w:val="center"/>
          </w:tcPr>
          <w:p w:rsidR="00F807D6" w:rsidRPr="00785957" w:rsidRDefault="00F807D6" w:rsidP="006B5A30">
            <w:pPr>
              <w:jc w:val="right"/>
              <w:rPr>
                <w:b/>
              </w:rPr>
            </w:pPr>
            <w:r w:rsidRPr="00785957">
              <w:rPr>
                <w:b/>
              </w:rPr>
              <w:t>103,40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103,40</w:t>
            </w:r>
          </w:p>
        </w:tc>
        <w:tc>
          <w:tcPr>
            <w:tcW w:w="849" w:type="pct"/>
            <w:gridSpan w:val="2"/>
            <w:shd w:val="clear" w:color="auto" w:fill="auto"/>
            <w:vAlign w:val="center"/>
          </w:tcPr>
          <w:p w:rsidR="00F807D6" w:rsidRPr="00785957" w:rsidRDefault="00F807D6" w:rsidP="006B5A30">
            <w:pPr>
              <w:jc w:val="right"/>
            </w:pPr>
            <w:r w:rsidRPr="00785957">
              <w:t>103,40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rPr>
                <w:b/>
              </w:rPr>
              <w:t xml:space="preserve">Общественно-деловые зоны,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3,21</w:t>
            </w:r>
          </w:p>
        </w:tc>
        <w:tc>
          <w:tcPr>
            <w:tcW w:w="849" w:type="pct"/>
            <w:gridSpan w:val="2"/>
            <w:shd w:val="clear" w:color="auto" w:fill="auto"/>
            <w:vAlign w:val="center"/>
          </w:tcPr>
          <w:p w:rsidR="00F807D6" w:rsidRPr="00785957" w:rsidRDefault="00F807D6" w:rsidP="006B5A30">
            <w:pPr>
              <w:jc w:val="right"/>
            </w:pPr>
            <w:r w:rsidRPr="00785957">
              <w:rPr>
                <w:b/>
              </w:rPr>
              <w:t>3,21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0,31</w:t>
            </w:r>
          </w:p>
        </w:tc>
        <w:tc>
          <w:tcPr>
            <w:tcW w:w="849" w:type="pct"/>
            <w:gridSpan w:val="2"/>
            <w:shd w:val="clear" w:color="auto" w:fill="auto"/>
            <w:vAlign w:val="center"/>
          </w:tcPr>
          <w:p w:rsidR="00F807D6" w:rsidRPr="00785957" w:rsidRDefault="00F807D6" w:rsidP="006B5A30">
            <w:pPr>
              <w:jc w:val="right"/>
            </w:pPr>
            <w:r w:rsidRPr="00785957">
              <w:t>0,31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специализированной общественной застройки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2,90</w:t>
            </w:r>
          </w:p>
        </w:tc>
        <w:tc>
          <w:tcPr>
            <w:tcW w:w="849" w:type="pct"/>
            <w:gridSpan w:val="2"/>
            <w:shd w:val="clear" w:color="auto" w:fill="auto"/>
            <w:vAlign w:val="center"/>
          </w:tcPr>
          <w:p w:rsidR="00F807D6" w:rsidRPr="00785957" w:rsidRDefault="00F807D6" w:rsidP="006B5A30">
            <w:pPr>
              <w:jc w:val="right"/>
            </w:pPr>
            <w:r w:rsidRPr="00785957">
              <w:t>2,90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транспортной инфраструктуры</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12,78</w:t>
            </w:r>
          </w:p>
        </w:tc>
        <w:tc>
          <w:tcPr>
            <w:tcW w:w="849" w:type="pct"/>
            <w:gridSpan w:val="2"/>
            <w:shd w:val="clear" w:color="auto" w:fill="auto"/>
            <w:vAlign w:val="center"/>
          </w:tcPr>
          <w:p w:rsidR="00F807D6" w:rsidRPr="00785957" w:rsidRDefault="00F807D6" w:rsidP="006B5A30">
            <w:pPr>
              <w:jc w:val="right"/>
              <w:rPr>
                <w:b/>
              </w:rPr>
            </w:pPr>
            <w:r w:rsidRPr="00785957">
              <w:rPr>
                <w:b/>
              </w:rPr>
              <w:t>12,78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12,78</w:t>
            </w:r>
          </w:p>
        </w:tc>
        <w:tc>
          <w:tcPr>
            <w:tcW w:w="849" w:type="pct"/>
            <w:gridSpan w:val="2"/>
            <w:shd w:val="clear" w:color="auto" w:fill="auto"/>
            <w:vAlign w:val="center"/>
          </w:tcPr>
          <w:p w:rsidR="00F807D6" w:rsidRPr="00785957" w:rsidRDefault="00F807D6" w:rsidP="006B5A30">
            <w:pPr>
              <w:jc w:val="right"/>
            </w:pPr>
            <w:r w:rsidRPr="00785957">
              <w:t>12,78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 xml:space="preserve">Зона сельскохозяйственного назначения,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58,74</w:t>
            </w:r>
          </w:p>
        </w:tc>
        <w:tc>
          <w:tcPr>
            <w:tcW w:w="849" w:type="pct"/>
            <w:gridSpan w:val="2"/>
            <w:shd w:val="clear" w:color="auto" w:fill="auto"/>
            <w:vAlign w:val="center"/>
          </w:tcPr>
          <w:p w:rsidR="00F807D6" w:rsidRPr="00785957" w:rsidRDefault="00F807D6" w:rsidP="006B5A30">
            <w:pPr>
              <w:jc w:val="right"/>
              <w:rPr>
                <w:b/>
              </w:rPr>
            </w:pPr>
            <w:r w:rsidRPr="00785957">
              <w:rPr>
                <w:b/>
              </w:rPr>
              <w:t>57,48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сельскохозяйственного использования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53,54</w:t>
            </w:r>
          </w:p>
        </w:tc>
        <w:tc>
          <w:tcPr>
            <w:tcW w:w="849" w:type="pct"/>
            <w:gridSpan w:val="2"/>
            <w:shd w:val="clear" w:color="auto" w:fill="auto"/>
            <w:vAlign w:val="center"/>
          </w:tcPr>
          <w:p w:rsidR="00F807D6" w:rsidRPr="00785957" w:rsidRDefault="00F807D6" w:rsidP="006B5A30">
            <w:pPr>
              <w:jc w:val="right"/>
            </w:pPr>
            <w:r w:rsidRPr="00785957">
              <w:t>52,28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Производственная зона сельскохозяйственных предприятий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5,20</w:t>
            </w:r>
          </w:p>
        </w:tc>
        <w:tc>
          <w:tcPr>
            <w:tcW w:w="849" w:type="pct"/>
            <w:gridSpan w:val="2"/>
            <w:shd w:val="clear" w:color="auto" w:fill="auto"/>
            <w:vAlign w:val="center"/>
          </w:tcPr>
          <w:p w:rsidR="00F807D6" w:rsidRPr="00785957" w:rsidRDefault="00F807D6" w:rsidP="006B5A30">
            <w:pPr>
              <w:jc w:val="right"/>
            </w:pPr>
            <w:r w:rsidRPr="00785957">
              <w:t>5,20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 xml:space="preserve">Зона рекреационного использования,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24,83</w:t>
            </w:r>
          </w:p>
        </w:tc>
        <w:tc>
          <w:tcPr>
            <w:tcW w:w="849" w:type="pct"/>
            <w:gridSpan w:val="2"/>
            <w:shd w:val="clear" w:color="auto" w:fill="auto"/>
            <w:vAlign w:val="center"/>
          </w:tcPr>
          <w:p w:rsidR="00F807D6" w:rsidRPr="00785957" w:rsidRDefault="00F807D6" w:rsidP="006B5A30">
            <w:pPr>
              <w:jc w:val="right"/>
              <w:rPr>
                <w:b/>
              </w:rPr>
            </w:pPr>
            <w:r w:rsidRPr="00785957">
              <w:rPr>
                <w:b/>
              </w:rPr>
              <w:t>26,09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Зоны рекреационного назначения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24,83</w:t>
            </w:r>
          </w:p>
        </w:tc>
        <w:tc>
          <w:tcPr>
            <w:tcW w:w="849" w:type="pct"/>
            <w:gridSpan w:val="2"/>
            <w:shd w:val="clear" w:color="auto" w:fill="auto"/>
            <w:vAlign w:val="center"/>
          </w:tcPr>
          <w:p w:rsidR="00F807D6" w:rsidRPr="00785957" w:rsidRDefault="00F807D6" w:rsidP="006B5A30">
            <w:pPr>
              <w:jc w:val="right"/>
            </w:pPr>
            <w:r w:rsidRPr="00785957">
              <w:t>26,09</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pPr>
            <w:r w:rsidRPr="00785957">
              <w:rPr>
                <w:b/>
              </w:rPr>
              <w:t>п. Восточный</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1.7</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45,61</w:t>
            </w:r>
          </w:p>
        </w:tc>
        <w:tc>
          <w:tcPr>
            <w:tcW w:w="849" w:type="pct"/>
            <w:gridSpan w:val="2"/>
            <w:shd w:val="clear" w:color="auto" w:fill="auto"/>
            <w:vAlign w:val="center"/>
          </w:tcPr>
          <w:p w:rsidR="00F807D6" w:rsidRPr="00785957" w:rsidRDefault="00F807D6" w:rsidP="006B5A30">
            <w:pPr>
              <w:jc w:val="right"/>
            </w:pPr>
            <w:r w:rsidRPr="00785957">
              <w:rPr>
                <w:b/>
              </w:rPr>
              <w:t>45,61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п. Восточного)</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45,61</w:t>
            </w:r>
          </w:p>
        </w:tc>
        <w:tc>
          <w:tcPr>
            <w:tcW w:w="849" w:type="pct"/>
            <w:gridSpan w:val="2"/>
            <w:shd w:val="clear" w:color="auto" w:fill="auto"/>
            <w:vAlign w:val="center"/>
          </w:tcPr>
          <w:p w:rsidR="00F807D6" w:rsidRPr="00785957" w:rsidRDefault="00F807D6" w:rsidP="006B5A30">
            <w:pPr>
              <w:jc w:val="right"/>
            </w:pPr>
            <w:r w:rsidRPr="00785957">
              <w:rPr>
                <w:b/>
              </w:rPr>
              <w:t>45,61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rPr>
                <w:b/>
              </w:rPr>
              <w:t xml:space="preserve">Жилые зоны,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37,13</w:t>
            </w:r>
          </w:p>
        </w:tc>
        <w:tc>
          <w:tcPr>
            <w:tcW w:w="849" w:type="pct"/>
            <w:gridSpan w:val="2"/>
            <w:shd w:val="clear" w:color="auto" w:fill="auto"/>
            <w:vAlign w:val="center"/>
          </w:tcPr>
          <w:p w:rsidR="00F807D6" w:rsidRPr="00785957" w:rsidRDefault="00F807D6" w:rsidP="006B5A30">
            <w:pPr>
              <w:jc w:val="right"/>
              <w:rPr>
                <w:b/>
              </w:rPr>
            </w:pPr>
            <w:r w:rsidRPr="00785957">
              <w:rPr>
                <w:b/>
              </w:rPr>
              <w:t>37,13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37,13</w:t>
            </w:r>
          </w:p>
        </w:tc>
        <w:tc>
          <w:tcPr>
            <w:tcW w:w="849" w:type="pct"/>
            <w:gridSpan w:val="2"/>
            <w:shd w:val="clear" w:color="auto" w:fill="auto"/>
            <w:vAlign w:val="center"/>
          </w:tcPr>
          <w:p w:rsidR="00F807D6" w:rsidRPr="00785957" w:rsidRDefault="00F807D6" w:rsidP="006B5A30">
            <w:pPr>
              <w:jc w:val="right"/>
            </w:pPr>
            <w:r w:rsidRPr="00785957">
              <w:t>37,13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rPr>
                <w:b/>
              </w:rPr>
              <w:t xml:space="preserve">Общественно-деловые зоны,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0,11</w:t>
            </w:r>
          </w:p>
        </w:tc>
        <w:tc>
          <w:tcPr>
            <w:tcW w:w="849" w:type="pct"/>
            <w:gridSpan w:val="2"/>
            <w:shd w:val="clear" w:color="auto" w:fill="auto"/>
            <w:vAlign w:val="center"/>
          </w:tcPr>
          <w:p w:rsidR="00F807D6" w:rsidRPr="00785957" w:rsidRDefault="00F807D6" w:rsidP="006B5A30">
            <w:pPr>
              <w:jc w:val="right"/>
              <w:rPr>
                <w:b/>
              </w:rPr>
            </w:pPr>
            <w:r w:rsidRPr="00785957">
              <w:rPr>
                <w:b/>
              </w:rPr>
              <w:t>0,11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0,11</w:t>
            </w:r>
          </w:p>
        </w:tc>
        <w:tc>
          <w:tcPr>
            <w:tcW w:w="849" w:type="pct"/>
            <w:gridSpan w:val="2"/>
            <w:shd w:val="clear" w:color="auto" w:fill="auto"/>
            <w:vAlign w:val="center"/>
          </w:tcPr>
          <w:p w:rsidR="00F807D6" w:rsidRPr="00785957" w:rsidRDefault="00F807D6" w:rsidP="006B5A30">
            <w:pPr>
              <w:jc w:val="right"/>
            </w:pPr>
            <w:r w:rsidRPr="00785957">
              <w:t>0,11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 xml:space="preserve">Зоны транспортной инфраструктуры,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2,93</w:t>
            </w:r>
          </w:p>
        </w:tc>
        <w:tc>
          <w:tcPr>
            <w:tcW w:w="849" w:type="pct"/>
            <w:gridSpan w:val="2"/>
            <w:shd w:val="clear" w:color="auto" w:fill="auto"/>
            <w:vAlign w:val="center"/>
          </w:tcPr>
          <w:p w:rsidR="00F807D6" w:rsidRPr="00785957" w:rsidRDefault="00F807D6" w:rsidP="006B5A30">
            <w:pPr>
              <w:jc w:val="right"/>
              <w:rPr>
                <w:b/>
              </w:rPr>
            </w:pPr>
            <w:r w:rsidRPr="00785957">
              <w:rPr>
                <w:b/>
              </w:rPr>
              <w:t>2,93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2,93</w:t>
            </w:r>
          </w:p>
        </w:tc>
        <w:tc>
          <w:tcPr>
            <w:tcW w:w="849" w:type="pct"/>
            <w:gridSpan w:val="2"/>
            <w:shd w:val="clear" w:color="auto" w:fill="auto"/>
            <w:vAlign w:val="center"/>
          </w:tcPr>
          <w:p w:rsidR="00F807D6" w:rsidRPr="00785957" w:rsidRDefault="00F807D6" w:rsidP="006B5A30">
            <w:pPr>
              <w:jc w:val="right"/>
            </w:pPr>
            <w:r w:rsidRPr="00785957">
              <w:t>2,93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 xml:space="preserve">Зона сельскохозяйственного назначения,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5,43</w:t>
            </w:r>
          </w:p>
        </w:tc>
        <w:tc>
          <w:tcPr>
            <w:tcW w:w="849" w:type="pct"/>
            <w:gridSpan w:val="2"/>
            <w:shd w:val="clear" w:color="auto" w:fill="auto"/>
            <w:vAlign w:val="center"/>
          </w:tcPr>
          <w:p w:rsidR="00F807D6" w:rsidRPr="00785957" w:rsidRDefault="00F807D6" w:rsidP="006B5A30">
            <w:pPr>
              <w:jc w:val="right"/>
              <w:rPr>
                <w:b/>
              </w:rPr>
            </w:pPr>
            <w:r w:rsidRPr="00785957">
              <w:rPr>
                <w:b/>
              </w:rPr>
              <w:t>5,43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сельскохозяйственного использования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5,43</w:t>
            </w:r>
          </w:p>
        </w:tc>
        <w:tc>
          <w:tcPr>
            <w:tcW w:w="849" w:type="pct"/>
            <w:gridSpan w:val="2"/>
            <w:shd w:val="clear" w:color="auto" w:fill="auto"/>
            <w:vAlign w:val="center"/>
          </w:tcPr>
          <w:p w:rsidR="00F807D6" w:rsidRPr="00785957" w:rsidRDefault="00F807D6" w:rsidP="006B5A30">
            <w:pPr>
              <w:jc w:val="right"/>
            </w:pPr>
            <w:r w:rsidRPr="00785957">
              <w:t>5,43</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rPr>
                <w:b/>
              </w:rPr>
            </w:pPr>
            <w:r w:rsidRPr="00785957">
              <w:rPr>
                <w:b/>
              </w:rPr>
              <w:t>п. Встречный</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1.8</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29,80</w:t>
            </w:r>
          </w:p>
        </w:tc>
        <w:tc>
          <w:tcPr>
            <w:tcW w:w="849" w:type="pct"/>
            <w:gridSpan w:val="2"/>
            <w:shd w:val="clear" w:color="auto" w:fill="auto"/>
            <w:vAlign w:val="center"/>
          </w:tcPr>
          <w:p w:rsidR="00F807D6" w:rsidRPr="00785957" w:rsidRDefault="00F807D6" w:rsidP="006B5A30">
            <w:pPr>
              <w:jc w:val="right"/>
            </w:pPr>
            <w:r w:rsidRPr="00785957">
              <w:rPr>
                <w:b/>
              </w:rPr>
              <w:t>29,80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п. Встречного)</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29,80</w:t>
            </w:r>
          </w:p>
        </w:tc>
        <w:tc>
          <w:tcPr>
            <w:tcW w:w="849" w:type="pct"/>
            <w:gridSpan w:val="2"/>
            <w:shd w:val="clear" w:color="auto" w:fill="auto"/>
            <w:vAlign w:val="center"/>
          </w:tcPr>
          <w:p w:rsidR="00F807D6" w:rsidRPr="00785957" w:rsidRDefault="00F807D6" w:rsidP="006B5A30">
            <w:pPr>
              <w:jc w:val="right"/>
            </w:pPr>
            <w:r w:rsidRPr="00785957">
              <w:rPr>
                <w:b/>
              </w:rPr>
              <w:t>29,80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rPr>
                <w:b/>
              </w:rPr>
              <w:t xml:space="preserve">Жилые зоны,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21,97</w:t>
            </w:r>
          </w:p>
        </w:tc>
        <w:tc>
          <w:tcPr>
            <w:tcW w:w="849" w:type="pct"/>
            <w:gridSpan w:val="2"/>
            <w:shd w:val="clear" w:color="auto" w:fill="auto"/>
            <w:vAlign w:val="center"/>
          </w:tcPr>
          <w:p w:rsidR="00F807D6" w:rsidRPr="00785957" w:rsidRDefault="00F807D6" w:rsidP="006B5A30">
            <w:pPr>
              <w:jc w:val="right"/>
              <w:rPr>
                <w:b/>
              </w:rPr>
            </w:pPr>
            <w:r w:rsidRPr="00785957">
              <w:rPr>
                <w:b/>
              </w:rPr>
              <w:t>21,97</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21,97</w:t>
            </w:r>
          </w:p>
        </w:tc>
        <w:tc>
          <w:tcPr>
            <w:tcW w:w="849" w:type="pct"/>
            <w:gridSpan w:val="2"/>
            <w:shd w:val="clear" w:color="auto" w:fill="auto"/>
            <w:vAlign w:val="center"/>
          </w:tcPr>
          <w:p w:rsidR="00F807D6" w:rsidRPr="00785957" w:rsidRDefault="00F807D6" w:rsidP="006B5A30">
            <w:pPr>
              <w:jc w:val="right"/>
            </w:pPr>
            <w:r w:rsidRPr="00785957">
              <w:t>21,97</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 xml:space="preserve">Зоны транспортной инфраструктуры,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2,33</w:t>
            </w:r>
          </w:p>
        </w:tc>
        <w:tc>
          <w:tcPr>
            <w:tcW w:w="849" w:type="pct"/>
            <w:gridSpan w:val="2"/>
            <w:shd w:val="clear" w:color="auto" w:fill="auto"/>
            <w:vAlign w:val="center"/>
          </w:tcPr>
          <w:p w:rsidR="00F807D6" w:rsidRPr="00785957" w:rsidRDefault="00F807D6" w:rsidP="006B5A30">
            <w:pPr>
              <w:jc w:val="right"/>
              <w:rPr>
                <w:b/>
              </w:rPr>
            </w:pPr>
            <w:r w:rsidRPr="00785957">
              <w:rPr>
                <w:b/>
              </w:rPr>
              <w:t>2,33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2,33</w:t>
            </w:r>
          </w:p>
        </w:tc>
        <w:tc>
          <w:tcPr>
            <w:tcW w:w="849" w:type="pct"/>
            <w:gridSpan w:val="2"/>
            <w:shd w:val="clear" w:color="auto" w:fill="auto"/>
            <w:vAlign w:val="center"/>
          </w:tcPr>
          <w:p w:rsidR="00F807D6" w:rsidRPr="00785957" w:rsidRDefault="00F807D6" w:rsidP="006B5A30">
            <w:pPr>
              <w:jc w:val="right"/>
            </w:pPr>
            <w:r w:rsidRPr="00785957">
              <w:t>2,33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 xml:space="preserve">Зона сельскохозяйственного назначения,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t>5,17</w:t>
            </w:r>
          </w:p>
        </w:tc>
        <w:tc>
          <w:tcPr>
            <w:tcW w:w="849" w:type="pct"/>
            <w:gridSpan w:val="2"/>
            <w:shd w:val="clear" w:color="auto" w:fill="auto"/>
            <w:vAlign w:val="center"/>
          </w:tcPr>
          <w:p w:rsidR="00F807D6" w:rsidRPr="00785957" w:rsidRDefault="00F807D6" w:rsidP="006B5A30">
            <w:pPr>
              <w:jc w:val="right"/>
            </w:pPr>
            <w:r w:rsidRPr="00785957">
              <w:t>5,17</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сельскохозяйственного использования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b/>
              </w:rPr>
            </w:pPr>
            <w:r w:rsidRPr="00785957">
              <w:rPr>
                <w:b/>
              </w:rPr>
              <w:t>1,48</w:t>
            </w:r>
          </w:p>
        </w:tc>
        <w:tc>
          <w:tcPr>
            <w:tcW w:w="849" w:type="pct"/>
            <w:gridSpan w:val="2"/>
            <w:shd w:val="clear" w:color="auto" w:fill="auto"/>
            <w:vAlign w:val="center"/>
          </w:tcPr>
          <w:p w:rsidR="00F807D6" w:rsidRPr="00785957" w:rsidRDefault="00F807D6" w:rsidP="006B5A30">
            <w:pPr>
              <w:jc w:val="right"/>
              <w:rPr>
                <w:b/>
              </w:rPr>
            </w:pPr>
            <w:r w:rsidRPr="00785957">
              <w:rPr>
                <w:b/>
              </w:rPr>
              <w:t>1,48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Производственная зона сельскохозяйственных предприятий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3,69</w:t>
            </w:r>
          </w:p>
        </w:tc>
        <w:tc>
          <w:tcPr>
            <w:tcW w:w="849" w:type="pct"/>
            <w:gridSpan w:val="2"/>
            <w:shd w:val="clear" w:color="auto" w:fill="auto"/>
            <w:vAlign w:val="center"/>
          </w:tcPr>
          <w:p w:rsidR="00F807D6" w:rsidRPr="00785957" w:rsidRDefault="00F807D6" w:rsidP="006B5A30">
            <w:pPr>
              <w:jc w:val="right"/>
            </w:pPr>
            <w:r w:rsidRPr="00785957">
              <w:t>3,69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rPr>
                <w:b/>
              </w:rPr>
              <w:t xml:space="preserve">Зоны специального назначения,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0,32</w:t>
            </w:r>
          </w:p>
        </w:tc>
        <w:tc>
          <w:tcPr>
            <w:tcW w:w="849" w:type="pct"/>
            <w:gridSpan w:val="2"/>
            <w:shd w:val="clear" w:color="auto" w:fill="auto"/>
            <w:vAlign w:val="center"/>
          </w:tcPr>
          <w:p w:rsidR="00F807D6" w:rsidRPr="00785957" w:rsidRDefault="00F807D6" w:rsidP="006B5A30">
            <w:pPr>
              <w:jc w:val="right"/>
            </w:pPr>
            <w:r w:rsidRPr="00785957">
              <w:rPr>
                <w:b/>
              </w:rPr>
              <w:t>0,32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кладбищ</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0,32</w:t>
            </w:r>
          </w:p>
        </w:tc>
        <w:tc>
          <w:tcPr>
            <w:tcW w:w="849" w:type="pct"/>
            <w:gridSpan w:val="2"/>
            <w:shd w:val="clear" w:color="auto" w:fill="auto"/>
            <w:vAlign w:val="center"/>
          </w:tcPr>
          <w:p w:rsidR="00F807D6" w:rsidRPr="00785957" w:rsidRDefault="00F807D6" w:rsidP="006B5A30">
            <w:pPr>
              <w:jc w:val="right"/>
            </w:pPr>
            <w:r w:rsidRPr="00785957">
              <w:t>0,32</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pPr>
            <w:r w:rsidRPr="00785957">
              <w:rPr>
                <w:b/>
              </w:rPr>
              <w:t>х. Ганькин</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1.9</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13,16</w:t>
            </w:r>
          </w:p>
        </w:tc>
        <w:tc>
          <w:tcPr>
            <w:tcW w:w="849" w:type="pct"/>
            <w:gridSpan w:val="2"/>
            <w:shd w:val="clear" w:color="auto" w:fill="auto"/>
            <w:vAlign w:val="center"/>
          </w:tcPr>
          <w:p w:rsidR="00F807D6" w:rsidRPr="00785957" w:rsidRDefault="00F807D6" w:rsidP="006B5A30">
            <w:pPr>
              <w:jc w:val="right"/>
            </w:pPr>
            <w:r w:rsidRPr="00785957">
              <w:rPr>
                <w:b/>
              </w:rPr>
              <w:t>13,16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п. Встречного)</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13,16</w:t>
            </w:r>
          </w:p>
        </w:tc>
        <w:tc>
          <w:tcPr>
            <w:tcW w:w="849" w:type="pct"/>
            <w:gridSpan w:val="2"/>
            <w:shd w:val="clear" w:color="auto" w:fill="auto"/>
            <w:vAlign w:val="center"/>
          </w:tcPr>
          <w:p w:rsidR="00F807D6" w:rsidRPr="00785957" w:rsidRDefault="00F807D6" w:rsidP="006B5A30">
            <w:pPr>
              <w:jc w:val="right"/>
            </w:pPr>
            <w:r w:rsidRPr="00785957">
              <w:rPr>
                <w:b/>
              </w:rPr>
              <w:t>13,16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rPr>
                <w:b/>
              </w:rPr>
              <w:t xml:space="preserve">Жилые зоны,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8,39</w:t>
            </w:r>
          </w:p>
        </w:tc>
        <w:tc>
          <w:tcPr>
            <w:tcW w:w="849" w:type="pct"/>
            <w:gridSpan w:val="2"/>
            <w:shd w:val="clear" w:color="auto" w:fill="auto"/>
            <w:vAlign w:val="center"/>
          </w:tcPr>
          <w:p w:rsidR="00F807D6" w:rsidRPr="00785957" w:rsidRDefault="00F807D6" w:rsidP="006B5A30">
            <w:pPr>
              <w:jc w:val="right"/>
            </w:pPr>
            <w:r w:rsidRPr="00785957">
              <w:rPr>
                <w:b/>
              </w:rPr>
              <w:t>8,39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8,39</w:t>
            </w:r>
          </w:p>
        </w:tc>
        <w:tc>
          <w:tcPr>
            <w:tcW w:w="849" w:type="pct"/>
            <w:gridSpan w:val="2"/>
            <w:shd w:val="clear" w:color="auto" w:fill="auto"/>
            <w:vAlign w:val="center"/>
          </w:tcPr>
          <w:p w:rsidR="00F807D6" w:rsidRPr="00785957" w:rsidRDefault="00F807D6" w:rsidP="006B5A30">
            <w:pPr>
              <w:jc w:val="right"/>
            </w:pPr>
            <w:r w:rsidRPr="00785957">
              <w:t>8,39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 xml:space="preserve">Зона сельскохозяйственного назначения,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4,77</w:t>
            </w:r>
          </w:p>
        </w:tc>
        <w:tc>
          <w:tcPr>
            <w:tcW w:w="849" w:type="pct"/>
            <w:gridSpan w:val="2"/>
            <w:shd w:val="clear" w:color="auto" w:fill="auto"/>
            <w:vAlign w:val="center"/>
          </w:tcPr>
          <w:p w:rsidR="00F807D6" w:rsidRPr="00785957" w:rsidRDefault="00F807D6" w:rsidP="006B5A30">
            <w:pPr>
              <w:jc w:val="right"/>
            </w:pPr>
            <w:r w:rsidRPr="00785957">
              <w:rPr>
                <w:b/>
              </w:rPr>
              <w:t>4,77</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сельскохозяйственного использования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4,77</w:t>
            </w:r>
          </w:p>
        </w:tc>
        <w:tc>
          <w:tcPr>
            <w:tcW w:w="849" w:type="pct"/>
            <w:gridSpan w:val="2"/>
            <w:shd w:val="clear" w:color="auto" w:fill="auto"/>
            <w:vAlign w:val="center"/>
          </w:tcPr>
          <w:p w:rsidR="00F807D6" w:rsidRPr="00785957" w:rsidRDefault="00F807D6" w:rsidP="006B5A30">
            <w:pPr>
              <w:jc w:val="right"/>
            </w:pPr>
            <w:r w:rsidRPr="00785957">
              <w:t>4,77</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pPr>
            <w:r w:rsidRPr="00785957">
              <w:rPr>
                <w:b/>
              </w:rPr>
              <w:t>п. Горьковский</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1.10</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128,90</w:t>
            </w:r>
          </w:p>
        </w:tc>
        <w:tc>
          <w:tcPr>
            <w:tcW w:w="849" w:type="pct"/>
            <w:gridSpan w:val="2"/>
            <w:shd w:val="clear" w:color="auto" w:fill="auto"/>
            <w:vAlign w:val="center"/>
          </w:tcPr>
          <w:p w:rsidR="00F807D6" w:rsidRPr="00785957" w:rsidRDefault="00F807D6" w:rsidP="006B5A30">
            <w:pPr>
              <w:jc w:val="right"/>
              <w:rPr>
                <w:b/>
              </w:rPr>
            </w:pPr>
            <w:r w:rsidRPr="00785957">
              <w:rPr>
                <w:b/>
              </w:rPr>
              <w:t>128,90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п. Горьковского)</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128,90</w:t>
            </w:r>
          </w:p>
        </w:tc>
        <w:tc>
          <w:tcPr>
            <w:tcW w:w="849" w:type="pct"/>
            <w:gridSpan w:val="2"/>
            <w:shd w:val="clear" w:color="auto" w:fill="auto"/>
            <w:vAlign w:val="center"/>
          </w:tcPr>
          <w:p w:rsidR="00F807D6" w:rsidRPr="00785957" w:rsidRDefault="00F807D6" w:rsidP="006B5A30">
            <w:pPr>
              <w:jc w:val="right"/>
              <w:rPr>
                <w:b/>
              </w:rPr>
            </w:pPr>
            <w:r w:rsidRPr="00785957">
              <w:rPr>
                <w:b/>
              </w:rPr>
              <w:t>128,90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rPr>
                <w:b/>
              </w:rPr>
              <w:t xml:space="preserve">Жилые зоны, </w:t>
            </w: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61,38</w:t>
            </w:r>
          </w:p>
        </w:tc>
        <w:tc>
          <w:tcPr>
            <w:tcW w:w="849" w:type="pct"/>
            <w:gridSpan w:val="2"/>
            <w:shd w:val="clear" w:color="auto" w:fill="auto"/>
            <w:vAlign w:val="center"/>
          </w:tcPr>
          <w:p w:rsidR="00F807D6" w:rsidRPr="00785957" w:rsidRDefault="00F807D6" w:rsidP="006B5A30">
            <w:pPr>
              <w:jc w:val="right"/>
              <w:rPr>
                <w:b/>
              </w:rPr>
            </w:pPr>
            <w:r w:rsidRPr="00785957">
              <w:rPr>
                <w:b/>
              </w:rPr>
              <w:t>70,04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61,27</w:t>
            </w:r>
          </w:p>
        </w:tc>
        <w:tc>
          <w:tcPr>
            <w:tcW w:w="849" w:type="pct"/>
            <w:gridSpan w:val="2"/>
            <w:shd w:val="clear" w:color="auto" w:fill="auto"/>
            <w:vAlign w:val="center"/>
          </w:tcPr>
          <w:p w:rsidR="00F807D6" w:rsidRPr="00785957" w:rsidRDefault="00F807D6" w:rsidP="006B5A30">
            <w:pPr>
              <w:jc w:val="right"/>
            </w:pPr>
            <w:r w:rsidRPr="00785957">
              <w:t>69,93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застройки малоэтажными жилыми домами (до 4 этажей, включая мансардный)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0,11</w:t>
            </w:r>
          </w:p>
        </w:tc>
        <w:tc>
          <w:tcPr>
            <w:tcW w:w="849" w:type="pct"/>
            <w:gridSpan w:val="2"/>
            <w:shd w:val="clear" w:color="auto" w:fill="auto"/>
            <w:vAlign w:val="center"/>
          </w:tcPr>
          <w:p w:rsidR="00F807D6" w:rsidRPr="00785957" w:rsidRDefault="00F807D6" w:rsidP="006B5A30">
            <w:pPr>
              <w:jc w:val="right"/>
            </w:pPr>
            <w:r w:rsidRPr="00785957">
              <w:t>0,11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Общественно-деловые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6,33</w:t>
            </w:r>
          </w:p>
        </w:tc>
        <w:tc>
          <w:tcPr>
            <w:tcW w:w="849" w:type="pct"/>
            <w:gridSpan w:val="2"/>
            <w:shd w:val="clear" w:color="auto" w:fill="auto"/>
            <w:vAlign w:val="center"/>
          </w:tcPr>
          <w:p w:rsidR="00F807D6" w:rsidRPr="00785957" w:rsidRDefault="00F807D6" w:rsidP="006B5A30">
            <w:pPr>
              <w:jc w:val="right"/>
              <w:rPr>
                <w:b/>
              </w:rPr>
            </w:pPr>
            <w:r w:rsidRPr="00785957">
              <w:rPr>
                <w:b/>
              </w:rPr>
              <w:t>6,33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1,38</w:t>
            </w:r>
          </w:p>
        </w:tc>
        <w:tc>
          <w:tcPr>
            <w:tcW w:w="849" w:type="pct"/>
            <w:gridSpan w:val="2"/>
            <w:shd w:val="clear" w:color="auto" w:fill="auto"/>
            <w:vAlign w:val="center"/>
          </w:tcPr>
          <w:p w:rsidR="00F807D6" w:rsidRPr="00785957" w:rsidRDefault="00F807D6" w:rsidP="006B5A30">
            <w:pPr>
              <w:jc w:val="right"/>
            </w:pPr>
            <w:r w:rsidRPr="00785957">
              <w:t>1,38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специализированной общественной застройки</w:t>
            </w:r>
          </w:p>
        </w:tc>
        <w:tc>
          <w:tcPr>
            <w:tcW w:w="926" w:type="pct"/>
            <w:gridSpan w:val="2"/>
            <w:shd w:val="clear" w:color="auto" w:fill="auto"/>
            <w:vAlign w:val="center"/>
          </w:tcPr>
          <w:p w:rsidR="00F807D6" w:rsidRPr="00785957" w:rsidRDefault="00F807D6" w:rsidP="006B5A30">
            <w:pPr>
              <w:jc w:val="center"/>
            </w:pPr>
          </w:p>
        </w:tc>
        <w:tc>
          <w:tcPr>
            <w:tcW w:w="849" w:type="pct"/>
            <w:gridSpan w:val="2"/>
            <w:shd w:val="clear" w:color="auto" w:fill="auto"/>
            <w:vAlign w:val="center"/>
          </w:tcPr>
          <w:p w:rsidR="00F807D6" w:rsidRPr="00785957" w:rsidRDefault="00F807D6" w:rsidP="006B5A30">
            <w:pPr>
              <w:jc w:val="right"/>
            </w:pPr>
            <w:r w:rsidRPr="00785957">
              <w:t>4,95</w:t>
            </w:r>
          </w:p>
        </w:tc>
        <w:tc>
          <w:tcPr>
            <w:tcW w:w="849" w:type="pct"/>
            <w:gridSpan w:val="2"/>
            <w:shd w:val="clear" w:color="auto" w:fill="auto"/>
            <w:vAlign w:val="center"/>
          </w:tcPr>
          <w:p w:rsidR="00F807D6" w:rsidRPr="00785957" w:rsidRDefault="00F807D6" w:rsidP="006B5A30">
            <w:pPr>
              <w:jc w:val="right"/>
            </w:pPr>
            <w:r w:rsidRPr="00785957">
              <w:t>4,95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Производственные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3,00</w:t>
            </w:r>
          </w:p>
        </w:tc>
        <w:tc>
          <w:tcPr>
            <w:tcW w:w="849" w:type="pct"/>
            <w:gridSpan w:val="2"/>
            <w:shd w:val="clear" w:color="auto" w:fill="auto"/>
            <w:vAlign w:val="center"/>
          </w:tcPr>
          <w:p w:rsidR="00F807D6" w:rsidRPr="00785957" w:rsidRDefault="00F807D6" w:rsidP="006B5A30">
            <w:pPr>
              <w:jc w:val="right"/>
              <w:rPr>
                <w:b/>
              </w:rPr>
            </w:pPr>
            <w:r w:rsidRPr="00785957">
              <w:rPr>
                <w:b/>
              </w:rPr>
              <w:t>3,00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Производственная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tabs>
                <w:tab w:val="left" w:pos="495"/>
                <w:tab w:val="center" w:pos="671"/>
              </w:tabs>
              <w:jc w:val="right"/>
            </w:pPr>
            <w:r w:rsidRPr="00785957">
              <w:t>3,00</w:t>
            </w:r>
          </w:p>
        </w:tc>
        <w:tc>
          <w:tcPr>
            <w:tcW w:w="849" w:type="pct"/>
            <w:gridSpan w:val="2"/>
            <w:shd w:val="clear" w:color="auto" w:fill="auto"/>
            <w:vAlign w:val="center"/>
          </w:tcPr>
          <w:p w:rsidR="00F807D6" w:rsidRPr="00785957" w:rsidRDefault="00F807D6" w:rsidP="006B5A30">
            <w:pPr>
              <w:tabs>
                <w:tab w:val="left" w:pos="495"/>
                <w:tab w:val="center" w:pos="671"/>
              </w:tabs>
              <w:jc w:val="right"/>
            </w:pPr>
            <w:r w:rsidRPr="00785957">
              <w:t>3,00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инженерной инфраструктуры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tabs>
                <w:tab w:val="left" w:pos="495"/>
                <w:tab w:val="center" w:pos="671"/>
              </w:tabs>
              <w:jc w:val="right"/>
              <w:rPr>
                <w:b/>
              </w:rPr>
            </w:pPr>
            <w:r w:rsidRPr="00785957">
              <w:rPr>
                <w:b/>
              </w:rPr>
              <w:t>1,25</w:t>
            </w:r>
          </w:p>
        </w:tc>
        <w:tc>
          <w:tcPr>
            <w:tcW w:w="849" w:type="pct"/>
            <w:gridSpan w:val="2"/>
            <w:shd w:val="clear" w:color="auto" w:fill="auto"/>
            <w:vAlign w:val="center"/>
          </w:tcPr>
          <w:p w:rsidR="00F807D6" w:rsidRPr="00785957" w:rsidRDefault="00F807D6" w:rsidP="006B5A30">
            <w:pPr>
              <w:tabs>
                <w:tab w:val="left" w:pos="495"/>
                <w:tab w:val="center" w:pos="671"/>
              </w:tabs>
              <w:jc w:val="right"/>
              <w:rPr>
                <w:b/>
              </w:rPr>
            </w:pPr>
            <w:r w:rsidRPr="00785957">
              <w:rPr>
                <w:b/>
              </w:rPr>
              <w:t>1,25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инженерной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tabs>
                <w:tab w:val="left" w:pos="495"/>
                <w:tab w:val="center" w:pos="671"/>
              </w:tabs>
              <w:jc w:val="right"/>
            </w:pPr>
            <w:r w:rsidRPr="00785957">
              <w:t>1,25</w:t>
            </w:r>
          </w:p>
        </w:tc>
        <w:tc>
          <w:tcPr>
            <w:tcW w:w="849" w:type="pct"/>
            <w:gridSpan w:val="2"/>
            <w:shd w:val="clear" w:color="auto" w:fill="auto"/>
            <w:vAlign w:val="center"/>
          </w:tcPr>
          <w:p w:rsidR="00F807D6" w:rsidRPr="00785957" w:rsidRDefault="00F807D6" w:rsidP="006B5A30">
            <w:pPr>
              <w:tabs>
                <w:tab w:val="left" w:pos="495"/>
                <w:tab w:val="center" w:pos="671"/>
              </w:tabs>
              <w:jc w:val="right"/>
            </w:pPr>
            <w:r w:rsidRPr="00785957">
              <w:t>1,25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транспортной инфраструктуры</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10,81</w:t>
            </w:r>
          </w:p>
        </w:tc>
        <w:tc>
          <w:tcPr>
            <w:tcW w:w="849" w:type="pct"/>
            <w:gridSpan w:val="2"/>
            <w:shd w:val="clear" w:color="auto" w:fill="auto"/>
            <w:vAlign w:val="center"/>
          </w:tcPr>
          <w:p w:rsidR="00F807D6" w:rsidRPr="00785957" w:rsidRDefault="00F807D6" w:rsidP="006B5A30">
            <w:pPr>
              <w:jc w:val="right"/>
            </w:pPr>
            <w:r w:rsidRPr="00785957">
              <w:rPr>
                <w:b/>
              </w:rPr>
              <w:t>10,81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10,81</w:t>
            </w:r>
          </w:p>
        </w:tc>
        <w:tc>
          <w:tcPr>
            <w:tcW w:w="849" w:type="pct"/>
            <w:gridSpan w:val="2"/>
            <w:shd w:val="clear" w:color="auto" w:fill="auto"/>
            <w:vAlign w:val="center"/>
          </w:tcPr>
          <w:p w:rsidR="00F807D6" w:rsidRPr="00785957" w:rsidRDefault="00F807D6" w:rsidP="006B5A30">
            <w:pPr>
              <w:jc w:val="right"/>
            </w:pPr>
            <w:r w:rsidRPr="00785957">
              <w:t>10,81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сельскохозяйственного назначения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38,65</w:t>
            </w:r>
          </w:p>
        </w:tc>
        <w:tc>
          <w:tcPr>
            <w:tcW w:w="849" w:type="pct"/>
            <w:gridSpan w:val="2"/>
            <w:shd w:val="clear" w:color="auto" w:fill="auto"/>
            <w:vAlign w:val="center"/>
          </w:tcPr>
          <w:p w:rsidR="00F807D6" w:rsidRPr="00785957" w:rsidRDefault="00F807D6" w:rsidP="006B5A30">
            <w:pPr>
              <w:jc w:val="right"/>
              <w:rPr>
                <w:b/>
              </w:rPr>
            </w:pPr>
            <w:r w:rsidRPr="00785957">
              <w:rPr>
                <w:b/>
              </w:rPr>
              <w:t>28,55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сельскохозяйственных угодий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28,02</w:t>
            </w:r>
          </w:p>
        </w:tc>
        <w:tc>
          <w:tcPr>
            <w:tcW w:w="849" w:type="pct"/>
            <w:gridSpan w:val="2"/>
            <w:shd w:val="clear" w:color="auto" w:fill="auto"/>
            <w:vAlign w:val="center"/>
          </w:tcPr>
          <w:p w:rsidR="00F807D6" w:rsidRPr="00785957" w:rsidRDefault="00F807D6" w:rsidP="006B5A30">
            <w:pPr>
              <w:jc w:val="right"/>
            </w:pPr>
            <w:r w:rsidRPr="00785957">
              <w:t>17,92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Производственная зона сельскохозяйственных предприятий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10,63</w:t>
            </w:r>
          </w:p>
        </w:tc>
        <w:tc>
          <w:tcPr>
            <w:tcW w:w="849" w:type="pct"/>
            <w:gridSpan w:val="2"/>
            <w:shd w:val="clear" w:color="auto" w:fill="auto"/>
            <w:vAlign w:val="center"/>
          </w:tcPr>
          <w:p w:rsidR="00F807D6" w:rsidRPr="00785957" w:rsidRDefault="00F807D6" w:rsidP="006B5A30">
            <w:pPr>
              <w:jc w:val="right"/>
            </w:pPr>
            <w:r w:rsidRPr="00785957">
              <w:t>10,63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рекреационного использования</w:t>
            </w:r>
          </w:p>
          <w:p w:rsidR="00F807D6" w:rsidRPr="00785957" w:rsidRDefault="00F807D6" w:rsidP="006B5A30">
            <w:pPr>
              <w:rPr>
                <w:b/>
              </w:rPr>
            </w:pPr>
            <w:r w:rsidRPr="00785957">
              <w:t>В том числе:</w:t>
            </w:r>
          </w:p>
          <w:p w:rsidR="00F807D6" w:rsidRPr="00785957" w:rsidRDefault="00F807D6" w:rsidP="006B5A30">
            <w:pPr>
              <w:rPr>
                <w:b/>
              </w:rPr>
            </w:pP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5,80</w:t>
            </w:r>
          </w:p>
        </w:tc>
        <w:tc>
          <w:tcPr>
            <w:tcW w:w="849" w:type="pct"/>
            <w:gridSpan w:val="2"/>
            <w:shd w:val="clear" w:color="auto" w:fill="auto"/>
            <w:vAlign w:val="center"/>
          </w:tcPr>
          <w:p w:rsidR="00F807D6" w:rsidRPr="00785957" w:rsidRDefault="00F807D6" w:rsidP="006B5A30">
            <w:pPr>
              <w:jc w:val="right"/>
              <w:rPr>
                <w:b/>
              </w:rPr>
            </w:pPr>
            <w:r w:rsidRPr="00785957">
              <w:rPr>
                <w:b/>
              </w:rPr>
              <w:t>7,23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 xml:space="preserve">Зона озелененных территорий общего пользования (лесопарки, парки, сады, </w:t>
            </w:r>
            <w:r w:rsidRPr="00785957">
              <w:lastRenderedPageBreak/>
              <w:t>скверы, бульвары, городские леса) СУЩ)</w:t>
            </w:r>
          </w:p>
        </w:tc>
        <w:tc>
          <w:tcPr>
            <w:tcW w:w="926" w:type="pct"/>
            <w:gridSpan w:val="2"/>
            <w:shd w:val="clear" w:color="auto" w:fill="auto"/>
            <w:vAlign w:val="center"/>
          </w:tcPr>
          <w:p w:rsidR="00F807D6" w:rsidRPr="00785957" w:rsidRDefault="00F807D6" w:rsidP="006B5A30">
            <w:pPr>
              <w:jc w:val="center"/>
            </w:pPr>
            <w:r w:rsidRPr="00785957">
              <w:lastRenderedPageBreak/>
              <w:t>га</w:t>
            </w:r>
          </w:p>
        </w:tc>
        <w:tc>
          <w:tcPr>
            <w:tcW w:w="849" w:type="pct"/>
            <w:gridSpan w:val="2"/>
            <w:shd w:val="clear" w:color="auto" w:fill="auto"/>
            <w:vAlign w:val="center"/>
          </w:tcPr>
          <w:p w:rsidR="00F807D6" w:rsidRPr="00785957" w:rsidRDefault="00F807D6" w:rsidP="006B5A30">
            <w:pPr>
              <w:jc w:val="right"/>
            </w:pPr>
            <w:r w:rsidRPr="00785957">
              <w:t>5,80</w:t>
            </w:r>
          </w:p>
        </w:tc>
        <w:tc>
          <w:tcPr>
            <w:tcW w:w="849" w:type="pct"/>
            <w:gridSpan w:val="2"/>
            <w:shd w:val="clear" w:color="auto" w:fill="auto"/>
            <w:vAlign w:val="center"/>
          </w:tcPr>
          <w:p w:rsidR="00F807D6" w:rsidRPr="00785957" w:rsidRDefault="00F807D6" w:rsidP="006B5A30">
            <w:pPr>
              <w:jc w:val="right"/>
            </w:pPr>
            <w:r w:rsidRPr="00785957">
              <w:t>7,23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специального назначения</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1,70</w:t>
            </w:r>
          </w:p>
        </w:tc>
        <w:tc>
          <w:tcPr>
            <w:tcW w:w="849" w:type="pct"/>
            <w:gridSpan w:val="2"/>
            <w:shd w:val="clear" w:color="auto" w:fill="auto"/>
            <w:vAlign w:val="center"/>
          </w:tcPr>
          <w:p w:rsidR="00F807D6" w:rsidRPr="00785957" w:rsidRDefault="00F807D6" w:rsidP="006B5A30">
            <w:pPr>
              <w:jc w:val="right"/>
              <w:rPr>
                <w:b/>
              </w:rPr>
            </w:pPr>
            <w:r w:rsidRPr="00785957">
              <w:rPr>
                <w:b/>
              </w:rPr>
              <w:t>1,70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кладбищ</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1,70</w:t>
            </w:r>
          </w:p>
        </w:tc>
        <w:tc>
          <w:tcPr>
            <w:tcW w:w="849" w:type="pct"/>
            <w:gridSpan w:val="2"/>
            <w:shd w:val="clear" w:color="auto" w:fill="auto"/>
            <w:vAlign w:val="center"/>
          </w:tcPr>
          <w:p w:rsidR="00F807D6" w:rsidRPr="00785957" w:rsidRDefault="00F807D6" w:rsidP="006B5A30">
            <w:pPr>
              <w:jc w:val="right"/>
            </w:pPr>
            <w:r w:rsidRPr="00785957">
              <w:t>1,70</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pPr>
            <w:r w:rsidRPr="00785957">
              <w:rPr>
                <w:b/>
              </w:rPr>
              <w:t>ст-ца Григорополисская</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1.11</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1315,26</w:t>
            </w:r>
          </w:p>
        </w:tc>
        <w:tc>
          <w:tcPr>
            <w:tcW w:w="849" w:type="pct"/>
            <w:gridSpan w:val="2"/>
            <w:shd w:val="clear" w:color="auto" w:fill="auto"/>
            <w:vAlign w:val="center"/>
          </w:tcPr>
          <w:p w:rsidR="00F807D6" w:rsidRPr="00785957" w:rsidRDefault="00F807D6" w:rsidP="006B5A30">
            <w:pPr>
              <w:jc w:val="right"/>
            </w:pPr>
            <w:r w:rsidRPr="00785957">
              <w:rPr>
                <w:b/>
              </w:rPr>
              <w:t>1315,26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ст-ца Григорополисская)</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1315,26</w:t>
            </w:r>
          </w:p>
        </w:tc>
        <w:tc>
          <w:tcPr>
            <w:tcW w:w="849" w:type="pct"/>
            <w:gridSpan w:val="2"/>
            <w:shd w:val="clear" w:color="auto" w:fill="auto"/>
            <w:vAlign w:val="center"/>
          </w:tcPr>
          <w:p w:rsidR="00F807D6" w:rsidRPr="00785957" w:rsidRDefault="00F807D6" w:rsidP="006B5A30">
            <w:pPr>
              <w:jc w:val="right"/>
            </w:pPr>
            <w:r w:rsidRPr="00785957">
              <w:rPr>
                <w:b/>
              </w:rPr>
              <w:t>1315,26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Жилые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845,38</w:t>
            </w:r>
          </w:p>
        </w:tc>
        <w:tc>
          <w:tcPr>
            <w:tcW w:w="849" w:type="pct"/>
            <w:gridSpan w:val="2"/>
            <w:shd w:val="clear" w:color="auto" w:fill="auto"/>
            <w:vAlign w:val="center"/>
          </w:tcPr>
          <w:p w:rsidR="00F807D6" w:rsidRPr="00785957" w:rsidRDefault="00F807D6" w:rsidP="006B5A30">
            <w:pPr>
              <w:jc w:val="right"/>
              <w:rPr>
                <w:b/>
              </w:rPr>
            </w:pPr>
            <w:r w:rsidRPr="00785957">
              <w:rPr>
                <w:b/>
              </w:rPr>
              <w:t>845,38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843,55</w:t>
            </w:r>
          </w:p>
        </w:tc>
        <w:tc>
          <w:tcPr>
            <w:tcW w:w="849" w:type="pct"/>
            <w:gridSpan w:val="2"/>
            <w:shd w:val="clear" w:color="auto" w:fill="auto"/>
            <w:vAlign w:val="center"/>
          </w:tcPr>
          <w:p w:rsidR="00F807D6" w:rsidRPr="00785957" w:rsidRDefault="00F807D6" w:rsidP="006B5A30">
            <w:pPr>
              <w:jc w:val="right"/>
            </w:pPr>
            <w:r w:rsidRPr="00785957">
              <w:t>843,55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застройки малоэтажными жилыми домами (до 4 этажей, включая мансардный)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1,83</w:t>
            </w:r>
          </w:p>
        </w:tc>
        <w:tc>
          <w:tcPr>
            <w:tcW w:w="849" w:type="pct"/>
            <w:gridSpan w:val="2"/>
            <w:shd w:val="clear" w:color="auto" w:fill="auto"/>
            <w:vAlign w:val="center"/>
          </w:tcPr>
          <w:p w:rsidR="00F807D6" w:rsidRPr="00785957" w:rsidRDefault="00F807D6" w:rsidP="006B5A30">
            <w:pPr>
              <w:jc w:val="right"/>
            </w:pPr>
            <w:r w:rsidRPr="00785957">
              <w:t>1,83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Общественно-деловые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39,40</w:t>
            </w:r>
          </w:p>
        </w:tc>
        <w:tc>
          <w:tcPr>
            <w:tcW w:w="849" w:type="pct"/>
            <w:gridSpan w:val="2"/>
            <w:shd w:val="clear" w:color="auto" w:fill="auto"/>
            <w:vAlign w:val="center"/>
          </w:tcPr>
          <w:p w:rsidR="00F807D6" w:rsidRPr="00785957" w:rsidRDefault="00F807D6" w:rsidP="006B5A30">
            <w:pPr>
              <w:jc w:val="right"/>
              <w:rPr>
                <w:b/>
              </w:rPr>
            </w:pPr>
            <w:r w:rsidRPr="00785957">
              <w:rPr>
                <w:b/>
              </w:rPr>
              <w:t>40,39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9,02</w:t>
            </w:r>
          </w:p>
        </w:tc>
        <w:tc>
          <w:tcPr>
            <w:tcW w:w="849" w:type="pct"/>
            <w:gridSpan w:val="2"/>
            <w:shd w:val="clear" w:color="auto" w:fill="auto"/>
            <w:vAlign w:val="center"/>
          </w:tcPr>
          <w:p w:rsidR="00F807D6" w:rsidRPr="00785957" w:rsidRDefault="00F807D6" w:rsidP="006B5A30">
            <w:pPr>
              <w:jc w:val="right"/>
            </w:pPr>
            <w:r w:rsidRPr="00785957">
              <w:t>10,01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специализированной общественной застройки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30,38</w:t>
            </w:r>
          </w:p>
        </w:tc>
        <w:tc>
          <w:tcPr>
            <w:tcW w:w="849" w:type="pct"/>
            <w:gridSpan w:val="2"/>
            <w:shd w:val="clear" w:color="auto" w:fill="auto"/>
            <w:vAlign w:val="center"/>
          </w:tcPr>
          <w:p w:rsidR="00F807D6" w:rsidRPr="00785957" w:rsidRDefault="00F807D6" w:rsidP="006B5A30">
            <w:pPr>
              <w:jc w:val="right"/>
            </w:pPr>
            <w:r w:rsidRPr="00785957">
              <w:t>30,38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Производственные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1,71</w:t>
            </w:r>
          </w:p>
        </w:tc>
        <w:tc>
          <w:tcPr>
            <w:tcW w:w="849" w:type="pct"/>
            <w:gridSpan w:val="2"/>
            <w:shd w:val="clear" w:color="auto" w:fill="auto"/>
            <w:vAlign w:val="center"/>
          </w:tcPr>
          <w:p w:rsidR="00F807D6" w:rsidRPr="00785957" w:rsidRDefault="00F807D6" w:rsidP="006B5A30">
            <w:pPr>
              <w:jc w:val="right"/>
            </w:pPr>
            <w:r w:rsidRPr="00785957">
              <w:rPr>
                <w:b/>
              </w:rPr>
              <w:t>1,71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Производственная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1,71</w:t>
            </w:r>
          </w:p>
        </w:tc>
        <w:tc>
          <w:tcPr>
            <w:tcW w:w="849" w:type="pct"/>
            <w:gridSpan w:val="2"/>
            <w:shd w:val="clear" w:color="auto" w:fill="auto"/>
            <w:vAlign w:val="center"/>
          </w:tcPr>
          <w:p w:rsidR="00F807D6" w:rsidRPr="00785957" w:rsidRDefault="00F807D6" w:rsidP="006B5A30">
            <w:pPr>
              <w:jc w:val="right"/>
            </w:pPr>
            <w:r w:rsidRPr="00785957">
              <w:t>1,71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инженерной инфраструктуры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5,06</w:t>
            </w:r>
          </w:p>
        </w:tc>
        <w:tc>
          <w:tcPr>
            <w:tcW w:w="849" w:type="pct"/>
            <w:gridSpan w:val="2"/>
            <w:shd w:val="clear" w:color="auto" w:fill="auto"/>
            <w:vAlign w:val="center"/>
          </w:tcPr>
          <w:p w:rsidR="00F807D6" w:rsidRPr="00785957" w:rsidRDefault="00F807D6" w:rsidP="006B5A30">
            <w:pPr>
              <w:jc w:val="right"/>
              <w:rPr>
                <w:b/>
              </w:rPr>
            </w:pPr>
            <w:r w:rsidRPr="00785957">
              <w:rPr>
                <w:b/>
              </w:rPr>
              <w:t>5,06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инженерной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5,06</w:t>
            </w:r>
          </w:p>
        </w:tc>
        <w:tc>
          <w:tcPr>
            <w:tcW w:w="849" w:type="pct"/>
            <w:gridSpan w:val="2"/>
            <w:shd w:val="clear" w:color="auto" w:fill="auto"/>
            <w:vAlign w:val="center"/>
          </w:tcPr>
          <w:p w:rsidR="00F807D6" w:rsidRPr="00785957" w:rsidRDefault="00F807D6" w:rsidP="006B5A30">
            <w:pPr>
              <w:jc w:val="right"/>
            </w:pPr>
            <w:r w:rsidRPr="00785957">
              <w:t>5,06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транспортной инфраструктуры</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102,33</w:t>
            </w:r>
          </w:p>
        </w:tc>
        <w:tc>
          <w:tcPr>
            <w:tcW w:w="849" w:type="pct"/>
            <w:gridSpan w:val="2"/>
            <w:shd w:val="clear" w:color="auto" w:fill="auto"/>
            <w:vAlign w:val="center"/>
          </w:tcPr>
          <w:p w:rsidR="00F807D6" w:rsidRPr="00785957" w:rsidRDefault="00F807D6" w:rsidP="006B5A30">
            <w:pPr>
              <w:jc w:val="right"/>
              <w:rPr>
                <w:b/>
              </w:rPr>
            </w:pPr>
            <w:r w:rsidRPr="00785957">
              <w:rPr>
                <w:b/>
              </w:rPr>
              <w:t>102,33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102,33</w:t>
            </w:r>
          </w:p>
        </w:tc>
        <w:tc>
          <w:tcPr>
            <w:tcW w:w="849" w:type="pct"/>
            <w:gridSpan w:val="2"/>
            <w:shd w:val="clear" w:color="auto" w:fill="auto"/>
            <w:vAlign w:val="center"/>
          </w:tcPr>
          <w:p w:rsidR="00F807D6" w:rsidRPr="00785957" w:rsidRDefault="00F807D6" w:rsidP="006B5A30">
            <w:pPr>
              <w:jc w:val="right"/>
            </w:pPr>
            <w:r w:rsidRPr="00785957">
              <w:t>102,33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сельскохозяйственного назначения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288,35</w:t>
            </w:r>
          </w:p>
        </w:tc>
        <w:tc>
          <w:tcPr>
            <w:tcW w:w="849" w:type="pct"/>
            <w:gridSpan w:val="2"/>
            <w:shd w:val="clear" w:color="auto" w:fill="auto"/>
            <w:vAlign w:val="center"/>
          </w:tcPr>
          <w:p w:rsidR="00F807D6" w:rsidRPr="00785957" w:rsidRDefault="00F807D6" w:rsidP="006B5A30">
            <w:pPr>
              <w:jc w:val="right"/>
              <w:rPr>
                <w:b/>
              </w:rPr>
            </w:pPr>
            <w:r w:rsidRPr="00785957">
              <w:rPr>
                <w:b/>
              </w:rPr>
              <w:t>279,49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сельскохозяйственного использования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242,78</w:t>
            </w:r>
          </w:p>
        </w:tc>
        <w:tc>
          <w:tcPr>
            <w:tcW w:w="849" w:type="pct"/>
            <w:gridSpan w:val="2"/>
            <w:shd w:val="clear" w:color="auto" w:fill="auto"/>
            <w:vAlign w:val="center"/>
          </w:tcPr>
          <w:p w:rsidR="00F807D6" w:rsidRPr="00785957" w:rsidRDefault="00F807D6" w:rsidP="006B5A30">
            <w:pPr>
              <w:jc w:val="right"/>
            </w:pPr>
            <w:r w:rsidRPr="00785957">
              <w:t>233,92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Производственная зона сельскохозяйственных предприятий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45,57</w:t>
            </w:r>
          </w:p>
        </w:tc>
        <w:tc>
          <w:tcPr>
            <w:tcW w:w="849" w:type="pct"/>
            <w:gridSpan w:val="2"/>
            <w:shd w:val="clear" w:color="auto" w:fill="auto"/>
            <w:vAlign w:val="center"/>
          </w:tcPr>
          <w:p w:rsidR="00F807D6" w:rsidRPr="00785957" w:rsidRDefault="00F807D6" w:rsidP="006B5A30">
            <w:pPr>
              <w:jc w:val="right"/>
            </w:pPr>
            <w:r w:rsidRPr="00785957">
              <w:t>45,57</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рекреационного использования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20,89</w:t>
            </w:r>
          </w:p>
        </w:tc>
        <w:tc>
          <w:tcPr>
            <w:tcW w:w="849" w:type="pct"/>
            <w:gridSpan w:val="2"/>
            <w:shd w:val="clear" w:color="auto" w:fill="auto"/>
            <w:vAlign w:val="center"/>
          </w:tcPr>
          <w:p w:rsidR="00F807D6" w:rsidRPr="00785957" w:rsidRDefault="00F807D6" w:rsidP="006B5A30">
            <w:pPr>
              <w:jc w:val="right"/>
              <w:rPr>
                <w:b/>
              </w:rPr>
            </w:pPr>
            <w:r w:rsidRPr="00785957">
              <w:rPr>
                <w:b/>
              </w:rPr>
              <w:t>28,76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озелененных территорий общего пользования (лесопарки, парки, сады, скверы, бульвары, городские леса) СУЩ)</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20,89</w:t>
            </w:r>
          </w:p>
        </w:tc>
        <w:tc>
          <w:tcPr>
            <w:tcW w:w="849" w:type="pct"/>
            <w:gridSpan w:val="2"/>
            <w:shd w:val="clear" w:color="auto" w:fill="auto"/>
            <w:vAlign w:val="center"/>
          </w:tcPr>
          <w:p w:rsidR="00F807D6" w:rsidRPr="00785957" w:rsidRDefault="00F807D6" w:rsidP="006B5A30">
            <w:pPr>
              <w:jc w:val="right"/>
            </w:pPr>
            <w:r w:rsidRPr="00785957">
              <w:t>28,76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специального назначения</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12,14</w:t>
            </w:r>
          </w:p>
        </w:tc>
        <w:tc>
          <w:tcPr>
            <w:tcW w:w="849" w:type="pct"/>
            <w:gridSpan w:val="2"/>
            <w:shd w:val="clear" w:color="auto" w:fill="auto"/>
            <w:vAlign w:val="center"/>
          </w:tcPr>
          <w:p w:rsidR="00F807D6" w:rsidRPr="00785957" w:rsidRDefault="00F807D6" w:rsidP="006B5A30">
            <w:pPr>
              <w:jc w:val="right"/>
              <w:rPr>
                <w:b/>
              </w:rPr>
            </w:pPr>
            <w:r w:rsidRPr="00785957">
              <w:rPr>
                <w:b/>
              </w:rPr>
              <w:t>12,14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кладбищ</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12,14</w:t>
            </w:r>
          </w:p>
        </w:tc>
        <w:tc>
          <w:tcPr>
            <w:tcW w:w="849" w:type="pct"/>
            <w:gridSpan w:val="2"/>
            <w:shd w:val="clear" w:color="auto" w:fill="auto"/>
            <w:vAlign w:val="center"/>
          </w:tcPr>
          <w:p w:rsidR="00F807D6" w:rsidRPr="00785957" w:rsidRDefault="00F807D6" w:rsidP="006B5A30">
            <w:pPr>
              <w:jc w:val="right"/>
            </w:pPr>
            <w:r w:rsidRPr="00785957">
              <w:t>12,14</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pPr>
            <w:r w:rsidRPr="00785957">
              <w:rPr>
                <w:b/>
              </w:rPr>
              <w:t>п. Дружба</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1.12</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88,60</w:t>
            </w:r>
          </w:p>
        </w:tc>
        <w:tc>
          <w:tcPr>
            <w:tcW w:w="849" w:type="pct"/>
            <w:gridSpan w:val="2"/>
            <w:shd w:val="clear" w:color="auto" w:fill="auto"/>
            <w:vAlign w:val="center"/>
          </w:tcPr>
          <w:p w:rsidR="00F807D6" w:rsidRPr="00785957" w:rsidRDefault="00F807D6" w:rsidP="006B5A30">
            <w:pPr>
              <w:jc w:val="right"/>
              <w:rPr>
                <w:b/>
              </w:rPr>
            </w:pPr>
            <w:r w:rsidRPr="00785957">
              <w:rPr>
                <w:b/>
              </w:rPr>
              <w:t>88,60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п. Дружба)</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88,60</w:t>
            </w:r>
          </w:p>
        </w:tc>
        <w:tc>
          <w:tcPr>
            <w:tcW w:w="849" w:type="pct"/>
            <w:gridSpan w:val="2"/>
            <w:shd w:val="clear" w:color="auto" w:fill="auto"/>
            <w:vAlign w:val="center"/>
          </w:tcPr>
          <w:p w:rsidR="00F807D6" w:rsidRPr="00785957" w:rsidRDefault="00F807D6" w:rsidP="006B5A30">
            <w:pPr>
              <w:jc w:val="right"/>
              <w:rPr>
                <w:b/>
              </w:rPr>
            </w:pPr>
            <w:r w:rsidRPr="00785957">
              <w:rPr>
                <w:b/>
              </w:rPr>
              <w:t>88,60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Жилые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16,71</w:t>
            </w:r>
          </w:p>
        </w:tc>
        <w:tc>
          <w:tcPr>
            <w:tcW w:w="849" w:type="pct"/>
            <w:gridSpan w:val="2"/>
            <w:shd w:val="clear" w:color="auto" w:fill="auto"/>
            <w:vAlign w:val="center"/>
          </w:tcPr>
          <w:p w:rsidR="00F807D6" w:rsidRPr="00785957" w:rsidRDefault="00F807D6" w:rsidP="006B5A30">
            <w:pPr>
              <w:jc w:val="right"/>
              <w:rPr>
                <w:b/>
              </w:rPr>
            </w:pPr>
            <w:r w:rsidRPr="00785957">
              <w:rPr>
                <w:b/>
              </w:rPr>
              <w:t>18,40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16,71</w:t>
            </w:r>
          </w:p>
        </w:tc>
        <w:tc>
          <w:tcPr>
            <w:tcW w:w="849" w:type="pct"/>
            <w:gridSpan w:val="2"/>
            <w:shd w:val="clear" w:color="auto" w:fill="auto"/>
            <w:vAlign w:val="center"/>
          </w:tcPr>
          <w:p w:rsidR="00F807D6" w:rsidRPr="00785957" w:rsidRDefault="00F807D6" w:rsidP="006B5A30">
            <w:pPr>
              <w:jc w:val="right"/>
            </w:pPr>
            <w:r w:rsidRPr="00785957">
              <w:t>18,40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Общественно-деловые зоны</w:t>
            </w:r>
          </w:p>
          <w:p w:rsidR="00F807D6" w:rsidRPr="00785957" w:rsidRDefault="00F807D6" w:rsidP="006B5A30">
            <w:r w:rsidRPr="00785957">
              <w:lastRenderedPageBreak/>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lastRenderedPageBreak/>
              <w:t>га</w:t>
            </w:r>
          </w:p>
        </w:tc>
        <w:tc>
          <w:tcPr>
            <w:tcW w:w="849" w:type="pct"/>
            <w:gridSpan w:val="2"/>
            <w:shd w:val="clear" w:color="auto" w:fill="auto"/>
            <w:vAlign w:val="center"/>
          </w:tcPr>
          <w:p w:rsidR="00F807D6" w:rsidRPr="00785957" w:rsidRDefault="00F807D6" w:rsidP="006B5A30">
            <w:pPr>
              <w:jc w:val="right"/>
              <w:rPr>
                <w:b/>
              </w:rPr>
            </w:pPr>
            <w:r w:rsidRPr="00785957">
              <w:rPr>
                <w:b/>
              </w:rPr>
              <w:t>1,12</w:t>
            </w:r>
          </w:p>
        </w:tc>
        <w:tc>
          <w:tcPr>
            <w:tcW w:w="849" w:type="pct"/>
            <w:gridSpan w:val="2"/>
            <w:shd w:val="clear" w:color="auto" w:fill="auto"/>
            <w:vAlign w:val="center"/>
          </w:tcPr>
          <w:p w:rsidR="00F807D6" w:rsidRPr="00785957" w:rsidRDefault="00F807D6" w:rsidP="006B5A30">
            <w:pPr>
              <w:jc w:val="right"/>
              <w:rPr>
                <w:b/>
              </w:rPr>
            </w:pPr>
            <w:r w:rsidRPr="00785957">
              <w:rPr>
                <w:b/>
              </w:rPr>
              <w:t>1,12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1,12</w:t>
            </w:r>
          </w:p>
        </w:tc>
        <w:tc>
          <w:tcPr>
            <w:tcW w:w="849" w:type="pct"/>
            <w:gridSpan w:val="2"/>
            <w:shd w:val="clear" w:color="auto" w:fill="auto"/>
            <w:vAlign w:val="center"/>
          </w:tcPr>
          <w:p w:rsidR="00F807D6" w:rsidRPr="00785957" w:rsidRDefault="00F807D6" w:rsidP="006B5A30">
            <w:pPr>
              <w:jc w:val="right"/>
            </w:pPr>
            <w:r w:rsidRPr="00785957">
              <w:t>1,12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транспортной инфраструктуры</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5,16</w:t>
            </w:r>
          </w:p>
        </w:tc>
        <w:tc>
          <w:tcPr>
            <w:tcW w:w="849" w:type="pct"/>
            <w:gridSpan w:val="2"/>
            <w:shd w:val="clear" w:color="auto" w:fill="auto"/>
            <w:vAlign w:val="center"/>
          </w:tcPr>
          <w:p w:rsidR="00F807D6" w:rsidRPr="00785957" w:rsidRDefault="00F807D6" w:rsidP="006B5A30">
            <w:pPr>
              <w:jc w:val="right"/>
              <w:rPr>
                <w:b/>
              </w:rPr>
            </w:pPr>
            <w:r w:rsidRPr="00785957">
              <w:rPr>
                <w:b/>
              </w:rPr>
              <w:t>5,16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5,16</w:t>
            </w:r>
          </w:p>
        </w:tc>
        <w:tc>
          <w:tcPr>
            <w:tcW w:w="849" w:type="pct"/>
            <w:gridSpan w:val="2"/>
            <w:shd w:val="clear" w:color="auto" w:fill="auto"/>
            <w:vAlign w:val="center"/>
          </w:tcPr>
          <w:p w:rsidR="00F807D6" w:rsidRPr="00785957" w:rsidRDefault="00F807D6" w:rsidP="006B5A30">
            <w:pPr>
              <w:jc w:val="right"/>
            </w:pPr>
            <w:r w:rsidRPr="00785957">
              <w:t>5,16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сельскохозяйственного назначения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54,73</w:t>
            </w:r>
          </w:p>
        </w:tc>
        <w:tc>
          <w:tcPr>
            <w:tcW w:w="849" w:type="pct"/>
            <w:gridSpan w:val="2"/>
            <w:shd w:val="clear" w:color="auto" w:fill="auto"/>
            <w:vAlign w:val="center"/>
          </w:tcPr>
          <w:p w:rsidR="00F807D6" w:rsidRPr="00785957" w:rsidRDefault="00F807D6" w:rsidP="006B5A30">
            <w:pPr>
              <w:jc w:val="right"/>
              <w:rPr>
                <w:b/>
              </w:rPr>
            </w:pPr>
            <w:r w:rsidRPr="00785957">
              <w:rPr>
                <w:b/>
              </w:rPr>
              <w:t>53,04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сельскохозяйственных угодий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rPr>
                <w:sz w:val="22"/>
                <w:szCs w:val="22"/>
              </w:rPr>
              <w:t>54,73</w:t>
            </w:r>
          </w:p>
        </w:tc>
        <w:tc>
          <w:tcPr>
            <w:tcW w:w="849" w:type="pct"/>
            <w:gridSpan w:val="2"/>
            <w:shd w:val="clear" w:color="auto" w:fill="auto"/>
            <w:vAlign w:val="center"/>
          </w:tcPr>
          <w:p w:rsidR="00F807D6" w:rsidRPr="00785957" w:rsidRDefault="00F807D6" w:rsidP="006B5A30">
            <w:pPr>
              <w:jc w:val="right"/>
            </w:pPr>
            <w:r w:rsidRPr="00785957">
              <w:t>53,04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рекреационного использования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10,88</w:t>
            </w:r>
          </w:p>
        </w:tc>
        <w:tc>
          <w:tcPr>
            <w:tcW w:w="849" w:type="pct"/>
            <w:gridSpan w:val="2"/>
            <w:shd w:val="clear" w:color="auto" w:fill="auto"/>
            <w:vAlign w:val="center"/>
          </w:tcPr>
          <w:p w:rsidR="00F807D6" w:rsidRPr="00785957" w:rsidRDefault="00F807D6" w:rsidP="006B5A30">
            <w:pPr>
              <w:jc w:val="right"/>
              <w:rPr>
                <w:b/>
              </w:rPr>
            </w:pPr>
            <w:r w:rsidRPr="00785957">
              <w:rPr>
                <w:b/>
              </w:rPr>
              <w:t>10,88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рекреационного назначения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4,65</w:t>
            </w:r>
          </w:p>
        </w:tc>
        <w:tc>
          <w:tcPr>
            <w:tcW w:w="849" w:type="pct"/>
            <w:gridSpan w:val="2"/>
            <w:shd w:val="clear" w:color="auto" w:fill="auto"/>
            <w:vAlign w:val="center"/>
          </w:tcPr>
          <w:p w:rsidR="00F807D6" w:rsidRPr="00785957" w:rsidRDefault="00F807D6" w:rsidP="006B5A30">
            <w:pPr>
              <w:jc w:val="right"/>
            </w:pPr>
            <w:r w:rsidRPr="00785957">
              <w:t>4,65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озелененных территорий общего пользования (лесопарки, парки, сады, скверы, бульвары, городские леса)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6,23</w:t>
            </w:r>
          </w:p>
        </w:tc>
        <w:tc>
          <w:tcPr>
            <w:tcW w:w="849" w:type="pct"/>
            <w:gridSpan w:val="2"/>
            <w:shd w:val="clear" w:color="auto" w:fill="auto"/>
            <w:vAlign w:val="center"/>
          </w:tcPr>
          <w:p w:rsidR="00F807D6" w:rsidRPr="00785957" w:rsidRDefault="00F807D6" w:rsidP="006B5A30">
            <w:pPr>
              <w:jc w:val="right"/>
            </w:pPr>
            <w:r w:rsidRPr="00785957">
              <w:t>6,23</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pPr>
            <w:r w:rsidRPr="00785957">
              <w:rPr>
                <w:b/>
              </w:rPr>
              <w:t>п. Заречный</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1.13</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210,25</w:t>
            </w:r>
          </w:p>
        </w:tc>
        <w:tc>
          <w:tcPr>
            <w:tcW w:w="849" w:type="pct"/>
            <w:gridSpan w:val="2"/>
            <w:shd w:val="clear" w:color="auto" w:fill="auto"/>
            <w:vAlign w:val="center"/>
          </w:tcPr>
          <w:p w:rsidR="00F807D6" w:rsidRPr="00785957" w:rsidRDefault="00F807D6" w:rsidP="006B5A30">
            <w:pPr>
              <w:jc w:val="right"/>
              <w:rPr>
                <w:b/>
              </w:rPr>
            </w:pPr>
            <w:r w:rsidRPr="00785957">
              <w:rPr>
                <w:b/>
              </w:rPr>
              <w:t>210,25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п. Заречного)</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210,25</w:t>
            </w:r>
          </w:p>
        </w:tc>
        <w:tc>
          <w:tcPr>
            <w:tcW w:w="849" w:type="pct"/>
            <w:gridSpan w:val="2"/>
            <w:shd w:val="clear" w:color="auto" w:fill="auto"/>
            <w:vAlign w:val="center"/>
          </w:tcPr>
          <w:p w:rsidR="00F807D6" w:rsidRPr="00785957" w:rsidRDefault="00F807D6" w:rsidP="006B5A30">
            <w:pPr>
              <w:jc w:val="right"/>
              <w:rPr>
                <w:b/>
              </w:rPr>
            </w:pPr>
            <w:r w:rsidRPr="00785957">
              <w:rPr>
                <w:b/>
              </w:rPr>
              <w:t>210,25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Жилые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30,14</w:t>
            </w:r>
          </w:p>
        </w:tc>
        <w:tc>
          <w:tcPr>
            <w:tcW w:w="849" w:type="pct"/>
            <w:gridSpan w:val="2"/>
            <w:shd w:val="clear" w:color="auto" w:fill="auto"/>
            <w:vAlign w:val="center"/>
          </w:tcPr>
          <w:p w:rsidR="00F807D6" w:rsidRPr="00785957" w:rsidRDefault="00F807D6" w:rsidP="006B5A30">
            <w:pPr>
              <w:jc w:val="right"/>
              <w:rPr>
                <w:b/>
              </w:rPr>
            </w:pPr>
            <w:r w:rsidRPr="00785957">
              <w:rPr>
                <w:b/>
              </w:rPr>
              <w:t>30,14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30,14</w:t>
            </w:r>
          </w:p>
        </w:tc>
        <w:tc>
          <w:tcPr>
            <w:tcW w:w="849" w:type="pct"/>
            <w:gridSpan w:val="2"/>
            <w:shd w:val="clear" w:color="auto" w:fill="auto"/>
            <w:vAlign w:val="center"/>
          </w:tcPr>
          <w:p w:rsidR="00F807D6" w:rsidRPr="00785957" w:rsidRDefault="00F807D6" w:rsidP="006B5A30">
            <w:pPr>
              <w:jc w:val="right"/>
            </w:pPr>
            <w:r w:rsidRPr="00785957">
              <w:t>30,14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Общественно-деловые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0,90</w:t>
            </w:r>
          </w:p>
        </w:tc>
        <w:tc>
          <w:tcPr>
            <w:tcW w:w="849" w:type="pct"/>
            <w:gridSpan w:val="2"/>
            <w:shd w:val="clear" w:color="auto" w:fill="auto"/>
            <w:vAlign w:val="center"/>
          </w:tcPr>
          <w:p w:rsidR="00F807D6" w:rsidRPr="00785957" w:rsidRDefault="00F807D6" w:rsidP="006B5A30">
            <w:pPr>
              <w:jc w:val="right"/>
              <w:rPr>
                <w:b/>
              </w:rPr>
            </w:pPr>
            <w:r w:rsidRPr="00785957">
              <w:rPr>
                <w:b/>
              </w:rPr>
              <w:t>1,21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0,08</w:t>
            </w:r>
          </w:p>
        </w:tc>
        <w:tc>
          <w:tcPr>
            <w:tcW w:w="849" w:type="pct"/>
            <w:gridSpan w:val="2"/>
            <w:shd w:val="clear" w:color="auto" w:fill="auto"/>
            <w:vAlign w:val="center"/>
          </w:tcPr>
          <w:p w:rsidR="00F807D6" w:rsidRPr="00785957" w:rsidRDefault="00F807D6" w:rsidP="006B5A30">
            <w:pPr>
              <w:jc w:val="right"/>
            </w:pPr>
            <w:r w:rsidRPr="00785957">
              <w:t>0,39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специализированной общественной застройки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0,82</w:t>
            </w:r>
          </w:p>
        </w:tc>
        <w:tc>
          <w:tcPr>
            <w:tcW w:w="849" w:type="pct"/>
            <w:gridSpan w:val="2"/>
            <w:shd w:val="clear" w:color="auto" w:fill="auto"/>
            <w:vAlign w:val="center"/>
          </w:tcPr>
          <w:p w:rsidR="00F807D6" w:rsidRPr="00785957" w:rsidRDefault="00F807D6" w:rsidP="006B5A30">
            <w:pPr>
              <w:jc w:val="right"/>
            </w:pPr>
            <w:r w:rsidRPr="00785957">
              <w:t>0,82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транспортной инфраструктуры</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8,59</w:t>
            </w:r>
          </w:p>
        </w:tc>
        <w:tc>
          <w:tcPr>
            <w:tcW w:w="849" w:type="pct"/>
            <w:gridSpan w:val="2"/>
            <w:shd w:val="clear" w:color="auto" w:fill="auto"/>
            <w:vAlign w:val="center"/>
          </w:tcPr>
          <w:p w:rsidR="00F807D6" w:rsidRPr="00785957" w:rsidRDefault="00F807D6" w:rsidP="006B5A30">
            <w:pPr>
              <w:jc w:val="right"/>
              <w:rPr>
                <w:b/>
              </w:rPr>
            </w:pPr>
            <w:r w:rsidRPr="00785957">
              <w:rPr>
                <w:b/>
              </w:rPr>
              <w:t>8,59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8,59</w:t>
            </w:r>
          </w:p>
        </w:tc>
        <w:tc>
          <w:tcPr>
            <w:tcW w:w="849" w:type="pct"/>
            <w:gridSpan w:val="2"/>
            <w:shd w:val="clear" w:color="auto" w:fill="auto"/>
            <w:vAlign w:val="center"/>
          </w:tcPr>
          <w:p w:rsidR="00F807D6" w:rsidRPr="00785957" w:rsidRDefault="00F807D6" w:rsidP="006B5A30">
            <w:pPr>
              <w:jc w:val="right"/>
            </w:pPr>
            <w:r w:rsidRPr="00785957">
              <w:t>8,59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сельскохозяйственного назначения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bCs/>
              </w:rPr>
            </w:pPr>
            <w:r w:rsidRPr="00785957">
              <w:rPr>
                <w:b/>
                <w:bCs/>
              </w:rPr>
              <w:t>115,16</w:t>
            </w:r>
          </w:p>
        </w:tc>
        <w:tc>
          <w:tcPr>
            <w:tcW w:w="849" w:type="pct"/>
            <w:gridSpan w:val="2"/>
            <w:shd w:val="clear" w:color="auto" w:fill="auto"/>
            <w:vAlign w:val="center"/>
          </w:tcPr>
          <w:p w:rsidR="00F807D6" w:rsidRPr="00785957" w:rsidRDefault="00F807D6" w:rsidP="006B5A30">
            <w:pPr>
              <w:jc w:val="right"/>
              <w:rPr>
                <w:b/>
              </w:rPr>
            </w:pPr>
            <w:r w:rsidRPr="00785957">
              <w:rPr>
                <w:b/>
              </w:rPr>
              <w:t>112,81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сельскохозяйственных угодий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106,10</w:t>
            </w:r>
          </w:p>
        </w:tc>
        <w:tc>
          <w:tcPr>
            <w:tcW w:w="849" w:type="pct"/>
            <w:gridSpan w:val="2"/>
            <w:shd w:val="clear" w:color="auto" w:fill="auto"/>
            <w:vAlign w:val="center"/>
          </w:tcPr>
          <w:p w:rsidR="00F807D6" w:rsidRPr="00785957" w:rsidRDefault="00F807D6" w:rsidP="006B5A30">
            <w:pPr>
              <w:jc w:val="right"/>
            </w:pPr>
            <w:r w:rsidRPr="00785957">
              <w:t>103,75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Производственная зона сельскохозяйственных предприятий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9,06</w:t>
            </w:r>
          </w:p>
        </w:tc>
        <w:tc>
          <w:tcPr>
            <w:tcW w:w="849" w:type="pct"/>
            <w:gridSpan w:val="2"/>
            <w:shd w:val="clear" w:color="auto" w:fill="auto"/>
            <w:vAlign w:val="center"/>
          </w:tcPr>
          <w:p w:rsidR="00F807D6" w:rsidRPr="00785957" w:rsidRDefault="00F807D6" w:rsidP="006B5A30">
            <w:pPr>
              <w:jc w:val="right"/>
            </w:pPr>
            <w:r w:rsidRPr="00785957">
              <w:t>9,06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рекреационного использования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55,50</w:t>
            </w:r>
          </w:p>
        </w:tc>
        <w:tc>
          <w:tcPr>
            <w:tcW w:w="849" w:type="pct"/>
            <w:gridSpan w:val="2"/>
            <w:shd w:val="clear" w:color="auto" w:fill="auto"/>
            <w:vAlign w:val="center"/>
          </w:tcPr>
          <w:p w:rsidR="00F807D6" w:rsidRPr="00785957" w:rsidRDefault="00F807D6" w:rsidP="006B5A30">
            <w:pPr>
              <w:jc w:val="right"/>
              <w:rPr>
                <w:b/>
              </w:rPr>
            </w:pPr>
            <w:r w:rsidRPr="00785957">
              <w:rPr>
                <w:b/>
              </w:rPr>
              <w:t>57,54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рекреационного назначения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54,65</w:t>
            </w:r>
          </w:p>
        </w:tc>
        <w:tc>
          <w:tcPr>
            <w:tcW w:w="849" w:type="pct"/>
            <w:gridSpan w:val="2"/>
            <w:shd w:val="clear" w:color="auto" w:fill="auto"/>
            <w:vAlign w:val="center"/>
          </w:tcPr>
          <w:p w:rsidR="00F807D6" w:rsidRPr="00785957" w:rsidRDefault="00F807D6" w:rsidP="006B5A30">
            <w:pPr>
              <w:jc w:val="right"/>
            </w:pPr>
            <w:r w:rsidRPr="00785957">
              <w:t>54,65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озелененных территорий общего пользования (лесопарки, парки, сады, скверы, бульвары, городские леса)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sz w:val="22"/>
                <w:szCs w:val="22"/>
              </w:rPr>
            </w:pPr>
            <w:r w:rsidRPr="00785957">
              <w:rPr>
                <w:sz w:val="22"/>
                <w:szCs w:val="22"/>
              </w:rPr>
              <w:t>0,85</w:t>
            </w:r>
          </w:p>
        </w:tc>
        <w:tc>
          <w:tcPr>
            <w:tcW w:w="849" w:type="pct"/>
            <w:gridSpan w:val="2"/>
            <w:shd w:val="clear" w:color="auto" w:fill="auto"/>
            <w:vAlign w:val="center"/>
          </w:tcPr>
          <w:p w:rsidR="00F807D6" w:rsidRPr="00785957" w:rsidRDefault="00F807D6" w:rsidP="006B5A30">
            <w:pPr>
              <w:jc w:val="right"/>
              <w:rPr>
                <w:sz w:val="22"/>
                <w:szCs w:val="22"/>
              </w:rPr>
            </w:pPr>
            <w:r w:rsidRPr="00785957">
              <w:rPr>
                <w:sz w:val="22"/>
                <w:szCs w:val="22"/>
              </w:rPr>
              <w:t>2,89</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rPr>
                <w:sz w:val="22"/>
                <w:szCs w:val="22"/>
              </w:rPr>
            </w:pPr>
            <w:r w:rsidRPr="00785957">
              <w:rPr>
                <w:b/>
              </w:rPr>
              <w:t>ст-ца Кармалиновская</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1.14</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560,00</w:t>
            </w:r>
          </w:p>
        </w:tc>
        <w:tc>
          <w:tcPr>
            <w:tcW w:w="849" w:type="pct"/>
            <w:gridSpan w:val="2"/>
            <w:shd w:val="clear" w:color="auto" w:fill="auto"/>
            <w:vAlign w:val="center"/>
          </w:tcPr>
          <w:p w:rsidR="00F807D6" w:rsidRPr="00785957" w:rsidRDefault="00F807D6" w:rsidP="006B5A30">
            <w:pPr>
              <w:jc w:val="right"/>
              <w:rPr>
                <w:b/>
              </w:rPr>
            </w:pPr>
            <w:r w:rsidRPr="00785957">
              <w:rPr>
                <w:b/>
              </w:rPr>
              <w:t>560,00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ст-ца Кармалиновской)</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560,00</w:t>
            </w:r>
          </w:p>
        </w:tc>
        <w:tc>
          <w:tcPr>
            <w:tcW w:w="849" w:type="pct"/>
            <w:gridSpan w:val="2"/>
            <w:shd w:val="clear" w:color="auto" w:fill="auto"/>
            <w:vAlign w:val="center"/>
          </w:tcPr>
          <w:p w:rsidR="00F807D6" w:rsidRPr="00785957" w:rsidRDefault="00F807D6" w:rsidP="006B5A30">
            <w:pPr>
              <w:jc w:val="right"/>
              <w:rPr>
                <w:b/>
              </w:rPr>
            </w:pPr>
            <w:r w:rsidRPr="00785957">
              <w:rPr>
                <w:b/>
              </w:rPr>
              <w:t>560,00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Жилые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286,22</w:t>
            </w:r>
          </w:p>
        </w:tc>
        <w:tc>
          <w:tcPr>
            <w:tcW w:w="849" w:type="pct"/>
            <w:gridSpan w:val="2"/>
            <w:shd w:val="clear" w:color="auto" w:fill="auto"/>
            <w:vAlign w:val="center"/>
          </w:tcPr>
          <w:p w:rsidR="00F807D6" w:rsidRPr="00785957" w:rsidRDefault="00F807D6" w:rsidP="006B5A30">
            <w:pPr>
              <w:jc w:val="right"/>
              <w:rPr>
                <w:b/>
              </w:rPr>
            </w:pPr>
            <w:r w:rsidRPr="00785957">
              <w:rPr>
                <w:b/>
              </w:rPr>
              <w:t>286,22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286,22</w:t>
            </w:r>
          </w:p>
        </w:tc>
        <w:tc>
          <w:tcPr>
            <w:tcW w:w="849" w:type="pct"/>
            <w:gridSpan w:val="2"/>
            <w:shd w:val="clear" w:color="auto" w:fill="auto"/>
            <w:vAlign w:val="center"/>
          </w:tcPr>
          <w:p w:rsidR="00F807D6" w:rsidRPr="00785957" w:rsidRDefault="00F807D6" w:rsidP="006B5A30">
            <w:pPr>
              <w:jc w:val="right"/>
            </w:pPr>
            <w:r w:rsidRPr="00785957">
              <w:t>286,22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Общественно-деловые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10,95</w:t>
            </w:r>
          </w:p>
        </w:tc>
        <w:tc>
          <w:tcPr>
            <w:tcW w:w="849" w:type="pct"/>
            <w:gridSpan w:val="2"/>
            <w:shd w:val="clear" w:color="auto" w:fill="auto"/>
            <w:vAlign w:val="center"/>
          </w:tcPr>
          <w:p w:rsidR="00F807D6" w:rsidRPr="00785957" w:rsidRDefault="00F807D6" w:rsidP="006B5A30">
            <w:pPr>
              <w:jc w:val="right"/>
              <w:rPr>
                <w:b/>
              </w:rPr>
            </w:pPr>
            <w:r w:rsidRPr="00785957">
              <w:rPr>
                <w:b/>
              </w:rPr>
              <w:t>10,95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w:t>
            </w:r>
            <w:r w:rsidRPr="00785957">
              <w:lastRenderedPageBreak/>
              <w:t>деловая зона</w:t>
            </w:r>
          </w:p>
        </w:tc>
        <w:tc>
          <w:tcPr>
            <w:tcW w:w="926" w:type="pct"/>
            <w:gridSpan w:val="2"/>
            <w:shd w:val="clear" w:color="auto" w:fill="auto"/>
            <w:vAlign w:val="center"/>
          </w:tcPr>
          <w:p w:rsidR="00F807D6" w:rsidRPr="00785957" w:rsidRDefault="00F807D6" w:rsidP="006B5A30">
            <w:pPr>
              <w:jc w:val="center"/>
              <w:rPr>
                <w:b/>
              </w:rPr>
            </w:pPr>
            <w:r w:rsidRPr="00785957">
              <w:lastRenderedPageBreak/>
              <w:t>га</w:t>
            </w:r>
          </w:p>
        </w:tc>
        <w:tc>
          <w:tcPr>
            <w:tcW w:w="849" w:type="pct"/>
            <w:gridSpan w:val="2"/>
            <w:shd w:val="clear" w:color="auto" w:fill="auto"/>
            <w:vAlign w:val="center"/>
          </w:tcPr>
          <w:p w:rsidR="00F807D6" w:rsidRPr="00785957" w:rsidRDefault="00F807D6" w:rsidP="006B5A30">
            <w:pPr>
              <w:jc w:val="right"/>
            </w:pPr>
            <w:r w:rsidRPr="00785957">
              <w:t>0,71</w:t>
            </w:r>
          </w:p>
        </w:tc>
        <w:tc>
          <w:tcPr>
            <w:tcW w:w="849" w:type="pct"/>
            <w:gridSpan w:val="2"/>
            <w:shd w:val="clear" w:color="auto" w:fill="auto"/>
            <w:vAlign w:val="center"/>
          </w:tcPr>
          <w:p w:rsidR="00F807D6" w:rsidRPr="00785957" w:rsidRDefault="00F807D6" w:rsidP="006B5A30">
            <w:pPr>
              <w:jc w:val="right"/>
            </w:pPr>
            <w:r w:rsidRPr="00785957">
              <w:t>3,44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специализированной общественной застройки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7,51</w:t>
            </w:r>
          </w:p>
        </w:tc>
        <w:tc>
          <w:tcPr>
            <w:tcW w:w="849" w:type="pct"/>
            <w:gridSpan w:val="2"/>
            <w:shd w:val="clear" w:color="auto" w:fill="auto"/>
            <w:vAlign w:val="center"/>
          </w:tcPr>
          <w:p w:rsidR="00F807D6" w:rsidRPr="00785957" w:rsidRDefault="00F807D6" w:rsidP="006B5A30">
            <w:pPr>
              <w:jc w:val="right"/>
            </w:pPr>
            <w:r w:rsidRPr="00785957">
              <w:t>7,51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Производственные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6,88</w:t>
            </w:r>
          </w:p>
        </w:tc>
        <w:tc>
          <w:tcPr>
            <w:tcW w:w="849" w:type="pct"/>
            <w:gridSpan w:val="2"/>
            <w:shd w:val="clear" w:color="auto" w:fill="auto"/>
            <w:vAlign w:val="center"/>
          </w:tcPr>
          <w:p w:rsidR="00F807D6" w:rsidRPr="00785957" w:rsidRDefault="00F807D6" w:rsidP="006B5A30">
            <w:pPr>
              <w:jc w:val="right"/>
              <w:rPr>
                <w:b/>
              </w:rPr>
            </w:pPr>
            <w:r w:rsidRPr="00785957">
              <w:rPr>
                <w:b/>
              </w:rPr>
              <w:t>6,88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Производственная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rPr>
                <w:b/>
              </w:rPr>
            </w:pPr>
            <w:r w:rsidRPr="00785957">
              <w:t>6,88</w:t>
            </w:r>
          </w:p>
        </w:tc>
        <w:tc>
          <w:tcPr>
            <w:tcW w:w="849" w:type="pct"/>
            <w:gridSpan w:val="2"/>
            <w:shd w:val="clear" w:color="auto" w:fill="auto"/>
            <w:vAlign w:val="center"/>
          </w:tcPr>
          <w:p w:rsidR="00F807D6" w:rsidRPr="00785957" w:rsidRDefault="00F807D6" w:rsidP="006B5A30">
            <w:pPr>
              <w:jc w:val="right"/>
              <w:rPr>
                <w:b/>
              </w:rPr>
            </w:pPr>
            <w:r w:rsidRPr="00785957">
              <w:t>6,88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инженерной инфраструктуры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0,05</w:t>
            </w:r>
          </w:p>
        </w:tc>
        <w:tc>
          <w:tcPr>
            <w:tcW w:w="849" w:type="pct"/>
            <w:gridSpan w:val="2"/>
            <w:shd w:val="clear" w:color="auto" w:fill="auto"/>
            <w:vAlign w:val="center"/>
          </w:tcPr>
          <w:p w:rsidR="00F807D6" w:rsidRPr="00785957" w:rsidRDefault="00F807D6" w:rsidP="006B5A30">
            <w:pPr>
              <w:jc w:val="right"/>
              <w:rPr>
                <w:b/>
              </w:rPr>
            </w:pPr>
            <w:r w:rsidRPr="00785957">
              <w:rPr>
                <w:b/>
              </w:rPr>
              <w:t>0,05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инженерной инфраструктуры</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rPr>
                <w:b/>
              </w:rPr>
            </w:pPr>
            <w:r w:rsidRPr="00785957">
              <w:t>0,05</w:t>
            </w:r>
          </w:p>
        </w:tc>
        <w:tc>
          <w:tcPr>
            <w:tcW w:w="849" w:type="pct"/>
            <w:gridSpan w:val="2"/>
            <w:shd w:val="clear" w:color="auto" w:fill="auto"/>
            <w:vAlign w:val="center"/>
          </w:tcPr>
          <w:p w:rsidR="00F807D6" w:rsidRPr="00785957" w:rsidRDefault="00F807D6" w:rsidP="006B5A30">
            <w:pPr>
              <w:jc w:val="right"/>
              <w:rPr>
                <w:b/>
              </w:rPr>
            </w:pPr>
            <w:r w:rsidRPr="00785957">
              <w:t>0,05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транспортной инфраструктуры</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34,06</w:t>
            </w:r>
          </w:p>
        </w:tc>
        <w:tc>
          <w:tcPr>
            <w:tcW w:w="849" w:type="pct"/>
            <w:gridSpan w:val="2"/>
            <w:shd w:val="clear" w:color="auto" w:fill="auto"/>
            <w:vAlign w:val="center"/>
          </w:tcPr>
          <w:p w:rsidR="00F807D6" w:rsidRPr="00785957" w:rsidRDefault="00F807D6" w:rsidP="006B5A30">
            <w:pPr>
              <w:jc w:val="right"/>
              <w:rPr>
                <w:b/>
              </w:rPr>
            </w:pPr>
            <w:r w:rsidRPr="00785957">
              <w:rPr>
                <w:b/>
              </w:rPr>
              <w:t>34,56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34,06</w:t>
            </w:r>
          </w:p>
        </w:tc>
        <w:tc>
          <w:tcPr>
            <w:tcW w:w="849" w:type="pct"/>
            <w:gridSpan w:val="2"/>
            <w:shd w:val="clear" w:color="auto" w:fill="auto"/>
            <w:vAlign w:val="center"/>
          </w:tcPr>
          <w:p w:rsidR="00F807D6" w:rsidRPr="00785957" w:rsidRDefault="00F807D6" w:rsidP="006B5A30">
            <w:pPr>
              <w:jc w:val="right"/>
            </w:pPr>
            <w:r w:rsidRPr="00785957">
              <w:t>34,56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сельскохозяйственного назначения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129,91</w:t>
            </w:r>
          </w:p>
        </w:tc>
        <w:tc>
          <w:tcPr>
            <w:tcW w:w="849" w:type="pct"/>
            <w:gridSpan w:val="2"/>
            <w:shd w:val="clear" w:color="auto" w:fill="auto"/>
            <w:vAlign w:val="center"/>
          </w:tcPr>
          <w:p w:rsidR="00F807D6" w:rsidRPr="00785957" w:rsidRDefault="00F807D6" w:rsidP="006B5A30">
            <w:pPr>
              <w:jc w:val="right"/>
              <w:rPr>
                <w:b/>
              </w:rPr>
            </w:pPr>
            <w:r w:rsidRPr="00785957">
              <w:rPr>
                <w:b/>
              </w:rPr>
              <w:t>129,41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сельскохозяйственного использования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116,91</w:t>
            </w:r>
          </w:p>
        </w:tc>
        <w:tc>
          <w:tcPr>
            <w:tcW w:w="849" w:type="pct"/>
            <w:gridSpan w:val="2"/>
            <w:shd w:val="clear" w:color="auto" w:fill="auto"/>
            <w:vAlign w:val="center"/>
          </w:tcPr>
          <w:p w:rsidR="00F807D6" w:rsidRPr="00785957" w:rsidRDefault="00F807D6" w:rsidP="006B5A30">
            <w:pPr>
              <w:jc w:val="right"/>
            </w:pPr>
            <w:r w:rsidRPr="00785957">
              <w:t>116,41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Производственная зона сельскохозяйственных предприятий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13,00</w:t>
            </w:r>
          </w:p>
        </w:tc>
        <w:tc>
          <w:tcPr>
            <w:tcW w:w="849" w:type="pct"/>
            <w:gridSpan w:val="2"/>
            <w:shd w:val="clear" w:color="auto" w:fill="auto"/>
            <w:vAlign w:val="center"/>
          </w:tcPr>
          <w:p w:rsidR="00F807D6" w:rsidRPr="00785957" w:rsidRDefault="00F807D6" w:rsidP="006B5A30">
            <w:pPr>
              <w:jc w:val="right"/>
            </w:pPr>
            <w:r w:rsidRPr="00785957">
              <w:t>13,00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рекреационного использования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91,20</w:t>
            </w:r>
          </w:p>
        </w:tc>
        <w:tc>
          <w:tcPr>
            <w:tcW w:w="849" w:type="pct"/>
            <w:gridSpan w:val="2"/>
            <w:shd w:val="clear" w:color="auto" w:fill="auto"/>
            <w:vAlign w:val="center"/>
          </w:tcPr>
          <w:p w:rsidR="00F807D6" w:rsidRPr="00785957" w:rsidRDefault="00F807D6" w:rsidP="006B5A30">
            <w:pPr>
              <w:jc w:val="right"/>
              <w:rPr>
                <w:b/>
              </w:rPr>
            </w:pPr>
            <w:r w:rsidRPr="00785957">
              <w:rPr>
                <w:b/>
              </w:rPr>
              <w:t>91,20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рекреационного назначения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91,20</w:t>
            </w:r>
          </w:p>
        </w:tc>
        <w:tc>
          <w:tcPr>
            <w:tcW w:w="849" w:type="pct"/>
            <w:gridSpan w:val="2"/>
            <w:shd w:val="clear" w:color="auto" w:fill="auto"/>
            <w:vAlign w:val="center"/>
          </w:tcPr>
          <w:p w:rsidR="00F807D6" w:rsidRPr="00785957" w:rsidRDefault="00F807D6" w:rsidP="006B5A30">
            <w:pPr>
              <w:jc w:val="right"/>
            </w:pPr>
            <w:r w:rsidRPr="00785957">
              <w:t>91,20</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pPr>
            <w:r w:rsidRPr="00785957">
              <w:rPr>
                <w:b/>
              </w:rPr>
              <w:t>п. Кармалиновский</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1.15</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9,93</w:t>
            </w:r>
          </w:p>
        </w:tc>
        <w:tc>
          <w:tcPr>
            <w:tcW w:w="849" w:type="pct"/>
            <w:gridSpan w:val="2"/>
            <w:shd w:val="clear" w:color="auto" w:fill="auto"/>
            <w:vAlign w:val="center"/>
          </w:tcPr>
          <w:p w:rsidR="00F807D6" w:rsidRPr="00785957" w:rsidRDefault="00F807D6" w:rsidP="006B5A30">
            <w:pPr>
              <w:jc w:val="right"/>
              <w:rPr>
                <w:b/>
              </w:rPr>
            </w:pPr>
            <w:r w:rsidRPr="00785957">
              <w:rPr>
                <w:b/>
              </w:rPr>
              <w:t>9,93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п. Кармалиновского)</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9,93</w:t>
            </w:r>
          </w:p>
        </w:tc>
        <w:tc>
          <w:tcPr>
            <w:tcW w:w="849" w:type="pct"/>
            <w:gridSpan w:val="2"/>
            <w:shd w:val="clear" w:color="auto" w:fill="auto"/>
            <w:vAlign w:val="center"/>
          </w:tcPr>
          <w:p w:rsidR="00F807D6" w:rsidRPr="00785957" w:rsidRDefault="00F807D6" w:rsidP="006B5A30">
            <w:pPr>
              <w:jc w:val="right"/>
              <w:rPr>
                <w:b/>
              </w:rPr>
            </w:pPr>
            <w:r w:rsidRPr="00785957">
              <w:rPr>
                <w:b/>
              </w:rPr>
              <w:t>9,93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сельскохозяйственного назначения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9,93</w:t>
            </w:r>
          </w:p>
        </w:tc>
        <w:tc>
          <w:tcPr>
            <w:tcW w:w="849" w:type="pct"/>
            <w:gridSpan w:val="2"/>
            <w:shd w:val="clear" w:color="auto" w:fill="auto"/>
            <w:vAlign w:val="center"/>
          </w:tcPr>
          <w:p w:rsidR="00F807D6" w:rsidRPr="00785957" w:rsidRDefault="00F807D6" w:rsidP="006B5A30">
            <w:pPr>
              <w:jc w:val="right"/>
            </w:pPr>
            <w:r w:rsidRPr="00785957">
              <w:rPr>
                <w:b/>
              </w:rPr>
              <w:t>9,93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сельскохозяйственного использования</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9,93</w:t>
            </w:r>
          </w:p>
        </w:tc>
        <w:tc>
          <w:tcPr>
            <w:tcW w:w="849" w:type="pct"/>
            <w:gridSpan w:val="2"/>
            <w:shd w:val="clear" w:color="auto" w:fill="auto"/>
            <w:vAlign w:val="center"/>
          </w:tcPr>
          <w:p w:rsidR="00F807D6" w:rsidRPr="00785957" w:rsidRDefault="00F807D6" w:rsidP="006B5A30">
            <w:pPr>
              <w:jc w:val="right"/>
            </w:pPr>
            <w:r w:rsidRPr="00785957">
              <w:t>9,93</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rPr>
                <w:b/>
              </w:rPr>
            </w:pPr>
            <w:r w:rsidRPr="00785957">
              <w:rPr>
                <w:b/>
              </w:rPr>
              <w:t>х. Керамик</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1.16</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142,78</w:t>
            </w:r>
          </w:p>
        </w:tc>
        <w:tc>
          <w:tcPr>
            <w:tcW w:w="849" w:type="pct"/>
            <w:gridSpan w:val="2"/>
            <w:shd w:val="clear" w:color="auto" w:fill="auto"/>
            <w:vAlign w:val="center"/>
          </w:tcPr>
          <w:p w:rsidR="00F807D6" w:rsidRPr="00785957" w:rsidRDefault="00F807D6" w:rsidP="006B5A30">
            <w:pPr>
              <w:jc w:val="right"/>
              <w:rPr>
                <w:b/>
              </w:rPr>
            </w:pPr>
            <w:r w:rsidRPr="00785957">
              <w:rPr>
                <w:b/>
              </w:rPr>
              <w:t>142,78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х. Керамик)</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142,78</w:t>
            </w:r>
          </w:p>
        </w:tc>
        <w:tc>
          <w:tcPr>
            <w:tcW w:w="849" w:type="pct"/>
            <w:gridSpan w:val="2"/>
            <w:shd w:val="clear" w:color="auto" w:fill="auto"/>
            <w:vAlign w:val="center"/>
          </w:tcPr>
          <w:p w:rsidR="00F807D6" w:rsidRPr="00785957" w:rsidRDefault="00F807D6" w:rsidP="006B5A30">
            <w:pPr>
              <w:jc w:val="right"/>
              <w:rPr>
                <w:b/>
              </w:rPr>
            </w:pPr>
            <w:r w:rsidRPr="00785957">
              <w:rPr>
                <w:b/>
              </w:rPr>
              <w:t>142,78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Жилые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53,31</w:t>
            </w:r>
          </w:p>
        </w:tc>
        <w:tc>
          <w:tcPr>
            <w:tcW w:w="849" w:type="pct"/>
            <w:gridSpan w:val="2"/>
            <w:shd w:val="clear" w:color="auto" w:fill="auto"/>
            <w:vAlign w:val="center"/>
          </w:tcPr>
          <w:p w:rsidR="00F807D6" w:rsidRPr="00785957" w:rsidRDefault="00F807D6" w:rsidP="006B5A30">
            <w:pPr>
              <w:jc w:val="right"/>
              <w:rPr>
                <w:b/>
              </w:rPr>
            </w:pPr>
            <w:r w:rsidRPr="00785957">
              <w:rPr>
                <w:b/>
              </w:rPr>
              <w:t>53,31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53,31</w:t>
            </w:r>
          </w:p>
        </w:tc>
        <w:tc>
          <w:tcPr>
            <w:tcW w:w="849" w:type="pct"/>
            <w:gridSpan w:val="2"/>
            <w:shd w:val="clear" w:color="auto" w:fill="auto"/>
            <w:vAlign w:val="center"/>
          </w:tcPr>
          <w:p w:rsidR="00F807D6" w:rsidRPr="00785957" w:rsidRDefault="00F807D6" w:rsidP="006B5A30">
            <w:pPr>
              <w:jc w:val="right"/>
            </w:pPr>
            <w:r w:rsidRPr="00785957">
              <w:t>53,31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Общественно-деловые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0,62</w:t>
            </w:r>
          </w:p>
        </w:tc>
        <w:tc>
          <w:tcPr>
            <w:tcW w:w="849" w:type="pct"/>
            <w:gridSpan w:val="2"/>
            <w:shd w:val="clear" w:color="auto" w:fill="auto"/>
            <w:vAlign w:val="center"/>
          </w:tcPr>
          <w:p w:rsidR="00F807D6" w:rsidRPr="00785957" w:rsidRDefault="00F807D6" w:rsidP="006B5A30">
            <w:pPr>
              <w:jc w:val="right"/>
            </w:pPr>
            <w:r w:rsidRPr="00785957">
              <w:rPr>
                <w:b/>
              </w:rPr>
              <w:t>0,62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0,25</w:t>
            </w:r>
          </w:p>
        </w:tc>
        <w:tc>
          <w:tcPr>
            <w:tcW w:w="849" w:type="pct"/>
            <w:gridSpan w:val="2"/>
            <w:shd w:val="clear" w:color="auto" w:fill="auto"/>
            <w:vAlign w:val="center"/>
          </w:tcPr>
          <w:p w:rsidR="00F807D6" w:rsidRPr="00785957" w:rsidRDefault="00F807D6" w:rsidP="006B5A30">
            <w:pPr>
              <w:jc w:val="right"/>
            </w:pPr>
            <w:r w:rsidRPr="00785957">
              <w:t>0,25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специализированной общественной застройки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0,37</w:t>
            </w:r>
          </w:p>
        </w:tc>
        <w:tc>
          <w:tcPr>
            <w:tcW w:w="849" w:type="pct"/>
            <w:gridSpan w:val="2"/>
            <w:shd w:val="clear" w:color="auto" w:fill="auto"/>
            <w:vAlign w:val="center"/>
          </w:tcPr>
          <w:p w:rsidR="00F807D6" w:rsidRPr="00785957" w:rsidRDefault="00F807D6" w:rsidP="006B5A30">
            <w:pPr>
              <w:jc w:val="right"/>
            </w:pPr>
            <w:r w:rsidRPr="00785957">
              <w:t>0,37</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Производственные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8,58</w:t>
            </w:r>
          </w:p>
        </w:tc>
        <w:tc>
          <w:tcPr>
            <w:tcW w:w="849" w:type="pct"/>
            <w:gridSpan w:val="2"/>
            <w:shd w:val="clear" w:color="auto" w:fill="auto"/>
            <w:vAlign w:val="center"/>
          </w:tcPr>
          <w:p w:rsidR="00F807D6" w:rsidRPr="00785957" w:rsidRDefault="00F807D6" w:rsidP="006B5A30">
            <w:pPr>
              <w:jc w:val="right"/>
              <w:rPr>
                <w:b/>
              </w:rPr>
            </w:pPr>
            <w:r w:rsidRPr="00785957">
              <w:rPr>
                <w:b/>
              </w:rPr>
              <w:t>8,58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Производственная зона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8,58</w:t>
            </w:r>
          </w:p>
        </w:tc>
        <w:tc>
          <w:tcPr>
            <w:tcW w:w="849" w:type="pct"/>
            <w:gridSpan w:val="2"/>
            <w:shd w:val="clear" w:color="auto" w:fill="auto"/>
            <w:vAlign w:val="center"/>
          </w:tcPr>
          <w:p w:rsidR="00F807D6" w:rsidRPr="00785957" w:rsidRDefault="00F807D6" w:rsidP="006B5A30">
            <w:pPr>
              <w:jc w:val="right"/>
            </w:pPr>
            <w:r w:rsidRPr="00785957">
              <w:t>8,58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инженерной инфраструктуры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0,11</w:t>
            </w:r>
          </w:p>
        </w:tc>
        <w:tc>
          <w:tcPr>
            <w:tcW w:w="849" w:type="pct"/>
            <w:gridSpan w:val="2"/>
            <w:shd w:val="clear" w:color="auto" w:fill="auto"/>
            <w:vAlign w:val="center"/>
          </w:tcPr>
          <w:p w:rsidR="00F807D6" w:rsidRPr="00785957" w:rsidRDefault="00F807D6" w:rsidP="006B5A30">
            <w:pPr>
              <w:jc w:val="right"/>
            </w:pPr>
            <w:r w:rsidRPr="00785957">
              <w:rPr>
                <w:b/>
              </w:rPr>
              <w:t>0,11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инженерной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0,11</w:t>
            </w:r>
          </w:p>
        </w:tc>
        <w:tc>
          <w:tcPr>
            <w:tcW w:w="849" w:type="pct"/>
            <w:gridSpan w:val="2"/>
            <w:shd w:val="clear" w:color="auto" w:fill="auto"/>
            <w:vAlign w:val="center"/>
          </w:tcPr>
          <w:p w:rsidR="00F807D6" w:rsidRPr="00785957" w:rsidRDefault="00F807D6" w:rsidP="006B5A30">
            <w:pPr>
              <w:jc w:val="right"/>
            </w:pPr>
            <w:r w:rsidRPr="00785957">
              <w:t>0,11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транспортной инфраструктуры</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8,62</w:t>
            </w:r>
          </w:p>
        </w:tc>
        <w:tc>
          <w:tcPr>
            <w:tcW w:w="849" w:type="pct"/>
            <w:gridSpan w:val="2"/>
            <w:shd w:val="clear" w:color="auto" w:fill="auto"/>
            <w:vAlign w:val="center"/>
          </w:tcPr>
          <w:p w:rsidR="00F807D6" w:rsidRPr="00785957" w:rsidRDefault="00F807D6" w:rsidP="006B5A30">
            <w:pPr>
              <w:jc w:val="right"/>
              <w:rPr>
                <w:b/>
              </w:rPr>
            </w:pPr>
            <w:r w:rsidRPr="00785957">
              <w:rPr>
                <w:b/>
              </w:rPr>
              <w:t>8,62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8,62</w:t>
            </w:r>
          </w:p>
        </w:tc>
        <w:tc>
          <w:tcPr>
            <w:tcW w:w="849" w:type="pct"/>
            <w:gridSpan w:val="2"/>
            <w:shd w:val="clear" w:color="auto" w:fill="auto"/>
            <w:vAlign w:val="center"/>
          </w:tcPr>
          <w:p w:rsidR="00F807D6" w:rsidRPr="00785957" w:rsidRDefault="00F807D6" w:rsidP="006B5A30">
            <w:pPr>
              <w:jc w:val="right"/>
            </w:pPr>
            <w:r w:rsidRPr="00785957">
              <w:t>8,62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сельскохозяйственного назначения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67,94</w:t>
            </w:r>
          </w:p>
        </w:tc>
        <w:tc>
          <w:tcPr>
            <w:tcW w:w="849" w:type="pct"/>
            <w:gridSpan w:val="2"/>
            <w:shd w:val="clear" w:color="auto" w:fill="auto"/>
            <w:vAlign w:val="center"/>
          </w:tcPr>
          <w:p w:rsidR="00F807D6" w:rsidRPr="00785957" w:rsidRDefault="00F807D6" w:rsidP="006B5A30">
            <w:pPr>
              <w:jc w:val="right"/>
              <w:rPr>
                <w:b/>
              </w:rPr>
            </w:pPr>
            <w:r w:rsidRPr="00785957">
              <w:rPr>
                <w:b/>
              </w:rPr>
              <w:t>67,94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сельскохозяйственных угодий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48,33</w:t>
            </w:r>
          </w:p>
        </w:tc>
        <w:tc>
          <w:tcPr>
            <w:tcW w:w="849" w:type="pct"/>
            <w:gridSpan w:val="2"/>
            <w:shd w:val="clear" w:color="auto" w:fill="auto"/>
            <w:vAlign w:val="center"/>
          </w:tcPr>
          <w:p w:rsidR="00F807D6" w:rsidRPr="00785957" w:rsidRDefault="00F807D6" w:rsidP="006B5A30">
            <w:pPr>
              <w:jc w:val="right"/>
            </w:pPr>
            <w:r w:rsidRPr="00785957">
              <w:t>48,33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Производственная зона сельскохозяйственных предприятий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19,61</w:t>
            </w:r>
          </w:p>
        </w:tc>
        <w:tc>
          <w:tcPr>
            <w:tcW w:w="849" w:type="pct"/>
            <w:gridSpan w:val="2"/>
            <w:shd w:val="clear" w:color="auto" w:fill="auto"/>
            <w:vAlign w:val="center"/>
          </w:tcPr>
          <w:p w:rsidR="00F807D6" w:rsidRPr="00785957" w:rsidRDefault="00F807D6" w:rsidP="006B5A30">
            <w:pPr>
              <w:jc w:val="right"/>
            </w:pPr>
            <w:r w:rsidRPr="00785957">
              <w:t>19,61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рекреационного использования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3,60</w:t>
            </w:r>
          </w:p>
        </w:tc>
        <w:tc>
          <w:tcPr>
            <w:tcW w:w="849" w:type="pct"/>
            <w:gridSpan w:val="2"/>
            <w:shd w:val="clear" w:color="auto" w:fill="auto"/>
            <w:vAlign w:val="center"/>
          </w:tcPr>
          <w:p w:rsidR="00F807D6" w:rsidRPr="00785957" w:rsidRDefault="00F807D6" w:rsidP="006B5A30">
            <w:pPr>
              <w:jc w:val="right"/>
            </w:pPr>
            <w:r w:rsidRPr="00785957">
              <w:rPr>
                <w:b/>
              </w:rPr>
              <w:t>3,60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озелененных территорий общего пользования (лесопарки, парки, сады, скверы, бульвары, городские леса)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3,60</w:t>
            </w:r>
          </w:p>
        </w:tc>
        <w:tc>
          <w:tcPr>
            <w:tcW w:w="849" w:type="pct"/>
            <w:gridSpan w:val="2"/>
            <w:shd w:val="clear" w:color="auto" w:fill="auto"/>
            <w:vAlign w:val="center"/>
          </w:tcPr>
          <w:p w:rsidR="00F807D6" w:rsidRPr="00785957" w:rsidRDefault="00F807D6" w:rsidP="006B5A30">
            <w:pPr>
              <w:jc w:val="right"/>
            </w:pPr>
            <w:r w:rsidRPr="00785957">
              <w:t>3,60</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pPr>
            <w:r w:rsidRPr="00785957">
              <w:rPr>
                <w:b/>
              </w:rPr>
              <w:t>х. Краснодарский</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1.17</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103,96</w:t>
            </w:r>
          </w:p>
        </w:tc>
        <w:tc>
          <w:tcPr>
            <w:tcW w:w="849" w:type="pct"/>
            <w:gridSpan w:val="2"/>
            <w:shd w:val="clear" w:color="auto" w:fill="auto"/>
            <w:vAlign w:val="center"/>
          </w:tcPr>
          <w:p w:rsidR="00F807D6" w:rsidRPr="00785957" w:rsidRDefault="00F807D6" w:rsidP="006B5A30">
            <w:pPr>
              <w:jc w:val="right"/>
            </w:pPr>
            <w:r w:rsidRPr="00785957">
              <w:rPr>
                <w:b/>
              </w:rPr>
              <w:t>103,96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х. Керамик)</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103,96</w:t>
            </w:r>
          </w:p>
        </w:tc>
        <w:tc>
          <w:tcPr>
            <w:tcW w:w="849" w:type="pct"/>
            <w:gridSpan w:val="2"/>
            <w:shd w:val="clear" w:color="auto" w:fill="auto"/>
            <w:vAlign w:val="center"/>
          </w:tcPr>
          <w:p w:rsidR="00F807D6" w:rsidRPr="00785957" w:rsidRDefault="00F807D6" w:rsidP="006B5A30">
            <w:pPr>
              <w:jc w:val="right"/>
            </w:pPr>
            <w:r w:rsidRPr="00785957">
              <w:rPr>
                <w:b/>
              </w:rPr>
              <w:t>103,96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Жилые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89,22</w:t>
            </w:r>
          </w:p>
        </w:tc>
        <w:tc>
          <w:tcPr>
            <w:tcW w:w="849" w:type="pct"/>
            <w:gridSpan w:val="2"/>
            <w:shd w:val="clear" w:color="auto" w:fill="auto"/>
            <w:vAlign w:val="center"/>
          </w:tcPr>
          <w:p w:rsidR="00F807D6" w:rsidRPr="00785957" w:rsidRDefault="00F807D6" w:rsidP="006B5A30">
            <w:pPr>
              <w:jc w:val="right"/>
              <w:rPr>
                <w:b/>
              </w:rPr>
            </w:pPr>
            <w:r w:rsidRPr="00785957">
              <w:rPr>
                <w:b/>
              </w:rPr>
              <w:t>89,22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89,22</w:t>
            </w:r>
          </w:p>
        </w:tc>
        <w:tc>
          <w:tcPr>
            <w:tcW w:w="849" w:type="pct"/>
            <w:gridSpan w:val="2"/>
            <w:shd w:val="clear" w:color="auto" w:fill="auto"/>
            <w:vAlign w:val="center"/>
          </w:tcPr>
          <w:p w:rsidR="00F807D6" w:rsidRPr="00785957" w:rsidRDefault="00F807D6" w:rsidP="006B5A30">
            <w:pPr>
              <w:jc w:val="right"/>
            </w:pPr>
            <w:r w:rsidRPr="00785957">
              <w:t>89,22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Общественно-деловые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0,34</w:t>
            </w:r>
          </w:p>
        </w:tc>
        <w:tc>
          <w:tcPr>
            <w:tcW w:w="849" w:type="pct"/>
            <w:gridSpan w:val="2"/>
            <w:shd w:val="clear" w:color="auto" w:fill="auto"/>
            <w:vAlign w:val="center"/>
          </w:tcPr>
          <w:p w:rsidR="00F807D6" w:rsidRPr="00785957" w:rsidRDefault="00F807D6" w:rsidP="006B5A30">
            <w:pPr>
              <w:jc w:val="right"/>
            </w:pPr>
            <w:r w:rsidRPr="00785957">
              <w:rPr>
                <w:b/>
              </w:rPr>
              <w:t>0,34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специализированной общественной застройки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0,34</w:t>
            </w:r>
          </w:p>
        </w:tc>
        <w:tc>
          <w:tcPr>
            <w:tcW w:w="849" w:type="pct"/>
            <w:gridSpan w:val="2"/>
            <w:shd w:val="clear" w:color="auto" w:fill="auto"/>
            <w:vAlign w:val="center"/>
          </w:tcPr>
          <w:p w:rsidR="00F807D6" w:rsidRPr="00785957" w:rsidRDefault="00F807D6" w:rsidP="006B5A30">
            <w:pPr>
              <w:jc w:val="right"/>
            </w:pPr>
            <w:r w:rsidRPr="00785957">
              <w:t>0,34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транспортной инфраструктуры</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4,97</w:t>
            </w:r>
          </w:p>
        </w:tc>
        <w:tc>
          <w:tcPr>
            <w:tcW w:w="849" w:type="pct"/>
            <w:gridSpan w:val="2"/>
            <w:shd w:val="clear" w:color="auto" w:fill="auto"/>
            <w:vAlign w:val="center"/>
          </w:tcPr>
          <w:p w:rsidR="00F807D6" w:rsidRPr="00785957" w:rsidRDefault="00F807D6" w:rsidP="006B5A30">
            <w:pPr>
              <w:jc w:val="right"/>
              <w:rPr>
                <w:b/>
              </w:rPr>
            </w:pPr>
            <w:r w:rsidRPr="00785957">
              <w:rPr>
                <w:b/>
              </w:rPr>
              <w:t>4,97</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4,97</w:t>
            </w:r>
          </w:p>
        </w:tc>
        <w:tc>
          <w:tcPr>
            <w:tcW w:w="849" w:type="pct"/>
            <w:gridSpan w:val="2"/>
            <w:shd w:val="clear" w:color="auto" w:fill="auto"/>
            <w:vAlign w:val="center"/>
          </w:tcPr>
          <w:p w:rsidR="00F807D6" w:rsidRPr="00785957" w:rsidRDefault="00F807D6" w:rsidP="006B5A30">
            <w:pPr>
              <w:jc w:val="right"/>
            </w:pPr>
            <w:r w:rsidRPr="00785957">
              <w:t>4,97</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рекреационного использования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8,63</w:t>
            </w:r>
          </w:p>
        </w:tc>
        <w:tc>
          <w:tcPr>
            <w:tcW w:w="849" w:type="pct"/>
            <w:gridSpan w:val="2"/>
            <w:shd w:val="clear" w:color="auto" w:fill="auto"/>
            <w:vAlign w:val="center"/>
          </w:tcPr>
          <w:p w:rsidR="00F807D6" w:rsidRPr="00785957" w:rsidRDefault="00F807D6" w:rsidP="006B5A30">
            <w:pPr>
              <w:jc w:val="right"/>
              <w:rPr>
                <w:b/>
              </w:rPr>
            </w:pPr>
            <w:r w:rsidRPr="00785957">
              <w:rPr>
                <w:b/>
              </w:rPr>
              <w:t>8,63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Зоны рекреационного назначения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8,63</w:t>
            </w:r>
          </w:p>
        </w:tc>
        <w:tc>
          <w:tcPr>
            <w:tcW w:w="849" w:type="pct"/>
            <w:gridSpan w:val="2"/>
            <w:shd w:val="clear" w:color="auto" w:fill="auto"/>
            <w:vAlign w:val="center"/>
          </w:tcPr>
          <w:p w:rsidR="00F807D6" w:rsidRPr="00785957" w:rsidRDefault="00F807D6" w:rsidP="006B5A30">
            <w:pPr>
              <w:jc w:val="right"/>
            </w:pPr>
            <w:r w:rsidRPr="00785957">
              <w:t>8,63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специального назначения</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0,80</w:t>
            </w:r>
          </w:p>
        </w:tc>
        <w:tc>
          <w:tcPr>
            <w:tcW w:w="849" w:type="pct"/>
            <w:gridSpan w:val="2"/>
            <w:shd w:val="clear" w:color="auto" w:fill="auto"/>
            <w:vAlign w:val="center"/>
          </w:tcPr>
          <w:p w:rsidR="00F807D6" w:rsidRPr="00785957" w:rsidRDefault="00F807D6" w:rsidP="006B5A30">
            <w:pPr>
              <w:jc w:val="right"/>
            </w:pPr>
            <w:r w:rsidRPr="00785957">
              <w:rPr>
                <w:b/>
              </w:rPr>
              <w:t>0,80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кладбищ</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0,80</w:t>
            </w:r>
          </w:p>
        </w:tc>
        <w:tc>
          <w:tcPr>
            <w:tcW w:w="849" w:type="pct"/>
            <w:gridSpan w:val="2"/>
            <w:shd w:val="clear" w:color="auto" w:fill="auto"/>
            <w:vAlign w:val="center"/>
          </w:tcPr>
          <w:p w:rsidR="00F807D6" w:rsidRPr="00785957" w:rsidRDefault="00F807D6" w:rsidP="006B5A30">
            <w:pPr>
              <w:jc w:val="right"/>
            </w:pPr>
            <w:r w:rsidRPr="00785957">
              <w:t>0,80</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rPr>
                <w:b/>
              </w:rPr>
            </w:pPr>
            <w:r w:rsidRPr="00785957">
              <w:rPr>
                <w:b/>
              </w:rPr>
              <w:t>п. Краснозоринский</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1.18</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92,38</w:t>
            </w:r>
          </w:p>
        </w:tc>
        <w:tc>
          <w:tcPr>
            <w:tcW w:w="849" w:type="pct"/>
            <w:gridSpan w:val="2"/>
            <w:shd w:val="clear" w:color="auto" w:fill="auto"/>
            <w:vAlign w:val="center"/>
          </w:tcPr>
          <w:p w:rsidR="00F807D6" w:rsidRPr="00785957" w:rsidRDefault="00F807D6" w:rsidP="006B5A30">
            <w:pPr>
              <w:jc w:val="right"/>
            </w:pPr>
            <w:r w:rsidRPr="00785957">
              <w:rPr>
                <w:b/>
              </w:rPr>
              <w:t>92,38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п Краснозоринский)</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92,38</w:t>
            </w:r>
          </w:p>
        </w:tc>
        <w:tc>
          <w:tcPr>
            <w:tcW w:w="849" w:type="pct"/>
            <w:gridSpan w:val="2"/>
            <w:shd w:val="clear" w:color="auto" w:fill="auto"/>
            <w:vAlign w:val="center"/>
          </w:tcPr>
          <w:p w:rsidR="00F807D6" w:rsidRPr="00785957" w:rsidRDefault="00F807D6" w:rsidP="006B5A30">
            <w:pPr>
              <w:jc w:val="right"/>
            </w:pPr>
            <w:r w:rsidRPr="00785957">
              <w:rPr>
                <w:b/>
              </w:rPr>
              <w:t>92,38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Жилые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56,91</w:t>
            </w:r>
          </w:p>
        </w:tc>
        <w:tc>
          <w:tcPr>
            <w:tcW w:w="849" w:type="pct"/>
            <w:gridSpan w:val="2"/>
            <w:shd w:val="clear" w:color="auto" w:fill="auto"/>
            <w:vAlign w:val="center"/>
          </w:tcPr>
          <w:p w:rsidR="00F807D6" w:rsidRPr="00785957" w:rsidRDefault="00F807D6" w:rsidP="006B5A30">
            <w:pPr>
              <w:jc w:val="right"/>
              <w:rPr>
                <w:b/>
              </w:rPr>
            </w:pPr>
            <w:r w:rsidRPr="00785957">
              <w:rPr>
                <w:b/>
              </w:rPr>
              <w:t>59,02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55,96</w:t>
            </w:r>
          </w:p>
        </w:tc>
        <w:tc>
          <w:tcPr>
            <w:tcW w:w="849" w:type="pct"/>
            <w:gridSpan w:val="2"/>
            <w:shd w:val="clear" w:color="auto" w:fill="auto"/>
            <w:vAlign w:val="center"/>
          </w:tcPr>
          <w:p w:rsidR="00F807D6" w:rsidRPr="00785957" w:rsidRDefault="00F807D6" w:rsidP="006B5A30">
            <w:pPr>
              <w:jc w:val="right"/>
            </w:pPr>
            <w:r w:rsidRPr="00785957">
              <w:t>58,07</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застройки малоэтажными жилыми домами (до 4 этажей, включая мансардный)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0,95</w:t>
            </w:r>
          </w:p>
        </w:tc>
        <w:tc>
          <w:tcPr>
            <w:tcW w:w="849" w:type="pct"/>
            <w:gridSpan w:val="2"/>
            <w:shd w:val="clear" w:color="auto" w:fill="auto"/>
            <w:vAlign w:val="center"/>
          </w:tcPr>
          <w:p w:rsidR="00F807D6" w:rsidRPr="00785957" w:rsidRDefault="00F807D6" w:rsidP="006B5A30">
            <w:pPr>
              <w:jc w:val="right"/>
            </w:pPr>
            <w:r w:rsidRPr="00785957">
              <w:t>0,95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Общественно-деловые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4,32</w:t>
            </w:r>
          </w:p>
        </w:tc>
        <w:tc>
          <w:tcPr>
            <w:tcW w:w="849" w:type="pct"/>
            <w:gridSpan w:val="2"/>
            <w:shd w:val="clear" w:color="auto" w:fill="auto"/>
            <w:vAlign w:val="center"/>
          </w:tcPr>
          <w:p w:rsidR="00F807D6" w:rsidRPr="00785957" w:rsidRDefault="00F807D6" w:rsidP="006B5A30">
            <w:pPr>
              <w:jc w:val="right"/>
              <w:rPr>
                <w:b/>
              </w:rPr>
            </w:pPr>
            <w:r w:rsidRPr="00785957">
              <w:rPr>
                <w:b/>
              </w:rPr>
              <w:t>5,03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0,92</w:t>
            </w:r>
          </w:p>
        </w:tc>
        <w:tc>
          <w:tcPr>
            <w:tcW w:w="849" w:type="pct"/>
            <w:gridSpan w:val="2"/>
            <w:shd w:val="clear" w:color="auto" w:fill="auto"/>
            <w:vAlign w:val="center"/>
          </w:tcPr>
          <w:p w:rsidR="00F807D6" w:rsidRPr="00785957" w:rsidRDefault="00F807D6" w:rsidP="006B5A30">
            <w:pPr>
              <w:jc w:val="right"/>
            </w:pPr>
            <w:r w:rsidRPr="00785957">
              <w:t>0,92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специализированной общественной застройки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sz w:val="22"/>
                <w:szCs w:val="22"/>
              </w:rPr>
            </w:pPr>
            <w:r w:rsidRPr="00785957">
              <w:rPr>
                <w:sz w:val="22"/>
                <w:szCs w:val="22"/>
              </w:rPr>
              <w:t>3,40</w:t>
            </w:r>
          </w:p>
        </w:tc>
        <w:tc>
          <w:tcPr>
            <w:tcW w:w="849" w:type="pct"/>
            <w:gridSpan w:val="2"/>
            <w:shd w:val="clear" w:color="auto" w:fill="auto"/>
            <w:vAlign w:val="center"/>
          </w:tcPr>
          <w:p w:rsidR="00F807D6" w:rsidRPr="00785957" w:rsidRDefault="00F807D6" w:rsidP="006B5A30">
            <w:pPr>
              <w:jc w:val="right"/>
            </w:pPr>
            <w:r w:rsidRPr="00785957">
              <w:t>4,11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Производственные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0,52</w:t>
            </w:r>
          </w:p>
        </w:tc>
        <w:tc>
          <w:tcPr>
            <w:tcW w:w="849" w:type="pct"/>
            <w:gridSpan w:val="2"/>
            <w:shd w:val="clear" w:color="auto" w:fill="auto"/>
            <w:vAlign w:val="center"/>
          </w:tcPr>
          <w:p w:rsidR="00F807D6" w:rsidRPr="00785957" w:rsidRDefault="00F807D6" w:rsidP="006B5A30">
            <w:pPr>
              <w:jc w:val="right"/>
              <w:rPr>
                <w:b/>
              </w:rPr>
            </w:pPr>
            <w:r w:rsidRPr="00785957">
              <w:rPr>
                <w:b/>
              </w:rPr>
              <w:t>0,79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Производственная зона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b/>
              </w:rPr>
            </w:pPr>
            <w:r w:rsidRPr="00785957">
              <w:rPr>
                <w:b/>
              </w:rPr>
              <w:t>0,52</w:t>
            </w:r>
          </w:p>
        </w:tc>
        <w:tc>
          <w:tcPr>
            <w:tcW w:w="849" w:type="pct"/>
            <w:gridSpan w:val="2"/>
            <w:shd w:val="clear" w:color="auto" w:fill="auto"/>
            <w:vAlign w:val="center"/>
          </w:tcPr>
          <w:p w:rsidR="00F807D6" w:rsidRPr="00785957" w:rsidRDefault="00F807D6" w:rsidP="006B5A30">
            <w:pPr>
              <w:jc w:val="right"/>
              <w:rPr>
                <w:b/>
              </w:rPr>
            </w:pPr>
            <w:r w:rsidRPr="00785957">
              <w:rPr>
                <w:b/>
              </w:rPr>
              <w:t>0,79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инженерной инфраструктуры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t>0,2</w:t>
            </w:r>
          </w:p>
        </w:tc>
        <w:tc>
          <w:tcPr>
            <w:tcW w:w="849" w:type="pct"/>
            <w:gridSpan w:val="2"/>
            <w:shd w:val="clear" w:color="auto" w:fill="auto"/>
            <w:vAlign w:val="center"/>
          </w:tcPr>
          <w:p w:rsidR="00F807D6" w:rsidRPr="00785957" w:rsidRDefault="00F807D6" w:rsidP="006B5A30">
            <w:pPr>
              <w:jc w:val="right"/>
            </w:pPr>
            <w:r w:rsidRPr="00785957">
              <w:t>0,2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инженерной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0,2</w:t>
            </w:r>
          </w:p>
        </w:tc>
        <w:tc>
          <w:tcPr>
            <w:tcW w:w="849" w:type="pct"/>
            <w:gridSpan w:val="2"/>
            <w:shd w:val="clear" w:color="auto" w:fill="auto"/>
            <w:vAlign w:val="center"/>
          </w:tcPr>
          <w:p w:rsidR="00F807D6" w:rsidRPr="00785957" w:rsidRDefault="00F807D6" w:rsidP="006B5A30">
            <w:pPr>
              <w:jc w:val="right"/>
            </w:pPr>
            <w:r w:rsidRPr="00785957">
              <w:t>0,2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транспортной инфраструктуры</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8,40</w:t>
            </w:r>
          </w:p>
        </w:tc>
        <w:tc>
          <w:tcPr>
            <w:tcW w:w="849" w:type="pct"/>
            <w:gridSpan w:val="2"/>
            <w:shd w:val="clear" w:color="auto" w:fill="auto"/>
            <w:vAlign w:val="center"/>
          </w:tcPr>
          <w:p w:rsidR="00F807D6" w:rsidRPr="00785957" w:rsidRDefault="00F807D6" w:rsidP="006B5A30">
            <w:pPr>
              <w:jc w:val="right"/>
              <w:rPr>
                <w:b/>
              </w:rPr>
            </w:pPr>
            <w:r w:rsidRPr="00785957">
              <w:rPr>
                <w:b/>
              </w:rPr>
              <w:t>8,40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8,40</w:t>
            </w:r>
          </w:p>
        </w:tc>
        <w:tc>
          <w:tcPr>
            <w:tcW w:w="849" w:type="pct"/>
            <w:gridSpan w:val="2"/>
            <w:shd w:val="clear" w:color="auto" w:fill="auto"/>
            <w:vAlign w:val="center"/>
          </w:tcPr>
          <w:p w:rsidR="00F807D6" w:rsidRPr="00785957" w:rsidRDefault="00F807D6" w:rsidP="006B5A30">
            <w:pPr>
              <w:jc w:val="right"/>
            </w:pPr>
            <w:r w:rsidRPr="00785957">
              <w:t>8,40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сельскохозяйственного назначения</w:t>
            </w:r>
          </w:p>
          <w:p w:rsidR="00F807D6" w:rsidRPr="00785957" w:rsidRDefault="00F807D6" w:rsidP="006B5A30">
            <w:pPr>
              <w:rPr>
                <w:b/>
              </w:rPr>
            </w:pPr>
            <w:r w:rsidRPr="00785957">
              <w:lastRenderedPageBreak/>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lastRenderedPageBreak/>
              <w:t>га</w:t>
            </w:r>
          </w:p>
        </w:tc>
        <w:tc>
          <w:tcPr>
            <w:tcW w:w="849" w:type="pct"/>
            <w:gridSpan w:val="2"/>
            <w:shd w:val="clear" w:color="auto" w:fill="auto"/>
            <w:vAlign w:val="center"/>
          </w:tcPr>
          <w:p w:rsidR="00F807D6" w:rsidRPr="00785957" w:rsidRDefault="00F807D6" w:rsidP="006B5A30">
            <w:pPr>
              <w:jc w:val="right"/>
              <w:rPr>
                <w:b/>
              </w:rPr>
            </w:pPr>
            <w:r w:rsidRPr="00785957">
              <w:rPr>
                <w:b/>
              </w:rPr>
              <w:t>18,36</w:t>
            </w:r>
          </w:p>
        </w:tc>
        <w:tc>
          <w:tcPr>
            <w:tcW w:w="849" w:type="pct"/>
            <w:gridSpan w:val="2"/>
            <w:shd w:val="clear" w:color="auto" w:fill="auto"/>
            <w:vAlign w:val="center"/>
          </w:tcPr>
          <w:p w:rsidR="00F807D6" w:rsidRPr="00785957" w:rsidRDefault="00F807D6" w:rsidP="006B5A30">
            <w:pPr>
              <w:jc w:val="right"/>
              <w:rPr>
                <w:b/>
              </w:rPr>
            </w:pPr>
            <w:r w:rsidRPr="00785957">
              <w:rPr>
                <w:b/>
              </w:rPr>
              <w:t>16,05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сельскохозяйственных угодий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4,36</w:t>
            </w:r>
          </w:p>
        </w:tc>
        <w:tc>
          <w:tcPr>
            <w:tcW w:w="849" w:type="pct"/>
            <w:gridSpan w:val="2"/>
            <w:shd w:val="clear" w:color="auto" w:fill="auto"/>
            <w:vAlign w:val="center"/>
          </w:tcPr>
          <w:p w:rsidR="00F807D6" w:rsidRPr="00785957" w:rsidRDefault="00F807D6" w:rsidP="006B5A30">
            <w:pPr>
              <w:jc w:val="right"/>
              <w:rPr>
                <w:lang w:val="en-US"/>
              </w:rPr>
            </w:pPr>
            <w:r w:rsidRPr="00785957">
              <w:rPr>
                <w:lang w:val="en-US"/>
              </w:rPr>
              <w:t>1,36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Производственная зона сельскохозяйственных предприятий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14,69</w:t>
            </w:r>
          </w:p>
        </w:tc>
        <w:tc>
          <w:tcPr>
            <w:tcW w:w="849" w:type="pct"/>
            <w:gridSpan w:val="2"/>
            <w:shd w:val="clear" w:color="auto" w:fill="auto"/>
            <w:vAlign w:val="center"/>
          </w:tcPr>
          <w:p w:rsidR="00F807D6" w:rsidRPr="00785957" w:rsidRDefault="00F807D6" w:rsidP="006B5A30">
            <w:pPr>
              <w:jc w:val="right"/>
            </w:pPr>
            <w:r w:rsidRPr="00785957">
              <w:t>14,69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рекреационного использования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2,98</w:t>
            </w:r>
          </w:p>
        </w:tc>
        <w:tc>
          <w:tcPr>
            <w:tcW w:w="849" w:type="pct"/>
            <w:gridSpan w:val="2"/>
            <w:shd w:val="clear" w:color="auto" w:fill="auto"/>
            <w:vAlign w:val="center"/>
          </w:tcPr>
          <w:p w:rsidR="00F807D6" w:rsidRPr="00785957" w:rsidRDefault="00F807D6" w:rsidP="006B5A30">
            <w:pPr>
              <w:jc w:val="right"/>
            </w:pPr>
            <w:r w:rsidRPr="00785957">
              <w:rPr>
                <w:b/>
              </w:rPr>
              <w:t>2,98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Зоны рекреационного назначения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1,38</w:t>
            </w:r>
          </w:p>
        </w:tc>
        <w:tc>
          <w:tcPr>
            <w:tcW w:w="849" w:type="pct"/>
            <w:gridSpan w:val="2"/>
            <w:shd w:val="clear" w:color="auto" w:fill="auto"/>
            <w:vAlign w:val="center"/>
          </w:tcPr>
          <w:p w:rsidR="00F807D6" w:rsidRPr="00785957" w:rsidRDefault="00F807D6" w:rsidP="006B5A30">
            <w:pPr>
              <w:jc w:val="right"/>
            </w:pPr>
            <w:r w:rsidRPr="00785957">
              <w:t>1,38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озелененных территорий общего пользования (лесопарки, парки, сады, скверы, бульвары, городские леса)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1,60</w:t>
            </w:r>
          </w:p>
        </w:tc>
        <w:tc>
          <w:tcPr>
            <w:tcW w:w="849" w:type="pct"/>
            <w:gridSpan w:val="2"/>
            <w:shd w:val="clear" w:color="auto" w:fill="auto"/>
            <w:vAlign w:val="center"/>
          </w:tcPr>
          <w:p w:rsidR="00F807D6" w:rsidRPr="00785957" w:rsidRDefault="00F807D6" w:rsidP="006B5A30">
            <w:pPr>
              <w:jc w:val="right"/>
            </w:pPr>
            <w:r w:rsidRPr="00785957">
              <w:t>1,60</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pPr>
            <w:r w:rsidRPr="00785957">
              <w:rPr>
                <w:b/>
              </w:rPr>
              <w:t>п. Краснокубанский</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1.19</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43,11</w:t>
            </w:r>
          </w:p>
        </w:tc>
        <w:tc>
          <w:tcPr>
            <w:tcW w:w="849" w:type="pct"/>
            <w:gridSpan w:val="2"/>
            <w:shd w:val="clear" w:color="auto" w:fill="auto"/>
            <w:vAlign w:val="center"/>
          </w:tcPr>
          <w:p w:rsidR="00F807D6" w:rsidRPr="00785957" w:rsidRDefault="00F807D6" w:rsidP="006B5A30">
            <w:pPr>
              <w:jc w:val="right"/>
            </w:pPr>
            <w:r w:rsidRPr="00785957">
              <w:rPr>
                <w:b/>
              </w:rPr>
              <w:t>43,11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п. Краснокубанского)</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43,11</w:t>
            </w:r>
          </w:p>
        </w:tc>
        <w:tc>
          <w:tcPr>
            <w:tcW w:w="849" w:type="pct"/>
            <w:gridSpan w:val="2"/>
            <w:shd w:val="clear" w:color="auto" w:fill="auto"/>
            <w:vAlign w:val="center"/>
          </w:tcPr>
          <w:p w:rsidR="00F807D6" w:rsidRPr="00785957" w:rsidRDefault="00F807D6" w:rsidP="006B5A30">
            <w:pPr>
              <w:jc w:val="right"/>
            </w:pPr>
            <w:r w:rsidRPr="00785957">
              <w:rPr>
                <w:b/>
              </w:rPr>
              <w:t>43,11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Жилые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21,01</w:t>
            </w:r>
          </w:p>
        </w:tc>
        <w:tc>
          <w:tcPr>
            <w:tcW w:w="849" w:type="pct"/>
            <w:gridSpan w:val="2"/>
            <w:shd w:val="clear" w:color="auto" w:fill="auto"/>
            <w:vAlign w:val="center"/>
          </w:tcPr>
          <w:p w:rsidR="00F807D6" w:rsidRPr="00785957" w:rsidRDefault="00F807D6" w:rsidP="006B5A30">
            <w:pPr>
              <w:jc w:val="right"/>
              <w:rPr>
                <w:b/>
              </w:rPr>
            </w:pPr>
            <w:r w:rsidRPr="00785957">
              <w:rPr>
                <w:b/>
              </w:rPr>
              <w:t>21,01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21,01</w:t>
            </w:r>
          </w:p>
        </w:tc>
        <w:tc>
          <w:tcPr>
            <w:tcW w:w="849" w:type="pct"/>
            <w:gridSpan w:val="2"/>
            <w:shd w:val="clear" w:color="auto" w:fill="auto"/>
            <w:vAlign w:val="center"/>
          </w:tcPr>
          <w:p w:rsidR="00F807D6" w:rsidRPr="00785957" w:rsidRDefault="00F807D6" w:rsidP="006B5A30">
            <w:pPr>
              <w:jc w:val="right"/>
            </w:pPr>
            <w:r w:rsidRPr="00785957">
              <w:t>1,01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Общественно-деловые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0,13</w:t>
            </w:r>
          </w:p>
        </w:tc>
        <w:tc>
          <w:tcPr>
            <w:tcW w:w="849" w:type="pct"/>
            <w:gridSpan w:val="2"/>
            <w:shd w:val="clear" w:color="auto" w:fill="auto"/>
            <w:vAlign w:val="center"/>
          </w:tcPr>
          <w:p w:rsidR="00F807D6" w:rsidRPr="00785957" w:rsidRDefault="00F807D6" w:rsidP="006B5A30">
            <w:pPr>
              <w:jc w:val="right"/>
              <w:rPr>
                <w:b/>
              </w:rPr>
            </w:pPr>
            <w:r w:rsidRPr="00785957">
              <w:rPr>
                <w:b/>
              </w:rPr>
              <w:t>0,13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0,13</w:t>
            </w:r>
          </w:p>
        </w:tc>
        <w:tc>
          <w:tcPr>
            <w:tcW w:w="849" w:type="pct"/>
            <w:gridSpan w:val="2"/>
            <w:shd w:val="clear" w:color="auto" w:fill="auto"/>
            <w:vAlign w:val="center"/>
          </w:tcPr>
          <w:p w:rsidR="00F807D6" w:rsidRPr="00785957" w:rsidRDefault="00F807D6" w:rsidP="006B5A30">
            <w:pPr>
              <w:jc w:val="right"/>
            </w:pPr>
            <w:r w:rsidRPr="00785957">
              <w:t>0,13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транспортной инфраструктуры</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1,20</w:t>
            </w:r>
          </w:p>
        </w:tc>
        <w:tc>
          <w:tcPr>
            <w:tcW w:w="849" w:type="pct"/>
            <w:gridSpan w:val="2"/>
            <w:shd w:val="clear" w:color="auto" w:fill="auto"/>
            <w:vAlign w:val="center"/>
          </w:tcPr>
          <w:p w:rsidR="00F807D6" w:rsidRPr="00785957" w:rsidRDefault="00F807D6" w:rsidP="006B5A30">
            <w:pPr>
              <w:jc w:val="right"/>
              <w:rPr>
                <w:b/>
              </w:rPr>
            </w:pPr>
            <w:r w:rsidRPr="00785957">
              <w:rPr>
                <w:b/>
              </w:rPr>
              <w:t>1,20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1,20</w:t>
            </w:r>
          </w:p>
        </w:tc>
        <w:tc>
          <w:tcPr>
            <w:tcW w:w="849" w:type="pct"/>
            <w:gridSpan w:val="2"/>
            <w:shd w:val="clear" w:color="auto" w:fill="auto"/>
            <w:vAlign w:val="center"/>
          </w:tcPr>
          <w:p w:rsidR="00F807D6" w:rsidRPr="00785957" w:rsidRDefault="00F807D6" w:rsidP="006B5A30">
            <w:pPr>
              <w:jc w:val="right"/>
            </w:pPr>
            <w:r w:rsidRPr="00785957">
              <w:t>1,20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сельскохозяйственного назначения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19,08</w:t>
            </w:r>
          </w:p>
        </w:tc>
        <w:tc>
          <w:tcPr>
            <w:tcW w:w="849" w:type="pct"/>
            <w:gridSpan w:val="2"/>
            <w:shd w:val="clear" w:color="auto" w:fill="auto"/>
            <w:vAlign w:val="center"/>
          </w:tcPr>
          <w:p w:rsidR="00F807D6" w:rsidRPr="00785957" w:rsidRDefault="00F807D6" w:rsidP="006B5A30">
            <w:pPr>
              <w:jc w:val="right"/>
              <w:rPr>
                <w:b/>
              </w:rPr>
            </w:pPr>
            <w:r w:rsidRPr="00785957">
              <w:rPr>
                <w:b/>
              </w:rPr>
              <w:t>19,08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сельскохозяйственного использования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19,08</w:t>
            </w:r>
          </w:p>
        </w:tc>
        <w:tc>
          <w:tcPr>
            <w:tcW w:w="849" w:type="pct"/>
            <w:gridSpan w:val="2"/>
            <w:shd w:val="clear" w:color="auto" w:fill="auto"/>
            <w:vAlign w:val="center"/>
          </w:tcPr>
          <w:p w:rsidR="00F807D6" w:rsidRPr="00785957" w:rsidRDefault="00F807D6" w:rsidP="006B5A30">
            <w:pPr>
              <w:jc w:val="right"/>
            </w:pPr>
            <w:r w:rsidRPr="00785957">
              <w:t>19,08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рекреационного использования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1,68</w:t>
            </w:r>
          </w:p>
        </w:tc>
        <w:tc>
          <w:tcPr>
            <w:tcW w:w="849" w:type="pct"/>
            <w:gridSpan w:val="2"/>
            <w:shd w:val="clear" w:color="auto" w:fill="auto"/>
            <w:vAlign w:val="center"/>
          </w:tcPr>
          <w:p w:rsidR="00F807D6" w:rsidRPr="00785957" w:rsidRDefault="00F807D6" w:rsidP="006B5A30">
            <w:pPr>
              <w:jc w:val="right"/>
              <w:rPr>
                <w:b/>
              </w:rPr>
            </w:pPr>
            <w:r w:rsidRPr="00785957">
              <w:rPr>
                <w:b/>
              </w:rPr>
              <w:t>1,68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озелененных территорий общего пользования (лесопарки, парки, сады, скверы, бульвары, городские леса)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1,68</w:t>
            </w:r>
          </w:p>
        </w:tc>
        <w:tc>
          <w:tcPr>
            <w:tcW w:w="849" w:type="pct"/>
            <w:gridSpan w:val="2"/>
            <w:shd w:val="clear" w:color="auto" w:fill="auto"/>
            <w:vAlign w:val="center"/>
          </w:tcPr>
          <w:p w:rsidR="00F807D6" w:rsidRPr="00785957" w:rsidRDefault="00F807D6" w:rsidP="006B5A30">
            <w:pPr>
              <w:jc w:val="right"/>
            </w:pPr>
            <w:r w:rsidRPr="00785957">
              <w:t>1,68</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pPr>
            <w:r w:rsidRPr="00785957">
              <w:rPr>
                <w:b/>
              </w:rPr>
              <w:t>х. Красночервонный</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1.20</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300,98</w:t>
            </w:r>
          </w:p>
        </w:tc>
        <w:tc>
          <w:tcPr>
            <w:tcW w:w="849" w:type="pct"/>
            <w:gridSpan w:val="2"/>
            <w:shd w:val="clear" w:color="auto" w:fill="auto"/>
            <w:vAlign w:val="center"/>
          </w:tcPr>
          <w:p w:rsidR="00F807D6" w:rsidRPr="00785957" w:rsidRDefault="00F807D6" w:rsidP="006B5A30">
            <w:pPr>
              <w:jc w:val="right"/>
              <w:rPr>
                <w:b/>
              </w:rPr>
            </w:pPr>
            <w:r w:rsidRPr="00785957">
              <w:rPr>
                <w:b/>
              </w:rPr>
              <w:t>300,98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х. Красночервонного)</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300,98</w:t>
            </w:r>
          </w:p>
        </w:tc>
        <w:tc>
          <w:tcPr>
            <w:tcW w:w="849" w:type="pct"/>
            <w:gridSpan w:val="2"/>
            <w:shd w:val="clear" w:color="auto" w:fill="auto"/>
            <w:vAlign w:val="center"/>
          </w:tcPr>
          <w:p w:rsidR="00F807D6" w:rsidRPr="00785957" w:rsidRDefault="00F807D6" w:rsidP="006B5A30">
            <w:pPr>
              <w:jc w:val="right"/>
              <w:rPr>
                <w:b/>
              </w:rPr>
            </w:pPr>
            <w:r w:rsidRPr="00785957">
              <w:rPr>
                <w:b/>
              </w:rPr>
              <w:t>300,98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Жилые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236,90</w:t>
            </w:r>
          </w:p>
        </w:tc>
        <w:tc>
          <w:tcPr>
            <w:tcW w:w="849" w:type="pct"/>
            <w:gridSpan w:val="2"/>
            <w:shd w:val="clear" w:color="auto" w:fill="auto"/>
            <w:vAlign w:val="center"/>
          </w:tcPr>
          <w:p w:rsidR="00F807D6" w:rsidRPr="00785957" w:rsidRDefault="00F807D6" w:rsidP="006B5A30">
            <w:pPr>
              <w:jc w:val="right"/>
              <w:rPr>
                <w:b/>
              </w:rPr>
            </w:pPr>
            <w:r w:rsidRPr="00785957">
              <w:rPr>
                <w:b/>
              </w:rPr>
              <w:t>236,90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236,90</w:t>
            </w:r>
          </w:p>
        </w:tc>
        <w:tc>
          <w:tcPr>
            <w:tcW w:w="849" w:type="pct"/>
            <w:gridSpan w:val="2"/>
            <w:shd w:val="clear" w:color="auto" w:fill="auto"/>
            <w:vAlign w:val="center"/>
          </w:tcPr>
          <w:p w:rsidR="00F807D6" w:rsidRPr="00785957" w:rsidRDefault="00F807D6" w:rsidP="006B5A30">
            <w:pPr>
              <w:jc w:val="right"/>
            </w:pPr>
            <w:r w:rsidRPr="00785957">
              <w:t>236,90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Общественно-деловые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9,56</w:t>
            </w:r>
          </w:p>
        </w:tc>
        <w:tc>
          <w:tcPr>
            <w:tcW w:w="849" w:type="pct"/>
            <w:gridSpan w:val="2"/>
            <w:shd w:val="clear" w:color="auto" w:fill="auto"/>
            <w:vAlign w:val="center"/>
          </w:tcPr>
          <w:p w:rsidR="00F807D6" w:rsidRPr="00785957" w:rsidRDefault="00F807D6" w:rsidP="006B5A30">
            <w:pPr>
              <w:jc w:val="right"/>
              <w:rPr>
                <w:b/>
              </w:rPr>
            </w:pPr>
            <w:r w:rsidRPr="00785957">
              <w:rPr>
                <w:b/>
              </w:rPr>
              <w:t>9,56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2,96</w:t>
            </w:r>
          </w:p>
        </w:tc>
        <w:tc>
          <w:tcPr>
            <w:tcW w:w="849" w:type="pct"/>
            <w:gridSpan w:val="2"/>
            <w:shd w:val="clear" w:color="auto" w:fill="auto"/>
            <w:vAlign w:val="center"/>
          </w:tcPr>
          <w:p w:rsidR="00F807D6" w:rsidRPr="00785957" w:rsidRDefault="00F807D6" w:rsidP="006B5A30">
            <w:pPr>
              <w:jc w:val="right"/>
            </w:pPr>
            <w:r w:rsidRPr="00785957">
              <w:t>2,96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специализированной общественной застройки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6,60</w:t>
            </w:r>
          </w:p>
        </w:tc>
        <w:tc>
          <w:tcPr>
            <w:tcW w:w="849" w:type="pct"/>
            <w:gridSpan w:val="2"/>
            <w:shd w:val="clear" w:color="auto" w:fill="auto"/>
            <w:vAlign w:val="center"/>
          </w:tcPr>
          <w:p w:rsidR="00F807D6" w:rsidRPr="00785957" w:rsidRDefault="00F807D6" w:rsidP="006B5A30">
            <w:pPr>
              <w:jc w:val="right"/>
            </w:pPr>
            <w:r w:rsidRPr="00785957">
              <w:t>6,60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Производственные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0,09</w:t>
            </w:r>
          </w:p>
        </w:tc>
        <w:tc>
          <w:tcPr>
            <w:tcW w:w="849" w:type="pct"/>
            <w:gridSpan w:val="2"/>
            <w:shd w:val="clear" w:color="auto" w:fill="auto"/>
            <w:vAlign w:val="center"/>
          </w:tcPr>
          <w:p w:rsidR="00F807D6" w:rsidRPr="00785957" w:rsidRDefault="00F807D6" w:rsidP="006B5A30">
            <w:pPr>
              <w:jc w:val="right"/>
              <w:rPr>
                <w:b/>
              </w:rPr>
            </w:pPr>
            <w:r w:rsidRPr="00785957">
              <w:rPr>
                <w:b/>
              </w:rPr>
              <w:t>0,09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Производственная зона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b/>
              </w:rPr>
            </w:pPr>
            <w:r w:rsidRPr="00785957">
              <w:t>0,09</w:t>
            </w:r>
          </w:p>
        </w:tc>
        <w:tc>
          <w:tcPr>
            <w:tcW w:w="849" w:type="pct"/>
            <w:gridSpan w:val="2"/>
            <w:shd w:val="clear" w:color="auto" w:fill="auto"/>
            <w:vAlign w:val="center"/>
          </w:tcPr>
          <w:p w:rsidR="00F807D6" w:rsidRPr="00785957" w:rsidRDefault="00F807D6" w:rsidP="006B5A30">
            <w:pPr>
              <w:jc w:val="right"/>
              <w:rPr>
                <w:b/>
              </w:rPr>
            </w:pPr>
            <w:r w:rsidRPr="00785957">
              <w:t>0,09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инженерной инфраструктуры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1,13</w:t>
            </w:r>
          </w:p>
        </w:tc>
        <w:tc>
          <w:tcPr>
            <w:tcW w:w="849" w:type="pct"/>
            <w:gridSpan w:val="2"/>
            <w:shd w:val="clear" w:color="auto" w:fill="auto"/>
            <w:vAlign w:val="center"/>
          </w:tcPr>
          <w:p w:rsidR="00F807D6" w:rsidRPr="00785957" w:rsidRDefault="00F807D6" w:rsidP="006B5A30">
            <w:pPr>
              <w:jc w:val="right"/>
              <w:rPr>
                <w:b/>
              </w:rPr>
            </w:pPr>
            <w:r w:rsidRPr="00785957">
              <w:rPr>
                <w:b/>
              </w:rPr>
              <w:t>1,13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инженерной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sz w:val="22"/>
                <w:szCs w:val="22"/>
              </w:rPr>
            </w:pPr>
            <w:r w:rsidRPr="00785957">
              <w:rPr>
                <w:sz w:val="22"/>
                <w:szCs w:val="22"/>
              </w:rPr>
              <w:t>1,13</w:t>
            </w:r>
          </w:p>
        </w:tc>
        <w:tc>
          <w:tcPr>
            <w:tcW w:w="849" w:type="pct"/>
            <w:gridSpan w:val="2"/>
            <w:shd w:val="clear" w:color="auto" w:fill="auto"/>
            <w:vAlign w:val="center"/>
          </w:tcPr>
          <w:p w:rsidR="00F807D6" w:rsidRPr="00785957" w:rsidRDefault="00F807D6" w:rsidP="006B5A30">
            <w:pPr>
              <w:jc w:val="right"/>
              <w:rPr>
                <w:sz w:val="22"/>
                <w:szCs w:val="22"/>
              </w:rPr>
            </w:pPr>
            <w:r w:rsidRPr="00785957">
              <w:rPr>
                <w:sz w:val="22"/>
                <w:szCs w:val="22"/>
              </w:rPr>
              <w:t>1,13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транспортной инфраструктуры</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18,19</w:t>
            </w:r>
          </w:p>
        </w:tc>
        <w:tc>
          <w:tcPr>
            <w:tcW w:w="849" w:type="pct"/>
            <w:gridSpan w:val="2"/>
            <w:shd w:val="clear" w:color="auto" w:fill="auto"/>
            <w:vAlign w:val="center"/>
          </w:tcPr>
          <w:p w:rsidR="00F807D6" w:rsidRPr="00785957" w:rsidRDefault="00F807D6" w:rsidP="006B5A30">
            <w:pPr>
              <w:jc w:val="right"/>
              <w:rPr>
                <w:b/>
              </w:rPr>
            </w:pPr>
            <w:r w:rsidRPr="00785957">
              <w:rPr>
                <w:b/>
              </w:rPr>
              <w:t>18,19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18,19</w:t>
            </w:r>
          </w:p>
        </w:tc>
        <w:tc>
          <w:tcPr>
            <w:tcW w:w="849" w:type="pct"/>
            <w:gridSpan w:val="2"/>
            <w:shd w:val="clear" w:color="auto" w:fill="auto"/>
            <w:vAlign w:val="center"/>
          </w:tcPr>
          <w:p w:rsidR="00F807D6" w:rsidRPr="00785957" w:rsidRDefault="00F807D6" w:rsidP="006B5A30">
            <w:pPr>
              <w:jc w:val="right"/>
            </w:pPr>
            <w:r w:rsidRPr="00785957">
              <w:t>18,19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сельскохозяйственного назначения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19,64</w:t>
            </w:r>
          </w:p>
        </w:tc>
        <w:tc>
          <w:tcPr>
            <w:tcW w:w="849" w:type="pct"/>
            <w:gridSpan w:val="2"/>
            <w:shd w:val="clear" w:color="auto" w:fill="auto"/>
            <w:vAlign w:val="center"/>
          </w:tcPr>
          <w:p w:rsidR="00F807D6" w:rsidRPr="00785957" w:rsidRDefault="00F807D6" w:rsidP="006B5A30">
            <w:pPr>
              <w:jc w:val="right"/>
              <w:rPr>
                <w:b/>
              </w:rPr>
            </w:pPr>
            <w:r w:rsidRPr="00785957">
              <w:rPr>
                <w:b/>
              </w:rPr>
              <w:t>19,64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сельскохозяйственного использования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24,23</w:t>
            </w:r>
          </w:p>
        </w:tc>
        <w:tc>
          <w:tcPr>
            <w:tcW w:w="849" w:type="pct"/>
            <w:gridSpan w:val="2"/>
            <w:shd w:val="clear" w:color="auto" w:fill="auto"/>
            <w:vAlign w:val="center"/>
          </w:tcPr>
          <w:p w:rsidR="00F807D6" w:rsidRPr="00785957" w:rsidRDefault="00F807D6" w:rsidP="006B5A30">
            <w:pPr>
              <w:jc w:val="right"/>
            </w:pPr>
            <w:r w:rsidRPr="00785957">
              <w:t>24,23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садоводческих, огороднических или дачных некоммерческих объединений граждан</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0,37</w:t>
            </w:r>
          </w:p>
        </w:tc>
        <w:tc>
          <w:tcPr>
            <w:tcW w:w="849" w:type="pct"/>
            <w:gridSpan w:val="2"/>
            <w:shd w:val="clear" w:color="auto" w:fill="auto"/>
            <w:vAlign w:val="center"/>
          </w:tcPr>
          <w:p w:rsidR="00F807D6" w:rsidRPr="00785957" w:rsidRDefault="00F807D6" w:rsidP="006B5A30">
            <w:pPr>
              <w:jc w:val="right"/>
            </w:pPr>
            <w:r w:rsidRPr="00785957">
              <w:t>0,37</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Производственная зона сельскохозяйственных предприятий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lang w:val="en-US"/>
              </w:rPr>
            </w:pPr>
            <w:r w:rsidRPr="00785957">
              <w:rPr>
                <w:lang w:val="en-US"/>
              </w:rPr>
              <w:t>1,36</w:t>
            </w:r>
          </w:p>
        </w:tc>
        <w:tc>
          <w:tcPr>
            <w:tcW w:w="849" w:type="pct"/>
            <w:gridSpan w:val="2"/>
            <w:shd w:val="clear" w:color="auto" w:fill="auto"/>
            <w:vAlign w:val="center"/>
          </w:tcPr>
          <w:p w:rsidR="00F807D6" w:rsidRPr="00785957" w:rsidRDefault="00F807D6" w:rsidP="006B5A30">
            <w:pPr>
              <w:jc w:val="right"/>
              <w:rPr>
                <w:lang w:val="en-US"/>
              </w:rPr>
            </w:pPr>
            <w:r w:rsidRPr="00785957">
              <w:rPr>
                <w:lang w:val="en-US"/>
              </w:rPr>
              <w:t>1,36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рекреационного использования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9,15</w:t>
            </w:r>
          </w:p>
        </w:tc>
        <w:tc>
          <w:tcPr>
            <w:tcW w:w="849" w:type="pct"/>
            <w:gridSpan w:val="2"/>
            <w:shd w:val="clear" w:color="auto" w:fill="auto"/>
            <w:vAlign w:val="center"/>
          </w:tcPr>
          <w:p w:rsidR="00F807D6" w:rsidRPr="00785957" w:rsidRDefault="00F807D6" w:rsidP="006B5A30">
            <w:pPr>
              <w:jc w:val="right"/>
              <w:rPr>
                <w:b/>
              </w:rPr>
            </w:pPr>
            <w:r w:rsidRPr="00785957">
              <w:rPr>
                <w:b/>
              </w:rPr>
              <w:t>9,15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Зоны рекреационного назначения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1,88</w:t>
            </w:r>
          </w:p>
        </w:tc>
        <w:tc>
          <w:tcPr>
            <w:tcW w:w="849" w:type="pct"/>
            <w:gridSpan w:val="2"/>
            <w:shd w:val="clear" w:color="auto" w:fill="auto"/>
            <w:vAlign w:val="center"/>
          </w:tcPr>
          <w:p w:rsidR="00F807D6" w:rsidRPr="00785957" w:rsidRDefault="00F807D6" w:rsidP="006B5A30">
            <w:pPr>
              <w:jc w:val="right"/>
            </w:pPr>
            <w:r w:rsidRPr="00785957">
              <w:t>1,88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озелененных территорий общего пользования (лесопарки, парки, сады, скверы, бульвары, городские леса)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5,39</w:t>
            </w:r>
          </w:p>
        </w:tc>
        <w:tc>
          <w:tcPr>
            <w:tcW w:w="849" w:type="pct"/>
            <w:gridSpan w:val="2"/>
            <w:shd w:val="clear" w:color="auto" w:fill="auto"/>
            <w:vAlign w:val="center"/>
          </w:tcPr>
          <w:p w:rsidR="00F807D6" w:rsidRPr="00785957" w:rsidRDefault="00F807D6" w:rsidP="006B5A30">
            <w:pPr>
              <w:jc w:val="right"/>
            </w:pPr>
            <w:r w:rsidRPr="00785957">
              <w:t>5,39</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pPr>
            <w:r w:rsidRPr="00785957">
              <w:rPr>
                <w:b/>
              </w:rPr>
              <w:t>п. Крутобалковский</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1.21</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32,06</w:t>
            </w:r>
          </w:p>
        </w:tc>
        <w:tc>
          <w:tcPr>
            <w:tcW w:w="849" w:type="pct"/>
            <w:gridSpan w:val="2"/>
            <w:shd w:val="clear" w:color="auto" w:fill="auto"/>
            <w:vAlign w:val="center"/>
          </w:tcPr>
          <w:p w:rsidR="00F807D6" w:rsidRPr="00785957" w:rsidRDefault="00F807D6" w:rsidP="006B5A30">
            <w:pPr>
              <w:jc w:val="right"/>
            </w:pPr>
            <w:r w:rsidRPr="00785957">
              <w:rPr>
                <w:b/>
              </w:rPr>
              <w:t>32,06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п. Крутобалковского)</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32,06</w:t>
            </w:r>
          </w:p>
        </w:tc>
        <w:tc>
          <w:tcPr>
            <w:tcW w:w="849" w:type="pct"/>
            <w:gridSpan w:val="2"/>
            <w:shd w:val="clear" w:color="auto" w:fill="auto"/>
            <w:vAlign w:val="center"/>
          </w:tcPr>
          <w:p w:rsidR="00F807D6" w:rsidRPr="00785957" w:rsidRDefault="00F807D6" w:rsidP="006B5A30">
            <w:pPr>
              <w:jc w:val="right"/>
            </w:pPr>
            <w:r w:rsidRPr="00785957">
              <w:rPr>
                <w:b/>
              </w:rPr>
              <w:t>32,06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Жилые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22,95</w:t>
            </w:r>
          </w:p>
        </w:tc>
        <w:tc>
          <w:tcPr>
            <w:tcW w:w="849" w:type="pct"/>
            <w:gridSpan w:val="2"/>
            <w:shd w:val="clear" w:color="auto" w:fill="auto"/>
            <w:vAlign w:val="center"/>
          </w:tcPr>
          <w:p w:rsidR="00F807D6" w:rsidRPr="00785957" w:rsidRDefault="00F807D6" w:rsidP="006B5A30">
            <w:pPr>
              <w:jc w:val="right"/>
              <w:rPr>
                <w:b/>
              </w:rPr>
            </w:pPr>
            <w:r w:rsidRPr="00785957">
              <w:rPr>
                <w:b/>
              </w:rPr>
              <w:t>22,95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22,95</w:t>
            </w:r>
          </w:p>
        </w:tc>
        <w:tc>
          <w:tcPr>
            <w:tcW w:w="849" w:type="pct"/>
            <w:gridSpan w:val="2"/>
            <w:shd w:val="clear" w:color="auto" w:fill="auto"/>
            <w:vAlign w:val="center"/>
          </w:tcPr>
          <w:p w:rsidR="00F807D6" w:rsidRPr="00785957" w:rsidRDefault="00F807D6" w:rsidP="006B5A30">
            <w:pPr>
              <w:jc w:val="right"/>
            </w:pPr>
            <w:r w:rsidRPr="00785957">
              <w:t>22,95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Общественно-деловые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0,03</w:t>
            </w:r>
          </w:p>
        </w:tc>
        <w:tc>
          <w:tcPr>
            <w:tcW w:w="849" w:type="pct"/>
            <w:gridSpan w:val="2"/>
            <w:shd w:val="clear" w:color="auto" w:fill="auto"/>
            <w:vAlign w:val="center"/>
          </w:tcPr>
          <w:p w:rsidR="00F807D6" w:rsidRPr="00785957" w:rsidRDefault="00F807D6" w:rsidP="006B5A30">
            <w:pPr>
              <w:jc w:val="right"/>
              <w:rPr>
                <w:b/>
              </w:rPr>
            </w:pPr>
            <w:r w:rsidRPr="00785957">
              <w:rPr>
                <w:b/>
              </w:rPr>
              <w:t>0,03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0,03</w:t>
            </w:r>
          </w:p>
        </w:tc>
        <w:tc>
          <w:tcPr>
            <w:tcW w:w="849" w:type="pct"/>
            <w:gridSpan w:val="2"/>
            <w:shd w:val="clear" w:color="auto" w:fill="auto"/>
            <w:vAlign w:val="center"/>
          </w:tcPr>
          <w:p w:rsidR="00F807D6" w:rsidRPr="00785957" w:rsidRDefault="00F807D6" w:rsidP="006B5A30">
            <w:pPr>
              <w:jc w:val="right"/>
            </w:pPr>
            <w:r w:rsidRPr="00785957">
              <w:t>0,03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транспортной инфраструктуры</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2,12</w:t>
            </w:r>
          </w:p>
        </w:tc>
        <w:tc>
          <w:tcPr>
            <w:tcW w:w="849" w:type="pct"/>
            <w:gridSpan w:val="2"/>
            <w:shd w:val="clear" w:color="auto" w:fill="auto"/>
            <w:vAlign w:val="center"/>
          </w:tcPr>
          <w:p w:rsidR="00F807D6" w:rsidRPr="00785957" w:rsidRDefault="00F807D6" w:rsidP="006B5A30">
            <w:pPr>
              <w:jc w:val="right"/>
              <w:rPr>
                <w:b/>
              </w:rPr>
            </w:pPr>
            <w:r w:rsidRPr="00785957">
              <w:rPr>
                <w:b/>
              </w:rPr>
              <w:t>2,12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2,12</w:t>
            </w:r>
          </w:p>
        </w:tc>
        <w:tc>
          <w:tcPr>
            <w:tcW w:w="849" w:type="pct"/>
            <w:gridSpan w:val="2"/>
            <w:shd w:val="clear" w:color="auto" w:fill="auto"/>
            <w:vAlign w:val="center"/>
          </w:tcPr>
          <w:p w:rsidR="00F807D6" w:rsidRPr="00785957" w:rsidRDefault="00F807D6" w:rsidP="006B5A30">
            <w:pPr>
              <w:jc w:val="right"/>
            </w:pPr>
            <w:r w:rsidRPr="00785957">
              <w:t>2,12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сельскохозяйственного назначения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3,13</w:t>
            </w:r>
          </w:p>
        </w:tc>
        <w:tc>
          <w:tcPr>
            <w:tcW w:w="849" w:type="pct"/>
            <w:gridSpan w:val="2"/>
            <w:shd w:val="clear" w:color="auto" w:fill="auto"/>
            <w:vAlign w:val="center"/>
          </w:tcPr>
          <w:p w:rsidR="00F807D6" w:rsidRPr="00785957" w:rsidRDefault="00F807D6" w:rsidP="006B5A30">
            <w:pPr>
              <w:jc w:val="right"/>
              <w:rPr>
                <w:b/>
              </w:rPr>
            </w:pPr>
            <w:r w:rsidRPr="00785957">
              <w:rPr>
                <w:b/>
              </w:rPr>
              <w:t>3,13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сельскохозяйственного использования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3,13</w:t>
            </w:r>
          </w:p>
        </w:tc>
        <w:tc>
          <w:tcPr>
            <w:tcW w:w="849" w:type="pct"/>
            <w:gridSpan w:val="2"/>
            <w:shd w:val="clear" w:color="auto" w:fill="auto"/>
            <w:vAlign w:val="center"/>
          </w:tcPr>
          <w:p w:rsidR="00F807D6" w:rsidRPr="00785957" w:rsidRDefault="00F807D6" w:rsidP="006B5A30">
            <w:pPr>
              <w:jc w:val="right"/>
            </w:pPr>
            <w:r w:rsidRPr="00785957">
              <w:t>3,13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рекреационного использования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3,85</w:t>
            </w:r>
          </w:p>
        </w:tc>
        <w:tc>
          <w:tcPr>
            <w:tcW w:w="849" w:type="pct"/>
            <w:gridSpan w:val="2"/>
            <w:shd w:val="clear" w:color="auto" w:fill="auto"/>
            <w:vAlign w:val="center"/>
          </w:tcPr>
          <w:p w:rsidR="00F807D6" w:rsidRPr="00785957" w:rsidRDefault="00F807D6" w:rsidP="006B5A30">
            <w:pPr>
              <w:jc w:val="right"/>
              <w:rPr>
                <w:b/>
              </w:rPr>
            </w:pPr>
            <w:r w:rsidRPr="00785957">
              <w:rPr>
                <w:b/>
              </w:rPr>
              <w:t>3,85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озелененных территорий общего пользования (лесопарки, парки, сады, скверы, бульвары, городские леса)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3,85</w:t>
            </w:r>
          </w:p>
        </w:tc>
        <w:tc>
          <w:tcPr>
            <w:tcW w:w="849" w:type="pct"/>
            <w:gridSpan w:val="2"/>
            <w:shd w:val="clear" w:color="auto" w:fill="auto"/>
            <w:vAlign w:val="center"/>
          </w:tcPr>
          <w:p w:rsidR="00F807D6" w:rsidRPr="00785957" w:rsidRDefault="00F807D6" w:rsidP="006B5A30">
            <w:pPr>
              <w:jc w:val="right"/>
            </w:pPr>
            <w:r w:rsidRPr="00785957">
              <w:t>3,85</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pPr>
            <w:r w:rsidRPr="00785957">
              <w:rPr>
                <w:b/>
              </w:rPr>
              <w:t>п. Курганный</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1.22</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27,78</w:t>
            </w:r>
          </w:p>
        </w:tc>
        <w:tc>
          <w:tcPr>
            <w:tcW w:w="849" w:type="pct"/>
            <w:gridSpan w:val="2"/>
            <w:shd w:val="clear" w:color="auto" w:fill="auto"/>
            <w:vAlign w:val="center"/>
          </w:tcPr>
          <w:p w:rsidR="00F807D6" w:rsidRPr="00785957" w:rsidRDefault="00F807D6" w:rsidP="006B5A30">
            <w:pPr>
              <w:jc w:val="right"/>
            </w:pPr>
            <w:r w:rsidRPr="00785957">
              <w:rPr>
                <w:b/>
              </w:rPr>
              <w:t>27,78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п. Курганный)</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27,78</w:t>
            </w:r>
          </w:p>
        </w:tc>
        <w:tc>
          <w:tcPr>
            <w:tcW w:w="849" w:type="pct"/>
            <w:gridSpan w:val="2"/>
            <w:shd w:val="clear" w:color="auto" w:fill="auto"/>
            <w:vAlign w:val="center"/>
          </w:tcPr>
          <w:p w:rsidR="00F807D6" w:rsidRPr="00785957" w:rsidRDefault="00F807D6" w:rsidP="006B5A30">
            <w:pPr>
              <w:jc w:val="right"/>
            </w:pPr>
            <w:r w:rsidRPr="00785957">
              <w:rPr>
                <w:b/>
              </w:rPr>
              <w:t>27,78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Жилые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9,55</w:t>
            </w:r>
          </w:p>
        </w:tc>
        <w:tc>
          <w:tcPr>
            <w:tcW w:w="849" w:type="pct"/>
            <w:gridSpan w:val="2"/>
            <w:shd w:val="clear" w:color="auto" w:fill="auto"/>
            <w:vAlign w:val="center"/>
          </w:tcPr>
          <w:p w:rsidR="00F807D6" w:rsidRPr="00785957" w:rsidRDefault="00F807D6" w:rsidP="006B5A30">
            <w:pPr>
              <w:jc w:val="right"/>
              <w:rPr>
                <w:b/>
              </w:rPr>
            </w:pPr>
            <w:r w:rsidRPr="00785957">
              <w:rPr>
                <w:b/>
              </w:rPr>
              <w:t>9,55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9,55</w:t>
            </w:r>
          </w:p>
        </w:tc>
        <w:tc>
          <w:tcPr>
            <w:tcW w:w="849" w:type="pct"/>
            <w:gridSpan w:val="2"/>
            <w:shd w:val="clear" w:color="auto" w:fill="auto"/>
            <w:vAlign w:val="center"/>
          </w:tcPr>
          <w:p w:rsidR="00F807D6" w:rsidRPr="00785957" w:rsidRDefault="00F807D6" w:rsidP="006B5A30">
            <w:pPr>
              <w:jc w:val="right"/>
            </w:pPr>
            <w:r w:rsidRPr="00785957">
              <w:t>9,55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Общественно-деловые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0,49</w:t>
            </w:r>
          </w:p>
        </w:tc>
        <w:tc>
          <w:tcPr>
            <w:tcW w:w="849" w:type="pct"/>
            <w:gridSpan w:val="2"/>
            <w:shd w:val="clear" w:color="auto" w:fill="auto"/>
            <w:vAlign w:val="center"/>
          </w:tcPr>
          <w:p w:rsidR="00F807D6" w:rsidRPr="00785957" w:rsidRDefault="00F807D6" w:rsidP="006B5A30">
            <w:pPr>
              <w:jc w:val="right"/>
              <w:rPr>
                <w:b/>
              </w:rPr>
            </w:pPr>
            <w:r w:rsidRPr="00785957">
              <w:rPr>
                <w:b/>
              </w:rPr>
              <w:t>0,49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0,10</w:t>
            </w:r>
          </w:p>
        </w:tc>
        <w:tc>
          <w:tcPr>
            <w:tcW w:w="849" w:type="pct"/>
            <w:gridSpan w:val="2"/>
            <w:shd w:val="clear" w:color="auto" w:fill="auto"/>
            <w:vAlign w:val="center"/>
          </w:tcPr>
          <w:p w:rsidR="00F807D6" w:rsidRPr="00785957" w:rsidRDefault="00F807D6" w:rsidP="006B5A30">
            <w:pPr>
              <w:jc w:val="right"/>
            </w:pPr>
            <w:r w:rsidRPr="00785957">
              <w:t>0,10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специализированной общественной застройки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0,39</w:t>
            </w:r>
          </w:p>
        </w:tc>
        <w:tc>
          <w:tcPr>
            <w:tcW w:w="849" w:type="pct"/>
            <w:gridSpan w:val="2"/>
            <w:shd w:val="clear" w:color="auto" w:fill="auto"/>
            <w:vAlign w:val="center"/>
          </w:tcPr>
          <w:p w:rsidR="00F807D6" w:rsidRPr="00785957" w:rsidRDefault="00F807D6" w:rsidP="006B5A30">
            <w:pPr>
              <w:jc w:val="right"/>
            </w:pPr>
            <w:r w:rsidRPr="00785957">
              <w:t>0,39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Производственные зоны</w:t>
            </w:r>
          </w:p>
          <w:p w:rsidR="00F807D6" w:rsidRPr="00785957" w:rsidRDefault="00F807D6" w:rsidP="006B5A30">
            <w:r w:rsidRPr="00785957">
              <w:lastRenderedPageBreak/>
              <w:t>в том числе:</w:t>
            </w:r>
          </w:p>
        </w:tc>
        <w:tc>
          <w:tcPr>
            <w:tcW w:w="926" w:type="pct"/>
            <w:gridSpan w:val="2"/>
            <w:shd w:val="clear" w:color="auto" w:fill="auto"/>
            <w:vAlign w:val="center"/>
          </w:tcPr>
          <w:p w:rsidR="00F807D6" w:rsidRPr="00785957" w:rsidRDefault="00F807D6" w:rsidP="006B5A30">
            <w:pPr>
              <w:jc w:val="center"/>
            </w:pPr>
            <w:r w:rsidRPr="00785957">
              <w:rPr>
                <w:b/>
              </w:rPr>
              <w:lastRenderedPageBreak/>
              <w:t>га</w:t>
            </w:r>
          </w:p>
        </w:tc>
        <w:tc>
          <w:tcPr>
            <w:tcW w:w="849" w:type="pct"/>
            <w:gridSpan w:val="2"/>
            <w:shd w:val="clear" w:color="auto" w:fill="auto"/>
            <w:vAlign w:val="center"/>
          </w:tcPr>
          <w:p w:rsidR="00F807D6" w:rsidRPr="00785957" w:rsidRDefault="00F807D6" w:rsidP="006B5A30">
            <w:pPr>
              <w:jc w:val="right"/>
            </w:pPr>
            <w:r w:rsidRPr="00785957">
              <w:rPr>
                <w:b/>
              </w:rPr>
              <w:t>11,44</w:t>
            </w:r>
          </w:p>
        </w:tc>
        <w:tc>
          <w:tcPr>
            <w:tcW w:w="849" w:type="pct"/>
            <w:gridSpan w:val="2"/>
            <w:shd w:val="clear" w:color="auto" w:fill="auto"/>
            <w:vAlign w:val="center"/>
          </w:tcPr>
          <w:p w:rsidR="00F807D6" w:rsidRPr="00785957" w:rsidRDefault="00F807D6" w:rsidP="006B5A30">
            <w:pPr>
              <w:jc w:val="right"/>
            </w:pPr>
            <w:r w:rsidRPr="00785957">
              <w:rPr>
                <w:b/>
              </w:rPr>
              <w:t>11,44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Производственная зона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11,44</w:t>
            </w:r>
          </w:p>
        </w:tc>
        <w:tc>
          <w:tcPr>
            <w:tcW w:w="849" w:type="pct"/>
            <w:gridSpan w:val="2"/>
            <w:shd w:val="clear" w:color="auto" w:fill="auto"/>
            <w:vAlign w:val="center"/>
          </w:tcPr>
          <w:p w:rsidR="00F807D6" w:rsidRPr="00785957" w:rsidRDefault="00F807D6" w:rsidP="006B5A30">
            <w:pPr>
              <w:jc w:val="right"/>
            </w:pPr>
            <w:r w:rsidRPr="00785957">
              <w:t>11,44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транспортной инфраструктуры</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1,76</w:t>
            </w:r>
          </w:p>
        </w:tc>
        <w:tc>
          <w:tcPr>
            <w:tcW w:w="849" w:type="pct"/>
            <w:gridSpan w:val="2"/>
            <w:shd w:val="clear" w:color="auto" w:fill="auto"/>
            <w:vAlign w:val="center"/>
          </w:tcPr>
          <w:p w:rsidR="00F807D6" w:rsidRPr="00785957" w:rsidRDefault="00F807D6" w:rsidP="006B5A30">
            <w:pPr>
              <w:jc w:val="right"/>
              <w:rPr>
                <w:b/>
              </w:rPr>
            </w:pPr>
            <w:r w:rsidRPr="00785957">
              <w:rPr>
                <w:b/>
              </w:rPr>
              <w:t>1,76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1,76</w:t>
            </w:r>
          </w:p>
        </w:tc>
        <w:tc>
          <w:tcPr>
            <w:tcW w:w="849" w:type="pct"/>
            <w:gridSpan w:val="2"/>
            <w:shd w:val="clear" w:color="auto" w:fill="auto"/>
            <w:vAlign w:val="center"/>
          </w:tcPr>
          <w:p w:rsidR="00F807D6" w:rsidRPr="00785957" w:rsidRDefault="00F807D6" w:rsidP="006B5A30">
            <w:pPr>
              <w:jc w:val="right"/>
            </w:pPr>
            <w:r w:rsidRPr="00785957">
              <w:t>1,76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сельскохозяйственного назначения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4,55</w:t>
            </w:r>
          </w:p>
        </w:tc>
        <w:tc>
          <w:tcPr>
            <w:tcW w:w="849" w:type="pct"/>
            <w:gridSpan w:val="2"/>
            <w:shd w:val="clear" w:color="auto" w:fill="auto"/>
            <w:vAlign w:val="center"/>
          </w:tcPr>
          <w:p w:rsidR="00F807D6" w:rsidRPr="00785957" w:rsidRDefault="00F807D6" w:rsidP="006B5A30">
            <w:pPr>
              <w:jc w:val="right"/>
              <w:rPr>
                <w:b/>
              </w:rPr>
            </w:pPr>
            <w:r w:rsidRPr="00785957">
              <w:rPr>
                <w:b/>
              </w:rPr>
              <w:t>4,55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сельскохозяйственного использования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4,55</w:t>
            </w:r>
          </w:p>
        </w:tc>
        <w:tc>
          <w:tcPr>
            <w:tcW w:w="849" w:type="pct"/>
            <w:gridSpan w:val="2"/>
            <w:shd w:val="clear" w:color="auto" w:fill="auto"/>
            <w:vAlign w:val="center"/>
          </w:tcPr>
          <w:p w:rsidR="00F807D6" w:rsidRPr="00785957" w:rsidRDefault="00F807D6" w:rsidP="006B5A30">
            <w:pPr>
              <w:jc w:val="right"/>
            </w:pPr>
            <w:r w:rsidRPr="00785957">
              <w:t>4,55</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rPr>
                <w:b/>
              </w:rPr>
            </w:pPr>
            <w:r w:rsidRPr="00785957">
              <w:rPr>
                <w:b/>
              </w:rPr>
              <w:t>п. Лиманный</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1.23</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133,93</w:t>
            </w:r>
          </w:p>
        </w:tc>
        <w:tc>
          <w:tcPr>
            <w:tcW w:w="849" w:type="pct"/>
            <w:gridSpan w:val="2"/>
            <w:shd w:val="clear" w:color="auto" w:fill="auto"/>
            <w:vAlign w:val="center"/>
          </w:tcPr>
          <w:p w:rsidR="00F807D6" w:rsidRPr="00785957" w:rsidRDefault="00F807D6" w:rsidP="006B5A30">
            <w:pPr>
              <w:jc w:val="right"/>
            </w:pPr>
            <w:r w:rsidRPr="00785957">
              <w:rPr>
                <w:b/>
              </w:rPr>
              <w:t>133,93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п. Лиманного)</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133,93</w:t>
            </w:r>
          </w:p>
        </w:tc>
        <w:tc>
          <w:tcPr>
            <w:tcW w:w="849" w:type="pct"/>
            <w:gridSpan w:val="2"/>
            <w:shd w:val="clear" w:color="auto" w:fill="auto"/>
            <w:vAlign w:val="center"/>
          </w:tcPr>
          <w:p w:rsidR="00F807D6" w:rsidRPr="00785957" w:rsidRDefault="00F807D6" w:rsidP="006B5A30">
            <w:pPr>
              <w:jc w:val="right"/>
            </w:pPr>
            <w:r w:rsidRPr="00785957">
              <w:rPr>
                <w:b/>
              </w:rPr>
              <w:t>133,93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Жилые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18,51</w:t>
            </w:r>
          </w:p>
        </w:tc>
        <w:tc>
          <w:tcPr>
            <w:tcW w:w="849" w:type="pct"/>
            <w:gridSpan w:val="2"/>
            <w:shd w:val="clear" w:color="auto" w:fill="auto"/>
            <w:vAlign w:val="center"/>
          </w:tcPr>
          <w:p w:rsidR="00F807D6" w:rsidRPr="00785957" w:rsidRDefault="00F807D6" w:rsidP="006B5A30">
            <w:pPr>
              <w:jc w:val="right"/>
            </w:pPr>
            <w:r w:rsidRPr="00785957">
              <w:rPr>
                <w:b/>
              </w:rPr>
              <w:t>18,51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18,51</w:t>
            </w:r>
          </w:p>
        </w:tc>
        <w:tc>
          <w:tcPr>
            <w:tcW w:w="849" w:type="pct"/>
            <w:gridSpan w:val="2"/>
            <w:shd w:val="clear" w:color="auto" w:fill="auto"/>
            <w:vAlign w:val="center"/>
          </w:tcPr>
          <w:p w:rsidR="00F807D6" w:rsidRPr="00785957" w:rsidRDefault="00F807D6" w:rsidP="006B5A30">
            <w:pPr>
              <w:jc w:val="right"/>
            </w:pPr>
            <w:r w:rsidRPr="00785957">
              <w:t>18,51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Общественно-деловые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0,30</w:t>
            </w:r>
          </w:p>
        </w:tc>
        <w:tc>
          <w:tcPr>
            <w:tcW w:w="849" w:type="pct"/>
            <w:gridSpan w:val="2"/>
            <w:shd w:val="clear" w:color="auto" w:fill="auto"/>
            <w:vAlign w:val="center"/>
          </w:tcPr>
          <w:p w:rsidR="00F807D6" w:rsidRPr="00785957" w:rsidRDefault="00F807D6" w:rsidP="006B5A30">
            <w:pPr>
              <w:jc w:val="right"/>
              <w:rPr>
                <w:b/>
              </w:rPr>
            </w:pPr>
            <w:r w:rsidRPr="00785957">
              <w:rPr>
                <w:b/>
              </w:rPr>
              <w:t>0,30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0,12</w:t>
            </w:r>
          </w:p>
        </w:tc>
        <w:tc>
          <w:tcPr>
            <w:tcW w:w="849" w:type="pct"/>
            <w:gridSpan w:val="2"/>
            <w:shd w:val="clear" w:color="auto" w:fill="auto"/>
            <w:vAlign w:val="center"/>
          </w:tcPr>
          <w:p w:rsidR="00F807D6" w:rsidRPr="00785957" w:rsidRDefault="00F807D6" w:rsidP="006B5A30">
            <w:pPr>
              <w:jc w:val="right"/>
            </w:pPr>
            <w:r w:rsidRPr="00785957">
              <w:t>0,12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специализированной общественной застройки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0,18</w:t>
            </w:r>
          </w:p>
        </w:tc>
        <w:tc>
          <w:tcPr>
            <w:tcW w:w="849" w:type="pct"/>
            <w:gridSpan w:val="2"/>
            <w:shd w:val="clear" w:color="auto" w:fill="auto"/>
            <w:vAlign w:val="center"/>
          </w:tcPr>
          <w:p w:rsidR="00F807D6" w:rsidRPr="00785957" w:rsidRDefault="00F807D6" w:rsidP="006B5A30">
            <w:pPr>
              <w:jc w:val="right"/>
            </w:pPr>
            <w:r w:rsidRPr="00785957">
              <w:t>0,18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транспортной инфраструктуры</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2,28</w:t>
            </w:r>
          </w:p>
        </w:tc>
        <w:tc>
          <w:tcPr>
            <w:tcW w:w="849" w:type="pct"/>
            <w:gridSpan w:val="2"/>
            <w:shd w:val="clear" w:color="auto" w:fill="auto"/>
            <w:vAlign w:val="center"/>
          </w:tcPr>
          <w:p w:rsidR="00F807D6" w:rsidRPr="00785957" w:rsidRDefault="00F807D6" w:rsidP="006B5A30">
            <w:pPr>
              <w:jc w:val="right"/>
            </w:pPr>
            <w:r w:rsidRPr="00785957">
              <w:rPr>
                <w:b/>
              </w:rPr>
              <w:t>2,28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2,28</w:t>
            </w:r>
          </w:p>
        </w:tc>
        <w:tc>
          <w:tcPr>
            <w:tcW w:w="849" w:type="pct"/>
            <w:gridSpan w:val="2"/>
            <w:shd w:val="clear" w:color="auto" w:fill="auto"/>
            <w:vAlign w:val="center"/>
          </w:tcPr>
          <w:p w:rsidR="00F807D6" w:rsidRPr="00785957" w:rsidRDefault="00F807D6" w:rsidP="006B5A30">
            <w:pPr>
              <w:jc w:val="right"/>
            </w:pPr>
            <w:r w:rsidRPr="00785957">
              <w:t>2,28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сельскохозяйственного назначения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112,83</w:t>
            </w:r>
          </w:p>
        </w:tc>
        <w:tc>
          <w:tcPr>
            <w:tcW w:w="849" w:type="pct"/>
            <w:gridSpan w:val="2"/>
            <w:shd w:val="clear" w:color="auto" w:fill="auto"/>
            <w:vAlign w:val="center"/>
          </w:tcPr>
          <w:p w:rsidR="00F807D6" w:rsidRPr="00785957" w:rsidRDefault="00F807D6" w:rsidP="006B5A30">
            <w:pPr>
              <w:jc w:val="right"/>
            </w:pPr>
            <w:r w:rsidRPr="00785957">
              <w:rPr>
                <w:b/>
              </w:rPr>
              <w:t>112,83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сельскохозяйственного использования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92,83</w:t>
            </w:r>
          </w:p>
        </w:tc>
        <w:tc>
          <w:tcPr>
            <w:tcW w:w="849" w:type="pct"/>
            <w:gridSpan w:val="2"/>
            <w:shd w:val="clear" w:color="auto" w:fill="auto"/>
            <w:vAlign w:val="center"/>
          </w:tcPr>
          <w:p w:rsidR="00F807D6" w:rsidRPr="00785957" w:rsidRDefault="00F807D6" w:rsidP="006B5A30">
            <w:pPr>
              <w:jc w:val="right"/>
            </w:pPr>
            <w:r w:rsidRPr="00785957">
              <w:t>92,83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Производственная зона сельскохозяйственных предприятий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20,00</w:t>
            </w:r>
          </w:p>
        </w:tc>
        <w:tc>
          <w:tcPr>
            <w:tcW w:w="849" w:type="pct"/>
            <w:gridSpan w:val="2"/>
            <w:shd w:val="clear" w:color="auto" w:fill="auto"/>
            <w:vAlign w:val="center"/>
          </w:tcPr>
          <w:p w:rsidR="00F807D6" w:rsidRPr="00785957" w:rsidRDefault="00F807D6" w:rsidP="006B5A30">
            <w:pPr>
              <w:jc w:val="right"/>
            </w:pPr>
            <w:r w:rsidRPr="00785957">
              <w:t>20,00</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pPr>
            <w:r w:rsidRPr="00785957">
              <w:rPr>
                <w:b/>
              </w:rPr>
              <w:t>х. Мокрая Балка</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1.24</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69,25</w:t>
            </w:r>
          </w:p>
        </w:tc>
        <w:tc>
          <w:tcPr>
            <w:tcW w:w="849" w:type="pct"/>
            <w:gridSpan w:val="2"/>
            <w:shd w:val="clear" w:color="auto" w:fill="auto"/>
            <w:vAlign w:val="center"/>
          </w:tcPr>
          <w:p w:rsidR="00F807D6" w:rsidRPr="00785957" w:rsidRDefault="00F807D6" w:rsidP="006B5A30">
            <w:pPr>
              <w:jc w:val="right"/>
              <w:rPr>
                <w:b/>
              </w:rPr>
            </w:pPr>
            <w:r w:rsidRPr="00785957">
              <w:rPr>
                <w:b/>
              </w:rPr>
              <w:t>69,25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х. Мокрая Балка)</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69,25</w:t>
            </w:r>
          </w:p>
        </w:tc>
        <w:tc>
          <w:tcPr>
            <w:tcW w:w="849" w:type="pct"/>
            <w:gridSpan w:val="2"/>
            <w:shd w:val="clear" w:color="auto" w:fill="auto"/>
            <w:vAlign w:val="center"/>
          </w:tcPr>
          <w:p w:rsidR="00F807D6" w:rsidRPr="00785957" w:rsidRDefault="00F807D6" w:rsidP="006B5A30">
            <w:pPr>
              <w:jc w:val="right"/>
              <w:rPr>
                <w:b/>
              </w:rPr>
            </w:pPr>
            <w:r w:rsidRPr="00785957">
              <w:rPr>
                <w:b/>
              </w:rPr>
              <w:t>69,25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Жилые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41,44</w:t>
            </w:r>
          </w:p>
        </w:tc>
        <w:tc>
          <w:tcPr>
            <w:tcW w:w="849" w:type="pct"/>
            <w:gridSpan w:val="2"/>
            <w:shd w:val="clear" w:color="auto" w:fill="auto"/>
            <w:vAlign w:val="center"/>
          </w:tcPr>
          <w:p w:rsidR="00F807D6" w:rsidRPr="00785957" w:rsidRDefault="00F807D6" w:rsidP="006B5A30">
            <w:pPr>
              <w:jc w:val="right"/>
              <w:rPr>
                <w:b/>
              </w:rPr>
            </w:pPr>
            <w:r w:rsidRPr="00785957">
              <w:rPr>
                <w:b/>
              </w:rPr>
              <w:t>41,44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41,44</w:t>
            </w:r>
          </w:p>
        </w:tc>
        <w:tc>
          <w:tcPr>
            <w:tcW w:w="849" w:type="pct"/>
            <w:gridSpan w:val="2"/>
            <w:shd w:val="clear" w:color="auto" w:fill="auto"/>
            <w:vAlign w:val="center"/>
          </w:tcPr>
          <w:p w:rsidR="00F807D6" w:rsidRPr="00785957" w:rsidRDefault="00F807D6" w:rsidP="006B5A30">
            <w:pPr>
              <w:jc w:val="right"/>
            </w:pPr>
            <w:r w:rsidRPr="00785957">
              <w:t>41,44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Общественно-деловые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0,57</w:t>
            </w:r>
          </w:p>
        </w:tc>
        <w:tc>
          <w:tcPr>
            <w:tcW w:w="849" w:type="pct"/>
            <w:gridSpan w:val="2"/>
            <w:shd w:val="clear" w:color="auto" w:fill="auto"/>
            <w:vAlign w:val="center"/>
          </w:tcPr>
          <w:p w:rsidR="00F807D6" w:rsidRPr="00785957" w:rsidRDefault="00F807D6" w:rsidP="006B5A30">
            <w:pPr>
              <w:jc w:val="right"/>
              <w:rPr>
                <w:b/>
              </w:rPr>
            </w:pPr>
            <w:r w:rsidRPr="00785957">
              <w:rPr>
                <w:b/>
              </w:rPr>
              <w:t>0,57</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0,39</w:t>
            </w:r>
          </w:p>
        </w:tc>
        <w:tc>
          <w:tcPr>
            <w:tcW w:w="849" w:type="pct"/>
            <w:gridSpan w:val="2"/>
            <w:shd w:val="clear" w:color="auto" w:fill="auto"/>
            <w:vAlign w:val="center"/>
          </w:tcPr>
          <w:p w:rsidR="00F807D6" w:rsidRPr="00785957" w:rsidRDefault="00F807D6" w:rsidP="006B5A30">
            <w:pPr>
              <w:jc w:val="right"/>
            </w:pPr>
            <w:r w:rsidRPr="00785957">
              <w:t>0,39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специализированной общественной застройки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0,18</w:t>
            </w:r>
          </w:p>
        </w:tc>
        <w:tc>
          <w:tcPr>
            <w:tcW w:w="849" w:type="pct"/>
            <w:gridSpan w:val="2"/>
            <w:shd w:val="clear" w:color="auto" w:fill="auto"/>
            <w:vAlign w:val="center"/>
          </w:tcPr>
          <w:p w:rsidR="00F807D6" w:rsidRPr="00785957" w:rsidRDefault="00F807D6" w:rsidP="006B5A30">
            <w:pPr>
              <w:jc w:val="right"/>
            </w:pPr>
            <w:r w:rsidRPr="00785957">
              <w:t>0,18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инженерной инфраструктуры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0,18</w:t>
            </w:r>
          </w:p>
        </w:tc>
        <w:tc>
          <w:tcPr>
            <w:tcW w:w="849" w:type="pct"/>
            <w:gridSpan w:val="2"/>
            <w:shd w:val="clear" w:color="auto" w:fill="auto"/>
            <w:vAlign w:val="center"/>
          </w:tcPr>
          <w:p w:rsidR="00F807D6" w:rsidRPr="00785957" w:rsidRDefault="00F807D6" w:rsidP="006B5A30">
            <w:pPr>
              <w:jc w:val="right"/>
              <w:rPr>
                <w:b/>
              </w:rPr>
            </w:pPr>
            <w:r w:rsidRPr="00785957">
              <w:rPr>
                <w:b/>
              </w:rPr>
              <w:t>0,18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инженерной инфраструктуры</w:t>
            </w:r>
          </w:p>
          <w:p w:rsidR="00F807D6" w:rsidRPr="00785957" w:rsidRDefault="00F807D6" w:rsidP="006B5A30">
            <w:pPr>
              <w:rPr>
                <w:b/>
              </w:rPr>
            </w:pP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0,18</w:t>
            </w:r>
          </w:p>
        </w:tc>
        <w:tc>
          <w:tcPr>
            <w:tcW w:w="849" w:type="pct"/>
            <w:gridSpan w:val="2"/>
            <w:shd w:val="clear" w:color="auto" w:fill="auto"/>
            <w:vAlign w:val="center"/>
          </w:tcPr>
          <w:p w:rsidR="00F807D6" w:rsidRPr="00785957" w:rsidRDefault="00F807D6" w:rsidP="006B5A30">
            <w:pPr>
              <w:jc w:val="right"/>
            </w:pPr>
            <w:r w:rsidRPr="00785957">
              <w:t>0,18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транспортной инфраструктуры</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3,69</w:t>
            </w:r>
          </w:p>
        </w:tc>
        <w:tc>
          <w:tcPr>
            <w:tcW w:w="849" w:type="pct"/>
            <w:gridSpan w:val="2"/>
            <w:shd w:val="clear" w:color="auto" w:fill="auto"/>
            <w:vAlign w:val="center"/>
          </w:tcPr>
          <w:p w:rsidR="00F807D6" w:rsidRPr="00785957" w:rsidRDefault="00F807D6" w:rsidP="006B5A30">
            <w:pPr>
              <w:jc w:val="right"/>
              <w:rPr>
                <w:b/>
              </w:rPr>
            </w:pPr>
            <w:r w:rsidRPr="00785957">
              <w:rPr>
                <w:b/>
              </w:rPr>
              <w:t>3,69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3,69</w:t>
            </w:r>
          </w:p>
        </w:tc>
        <w:tc>
          <w:tcPr>
            <w:tcW w:w="849" w:type="pct"/>
            <w:gridSpan w:val="2"/>
            <w:shd w:val="clear" w:color="auto" w:fill="auto"/>
            <w:vAlign w:val="center"/>
          </w:tcPr>
          <w:p w:rsidR="00F807D6" w:rsidRPr="00785957" w:rsidRDefault="00F807D6" w:rsidP="006B5A30">
            <w:pPr>
              <w:jc w:val="right"/>
            </w:pPr>
            <w:r w:rsidRPr="00785957">
              <w:t>3,69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сельскохозяйственного назначения</w:t>
            </w:r>
          </w:p>
          <w:p w:rsidR="00F807D6" w:rsidRPr="00785957" w:rsidRDefault="00F807D6" w:rsidP="006B5A30">
            <w:pPr>
              <w:rPr>
                <w:b/>
              </w:rPr>
            </w:pPr>
            <w:r w:rsidRPr="00785957">
              <w:lastRenderedPageBreak/>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lastRenderedPageBreak/>
              <w:t>га</w:t>
            </w:r>
          </w:p>
        </w:tc>
        <w:tc>
          <w:tcPr>
            <w:tcW w:w="849" w:type="pct"/>
            <w:gridSpan w:val="2"/>
            <w:shd w:val="clear" w:color="auto" w:fill="auto"/>
            <w:vAlign w:val="center"/>
          </w:tcPr>
          <w:p w:rsidR="00F807D6" w:rsidRPr="00785957" w:rsidRDefault="00F807D6" w:rsidP="006B5A30">
            <w:pPr>
              <w:jc w:val="right"/>
              <w:rPr>
                <w:b/>
              </w:rPr>
            </w:pPr>
            <w:r w:rsidRPr="00785957">
              <w:rPr>
                <w:b/>
              </w:rPr>
              <w:t>3,90</w:t>
            </w:r>
          </w:p>
        </w:tc>
        <w:tc>
          <w:tcPr>
            <w:tcW w:w="849" w:type="pct"/>
            <w:gridSpan w:val="2"/>
            <w:shd w:val="clear" w:color="auto" w:fill="auto"/>
            <w:vAlign w:val="center"/>
          </w:tcPr>
          <w:p w:rsidR="00F807D6" w:rsidRPr="00785957" w:rsidRDefault="00F807D6" w:rsidP="006B5A30">
            <w:pPr>
              <w:jc w:val="right"/>
              <w:rPr>
                <w:b/>
              </w:rPr>
            </w:pPr>
            <w:r w:rsidRPr="00785957">
              <w:rPr>
                <w:b/>
              </w:rPr>
              <w:t>3,90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сельскохозяйственного использования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2,54</w:t>
            </w:r>
          </w:p>
        </w:tc>
        <w:tc>
          <w:tcPr>
            <w:tcW w:w="849" w:type="pct"/>
            <w:gridSpan w:val="2"/>
            <w:shd w:val="clear" w:color="auto" w:fill="auto"/>
            <w:vAlign w:val="center"/>
          </w:tcPr>
          <w:p w:rsidR="00F807D6" w:rsidRPr="00785957" w:rsidRDefault="00F807D6" w:rsidP="006B5A30">
            <w:pPr>
              <w:jc w:val="right"/>
            </w:pPr>
            <w:r w:rsidRPr="00785957">
              <w:t>2,54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Производственная зона сельскохозяйственных предприятий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lang w:val="en-US"/>
              </w:rPr>
            </w:pPr>
            <w:r w:rsidRPr="00785957">
              <w:rPr>
                <w:lang w:val="en-US"/>
              </w:rPr>
              <w:t>1,36</w:t>
            </w:r>
          </w:p>
        </w:tc>
        <w:tc>
          <w:tcPr>
            <w:tcW w:w="849" w:type="pct"/>
            <w:gridSpan w:val="2"/>
            <w:shd w:val="clear" w:color="auto" w:fill="auto"/>
            <w:vAlign w:val="center"/>
          </w:tcPr>
          <w:p w:rsidR="00F807D6" w:rsidRPr="00785957" w:rsidRDefault="00F807D6" w:rsidP="006B5A30">
            <w:pPr>
              <w:jc w:val="right"/>
              <w:rPr>
                <w:lang w:val="en-US"/>
              </w:rPr>
            </w:pPr>
            <w:r w:rsidRPr="00785957">
              <w:rPr>
                <w:lang w:val="en-US"/>
              </w:rPr>
              <w:t>1,36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рекреационного использования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19,48</w:t>
            </w:r>
          </w:p>
        </w:tc>
        <w:tc>
          <w:tcPr>
            <w:tcW w:w="849" w:type="pct"/>
            <w:gridSpan w:val="2"/>
            <w:shd w:val="clear" w:color="auto" w:fill="auto"/>
            <w:vAlign w:val="center"/>
          </w:tcPr>
          <w:p w:rsidR="00F807D6" w:rsidRPr="00785957" w:rsidRDefault="00F807D6" w:rsidP="006B5A30">
            <w:pPr>
              <w:jc w:val="right"/>
              <w:rPr>
                <w:b/>
              </w:rPr>
            </w:pPr>
            <w:r w:rsidRPr="00785957">
              <w:rPr>
                <w:b/>
              </w:rPr>
              <w:t>19,48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Зоны рекреационного назначения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19,36</w:t>
            </w:r>
          </w:p>
        </w:tc>
        <w:tc>
          <w:tcPr>
            <w:tcW w:w="849" w:type="pct"/>
            <w:gridSpan w:val="2"/>
            <w:shd w:val="clear" w:color="auto" w:fill="auto"/>
            <w:vAlign w:val="center"/>
          </w:tcPr>
          <w:p w:rsidR="00F807D6" w:rsidRPr="00785957" w:rsidRDefault="00F807D6" w:rsidP="006B5A30">
            <w:pPr>
              <w:jc w:val="right"/>
            </w:pPr>
            <w:r w:rsidRPr="00785957">
              <w:t>19,36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озелененных территорий общего пользования (лесопарки, парки, сады, скверы, бульвары, городские леса)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0,12</w:t>
            </w:r>
          </w:p>
        </w:tc>
        <w:tc>
          <w:tcPr>
            <w:tcW w:w="849" w:type="pct"/>
            <w:gridSpan w:val="2"/>
            <w:shd w:val="clear" w:color="auto" w:fill="auto"/>
            <w:vAlign w:val="center"/>
          </w:tcPr>
          <w:p w:rsidR="00F807D6" w:rsidRPr="00785957" w:rsidRDefault="00F807D6" w:rsidP="006B5A30">
            <w:pPr>
              <w:jc w:val="right"/>
            </w:pPr>
            <w:r w:rsidRPr="00785957">
              <w:t>0,12</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rPr>
                <w:b/>
              </w:rPr>
            </w:pPr>
            <w:r w:rsidRPr="00785957">
              <w:rPr>
                <w:b/>
              </w:rPr>
              <w:t>п. Озерный</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1.25</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55,02</w:t>
            </w:r>
          </w:p>
        </w:tc>
        <w:tc>
          <w:tcPr>
            <w:tcW w:w="849" w:type="pct"/>
            <w:gridSpan w:val="2"/>
            <w:shd w:val="clear" w:color="auto" w:fill="auto"/>
            <w:vAlign w:val="center"/>
          </w:tcPr>
          <w:p w:rsidR="00F807D6" w:rsidRPr="00785957" w:rsidRDefault="00F807D6" w:rsidP="006B5A30">
            <w:pPr>
              <w:jc w:val="right"/>
            </w:pPr>
            <w:r w:rsidRPr="00785957">
              <w:rPr>
                <w:b/>
              </w:rPr>
              <w:t>55,02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п. Озерный)</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55,02</w:t>
            </w:r>
          </w:p>
        </w:tc>
        <w:tc>
          <w:tcPr>
            <w:tcW w:w="849" w:type="pct"/>
            <w:gridSpan w:val="2"/>
            <w:shd w:val="clear" w:color="auto" w:fill="auto"/>
            <w:vAlign w:val="center"/>
          </w:tcPr>
          <w:p w:rsidR="00F807D6" w:rsidRPr="00785957" w:rsidRDefault="00F807D6" w:rsidP="006B5A30">
            <w:pPr>
              <w:jc w:val="right"/>
            </w:pPr>
            <w:r w:rsidRPr="00785957">
              <w:rPr>
                <w:b/>
              </w:rPr>
              <w:t>55,02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Жилые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32,21</w:t>
            </w:r>
          </w:p>
        </w:tc>
        <w:tc>
          <w:tcPr>
            <w:tcW w:w="849" w:type="pct"/>
            <w:gridSpan w:val="2"/>
            <w:shd w:val="clear" w:color="auto" w:fill="auto"/>
            <w:vAlign w:val="center"/>
          </w:tcPr>
          <w:p w:rsidR="00F807D6" w:rsidRPr="00785957" w:rsidRDefault="00F807D6" w:rsidP="006B5A30">
            <w:pPr>
              <w:jc w:val="right"/>
            </w:pPr>
            <w:r w:rsidRPr="00785957">
              <w:rPr>
                <w:b/>
              </w:rPr>
              <w:t>32,21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32,21</w:t>
            </w:r>
          </w:p>
        </w:tc>
        <w:tc>
          <w:tcPr>
            <w:tcW w:w="849" w:type="pct"/>
            <w:gridSpan w:val="2"/>
            <w:shd w:val="clear" w:color="auto" w:fill="auto"/>
            <w:vAlign w:val="center"/>
          </w:tcPr>
          <w:p w:rsidR="00F807D6" w:rsidRPr="00785957" w:rsidRDefault="00F807D6" w:rsidP="006B5A30">
            <w:pPr>
              <w:jc w:val="right"/>
            </w:pPr>
            <w:r w:rsidRPr="00785957">
              <w:t>32,21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Общественно-деловые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0,15</w:t>
            </w:r>
          </w:p>
        </w:tc>
        <w:tc>
          <w:tcPr>
            <w:tcW w:w="849" w:type="pct"/>
            <w:gridSpan w:val="2"/>
            <w:shd w:val="clear" w:color="auto" w:fill="auto"/>
            <w:vAlign w:val="center"/>
          </w:tcPr>
          <w:p w:rsidR="00F807D6" w:rsidRPr="00785957" w:rsidRDefault="00F807D6" w:rsidP="006B5A30">
            <w:pPr>
              <w:jc w:val="right"/>
              <w:rPr>
                <w:b/>
              </w:rPr>
            </w:pPr>
            <w:r w:rsidRPr="00785957">
              <w:rPr>
                <w:b/>
              </w:rPr>
              <w:t>0,15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0,09</w:t>
            </w:r>
          </w:p>
        </w:tc>
        <w:tc>
          <w:tcPr>
            <w:tcW w:w="849" w:type="pct"/>
            <w:gridSpan w:val="2"/>
            <w:shd w:val="clear" w:color="auto" w:fill="auto"/>
            <w:vAlign w:val="center"/>
          </w:tcPr>
          <w:p w:rsidR="00F807D6" w:rsidRPr="00785957" w:rsidRDefault="00F807D6" w:rsidP="006B5A30">
            <w:pPr>
              <w:jc w:val="right"/>
            </w:pPr>
            <w:r w:rsidRPr="00785957">
              <w:t>0,09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специализированной общественной застройки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0,06</w:t>
            </w:r>
          </w:p>
        </w:tc>
        <w:tc>
          <w:tcPr>
            <w:tcW w:w="849" w:type="pct"/>
            <w:gridSpan w:val="2"/>
            <w:shd w:val="clear" w:color="auto" w:fill="auto"/>
            <w:vAlign w:val="center"/>
          </w:tcPr>
          <w:p w:rsidR="00F807D6" w:rsidRPr="00785957" w:rsidRDefault="00F807D6" w:rsidP="006B5A30">
            <w:pPr>
              <w:jc w:val="right"/>
            </w:pPr>
            <w:r w:rsidRPr="00785957">
              <w:t>0,06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транспортной инфраструктуры</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3,53</w:t>
            </w:r>
          </w:p>
        </w:tc>
        <w:tc>
          <w:tcPr>
            <w:tcW w:w="849" w:type="pct"/>
            <w:gridSpan w:val="2"/>
            <w:shd w:val="clear" w:color="auto" w:fill="auto"/>
            <w:vAlign w:val="center"/>
          </w:tcPr>
          <w:p w:rsidR="00F807D6" w:rsidRPr="00785957" w:rsidRDefault="00F807D6" w:rsidP="006B5A30">
            <w:pPr>
              <w:jc w:val="right"/>
            </w:pPr>
            <w:r w:rsidRPr="00785957">
              <w:rPr>
                <w:b/>
              </w:rPr>
              <w:t>3,53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3,53</w:t>
            </w:r>
          </w:p>
        </w:tc>
        <w:tc>
          <w:tcPr>
            <w:tcW w:w="849" w:type="pct"/>
            <w:gridSpan w:val="2"/>
            <w:shd w:val="clear" w:color="auto" w:fill="auto"/>
            <w:vAlign w:val="center"/>
          </w:tcPr>
          <w:p w:rsidR="00F807D6" w:rsidRPr="00785957" w:rsidRDefault="00F807D6" w:rsidP="006B5A30">
            <w:pPr>
              <w:jc w:val="right"/>
            </w:pPr>
            <w:r w:rsidRPr="00785957">
              <w:t>3,53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сельскохозяйственного назначения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19,12</w:t>
            </w:r>
          </w:p>
        </w:tc>
        <w:tc>
          <w:tcPr>
            <w:tcW w:w="849" w:type="pct"/>
            <w:gridSpan w:val="2"/>
            <w:shd w:val="clear" w:color="auto" w:fill="auto"/>
            <w:vAlign w:val="center"/>
          </w:tcPr>
          <w:p w:rsidR="00F807D6" w:rsidRPr="00785957" w:rsidRDefault="00F807D6" w:rsidP="006B5A30">
            <w:pPr>
              <w:jc w:val="right"/>
            </w:pPr>
            <w:r w:rsidRPr="00785957">
              <w:rPr>
                <w:b/>
              </w:rPr>
              <w:t>19,12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сельскохозяйственного использования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19,12</w:t>
            </w:r>
          </w:p>
        </w:tc>
        <w:tc>
          <w:tcPr>
            <w:tcW w:w="849" w:type="pct"/>
            <w:gridSpan w:val="2"/>
            <w:shd w:val="clear" w:color="auto" w:fill="auto"/>
            <w:vAlign w:val="center"/>
          </w:tcPr>
          <w:p w:rsidR="00F807D6" w:rsidRPr="00785957" w:rsidRDefault="00F807D6" w:rsidP="006B5A30">
            <w:pPr>
              <w:jc w:val="right"/>
            </w:pPr>
            <w:r w:rsidRPr="00785957">
              <w:t>19,12</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rPr>
                <w:b/>
              </w:rPr>
            </w:pPr>
            <w:r w:rsidRPr="00785957">
              <w:rPr>
                <w:b/>
              </w:rPr>
              <w:t>х. Первомайский</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1.26</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75,09</w:t>
            </w:r>
          </w:p>
        </w:tc>
        <w:tc>
          <w:tcPr>
            <w:tcW w:w="849" w:type="pct"/>
            <w:gridSpan w:val="2"/>
            <w:shd w:val="clear" w:color="auto" w:fill="auto"/>
            <w:vAlign w:val="center"/>
          </w:tcPr>
          <w:p w:rsidR="00F807D6" w:rsidRPr="00785957" w:rsidRDefault="00F807D6" w:rsidP="006B5A30">
            <w:pPr>
              <w:jc w:val="right"/>
              <w:rPr>
                <w:b/>
              </w:rPr>
            </w:pPr>
            <w:r w:rsidRPr="00785957">
              <w:rPr>
                <w:b/>
              </w:rPr>
              <w:t>75,09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х. Мокрая Балка)</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75,09</w:t>
            </w:r>
          </w:p>
        </w:tc>
        <w:tc>
          <w:tcPr>
            <w:tcW w:w="849" w:type="pct"/>
            <w:gridSpan w:val="2"/>
            <w:shd w:val="clear" w:color="auto" w:fill="auto"/>
            <w:vAlign w:val="center"/>
          </w:tcPr>
          <w:p w:rsidR="00F807D6" w:rsidRPr="00785957" w:rsidRDefault="00F807D6" w:rsidP="006B5A30">
            <w:pPr>
              <w:jc w:val="right"/>
              <w:rPr>
                <w:b/>
              </w:rPr>
            </w:pPr>
            <w:r w:rsidRPr="00785957">
              <w:rPr>
                <w:b/>
              </w:rPr>
              <w:t>75,09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Жилые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60,97</w:t>
            </w:r>
          </w:p>
        </w:tc>
        <w:tc>
          <w:tcPr>
            <w:tcW w:w="849" w:type="pct"/>
            <w:gridSpan w:val="2"/>
            <w:shd w:val="clear" w:color="auto" w:fill="auto"/>
            <w:vAlign w:val="center"/>
          </w:tcPr>
          <w:p w:rsidR="00F807D6" w:rsidRPr="00785957" w:rsidRDefault="00F807D6" w:rsidP="006B5A30">
            <w:pPr>
              <w:jc w:val="right"/>
              <w:rPr>
                <w:b/>
              </w:rPr>
            </w:pPr>
            <w:r w:rsidRPr="00785957">
              <w:rPr>
                <w:b/>
              </w:rPr>
              <w:t>59,93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sz w:val="22"/>
                <w:szCs w:val="22"/>
              </w:rPr>
            </w:pPr>
            <w:r w:rsidRPr="00785957">
              <w:rPr>
                <w:sz w:val="22"/>
                <w:szCs w:val="22"/>
              </w:rPr>
              <w:t>60,97</w:t>
            </w:r>
          </w:p>
        </w:tc>
        <w:tc>
          <w:tcPr>
            <w:tcW w:w="849" w:type="pct"/>
            <w:gridSpan w:val="2"/>
            <w:shd w:val="clear" w:color="auto" w:fill="auto"/>
            <w:vAlign w:val="center"/>
          </w:tcPr>
          <w:p w:rsidR="00F807D6" w:rsidRPr="00785957" w:rsidRDefault="00F807D6" w:rsidP="006B5A30">
            <w:pPr>
              <w:jc w:val="right"/>
            </w:pPr>
            <w:r w:rsidRPr="00785957">
              <w:t>59,93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Общественно-деловые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1,01</w:t>
            </w:r>
          </w:p>
        </w:tc>
        <w:tc>
          <w:tcPr>
            <w:tcW w:w="849" w:type="pct"/>
            <w:gridSpan w:val="2"/>
            <w:shd w:val="clear" w:color="auto" w:fill="auto"/>
            <w:vAlign w:val="center"/>
          </w:tcPr>
          <w:p w:rsidR="00F807D6" w:rsidRPr="00785957" w:rsidRDefault="00F807D6" w:rsidP="006B5A30">
            <w:pPr>
              <w:jc w:val="right"/>
              <w:rPr>
                <w:b/>
              </w:rPr>
            </w:pPr>
            <w:r w:rsidRPr="00785957">
              <w:rPr>
                <w:b/>
              </w:rPr>
              <w:t>2,05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0,41</w:t>
            </w:r>
          </w:p>
        </w:tc>
        <w:tc>
          <w:tcPr>
            <w:tcW w:w="849" w:type="pct"/>
            <w:gridSpan w:val="2"/>
            <w:shd w:val="clear" w:color="auto" w:fill="auto"/>
            <w:vAlign w:val="center"/>
          </w:tcPr>
          <w:p w:rsidR="00F807D6" w:rsidRPr="00785957" w:rsidRDefault="00F807D6" w:rsidP="006B5A30">
            <w:pPr>
              <w:jc w:val="right"/>
            </w:pPr>
            <w:r w:rsidRPr="00785957">
              <w:t>0,41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специализированной общественной застройки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sz w:val="22"/>
                <w:szCs w:val="22"/>
              </w:rPr>
            </w:pPr>
            <w:r w:rsidRPr="00785957">
              <w:rPr>
                <w:sz w:val="22"/>
                <w:szCs w:val="22"/>
              </w:rPr>
              <w:t>0,60</w:t>
            </w:r>
          </w:p>
        </w:tc>
        <w:tc>
          <w:tcPr>
            <w:tcW w:w="849" w:type="pct"/>
            <w:gridSpan w:val="2"/>
            <w:shd w:val="clear" w:color="auto" w:fill="auto"/>
            <w:vAlign w:val="center"/>
          </w:tcPr>
          <w:p w:rsidR="00F807D6" w:rsidRPr="00785957" w:rsidRDefault="00F807D6" w:rsidP="006B5A30">
            <w:pPr>
              <w:jc w:val="right"/>
            </w:pPr>
            <w:r w:rsidRPr="00785957">
              <w:t>1,64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инженерной инфраструктуры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0,10</w:t>
            </w:r>
          </w:p>
        </w:tc>
        <w:tc>
          <w:tcPr>
            <w:tcW w:w="849" w:type="pct"/>
            <w:gridSpan w:val="2"/>
            <w:shd w:val="clear" w:color="auto" w:fill="auto"/>
            <w:vAlign w:val="center"/>
          </w:tcPr>
          <w:p w:rsidR="00F807D6" w:rsidRPr="00785957" w:rsidRDefault="00F807D6" w:rsidP="006B5A30">
            <w:pPr>
              <w:jc w:val="right"/>
              <w:rPr>
                <w:b/>
              </w:rPr>
            </w:pPr>
            <w:r w:rsidRPr="00785957">
              <w:rPr>
                <w:b/>
              </w:rPr>
              <w:t>0,10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инженерной инфраструктуры</w:t>
            </w:r>
          </w:p>
          <w:p w:rsidR="00F807D6" w:rsidRPr="00785957" w:rsidRDefault="00F807D6" w:rsidP="006B5A30">
            <w:pPr>
              <w:rPr>
                <w:b/>
              </w:rPr>
            </w:pP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0,10</w:t>
            </w:r>
          </w:p>
        </w:tc>
        <w:tc>
          <w:tcPr>
            <w:tcW w:w="849" w:type="pct"/>
            <w:gridSpan w:val="2"/>
            <w:shd w:val="clear" w:color="auto" w:fill="auto"/>
            <w:vAlign w:val="center"/>
          </w:tcPr>
          <w:p w:rsidR="00F807D6" w:rsidRPr="00785957" w:rsidRDefault="00F807D6" w:rsidP="006B5A30">
            <w:pPr>
              <w:jc w:val="right"/>
            </w:pPr>
            <w:r w:rsidRPr="00785957">
              <w:t>0,10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транспортной инфраструктуры</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6,24</w:t>
            </w:r>
          </w:p>
        </w:tc>
        <w:tc>
          <w:tcPr>
            <w:tcW w:w="849" w:type="pct"/>
            <w:gridSpan w:val="2"/>
            <w:shd w:val="clear" w:color="auto" w:fill="auto"/>
            <w:vAlign w:val="center"/>
          </w:tcPr>
          <w:p w:rsidR="00F807D6" w:rsidRPr="00785957" w:rsidRDefault="00F807D6" w:rsidP="006B5A30">
            <w:pPr>
              <w:jc w:val="right"/>
              <w:rPr>
                <w:b/>
              </w:rPr>
            </w:pPr>
            <w:r w:rsidRPr="00785957">
              <w:rPr>
                <w:b/>
              </w:rPr>
              <w:t>6,24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6,24</w:t>
            </w:r>
          </w:p>
        </w:tc>
        <w:tc>
          <w:tcPr>
            <w:tcW w:w="849" w:type="pct"/>
            <w:gridSpan w:val="2"/>
            <w:shd w:val="clear" w:color="auto" w:fill="auto"/>
            <w:vAlign w:val="center"/>
          </w:tcPr>
          <w:p w:rsidR="00F807D6" w:rsidRPr="00785957" w:rsidRDefault="00F807D6" w:rsidP="006B5A30">
            <w:pPr>
              <w:jc w:val="right"/>
            </w:pPr>
            <w:r w:rsidRPr="00785957">
              <w:t>6,24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рекреационного использования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6,78</w:t>
            </w:r>
          </w:p>
        </w:tc>
        <w:tc>
          <w:tcPr>
            <w:tcW w:w="849" w:type="pct"/>
            <w:gridSpan w:val="2"/>
            <w:shd w:val="clear" w:color="auto" w:fill="auto"/>
            <w:vAlign w:val="center"/>
          </w:tcPr>
          <w:p w:rsidR="00F807D6" w:rsidRPr="00785957" w:rsidRDefault="00F807D6" w:rsidP="006B5A30">
            <w:pPr>
              <w:jc w:val="right"/>
              <w:rPr>
                <w:b/>
              </w:rPr>
            </w:pPr>
            <w:r w:rsidRPr="00785957">
              <w:rPr>
                <w:b/>
              </w:rPr>
              <w:t>6,78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 xml:space="preserve">Зона озелененных территорий общего </w:t>
            </w:r>
            <w:r w:rsidRPr="00785957">
              <w:lastRenderedPageBreak/>
              <w:t>пользования (лесопарки, парки, сады, скверы, бульвары, городские леса)</w:t>
            </w:r>
          </w:p>
        </w:tc>
        <w:tc>
          <w:tcPr>
            <w:tcW w:w="926" w:type="pct"/>
            <w:gridSpan w:val="2"/>
            <w:shd w:val="clear" w:color="auto" w:fill="auto"/>
            <w:vAlign w:val="center"/>
          </w:tcPr>
          <w:p w:rsidR="00F807D6" w:rsidRPr="00785957" w:rsidRDefault="00F807D6" w:rsidP="006B5A30">
            <w:pPr>
              <w:jc w:val="center"/>
            </w:pPr>
            <w:r w:rsidRPr="00785957">
              <w:lastRenderedPageBreak/>
              <w:t>га</w:t>
            </w:r>
          </w:p>
        </w:tc>
        <w:tc>
          <w:tcPr>
            <w:tcW w:w="849" w:type="pct"/>
            <w:gridSpan w:val="2"/>
            <w:shd w:val="clear" w:color="auto" w:fill="auto"/>
            <w:vAlign w:val="center"/>
          </w:tcPr>
          <w:p w:rsidR="00F807D6" w:rsidRPr="00785957" w:rsidRDefault="00F807D6" w:rsidP="006B5A30">
            <w:pPr>
              <w:jc w:val="right"/>
            </w:pPr>
            <w:r w:rsidRPr="00785957">
              <w:t>6,78</w:t>
            </w:r>
          </w:p>
        </w:tc>
        <w:tc>
          <w:tcPr>
            <w:tcW w:w="849" w:type="pct"/>
            <w:gridSpan w:val="2"/>
            <w:shd w:val="clear" w:color="auto" w:fill="auto"/>
            <w:vAlign w:val="center"/>
          </w:tcPr>
          <w:p w:rsidR="00F807D6" w:rsidRPr="00785957" w:rsidRDefault="00F807D6" w:rsidP="006B5A30">
            <w:pPr>
              <w:jc w:val="right"/>
            </w:pPr>
            <w:r w:rsidRPr="00785957">
              <w:t>6,78</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rPr>
                <w:b/>
              </w:rPr>
            </w:pPr>
            <w:r w:rsidRPr="00785957">
              <w:rPr>
                <w:b/>
              </w:rPr>
              <w:lastRenderedPageBreak/>
              <w:t>х. Петровский</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1.27</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66,56</w:t>
            </w:r>
          </w:p>
        </w:tc>
        <w:tc>
          <w:tcPr>
            <w:tcW w:w="849" w:type="pct"/>
            <w:gridSpan w:val="2"/>
            <w:shd w:val="clear" w:color="auto" w:fill="auto"/>
            <w:vAlign w:val="center"/>
          </w:tcPr>
          <w:p w:rsidR="00F807D6" w:rsidRPr="00785957" w:rsidRDefault="00F807D6" w:rsidP="006B5A30">
            <w:pPr>
              <w:jc w:val="right"/>
              <w:rPr>
                <w:b/>
              </w:rPr>
            </w:pPr>
            <w:r w:rsidRPr="00785957">
              <w:rPr>
                <w:b/>
              </w:rPr>
              <w:t>66,56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х. Петровского)</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66,56</w:t>
            </w:r>
          </w:p>
        </w:tc>
        <w:tc>
          <w:tcPr>
            <w:tcW w:w="849" w:type="pct"/>
            <w:gridSpan w:val="2"/>
            <w:shd w:val="clear" w:color="auto" w:fill="auto"/>
            <w:vAlign w:val="center"/>
          </w:tcPr>
          <w:p w:rsidR="00F807D6" w:rsidRPr="00785957" w:rsidRDefault="00F807D6" w:rsidP="006B5A30">
            <w:pPr>
              <w:jc w:val="right"/>
              <w:rPr>
                <w:b/>
              </w:rPr>
            </w:pPr>
            <w:r w:rsidRPr="00785957">
              <w:rPr>
                <w:b/>
              </w:rPr>
              <w:t>66,56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Жилые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41,88</w:t>
            </w:r>
          </w:p>
        </w:tc>
        <w:tc>
          <w:tcPr>
            <w:tcW w:w="849" w:type="pct"/>
            <w:gridSpan w:val="2"/>
            <w:shd w:val="clear" w:color="auto" w:fill="auto"/>
            <w:vAlign w:val="center"/>
          </w:tcPr>
          <w:p w:rsidR="00F807D6" w:rsidRPr="00785957" w:rsidRDefault="00F807D6" w:rsidP="006B5A30">
            <w:pPr>
              <w:jc w:val="right"/>
              <w:rPr>
                <w:b/>
              </w:rPr>
            </w:pPr>
            <w:r w:rsidRPr="00785957">
              <w:rPr>
                <w:b/>
              </w:rPr>
              <w:t>41,88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41,88</w:t>
            </w:r>
          </w:p>
        </w:tc>
        <w:tc>
          <w:tcPr>
            <w:tcW w:w="849" w:type="pct"/>
            <w:gridSpan w:val="2"/>
            <w:shd w:val="clear" w:color="auto" w:fill="auto"/>
            <w:vAlign w:val="center"/>
          </w:tcPr>
          <w:p w:rsidR="00F807D6" w:rsidRPr="00785957" w:rsidRDefault="00F807D6" w:rsidP="006B5A30">
            <w:pPr>
              <w:jc w:val="right"/>
            </w:pPr>
            <w:r w:rsidRPr="00785957">
              <w:t>41,88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Общественно-деловые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0,05</w:t>
            </w:r>
          </w:p>
        </w:tc>
        <w:tc>
          <w:tcPr>
            <w:tcW w:w="849" w:type="pct"/>
            <w:gridSpan w:val="2"/>
            <w:shd w:val="clear" w:color="auto" w:fill="auto"/>
            <w:vAlign w:val="center"/>
          </w:tcPr>
          <w:p w:rsidR="00F807D6" w:rsidRPr="00785957" w:rsidRDefault="00F807D6" w:rsidP="006B5A30">
            <w:pPr>
              <w:jc w:val="right"/>
              <w:rPr>
                <w:b/>
              </w:rPr>
            </w:pPr>
            <w:r w:rsidRPr="00785957">
              <w:rPr>
                <w:b/>
              </w:rPr>
              <w:t>0,05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специализированной общественной застройки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0,05</w:t>
            </w:r>
          </w:p>
        </w:tc>
        <w:tc>
          <w:tcPr>
            <w:tcW w:w="849" w:type="pct"/>
            <w:gridSpan w:val="2"/>
            <w:shd w:val="clear" w:color="auto" w:fill="auto"/>
            <w:vAlign w:val="center"/>
          </w:tcPr>
          <w:p w:rsidR="00F807D6" w:rsidRPr="00785957" w:rsidRDefault="00F807D6" w:rsidP="006B5A30">
            <w:pPr>
              <w:jc w:val="right"/>
            </w:pPr>
            <w:r w:rsidRPr="00785957">
              <w:t>0,05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транспортной инфраструктуры</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3,35</w:t>
            </w:r>
          </w:p>
        </w:tc>
        <w:tc>
          <w:tcPr>
            <w:tcW w:w="849" w:type="pct"/>
            <w:gridSpan w:val="2"/>
            <w:shd w:val="clear" w:color="auto" w:fill="auto"/>
            <w:vAlign w:val="center"/>
          </w:tcPr>
          <w:p w:rsidR="00F807D6" w:rsidRPr="00785957" w:rsidRDefault="00F807D6" w:rsidP="006B5A30">
            <w:pPr>
              <w:jc w:val="right"/>
              <w:rPr>
                <w:b/>
              </w:rPr>
            </w:pPr>
            <w:r w:rsidRPr="00785957">
              <w:rPr>
                <w:b/>
              </w:rPr>
              <w:t>3,35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3,35</w:t>
            </w:r>
          </w:p>
        </w:tc>
        <w:tc>
          <w:tcPr>
            <w:tcW w:w="849" w:type="pct"/>
            <w:gridSpan w:val="2"/>
            <w:shd w:val="clear" w:color="auto" w:fill="auto"/>
            <w:vAlign w:val="center"/>
          </w:tcPr>
          <w:p w:rsidR="00F807D6" w:rsidRPr="00785957" w:rsidRDefault="00F807D6" w:rsidP="006B5A30">
            <w:pPr>
              <w:jc w:val="right"/>
            </w:pPr>
            <w:r w:rsidRPr="00785957">
              <w:t>3,35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сельскохозяйственного назначения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11,94</w:t>
            </w:r>
          </w:p>
        </w:tc>
        <w:tc>
          <w:tcPr>
            <w:tcW w:w="849" w:type="pct"/>
            <w:gridSpan w:val="2"/>
            <w:shd w:val="clear" w:color="auto" w:fill="auto"/>
            <w:vAlign w:val="center"/>
          </w:tcPr>
          <w:p w:rsidR="00F807D6" w:rsidRPr="00785957" w:rsidRDefault="00F807D6" w:rsidP="006B5A30">
            <w:pPr>
              <w:jc w:val="right"/>
              <w:rPr>
                <w:b/>
              </w:rPr>
            </w:pPr>
            <w:r w:rsidRPr="00785957">
              <w:rPr>
                <w:b/>
              </w:rPr>
              <w:t>11,94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сельскохозяйственных угодий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11,94</w:t>
            </w:r>
          </w:p>
        </w:tc>
        <w:tc>
          <w:tcPr>
            <w:tcW w:w="849" w:type="pct"/>
            <w:gridSpan w:val="2"/>
            <w:shd w:val="clear" w:color="auto" w:fill="auto"/>
            <w:vAlign w:val="center"/>
          </w:tcPr>
          <w:p w:rsidR="00F807D6" w:rsidRPr="00785957" w:rsidRDefault="00F807D6" w:rsidP="006B5A30">
            <w:pPr>
              <w:jc w:val="right"/>
            </w:pPr>
            <w:r w:rsidRPr="00785957">
              <w:t>11,94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рекреационного использования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9,30</w:t>
            </w:r>
          </w:p>
        </w:tc>
        <w:tc>
          <w:tcPr>
            <w:tcW w:w="849" w:type="pct"/>
            <w:gridSpan w:val="2"/>
            <w:shd w:val="clear" w:color="auto" w:fill="auto"/>
            <w:vAlign w:val="center"/>
          </w:tcPr>
          <w:p w:rsidR="00F807D6" w:rsidRPr="00785957" w:rsidRDefault="00F807D6" w:rsidP="006B5A30">
            <w:pPr>
              <w:jc w:val="right"/>
              <w:rPr>
                <w:b/>
              </w:rPr>
            </w:pPr>
            <w:r w:rsidRPr="00785957">
              <w:rPr>
                <w:b/>
              </w:rPr>
              <w:t>9,30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Зоны рекреационного назначения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9,30</w:t>
            </w:r>
          </w:p>
        </w:tc>
        <w:tc>
          <w:tcPr>
            <w:tcW w:w="849" w:type="pct"/>
            <w:gridSpan w:val="2"/>
            <w:shd w:val="clear" w:color="auto" w:fill="auto"/>
            <w:vAlign w:val="center"/>
          </w:tcPr>
          <w:p w:rsidR="00F807D6" w:rsidRPr="00785957" w:rsidRDefault="00F807D6" w:rsidP="006B5A30">
            <w:pPr>
              <w:jc w:val="right"/>
            </w:pPr>
            <w:r w:rsidRPr="00785957">
              <w:t>9,30</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pPr>
            <w:r w:rsidRPr="00785957">
              <w:rPr>
                <w:b/>
              </w:rPr>
              <w:t>п. Присадовый</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1.28</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92,34</w:t>
            </w:r>
          </w:p>
        </w:tc>
        <w:tc>
          <w:tcPr>
            <w:tcW w:w="849" w:type="pct"/>
            <w:gridSpan w:val="2"/>
            <w:shd w:val="clear" w:color="auto" w:fill="auto"/>
            <w:vAlign w:val="center"/>
          </w:tcPr>
          <w:p w:rsidR="00F807D6" w:rsidRPr="00785957" w:rsidRDefault="00F807D6" w:rsidP="006B5A30">
            <w:pPr>
              <w:jc w:val="right"/>
            </w:pPr>
            <w:r w:rsidRPr="00785957">
              <w:rPr>
                <w:b/>
              </w:rPr>
              <w:t>92,34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п. Присадового)</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92,34</w:t>
            </w:r>
          </w:p>
        </w:tc>
        <w:tc>
          <w:tcPr>
            <w:tcW w:w="849" w:type="pct"/>
            <w:gridSpan w:val="2"/>
            <w:shd w:val="clear" w:color="auto" w:fill="auto"/>
            <w:vAlign w:val="center"/>
          </w:tcPr>
          <w:p w:rsidR="00F807D6" w:rsidRPr="00785957" w:rsidRDefault="00F807D6" w:rsidP="006B5A30">
            <w:pPr>
              <w:jc w:val="right"/>
            </w:pPr>
            <w:r w:rsidRPr="00785957">
              <w:rPr>
                <w:b/>
              </w:rPr>
              <w:t>92,34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Жилые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61,53</w:t>
            </w:r>
          </w:p>
        </w:tc>
        <w:tc>
          <w:tcPr>
            <w:tcW w:w="849" w:type="pct"/>
            <w:gridSpan w:val="2"/>
            <w:shd w:val="clear" w:color="auto" w:fill="auto"/>
            <w:vAlign w:val="center"/>
          </w:tcPr>
          <w:p w:rsidR="00F807D6" w:rsidRPr="00785957" w:rsidRDefault="00F807D6" w:rsidP="006B5A30">
            <w:pPr>
              <w:jc w:val="right"/>
              <w:rPr>
                <w:b/>
              </w:rPr>
            </w:pPr>
            <w:r w:rsidRPr="00785957">
              <w:rPr>
                <w:b/>
              </w:rPr>
              <w:t>61,53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61,53</w:t>
            </w:r>
          </w:p>
          <w:p w:rsidR="00F807D6" w:rsidRPr="00785957" w:rsidRDefault="00F807D6" w:rsidP="006B5A30">
            <w:pPr>
              <w:jc w:val="right"/>
            </w:pPr>
          </w:p>
        </w:tc>
        <w:tc>
          <w:tcPr>
            <w:tcW w:w="849" w:type="pct"/>
            <w:gridSpan w:val="2"/>
            <w:shd w:val="clear" w:color="auto" w:fill="auto"/>
            <w:vAlign w:val="center"/>
          </w:tcPr>
          <w:p w:rsidR="00F807D6" w:rsidRPr="00785957" w:rsidRDefault="00F807D6" w:rsidP="006B5A30">
            <w:pPr>
              <w:jc w:val="right"/>
            </w:pPr>
            <w:r w:rsidRPr="00785957">
              <w:t>61,53</w:t>
            </w:r>
          </w:p>
          <w:p w:rsidR="00F807D6" w:rsidRPr="00785957" w:rsidRDefault="00F807D6" w:rsidP="006B5A30">
            <w:pPr>
              <w:jc w:val="right"/>
            </w:pP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Общественно-деловые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6,33</w:t>
            </w:r>
          </w:p>
        </w:tc>
        <w:tc>
          <w:tcPr>
            <w:tcW w:w="849" w:type="pct"/>
            <w:gridSpan w:val="2"/>
            <w:shd w:val="clear" w:color="auto" w:fill="auto"/>
            <w:vAlign w:val="center"/>
          </w:tcPr>
          <w:p w:rsidR="00F807D6" w:rsidRPr="00785957" w:rsidRDefault="00F807D6" w:rsidP="006B5A30">
            <w:pPr>
              <w:jc w:val="right"/>
              <w:rPr>
                <w:b/>
              </w:rPr>
            </w:pPr>
            <w:r w:rsidRPr="00785957">
              <w:rPr>
                <w:b/>
              </w:rPr>
              <w:t>7,16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3,94</w:t>
            </w:r>
          </w:p>
        </w:tc>
        <w:tc>
          <w:tcPr>
            <w:tcW w:w="849" w:type="pct"/>
            <w:gridSpan w:val="2"/>
            <w:shd w:val="clear" w:color="auto" w:fill="auto"/>
            <w:vAlign w:val="center"/>
          </w:tcPr>
          <w:p w:rsidR="00F807D6" w:rsidRPr="00785957" w:rsidRDefault="00F807D6" w:rsidP="006B5A30">
            <w:pPr>
              <w:jc w:val="right"/>
            </w:pPr>
            <w:r w:rsidRPr="00785957">
              <w:t>4,55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специализированной общественной застройки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2,39</w:t>
            </w:r>
          </w:p>
        </w:tc>
        <w:tc>
          <w:tcPr>
            <w:tcW w:w="849" w:type="pct"/>
            <w:gridSpan w:val="2"/>
            <w:shd w:val="clear" w:color="auto" w:fill="auto"/>
            <w:vAlign w:val="center"/>
          </w:tcPr>
          <w:p w:rsidR="00F807D6" w:rsidRPr="00785957" w:rsidRDefault="00F807D6" w:rsidP="006B5A30">
            <w:pPr>
              <w:jc w:val="right"/>
            </w:pPr>
            <w:r w:rsidRPr="00785957">
              <w:t>2,61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Производственные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0,00</w:t>
            </w:r>
          </w:p>
        </w:tc>
        <w:tc>
          <w:tcPr>
            <w:tcW w:w="849" w:type="pct"/>
            <w:gridSpan w:val="2"/>
            <w:shd w:val="clear" w:color="auto" w:fill="auto"/>
            <w:vAlign w:val="center"/>
          </w:tcPr>
          <w:p w:rsidR="00F807D6" w:rsidRPr="00785957" w:rsidRDefault="00F807D6" w:rsidP="006B5A30">
            <w:pPr>
              <w:jc w:val="right"/>
              <w:rPr>
                <w:b/>
              </w:rPr>
            </w:pPr>
            <w:r w:rsidRPr="00785957">
              <w:rPr>
                <w:b/>
              </w:rPr>
              <w:t>0,18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Производственная зона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0,00</w:t>
            </w:r>
          </w:p>
        </w:tc>
        <w:tc>
          <w:tcPr>
            <w:tcW w:w="849" w:type="pct"/>
            <w:gridSpan w:val="2"/>
            <w:shd w:val="clear" w:color="auto" w:fill="auto"/>
            <w:vAlign w:val="center"/>
          </w:tcPr>
          <w:p w:rsidR="00F807D6" w:rsidRPr="00785957" w:rsidRDefault="00F807D6" w:rsidP="006B5A30">
            <w:pPr>
              <w:jc w:val="right"/>
            </w:pPr>
            <w:r w:rsidRPr="00785957">
              <w:t>0,00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транспортной инфраструктуры</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7,15</w:t>
            </w:r>
          </w:p>
        </w:tc>
        <w:tc>
          <w:tcPr>
            <w:tcW w:w="849" w:type="pct"/>
            <w:gridSpan w:val="2"/>
            <w:shd w:val="clear" w:color="auto" w:fill="auto"/>
            <w:vAlign w:val="center"/>
          </w:tcPr>
          <w:p w:rsidR="00F807D6" w:rsidRPr="00785957" w:rsidRDefault="00F807D6" w:rsidP="006B5A30">
            <w:pPr>
              <w:jc w:val="right"/>
              <w:rPr>
                <w:b/>
              </w:rPr>
            </w:pPr>
            <w:r w:rsidRPr="00785957">
              <w:rPr>
                <w:b/>
              </w:rPr>
              <w:t>7,15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7,15</w:t>
            </w:r>
          </w:p>
        </w:tc>
        <w:tc>
          <w:tcPr>
            <w:tcW w:w="849" w:type="pct"/>
            <w:gridSpan w:val="2"/>
            <w:shd w:val="clear" w:color="auto" w:fill="auto"/>
            <w:vAlign w:val="center"/>
          </w:tcPr>
          <w:p w:rsidR="00F807D6" w:rsidRPr="00785957" w:rsidRDefault="00F807D6" w:rsidP="006B5A30">
            <w:pPr>
              <w:jc w:val="right"/>
            </w:pPr>
            <w:r w:rsidRPr="00785957">
              <w:t>7,15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сельскохозяйственного назначения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3,50</w:t>
            </w:r>
          </w:p>
        </w:tc>
        <w:tc>
          <w:tcPr>
            <w:tcW w:w="849" w:type="pct"/>
            <w:gridSpan w:val="2"/>
            <w:shd w:val="clear" w:color="auto" w:fill="auto"/>
            <w:vAlign w:val="center"/>
          </w:tcPr>
          <w:p w:rsidR="00F807D6" w:rsidRPr="00785957" w:rsidRDefault="00F807D6" w:rsidP="006B5A30">
            <w:pPr>
              <w:jc w:val="right"/>
              <w:rPr>
                <w:b/>
              </w:rPr>
            </w:pPr>
            <w:r w:rsidRPr="00785957">
              <w:rPr>
                <w:b/>
              </w:rPr>
              <w:t>3,50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Производственная зона сельскохозяйственных предприятий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3,50</w:t>
            </w:r>
          </w:p>
        </w:tc>
        <w:tc>
          <w:tcPr>
            <w:tcW w:w="849" w:type="pct"/>
            <w:gridSpan w:val="2"/>
            <w:shd w:val="clear" w:color="auto" w:fill="auto"/>
            <w:vAlign w:val="center"/>
          </w:tcPr>
          <w:p w:rsidR="00F807D6" w:rsidRPr="00785957" w:rsidRDefault="00F807D6" w:rsidP="006B5A30">
            <w:pPr>
              <w:jc w:val="right"/>
            </w:pPr>
            <w:r w:rsidRPr="00785957">
              <w:t>3,50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рекреационного использования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bCs/>
              </w:rPr>
            </w:pPr>
            <w:r w:rsidRPr="00785957">
              <w:rPr>
                <w:b/>
                <w:bCs/>
              </w:rPr>
              <w:t>13,83</w:t>
            </w:r>
          </w:p>
        </w:tc>
        <w:tc>
          <w:tcPr>
            <w:tcW w:w="849" w:type="pct"/>
            <w:gridSpan w:val="2"/>
            <w:shd w:val="clear" w:color="auto" w:fill="auto"/>
            <w:vAlign w:val="center"/>
          </w:tcPr>
          <w:p w:rsidR="00F807D6" w:rsidRPr="00785957" w:rsidRDefault="00F807D6" w:rsidP="006B5A30">
            <w:pPr>
              <w:jc w:val="right"/>
              <w:rPr>
                <w:b/>
              </w:rPr>
            </w:pPr>
            <w:r w:rsidRPr="00785957">
              <w:rPr>
                <w:b/>
              </w:rPr>
              <w:t>12,8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Зоны рекреационного назначения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12,43</w:t>
            </w:r>
          </w:p>
        </w:tc>
        <w:tc>
          <w:tcPr>
            <w:tcW w:w="849" w:type="pct"/>
            <w:gridSpan w:val="2"/>
            <w:shd w:val="clear" w:color="auto" w:fill="auto"/>
            <w:vAlign w:val="center"/>
          </w:tcPr>
          <w:p w:rsidR="00F807D6" w:rsidRPr="00785957" w:rsidRDefault="00F807D6" w:rsidP="006B5A30">
            <w:pPr>
              <w:jc w:val="right"/>
            </w:pPr>
            <w:r w:rsidRPr="00785957">
              <w:t>10,95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озелененных территорий общего пользования (лесопарки, парки, сады, скверы, бульвары, городские леса)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1,40</w:t>
            </w:r>
          </w:p>
        </w:tc>
        <w:tc>
          <w:tcPr>
            <w:tcW w:w="849" w:type="pct"/>
            <w:gridSpan w:val="2"/>
            <w:shd w:val="clear" w:color="auto" w:fill="auto"/>
            <w:vAlign w:val="center"/>
          </w:tcPr>
          <w:p w:rsidR="00F807D6" w:rsidRPr="00785957" w:rsidRDefault="00F807D6" w:rsidP="006B5A30">
            <w:pPr>
              <w:jc w:val="right"/>
            </w:pPr>
            <w:r w:rsidRPr="00785957">
              <w:t>1,85</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pPr>
            <w:r w:rsidRPr="00785957">
              <w:rPr>
                <w:b/>
                <w:bCs/>
              </w:rPr>
              <w:t>п. Равнинный</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1.29</w:t>
            </w:r>
          </w:p>
        </w:tc>
        <w:tc>
          <w:tcPr>
            <w:tcW w:w="1930" w:type="pct"/>
            <w:shd w:val="clear" w:color="auto" w:fill="auto"/>
            <w:vAlign w:val="center"/>
          </w:tcPr>
          <w:p w:rsidR="00F807D6" w:rsidRPr="00785957" w:rsidRDefault="00F807D6" w:rsidP="006B5A30">
            <w:pPr>
              <w:rPr>
                <w:b/>
              </w:rPr>
            </w:pPr>
            <w:r w:rsidRPr="00785957">
              <w:rPr>
                <w:b/>
              </w:rPr>
              <w:t xml:space="preserve">Общая площадь земель населенных </w:t>
            </w:r>
            <w:r w:rsidRPr="00785957">
              <w:rPr>
                <w:b/>
              </w:rPr>
              <w:lastRenderedPageBreak/>
              <w:t>пунктов</w:t>
            </w:r>
          </w:p>
        </w:tc>
        <w:tc>
          <w:tcPr>
            <w:tcW w:w="926" w:type="pct"/>
            <w:gridSpan w:val="2"/>
            <w:shd w:val="clear" w:color="auto" w:fill="auto"/>
            <w:vAlign w:val="center"/>
          </w:tcPr>
          <w:p w:rsidR="00F807D6" w:rsidRPr="00785957" w:rsidRDefault="00F807D6" w:rsidP="006B5A30">
            <w:pPr>
              <w:jc w:val="center"/>
              <w:rPr>
                <w:b/>
              </w:rPr>
            </w:pPr>
            <w:r w:rsidRPr="00785957">
              <w:rPr>
                <w:b/>
              </w:rPr>
              <w:lastRenderedPageBreak/>
              <w:t>га</w:t>
            </w:r>
          </w:p>
        </w:tc>
        <w:tc>
          <w:tcPr>
            <w:tcW w:w="849" w:type="pct"/>
            <w:gridSpan w:val="2"/>
            <w:shd w:val="clear" w:color="auto" w:fill="auto"/>
            <w:vAlign w:val="center"/>
          </w:tcPr>
          <w:p w:rsidR="00F807D6" w:rsidRPr="00785957" w:rsidRDefault="00F807D6" w:rsidP="006B5A30">
            <w:pPr>
              <w:jc w:val="right"/>
              <w:rPr>
                <w:b/>
              </w:rPr>
            </w:pPr>
            <w:r w:rsidRPr="00785957">
              <w:rPr>
                <w:b/>
              </w:rPr>
              <w:t>72,9</w:t>
            </w:r>
          </w:p>
        </w:tc>
        <w:tc>
          <w:tcPr>
            <w:tcW w:w="849" w:type="pct"/>
            <w:gridSpan w:val="2"/>
            <w:shd w:val="clear" w:color="auto" w:fill="auto"/>
            <w:vAlign w:val="center"/>
          </w:tcPr>
          <w:p w:rsidR="00F807D6" w:rsidRPr="00785957" w:rsidRDefault="00F807D6" w:rsidP="006B5A30">
            <w:pPr>
              <w:jc w:val="right"/>
              <w:rPr>
                <w:b/>
              </w:rPr>
            </w:pPr>
            <w:r w:rsidRPr="00785957">
              <w:rPr>
                <w:b/>
              </w:rPr>
              <w:t>72,9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п. Равнинного)</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72,9</w:t>
            </w:r>
          </w:p>
        </w:tc>
        <w:tc>
          <w:tcPr>
            <w:tcW w:w="849" w:type="pct"/>
            <w:gridSpan w:val="2"/>
            <w:shd w:val="clear" w:color="auto" w:fill="auto"/>
            <w:vAlign w:val="center"/>
          </w:tcPr>
          <w:p w:rsidR="00F807D6" w:rsidRPr="00785957" w:rsidRDefault="00F807D6" w:rsidP="006B5A30">
            <w:pPr>
              <w:jc w:val="right"/>
              <w:rPr>
                <w:b/>
              </w:rPr>
            </w:pPr>
            <w:r w:rsidRPr="00785957">
              <w:rPr>
                <w:b/>
              </w:rPr>
              <w:t>72,9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Жилые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54,79</w:t>
            </w:r>
          </w:p>
        </w:tc>
        <w:tc>
          <w:tcPr>
            <w:tcW w:w="849" w:type="pct"/>
            <w:gridSpan w:val="2"/>
            <w:shd w:val="clear" w:color="auto" w:fill="auto"/>
            <w:vAlign w:val="center"/>
          </w:tcPr>
          <w:p w:rsidR="00F807D6" w:rsidRPr="00785957" w:rsidRDefault="00F807D6" w:rsidP="006B5A30">
            <w:pPr>
              <w:jc w:val="right"/>
              <w:rPr>
                <w:b/>
              </w:rPr>
            </w:pPr>
            <w:r w:rsidRPr="00785957">
              <w:rPr>
                <w:b/>
              </w:rPr>
              <w:t>54,79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54,79</w:t>
            </w:r>
          </w:p>
        </w:tc>
        <w:tc>
          <w:tcPr>
            <w:tcW w:w="849" w:type="pct"/>
            <w:gridSpan w:val="2"/>
            <w:shd w:val="clear" w:color="auto" w:fill="auto"/>
            <w:vAlign w:val="center"/>
          </w:tcPr>
          <w:p w:rsidR="00F807D6" w:rsidRPr="00785957" w:rsidRDefault="00F807D6" w:rsidP="006B5A30">
            <w:pPr>
              <w:jc w:val="right"/>
            </w:pPr>
            <w:r w:rsidRPr="00785957">
              <w:t>54,79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Общественно-деловые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bCs/>
              </w:rPr>
            </w:pPr>
            <w:r w:rsidRPr="00785957">
              <w:rPr>
                <w:b/>
                <w:bCs/>
              </w:rPr>
              <w:t>4,45</w:t>
            </w:r>
          </w:p>
        </w:tc>
        <w:tc>
          <w:tcPr>
            <w:tcW w:w="849" w:type="pct"/>
            <w:gridSpan w:val="2"/>
            <w:shd w:val="clear" w:color="auto" w:fill="auto"/>
            <w:vAlign w:val="center"/>
          </w:tcPr>
          <w:p w:rsidR="00F807D6" w:rsidRPr="00785957" w:rsidRDefault="00F807D6" w:rsidP="006B5A30">
            <w:pPr>
              <w:jc w:val="right"/>
              <w:rPr>
                <w:b/>
                <w:bCs/>
              </w:rPr>
            </w:pPr>
            <w:r w:rsidRPr="00785957">
              <w:rPr>
                <w:b/>
                <w:bCs/>
              </w:rPr>
              <w:t>4,45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1,59</w:t>
            </w:r>
          </w:p>
        </w:tc>
        <w:tc>
          <w:tcPr>
            <w:tcW w:w="849" w:type="pct"/>
            <w:gridSpan w:val="2"/>
            <w:shd w:val="clear" w:color="auto" w:fill="auto"/>
            <w:vAlign w:val="center"/>
          </w:tcPr>
          <w:p w:rsidR="00F807D6" w:rsidRPr="00785957" w:rsidRDefault="00F807D6" w:rsidP="006B5A30">
            <w:pPr>
              <w:jc w:val="right"/>
            </w:pPr>
            <w:r w:rsidRPr="00785957">
              <w:t>1,59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специализированной общественной застройки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2,86</w:t>
            </w:r>
          </w:p>
        </w:tc>
        <w:tc>
          <w:tcPr>
            <w:tcW w:w="849" w:type="pct"/>
            <w:gridSpan w:val="2"/>
            <w:shd w:val="clear" w:color="auto" w:fill="auto"/>
            <w:vAlign w:val="center"/>
          </w:tcPr>
          <w:p w:rsidR="00F807D6" w:rsidRPr="00785957" w:rsidRDefault="00F807D6" w:rsidP="006B5A30">
            <w:pPr>
              <w:jc w:val="right"/>
            </w:pPr>
            <w:r w:rsidRPr="00785957">
              <w:t>2,86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Производственные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0,34</w:t>
            </w:r>
          </w:p>
        </w:tc>
        <w:tc>
          <w:tcPr>
            <w:tcW w:w="849" w:type="pct"/>
            <w:gridSpan w:val="2"/>
            <w:shd w:val="clear" w:color="auto" w:fill="auto"/>
            <w:vAlign w:val="center"/>
          </w:tcPr>
          <w:p w:rsidR="00F807D6" w:rsidRPr="00785957" w:rsidRDefault="00F807D6" w:rsidP="006B5A30">
            <w:pPr>
              <w:jc w:val="right"/>
              <w:rPr>
                <w:b/>
              </w:rPr>
            </w:pPr>
            <w:r w:rsidRPr="00785957">
              <w:rPr>
                <w:b/>
              </w:rPr>
              <w:t>0,34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Производственная зона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0,34</w:t>
            </w:r>
          </w:p>
        </w:tc>
        <w:tc>
          <w:tcPr>
            <w:tcW w:w="849" w:type="pct"/>
            <w:gridSpan w:val="2"/>
            <w:shd w:val="clear" w:color="auto" w:fill="auto"/>
            <w:vAlign w:val="center"/>
          </w:tcPr>
          <w:p w:rsidR="00F807D6" w:rsidRPr="00785957" w:rsidRDefault="00F807D6" w:rsidP="006B5A30">
            <w:pPr>
              <w:jc w:val="right"/>
            </w:pPr>
            <w:r w:rsidRPr="00785957">
              <w:t>0,34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транспортной инфраструктуры</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7,31</w:t>
            </w:r>
          </w:p>
        </w:tc>
        <w:tc>
          <w:tcPr>
            <w:tcW w:w="849" w:type="pct"/>
            <w:gridSpan w:val="2"/>
            <w:shd w:val="clear" w:color="auto" w:fill="auto"/>
            <w:vAlign w:val="center"/>
          </w:tcPr>
          <w:p w:rsidR="00F807D6" w:rsidRPr="00785957" w:rsidRDefault="00F807D6" w:rsidP="006B5A30">
            <w:pPr>
              <w:jc w:val="right"/>
              <w:rPr>
                <w:b/>
              </w:rPr>
            </w:pPr>
            <w:r w:rsidRPr="00785957">
              <w:rPr>
                <w:b/>
              </w:rPr>
              <w:t>7,31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7,31</w:t>
            </w:r>
          </w:p>
        </w:tc>
        <w:tc>
          <w:tcPr>
            <w:tcW w:w="849" w:type="pct"/>
            <w:gridSpan w:val="2"/>
            <w:shd w:val="clear" w:color="auto" w:fill="auto"/>
            <w:vAlign w:val="center"/>
          </w:tcPr>
          <w:p w:rsidR="00F807D6" w:rsidRPr="00785957" w:rsidRDefault="00F807D6" w:rsidP="006B5A30">
            <w:pPr>
              <w:jc w:val="right"/>
            </w:pPr>
            <w:r w:rsidRPr="00785957">
              <w:t>7,31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сельскохозяйственного назначения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1,70</w:t>
            </w:r>
          </w:p>
          <w:p w:rsidR="00F807D6" w:rsidRPr="00785957" w:rsidRDefault="00F807D6" w:rsidP="006B5A30">
            <w:pPr>
              <w:jc w:val="right"/>
              <w:rPr>
                <w:b/>
              </w:rPr>
            </w:pPr>
          </w:p>
        </w:tc>
        <w:tc>
          <w:tcPr>
            <w:tcW w:w="849" w:type="pct"/>
            <w:gridSpan w:val="2"/>
            <w:shd w:val="clear" w:color="auto" w:fill="auto"/>
            <w:vAlign w:val="center"/>
          </w:tcPr>
          <w:p w:rsidR="00F807D6" w:rsidRPr="00785957" w:rsidRDefault="00F807D6" w:rsidP="006B5A30">
            <w:pPr>
              <w:jc w:val="right"/>
              <w:rPr>
                <w:b/>
              </w:rPr>
            </w:pPr>
            <w:r w:rsidRPr="00785957">
              <w:rPr>
                <w:b/>
              </w:rPr>
              <w:t>1,70</w:t>
            </w:r>
          </w:p>
          <w:p w:rsidR="00F807D6" w:rsidRPr="00785957" w:rsidRDefault="00F807D6" w:rsidP="006B5A30">
            <w:pPr>
              <w:jc w:val="right"/>
              <w:rPr>
                <w:b/>
              </w:rPr>
            </w:pP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сельскохозяйственного использования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sz w:val="22"/>
                <w:szCs w:val="22"/>
              </w:rPr>
            </w:pPr>
            <w:r w:rsidRPr="00785957">
              <w:rPr>
                <w:sz w:val="22"/>
                <w:szCs w:val="22"/>
              </w:rPr>
              <w:t>1,70</w:t>
            </w:r>
          </w:p>
          <w:p w:rsidR="00F807D6" w:rsidRPr="00785957" w:rsidRDefault="00F807D6" w:rsidP="006B5A30">
            <w:pPr>
              <w:jc w:val="right"/>
            </w:pPr>
          </w:p>
        </w:tc>
        <w:tc>
          <w:tcPr>
            <w:tcW w:w="849" w:type="pct"/>
            <w:gridSpan w:val="2"/>
            <w:shd w:val="clear" w:color="auto" w:fill="auto"/>
            <w:vAlign w:val="center"/>
          </w:tcPr>
          <w:p w:rsidR="00F807D6" w:rsidRPr="00785957" w:rsidRDefault="00F807D6" w:rsidP="006B5A30">
            <w:pPr>
              <w:jc w:val="right"/>
              <w:rPr>
                <w:sz w:val="22"/>
                <w:szCs w:val="22"/>
              </w:rPr>
            </w:pPr>
            <w:r w:rsidRPr="00785957">
              <w:rPr>
                <w:sz w:val="22"/>
                <w:szCs w:val="22"/>
              </w:rPr>
              <w:t>1,70</w:t>
            </w:r>
          </w:p>
          <w:p w:rsidR="00F807D6" w:rsidRPr="00785957" w:rsidRDefault="00F807D6" w:rsidP="006B5A30">
            <w:pPr>
              <w:jc w:val="right"/>
            </w:pP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рекреационного использования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3,67</w:t>
            </w:r>
          </w:p>
        </w:tc>
        <w:tc>
          <w:tcPr>
            <w:tcW w:w="849" w:type="pct"/>
            <w:gridSpan w:val="2"/>
            <w:shd w:val="clear" w:color="auto" w:fill="auto"/>
            <w:vAlign w:val="center"/>
          </w:tcPr>
          <w:p w:rsidR="00F807D6" w:rsidRPr="00785957" w:rsidRDefault="00F807D6" w:rsidP="006B5A30">
            <w:pPr>
              <w:jc w:val="right"/>
              <w:rPr>
                <w:b/>
              </w:rPr>
            </w:pPr>
            <w:r w:rsidRPr="00785957">
              <w:rPr>
                <w:b/>
              </w:rPr>
              <w:t>3,67</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Зоны рекреационного назначения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3,61</w:t>
            </w:r>
          </w:p>
        </w:tc>
        <w:tc>
          <w:tcPr>
            <w:tcW w:w="849" w:type="pct"/>
            <w:gridSpan w:val="2"/>
            <w:shd w:val="clear" w:color="auto" w:fill="auto"/>
            <w:vAlign w:val="center"/>
          </w:tcPr>
          <w:p w:rsidR="00F807D6" w:rsidRPr="00785957" w:rsidRDefault="00F807D6" w:rsidP="006B5A30">
            <w:pPr>
              <w:jc w:val="right"/>
            </w:pPr>
            <w:r w:rsidRPr="00785957">
              <w:t>0,06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озелененных территорий общего пользования (лесопарки, парки, сады, скверы, бульвары, городские леса)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0,06</w:t>
            </w:r>
          </w:p>
        </w:tc>
        <w:tc>
          <w:tcPr>
            <w:tcW w:w="849" w:type="pct"/>
            <w:gridSpan w:val="2"/>
            <w:shd w:val="clear" w:color="auto" w:fill="auto"/>
            <w:vAlign w:val="center"/>
          </w:tcPr>
          <w:p w:rsidR="00F807D6" w:rsidRPr="00785957" w:rsidRDefault="00F807D6" w:rsidP="006B5A30">
            <w:pPr>
              <w:jc w:val="right"/>
            </w:pPr>
            <w:r w:rsidRPr="00785957">
              <w:t>0,06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специального назначения</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0,71</w:t>
            </w:r>
          </w:p>
        </w:tc>
        <w:tc>
          <w:tcPr>
            <w:tcW w:w="849" w:type="pct"/>
            <w:gridSpan w:val="2"/>
            <w:shd w:val="clear" w:color="auto" w:fill="auto"/>
            <w:vAlign w:val="center"/>
          </w:tcPr>
          <w:p w:rsidR="00F807D6" w:rsidRPr="00785957" w:rsidRDefault="00F807D6" w:rsidP="006B5A30">
            <w:pPr>
              <w:jc w:val="right"/>
              <w:rPr>
                <w:b/>
              </w:rPr>
            </w:pPr>
            <w:r w:rsidRPr="00785957">
              <w:rPr>
                <w:b/>
              </w:rPr>
              <w:t>0,71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кладбищ</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0,71</w:t>
            </w:r>
          </w:p>
        </w:tc>
        <w:tc>
          <w:tcPr>
            <w:tcW w:w="849" w:type="pct"/>
            <w:gridSpan w:val="2"/>
            <w:shd w:val="clear" w:color="auto" w:fill="auto"/>
            <w:vAlign w:val="center"/>
          </w:tcPr>
          <w:p w:rsidR="00F807D6" w:rsidRPr="00785957" w:rsidRDefault="00F807D6" w:rsidP="006B5A30">
            <w:pPr>
              <w:jc w:val="right"/>
            </w:pPr>
            <w:r w:rsidRPr="00785957">
              <w:t>0,71</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pPr>
            <w:r w:rsidRPr="00785957">
              <w:rPr>
                <w:b/>
              </w:rPr>
              <w:t>п. Радуга</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1.30</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220,25</w:t>
            </w:r>
          </w:p>
        </w:tc>
        <w:tc>
          <w:tcPr>
            <w:tcW w:w="849" w:type="pct"/>
            <w:gridSpan w:val="2"/>
            <w:shd w:val="clear" w:color="auto" w:fill="auto"/>
            <w:vAlign w:val="center"/>
          </w:tcPr>
          <w:p w:rsidR="00F807D6" w:rsidRPr="00785957" w:rsidRDefault="00F807D6" w:rsidP="006B5A30">
            <w:pPr>
              <w:jc w:val="right"/>
              <w:rPr>
                <w:b/>
              </w:rPr>
            </w:pPr>
            <w:r w:rsidRPr="00785957">
              <w:rPr>
                <w:b/>
              </w:rPr>
              <w:t>220,25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п. Радуга)</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220,25</w:t>
            </w:r>
          </w:p>
        </w:tc>
        <w:tc>
          <w:tcPr>
            <w:tcW w:w="849" w:type="pct"/>
            <w:gridSpan w:val="2"/>
            <w:shd w:val="clear" w:color="auto" w:fill="auto"/>
            <w:vAlign w:val="center"/>
          </w:tcPr>
          <w:p w:rsidR="00F807D6" w:rsidRPr="00785957" w:rsidRDefault="00F807D6" w:rsidP="006B5A30">
            <w:pPr>
              <w:jc w:val="right"/>
              <w:rPr>
                <w:b/>
              </w:rPr>
            </w:pPr>
            <w:r w:rsidRPr="00785957">
              <w:rPr>
                <w:b/>
              </w:rPr>
              <w:t>220,25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Жилые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102,02</w:t>
            </w:r>
          </w:p>
        </w:tc>
        <w:tc>
          <w:tcPr>
            <w:tcW w:w="849" w:type="pct"/>
            <w:gridSpan w:val="2"/>
            <w:shd w:val="clear" w:color="auto" w:fill="auto"/>
            <w:vAlign w:val="center"/>
          </w:tcPr>
          <w:p w:rsidR="00F807D6" w:rsidRPr="00785957" w:rsidRDefault="00F807D6" w:rsidP="006B5A30">
            <w:pPr>
              <w:jc w:val="right"/>
              <w:rPr>
                <w:b/>
              </w:rPr>
            </w:pPr>
            <w:r w:rsidRPr="00785957">
              <w:rPr>
                <w:b/>
              </w:rPr>
              <w:t>102,02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102,02</w:t>
            </w:r>
          </w:p>
        </w:tc>
        <w:tc>
          <w:tcPr>
            <w:tcW w:w="849" w:type="pct"/>
            <w:gridSpan w:val="2"/>
            <w:shd w:val="clear" w:color="auto" w:fill="auto"/>
            <w:vAlign w:val="center"/>
          </w:tcPr>
          <w:p w:rsidR="00F807D6" w:rsidRPr="00785957" w:rsidRDefault="00F807D6" w:rsidP="006B5A30">
            <w:pPr>
              <w:jc w:val="right"/>
            </w:pPr>
            <w:r w:rsidRPr="00785957">
              <w:t>102,02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Общественно-деловые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bCs/>
              </w:rPr>
            </w:pPr>
            <w:r w:rsidRPr="00785957">
              <w:rPr>
                <w:b/>
                <w:bCs/>
              </w:rPr>
              <w:t>5,88</w:t>
            </w:r>
          </w:p>
        </w:tc>
        <w:tc>
          <w:tcPr>
            <w:tcW w:w="849" w:type="pct"/>
            <w:gridSpan w:val="2"/>
            <w:shd w:val="clear" w:color="auto" w:fill="auto"/>
            <w:vAlign w:val="center"/>
          </w:tcPr>
          <w:p w:rsidR="00F807D6" w:rsidRPr="00785957" w:rsidRDefault="00F807D6" w:rsidP="006B5A30">
            <w:pPr>
              <w:jc w:val="right"/>
              <w:rPr>
                <w:b/>
                <w:bCs/>
              </w:rPr>
            </w:pPr>
            <w:r w:rsidRPr="00785957">
              <w:rPr>
                <w:b/>
                <w:bCs/>
              </w:rPr>
              <w:t>5,88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1,54</w:t>
            </w:r>
          </w:p>
        </w:tc>
        <w:tc>
          <w:tcPr>
            <w:tcW w:w="849" w:type="pct"/>
            <w:gridSpan w:val="2"/>
            <w:shd w:val="clear" w:color="auto" w:fill="auto"/>
            <w:vAlign w:val="center"/>
          </w:tcPr>
          <w:p w:rsidR="00F807D6" w:rsidRPr="00785957" w:rsidRDefault="00F807D6" w:rsidP="006B5A30">
            <w:pPr>
              <w:jc w:val="right"/>
            </w:pPr>
            <w:r w:rsidRPr="00785957">
              <w:t>1,54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специализированной общественной застройки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4,34</w:t>
            </w:r>
          </w:p>
        </w:tc>
        <w:tc>
          <w:tcPr>
            <w:tcW w:w="849" w:type="pct"/>
            <w:gridSpan w:val="2"/>
            <w:shd w:val="clear" w:color="auto" w:fill="auto"/>
            <w:vAlign w:val="center"/>
          </w:tcPr>
          <w:p w:rsidR="00F807D6" w:rsidRPr="00785957" w:rsidRDefault="00F807D6" w:rsidP="006B5A30">
            <w:pPr>
              <w:jc w:val="right"/>
            </w:pPr>
            <w:r w:rsidRPr="00785957">
              <w:t>4,34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Производственные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0,14</w:t>
            </w:r>
          </w:p>
        </w:tc>
        <w:tc>
          <w:tcPr>
            <w:tcW w:w="849" w:type="pct"/>
            <w:gridSpan w:val="2"/>
            <w:shd w:val="clear" w:color="auto" w:fill="auto"/>
            <w:vAlign w:val="center"/>
          </w:tcPr>
          <w:p w:rsidR="00F807D6" w:rsidRPr="00785957" w:rsidRDefault="00F807D6" w:rsidP="006B5A30">
            <w:pPr>
              <w:jc w:val="right"/>
              <w:rPr>
                <w:b/>
              </w:rPr>
            </w:pPr>
            <w:r w:rsidRPr="00785957">
              <w:rPr>
                <w:b/>
              </w:rPr>
              <w:t>0,14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Производственная зона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0,14</w:t>
            </w:r>
          </w:p>
        </w:tc>
        <w:tc>
          <w:tcPr>
            <w:tcW w:w="849" w:type="pct"/>
            <w:gridSpan w:val="2"/>
            <w:shd w:val="clear" w:color="auto" w:fill="auto"/>
            <w:vAlign w:val="center"/>
          </w:tcPr>
          <w:p w:rsidR="00F807D6" w:rsidRPr="00785957" w:rsidRDefault="00F807D6" w:rsidP="006B5A30">
            <w:pPr>
              <w:jc w:val="right"/>
            </w:pPr>
            <w:r w:rsidRPr="00785957">
              <w:t>0,14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инженерной инфраструктуры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0,48</w:t>
            </w:r>
          </w:p>
        </w:tc>
        <w:tc>
          <w:tcPr>
            <w:tcW w:w="849" w:type="pct"/>
            <w:gridSpan w:val="2"/>
            <w:shd w:val="clear" w:color="auto" w:fill="auto"/>
            <w:vAlign w:val="center"/>
          </w:tcPr>
          <w:p w:rsidR="00F807D6" w:rsidRPr="00785957" w:rsidRDefault="00F807D6" w:rsidP="006B5A30">
            <w:pPr>
              <w:jc w:val="right"/>
              <w:rPr>
                <w:b/>
              </w:rPr>
            </w:pPr>
            <w:r w:rsidRPr="00785957">
              <w:rPr>
                <w:b/>
              </w:rPr>
              <w:t>0,48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инженерной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b/>
              </w:rPr>
            </w:pPr>
            <w:r w:rsidRPr="00785957">
              <w:t>0,48</w:t>
            </w:r>
          </w:p>
        </w:tc>
        <w:tc>
          <w:tcPr>
            <w:tcW w:w="849" w:type="pct"/>
            <w:gridSpan w:val="2"/>
            <w:shd w:val="clear" w:color="auto" w:fill="auto"/>
            <w:vAlign w:val="center"/>
          </w:tcPr>
          <w:p w:rsidR="00F807D6" w:rsidRPr="00785957" w:rsidRDefault="00F807D6" w:rsidP="006B5A30">
            <w:pPr>
              <w:jc w:val="right"/>
              <w:rPr>
                <w:b/>
              </w:rPr>
            </w:pPr>
            <w:r w:rsidRPr="00785957">
              <w:t>0,48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транспортной инфраструктуры</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15,77</w:t>
            </w:r>
          </w:p>
        </w:tc>
        <w:tc>
          <w:tcPr>
            <w:tcW w:w="849" w:type="pct"/>
            <w:gridSpan w:val="2"/>
            <w:shd w:val="clear" w:color="auto" w:fill="auto"/>
            <w:vAlign w:val="center"/>
          </w:tcPr>
          <w:p w:rsidR="00F807D6" w:rsidRPr="00785957" w:rsidRDefault="00F807D6" w:rsidP="006B5A30">
            <w:pPr>
              <w:jc w:val="right"/>
              <w:rPr>
                <w:b/>
              </w:rPr>
            </w:pPr>
            <w:r w:rsidRPr="00785957">
              <w:rPr>
                <w:b/>
              </w:rPr>
              <w:t>15,77</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15,77</w:t>
            </w:r>
          </w:p>
        </w:tc>
        <w:tc>
          <w:tcPr>
            <w:tcW w:w="849" w:type="pct"/>
            <w:gridSpan w:val="2"/>
            <w:shd w:val="clear" w:color="auto" w:fill="auto"/>
            <w:vAlign w:val="center"/>
          </w:tcPr>
          <w:p w:rsidR="00F807D6" w:rsidRPr="00785957" w:rsidRDefault="00F807D6" w:rsidP="006B5A30">
            <w:pPr>
              <w:jc w:val="right"/>
            </w:pPr>
            <w:r w:rsidRPr="00785957">
              <w:t>15,77</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сельскохозяйственного назначения</w:t>
            </w:r>
          </w:p>
          <w:p w:rsidR="00F807D6" w:rsidRPr="00785957" w:rsidRDefault="00F807D6" w:rsidP="006B5A30">
            <w:pPr>
              <w:rPr>
                <w:b/>
              </w:rPr>
            </w:pPr>
            <w:r w:rsidRPr="00785957">
              <w:lastRenderedPageBreak/>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lastRenderedPageBreak/>
              <w:t>га</w:t>
            </w:r>
          </w:p>
        </w:tc>
        <w:tc>
          <w:tcPr>
            <w:tcW w:w="849" w:type="pct"/>
            <w:gridSpan w:val="2"/>
            <w:shd w:val="clear" w:color="auto" w:fill="auto"/>
            <w:vAlign w:val="center"/>
          </w:tcPr>
          <w:p w:rsidR="00F807D6" w:rsidRPr="00785957" w:rsidRDefault="00F807D6" w:rsidP="006B5A30">
            <w:pPr>
              <w:jc w:val="right"/>
              <w:rPr>
                <w:b/>
              </w:rPr>
            </w:pPr>
            <w:r w:rsidRPr="00785957">
              <w:rPr>
                <w:b/>
              </w:rPr>
              <w:t>89,76</w:t>
            </w:r>
          </w:p>
        </w:tc>
        <w:tc>
          <w:tcPr>
            <w:tcW w:w="849" w:type="pct"/>
            <w:gridSpan w:val="2"/>
            <w:shd w:val="clear" w:color="auto" w:fill="auto"/>
            <w:vAlign w:val="center"/>
          </w:tcPr>
          <w:p w:rsidR="00F807D6" w:rsidRPr="00785957" w:rsidRDefault="00F807D6" w:rsidP="006B5A30">
            <w:pPr>
              <w:jc w:val="right"/>
              <w:rPr>
                <w:b/>
              </w:rPr>
            </w:pPr>
            <w:r w:rsidRPr="00785957">
              <w:rPr>
                <w:b/>
              </w:rPr>
              <w:t>89,76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сельскохозяйственного использования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47,86</w:t>
            </w:r>
          </w:p>
        </w:tc>
        <w:tc>
          <w:tcPr>
            <w:tcW w:w="849" w:type="pct"/>
            <w:gridSpan w:val="2"/>
            <w:shd w:val="clear" w:color="auto" w:fill="auto"/>
            <w:vAlign w:val="center"/>
          </w:tcPr>
          <w:p w:rsidR="00F807D6" w:rsidRPr="00785957" w:rsidRDefault="00F807D6" w:rsidP="006B5A30">
            <w:pPr>
              <w:jc w:val="right"/>
            </w:pPr>
            <w:r w:rsidRPr="00785957">
              <w:t>47,86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Производственная зона сельскохозяйственных предприятий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41,90</w:t>
            </w:r>
          </w:p>
        </w:tc>
        <w:tc>
          <w:tcPr>
            <w:tcW w:w="849" w:type="pct"/>
            <w:gridSpan w:val="2"/>
            <w:shd w:val="clear" w:color="auto" w:fill="auto"/>
            <w:vAlign w:val="center"/>
          </w:tcPr>
          <w:p w:rsidR="00F807D6" w:rsidRPr="00785957" w:rsidRDefault="00F807D6" w:rsidP="006B5A30">
            <w:pPr>
              <w:jc w:val="right"/>
            </w:pPr>
            <w:r w:rsidRPr="00785957">
              <w:t>41,90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рекреационного использования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6,21</w:t>
            </w:r>
          </w:p>
        </w:tc>
        <w:tc>
          <w:tcPr>
            <w:tcW w:w="849" w:type="pct"/>
            <w:gridSpan w:val="2"/>
            <w:shd w:val="clear" w:color="auto" w:fill="auto"/>
            <w:vAlign w:val="center"/>
          </w:tcPr>
          <w:p w:rsidR="00F807D6" w:rsidRPr="00785957" w:rsidRDefault="00F807D6" w:rsidP="006B5A30">
            <w:pPr>
              <w:jc w:val="right"/>
              <w:rPr>
                <w:b/>
              </w:rPr>
            </w:pPr>
            <w:r w:rsidRPr="00785957">
              <w:rPr>
                <w:b/>
              </w:rPr>
              <w:t>6,21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озелененных территорий общего пользования (лесопарки, парки, сады, скверы, бульвары, городские леса)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6,21</w:t>
            </w:r>
          </w:p>
        </w:tc>
        <w:tc>
          <w:tcPr>
            <w:tcW w:w="849" w:type="pct"/>
            <w:gridSpan w:val="2"/>
            <w:shd w:val="clear" w:color="auto" w:fill="auto"/>
            <w:vAlign w:val="center"/>
          </w:tcPr>
          <w:p w:rsidR="00F807D6" w:rsidRPr="00785957" w:rsidRDefault="00F807D6" w:rsidP="006B5A30">
            <w:pPr>
              <w:jc w:val="right"/>
            </w:pPr>
            <w:r w:rsidRPr="00785957">
              <w:t>6,21</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rPr>
                <w:b/>
              </w:rPr>
            </w:pPr>
            <w:r w:rsidRPr="00785957">
              <w:rPr>
                <w:b/>
              </w:rPr>
              <w:t>с. Раздольное</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1.31</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440,06</w:t>
            </w:r>
          </w:p>
        </w:tc>
        <w:tc>
          <w:tcPr>
            <w:tcW w:w="849" w:type="pct"/>
            <w:gridSpan w:val="2"/>
            <w:shd w:val="clear" w:color="auto" w:fill="auto"/>
            <w:vAlign w:val="center"/>
          </w:tcPr>
          <w:p w:rsidR="00F807D6" w:rsidRPr="00785957" w:rsidRDefault="00F807D6" w:rsidP="006B5A30">
            <w:pPr>
              <w:jc w:val="right"/>
              <w:rPr>
                <w:b/>
              </w:rPr>
            </w:pPr>
            <w:r w:rsidRPr="00785957">
              <w:rPr>
                <w:b/>
              </w:rPr>
              <w:t>440,06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с. Раздольного)</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440,06</w:t>
            </w:r>
          </w:p>
        </w:tc>
        <w:tc>
          <w:tcPr>
            <w:tcW w:w="849" w:type="pct"/>
            <w:gridSpan w:val="2"/>
            <w:shd w:val="clear" w:color="auto" w:fill="auto"/>
            <w:vAlign w:val="center"/>
          </w:tcPr>
          <w:p w:rsidR="00F807D6" w:rsidRPr="00785957" w:rsidRDefault="00F807D6" w:rsidP="006B5A30">
            <w:pPr>
              <w:jc w:val="right"/>
              <w:rPr>
                <w:b/>
              </w:rPr>
            </w:pPr>
            <w:r w:rsidRPr="00785957">
              <w:rPr>
                <w:b/>
              </w:rPr>
              <w:t>440,06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Жилые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258,84</w:t>
            </w:r>
          </w:p>
        </w:tc>
        <w:tc>
          <w:tcPr>
            <w:tcW w:w="849" w:type="pct"/>
            <w:gridSpan w:val="2"/>
            <w:shd w:val="clear" w:color="auto" w:fill="auto"/>
            <w:vAlign w:val="center"/>
          </w:tcPr>
          <w:p w:rsidR="00F807D6" w:rsidRPr="00785957" w:rsidRDefault="00F807D6" w:rsidP="006B5A30">
            <w:pPr>
              <w:jc w:val="right"/>
              <w:rPr>
                <w:b/>
              </w:rPr>
            </w:pPr>
            <w:r w:rsidRPr="00785957">
              <w:rPr>
                <w:b/>
              </w:rPr>
              <w:t>266,87</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b/>
              </w:rPr>
            </w:pPr>
            <w:r w:rsidRPr="00785957">
              <w:rPr>
                <w:b/>
              </w:rPr>
              <w:t>257,95</w:t>
            </w:r>
          </w:p>
        </w:tc>
        <w:tc>
          <w:tcPr>
            <w:tcW w:w="849" w:type="pct"/>
            <w:gridSpan w:val="2"/>
            <w:shd w:val="clear" w:color="auto" w:fill="auto"/>
            <w:vAlign w:val="center"/>
          </w:tcPr>
          <w:p w:rsidR="00F807D6" w:rsidRPr="00785957" w:rsidRDefault="00F807D6" w:rsidP="006B5A30">
            <w:pPr>
              <w:jc w:val="right"/>
              <w:rPr>
                <w:b/>
              </w:rPr>
            </w:pPr>
            <w:r w:rsidRPr="00785957">
              <w:rPr>
                <w:b/>
              </w:rPr>
              <w:t>265,98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застройки малоэтажными жилыми домами (до 4 этажей, включая мансардный)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0,89</w:t>
            </w:r>
          </w:p>
        </w:tc>
        <w:tc>
          <w:tcPr>
            <w:tcW w:w="849" w:type="pct"/>
            <w:gridSpan w:val="2"/>
            <w:shd w:val="clear" w:color="auto" w:fill="auto"/>
            <w:vAlign w:val="center"/>
          </w:tcPr>
          <w:p w:rsidR="00F807D6" w:rsidRPr="00785957" w:rsidRDefault="00F807D6" w:rsidP="006B5A30">
            <w:pPr>
              <w:jc w:val="right"/>
            </w:pPr>
            <w:r w:rsidRPr="00785957">
              <w:t>0,89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Общественно-деловые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8,04</w:t>
            </w:r>
          </w:p>
        </w:tc>
        <w:tc>
          <w:tcPr>
            <w:tcW w:w="849" w:type="pct"/>
            <w:gridSpan w:val="2"/>
            <w:shd w:val="clear" w:color="auto" w:fill="auto"/>
            <w:vAlign w:val="center"/>
          </w:tcPr>
          <w:p w:rsidR="00F807D6" w:rsidRPr="00785957" w:rsidRDefault="00F807D6" w:rsidP="006B5A30">
            <w:pPr>
              <w:jc w:val="right"/>
              <w:rPr>
                <w:b/>
              </w:rPr>
            </w:pPr>
            <w:r w:rsidRPr="00785957">
              <w:rPr>
                <w:b/>
              </w:rPr>
              <w:t>8,42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3,98</w:t>
            </w:r>
          </w:p>
        </w:tc>
        <w:tc>
          <w:tcPr>
            <w:tcW w:w="849" w:type="pct"/>
            <w:gridSpan w:val="2"/>
            <w:shd w:val="clear" w:color="auto" w:fill="auto"/>
            <w:vAlign w:val="center"/>
          </w:tcPr>
          <w:p w:rsidR="00F807D6" w:rsidRPr="00785957" w:rsidRDefault="00F807D6" w:rsidP="006B5A30">
            <w:pPr>
              <w:jc w:val="right"/>
            </w:pPr>
            <w:r w:rsidRPr="00785957">
              <w:t>4,08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специализированной общественной застройки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4,06</w:t>
            </w:r>
          </w:p>
        </w:tc>
        <w:tc>
          <w:tcPr>
            <w:tcW w:w="849" w:type="pct"/>
            <w:gridSpan w:val="2"/>
            <w:shd w:val="clear" w:color="auto" w:fill="auto"/>
            <w:vAlign w:val="center"/>
          </w:tcPr>
          <w:p w:rsidR="00F807D6" w:rsidRPr="00785957" w:rsidRDefault="00F807D6" w:rsidP="006B5A30">
            <w:pPr>
              <w:jc w:val="right"/>
            </w:pPr>
            <w:r w:rsidRPr="00785957">
              <w:t>4,34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Производственные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3,67</w:t>
            </w:r>
          </w:p>
        </w:tc>
        <w:tc>
          <w:tcPr>
            <w:tcW w:w="849" w:type="pct"/>
            <w:gridSpan w:val="2"/>
            <w:shd w:val="clear" w:color="auto" w:fill="auto"/>
            <w:vAlign w:val="center"/>
          </w:tcPr>
          <w:p w:rsidR="00F807D6" w:rsidRPr="00785957" w:rsidRDefault="00F807D6" w:rsidP="006B5A30">
            <w:pPr>
              <w:jc w:val="right"/>
              <w:rPr>
                <w:b/>
              </w:rPr>
            </w:pPr>
            <w:r w:rsidRPr="00785957">
              <w:rPr>
                <w:b/>
              </w:rPr>
              <w:t>3,67</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Производственная зона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3,67</w:t>
            </w:r>
          </w:p>
        </w:tc>
        <w:tc>
          <w:tcPr>
            <w:tcW w:w="849" w:type="pct"/>
            <w:gridSpan w:val="2"/>
            <w:shd w:val="clear" w:color="auto" w:fill="auto"/>
            <w:vAlign w:val="center"/>
          </w:tcPr>
          <w:p w:rsidR="00F807D6" w:rsidRPr="00785957" w:rsidRDefault="00F807D6" w:rsidP="006B5A30">
            <w:pPr>
              <w:jc w:val="right"/>
            </w:pPr>
            <w:r w:rsidRPr="00785957">
              <w:t>3,67</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инженерной инфраструктуры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0,26</w:t>
            </w:r>
          </w:p>
        </w:tc>
        <w:tc>
          <w:tcPr>
            <w:tcW w:w="849" w:type="pct"/>
            <w:gridSpan w:val="2"/>
            <w:shd w:val="clear" w:color="auto" w:fill="auto"/>
            <w:vAlign w:val="center"/>
          </w:tcPr>
          <w:p w:rsidR="00F807D6" w:rsidRPr="00785957" w:rsidRDefault="00F807D6" w:rsidP="006B5A30">
            <w:pPr>
              <w:jc w:val="right"/>
              <w:rPr>
                <w:b/>
              </w:rPr>
            </w:pPr>
            <w:r w:rsidRPr="00785957">
              <w:rPr>
                <w:b/>
              </w:rPr>
              <w:t>0,26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инженерной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b/>
              </w:rPr>
            </w:pPr>
            <w:r w:rsidRPr="00785957">
              <w:t>0,26</w:t>
            </w:r>
          </w:p>
        </w:tc>
        <w:tc>
          <w:tcPr>
            <w:tcW w:w="849" w:type="pct"/>
            <w:gridSpan w:val="2"/>
            <w:shd w:val="clear" w:color="auto" w:fill="auto"/>
            <w:vAlign w:val="center"/>
          </w:tcPr>
          <w:p w:rsidR="00F807D6" w:rsidRPr="00785957" w:rsidRDefault="00F807D6" w:rsidP="006B5A30">
            <w:pPr>
              <w:jc w:val="right"/>
              <w:rPr>
                <w:b/>
              </w:rPr>
            </w:pPr>
            <w:r w:rsidRPr="00785957">
              <w:t>0,26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транспортной инфраструктуры</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30,89</w:t>
            </w:r>
          </w:p>
        </w:tc>
        <w:tc>
          <w:tcPr>
            <w:tcW w:w="849" w:type="pct"/>
            <w:gridSpan w:val="2"/>
            <w:shd w:val="clear" w:color="auto" w:fill="auto"/>
            <w:vAlign w:val="center"/>
          </w:tcPr>
          <w:p w:rsidR="00F807D6" w:rsidRPr="00785957" w:rsidRDefault="00F807D6" w:rsidP="006B5A30">
            <w:pPr>
              <w:jc w:val="right"/>
              <w:rPr>
                <w:b/>
              </w:rPr>
            </w:pPr>
            <w:r w:rsidRPr="00785957">
              <w:rPr>
                <w:b/>
              </w:rPr>
              <w:t>30,89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30,89</w:t>
            </w:r>
          </w:p>
        </w:tc>
        <w:tc>
          <w:tcPr>
            <w:tcW w:w="849" w:type="pct"/>
            <w:gridSpan w:val="2"/>
            <w:shd w:val="clear" w:color="auto" w:fill="auto"/>
            <w:vAlign w:val="center"/>
          </w:tcPr>
          <w:p w:rsidR="00F807D6" w:rsidRPr="00785957" w:rsidRDefault="00F807D6" w:rsidP="006B5A30">
            <w:pPr>
              <w:jc w:val="right"/>
            </w:pPr>
            <w:r w:rsidRPr="00785957">
              <w:t>30,89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сельскохозяйственного назначения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91,74</w:t>
            </w:r>
          </w:p>
        </w:tc>
        <w:tc>
          <w:tcPr>
            <w:tcW w:w="849" w:type="pct"/>
            <w:gridSpan w:val="2"/>
            <w:shd w:val="clear" w:color="auto" w:fill="auto"/>
            <w:vAlign w:val="center"/>
          </w:tcPr>
          <w:p w:rsidR="00F807D6" w:rsidRPr="00785957" w:rsidRDefault="00F807D6" w:rsidP="006B5A30">
            <w:pPr>
              <w:jc w:val="right"/>
              <w:rPr>
                <w:b/>
              </w:rPr>
            </w:pPr>
            <w:r w:rsidRPr="00785957">
              <w:rPr>
                <w:b/>
              </w:rPr>
              <w:t>83,32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сельскохозяйственного использования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rPr>
                <w:sz w:val="22"/>
                <w:szCs w:val="22"/>
              </w:rPr>
              <w:t>47,48</w:t>
            </w:r>
          </w:p>
        </w:tc>
        <w:tc>
          <w:tcPr>
            <w:tcW w:w="849" w:type="pct"/>
            <w:gridSpan w:val="2"/>
            <w:shd w:val="clear" w:color="auto" w:fill="auto"/>
            <w:vAlign w:val="center"/>
          </w:tcPr>
          <w:p w:rsidR="00F807D6" w:rsidRPr="00785957" w:rsidRDefault="00F807D6" w:rsidP="006B5A30">
            <w:pPr>
              <w:jc w:val="right"/>
            </w:pPr>
            <w:r w:rsidRPr="00785957">
              <w:t>39,06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Производственная зона сельскохозяйственных предприятий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44,26</w:t>
            </w:r>
          </w:p>
        </w:tc>
        <w:tc>
          <w:tcPr>
            <w:tcW w:w="849" w:type="pct"/>
            <w:gridSpan w:val="2"/>
            <w:shd w:val="clear" w:color="auto" w:fill="auto"/>
            <w:vAlign w:val="center"/>
          </w:tcPr>
          <w:p w:rsidR="00F807D6" w:rsidRPr="00785957" w:rsidRDefault="00F807D6" w:rsidP="006B5A30">
            <w:pPr>
              <w:jc w:val="right"/>
            </w:pPr>
            <w:r w:rsidRPr="00785957">
              <w:t>44,26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рекреационного использования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bCs/>
              </w:rPr>
            </w:pPr>
            <w:r w:rsidRPr="00785957">
              <w:rPr>
                <w:b/>
                <w:bCs/>
              </w:rPr>
              <w:t>41,37</w:t>
            </w:r>
          </w:p>
        </w:tc>
        <w:tc>
          <w:tcPr>
            <w:tcW w:w="849" w:type="pct"/>
            <w:gridSpan w:val="2"/>
            <w:shd w:val="clear" w:color="auto" w:fill="auto"/>
            <w:vAlign w:val="center"/>
          </w:tcPr>
          <w:p w:rsidR="00F807D6" w:rsidRPr="00785957" w:rsidRDefault="00F807D6" w:rsidP="006B5A30">
            <w:pPr>
              <w:jc w:val="right"/>
              <w:rPr>
                <w:b/>
                <w:bCs/>
              </w:rPr>
            </w:pPr>
            <w:r w:rsidRPr="00785957">
              <w:rPr>
                <w:b/>
                <w:bCs/>
              </w:rPr>
              <w:t>41,37</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рекреационного назначения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39,55</w:t>
            </w:r>
          </w:p>
        </w:tc>
        <w:tc>
          <w:tcPr>
            <w:tcW w:w="849" w:type="pct"/>
            <w:gridSpan w:val="2"/>
            <w:shd w:val="clear" w:color="auto" w:fill="auto"/>
            <w:vAlign w:val="center"/>
          </w:tcPr>
          <w:p w:rsidR="00F807D6" w:rsidRPr="00785957" w:rsidRDefault="00F807D6" w:rsidP="006B5A30">
            <w:pPr>
              <w:jc w:val="right"/>
            </w:pPr>
            <w:r w:rsidRPr="00785957">
              <w:t>39,55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озелененных территорий общего пользования (лесопарки, парки, сады, скверы, бульвары, городские леса)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1,82</w:t>
            </w:r>
          </w:p>
        </w:tc>
        <w:tc>
          <w:tcPr>
            <w:tcW w:w="849" w:type="pct"/>
            <w:gridSpan w:val="2"/>
            <w:shd w:val="clear" w:color="auto" w:fill="auto"/>
            <w:vAlign w:val="center"/>
          </w:tcPr>
          <w:p w:rsidR="00F807D6" w:rsidRPr="00785957" w:rsidRDefault="00F807D6" w:rsidP="006B5A30">
            <w:pPr>
              <w:jc w:val="right"/>
            </w:pPr>
            <w:r w:rsidRPr="00785957">
              <w:t>1,82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специального назначения</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5,20</w:t>
            </w:r>
          </w:p>
        </w:tc>
        <w:tc>
          <w:tcPr>
            <w:tcW w:w="849" w:type="pct"/>
            <w:gridSpan w:val="2"/>
            <w:shd w:val="clear" w:color="auto" w:fill="auto"/>
            <w:vAlign w:val="center"/>
          </w:tcPr>
          <w:p w:rsidR="00F807D6" w:rsidRPr="00785957" w:rsidRDefault="00F807D6" w:rsidP="006B5A30">
            <w:pPr>
              <w:jc w:val="right"/>
            </w:pPr>
            <w:r w:rsidRPr="00785957">
              <w:rPr>
                <w:b/>
              </w:rPr>
              <w:t>5,20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специального назначения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2,79</w:t>
            </w:r>
          </w:p>
        </w:tc>
        <w:tc>
          <w:tcPr>
            <w:tcW w:w="849" w:type="pct"/>
            <w:gridSpan w:val="2"/>
            <w:shd w:val="clear" w:color="auto" w:fill="auto"/>
            <w:vAlign w:val="center"/>
          </w:tcPr>
          <w:p w:rsidR="00F807D6" w:rsidRPr="00785957" w:rsidRDefault="00F807D6" w:rsidP="006B5A30">
            <w:pPr>
              <w:jc w:val="right"/>
            </w:pPr>
            <w:r w:rsidRPr="00785957">
              <w:t>2,79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кладбищ</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2,41</w:t>
            </w:r>
          </w:p>
        </w:tc>
        <w:tc>
          <w:tcPr>
            <w:tcW w:w="849" w:type="pct"/>
            <w:gridSpan w:val="2"/>
            <w:shd w:val="clear" w:color="auto" w:fill="auto"/>
            <w:vAlign w:val="center"/>
          </w:tcPr>
          <w:p w:rsidR="00F807D6" w:rsidRPr="00785957" w:rsidRDefault="00F807D6" w:rsidP="006B5A30">
            <w:pPr>
              <w:jc w:val="right"/>
            </w:pPr>
            <w:r w:rsidRPr="00785957">
              <w:t>2,41</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rPr>
                <w:b/>
              </w:rPr>
            </w:pPr>
            <w:r w:rsidRPr="00785957">
              <w:rPr>
                <w:b/>
              </w:rPr>
              <w:t>п Рассвет</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1.32</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111,73</w:t>
            </w:r>
          </w:p>
        </w:tc>
        <w:tc>
          <w:tcPr>
            <w:tcW w:w="849" w:type="pct"/>
            <w:gridSpan w:val="2"/>
            <w:shd w:val="clear" w:color="auto" w:fill="auto"/>
            <w:vAlign w:val="center"/>
          </w:tcPr>
          <w:p w:rsidR="00F807D6" w:rsidRPr="00785957" w:rsidRDefault="00F807D6" w:rsidP="006B5A30">
            <w:pPr>
              <w:jc w:val="right"/>
              <w:rPr>
                <w:b/>
              </w:rPr>
            </w:pPr>
            <w:r w:rsidRPr="00785957">
              <w:rPr>
                <w:b/>
              </w:rPr>
              <w:t>111,73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с. Рассвет)</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111,73</w:t>
            </w:r>
          </w:p>
        </w:tc>
        <w:tc>
          <w:tcPr>
            <w:tcW w:w="849" w:type="pct"/>
            <w:gridSpan w:val="2"/>
            <w:shd w:val="clear" w:color="auto" w:fill="auto"/>
            <w:vAlign w:val="center"/>
          </w:tcPr>
          <w:p w:rsidR="00F807D6" w:rsidRPr="00785957" w:rsidRDefault="00F807D6" w:rsidP="006B5A30">
            <w:pPr>
              <w:jc w:val="right"/>
              <w:rPr>
                <w:b/>
              </w:rPr>
            </w:pPr>
            <w:r w:rsidRPr="00785957">
              <w:rPr>
                <w:b/>
              </w:rPr>
              <w:t>111,73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Жилые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64,52</w:t>
            </w:r>
          </w:p>
        </w:tc>
        <w:tc>
          <w:tcPr>
            <w:tcW w:w="849" w:type="pct"/>
            <w:gridSpan w:val="2"/>
            <w:shd w:val="clear" w:color="auto" w:fill="auto"/>
            <w:vAlign w:val="center"/>
          </w:tcPr>
          <w:p w:rsidR="00F807D6" w:rsidRPr="00785957" w:rsidRDefault="00F807D6" w:rsidP="006B5A30">
            <w:pPr>
              <w:jc w:val="right"/>
              <w:rPr>
                <w:b/>
              </w:rPr>
            </w:pPr>
            <w:r w:rsidRPr="00785957">
              <w:rPr>
                <w:b/>
              </w:rPr>
              <w:t>65,17</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b/>
              </w:rPr>
            </w:pPr>
            <w:r w:rsidRPr="00785957">
              <w:rPr>
                <w:b/>
              </w:rPr>
              <w:t>64,52</w:t>
            </w:r>
          </w:p>
        </w:tc>
        <w:tc>
          <w:tcPr>
            <w:tcW w:w="849" w:type="pct"/>
            <w:gridSpan w:val="2"/>
            <w:shd w:val="clear" w:color="auto" w:fill="auto"/>
            <w:vAlign w:val="center"/>
          </w:tcPr>
          <w:p w:rsidR="00F807D6" w:rsidRPr="00785957" w:rsidRDefault="00F807D6" w:rsidP="006B5A30">
            <w:pPr>
              <w:jc w:val="right"/>
              <w:rPr>
                <w:b/>
              </w:rPr>
            </w:pPr>
            <w:r w:rsidRPr="00785957">
              <w:rPr>
                <w:b/>
              </w:rPr>
              <w:t>65,17</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Общественно-деловые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0,54</w:t>
            </w:r>
          </w:p>
        </w:tc>
        <w:tc>
          <w:tcPr>
            <w:tcW w:w="849" w:type="pct"/>
            <w:gridSpan w:val="2"/>
            <w:shd w:val="clear" w:color="auto" w:fill="auto"/>
            <w:vAlign w:val="center"/>
          </w:tcPr>
          <w:p w:rsidR="00F807D6" w:rsidRPr="00785957" w:rsidRDefault="00F807D6" w:rsidP="006B5A30">
            <w:pPr>
              <w:jc w:val="right"/>
              <w:rPr>
                <w:b/>
              </w:rPr>
            </w:pPr>
            <w:r w:rsidRPr="00785957">
              <w:rPr>
                <w:b/>
              </w:rPr>
              <w:t>0,54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0,54</w:t>
            </w:r>
          </w:p>
        </w:tc>
        <w:tc>
          <w:tcPr>
            <w:tcW w:w="849" w:type="pct"/>
            <w:gridSpan w:val="2"/>
            <w:shd w:val="clear" w:color="auto" w:fill="auto"/>
            <w:vAlign w:val="center"/>
          </w:tcPr>
          <w:p w:rsidR="00F807D6" w:rsidRPr="00785957" w:rsidRDefault="00F807D6" w:rsidP="006B5A30">
            <w:pPr>
              <w:jc w:val="right"/>
            </w:pPr>
            <w:r w:rsidRPr="00785957">
              <w:t>0,75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инженерной инфраструктуры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0,29</w:t>
            </w:r>
          </w:p>
        </w:tc>
        <w:tc>
          <w:tcPr>
            <w:tcW w:w="849" w:type="pct"/>
            <w:gridSpan w:val="2"/>
            <w:shd w:val="clear" w:color="auto" w:fill="auto"/>
            <w:vAlign w:val="center"/>
          </w:tcPr>
          <w:p w:rsidR="00F807D6" w:rsidRPr="00785957" w:rsidRDefault="00F807D6" w:rsidP="006B5A30">
            <w:pPr>
              <w:jc w:val="right"/>
              <w:rPr>
                <w:b/>
              </w:rPr>
            </w:pPr>
            <w:r w:rsidRPr="00785957">
              <w:rPr>
                <w:b/>
              </w:rPr>
              <w:t>0,29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инженерной инфраструктуры</w:t>
            </w:r>
          </w:p>
          <w:p w:rsidR="00F807D6" w:rsidRPr="00785957" w:rsidRDefault="00F807D6" w:rsidP="006B5A30">
            <w:pPr>
              <w:rPr>
                <w:b/>
              </w:rPr>
            </w:pP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b/>
              </w:rPr>
            </w:pPr>
            <w:r w:rsidRPr="00785957">
              <w:t>0,29</w:t>
            </w:r>
          </w:p>
        </w:tc>
        <w:tc>
          <w:tcPr>
            <w:tcW w:w="849" w:type="pct"/>
            <w:gridSpan w:val="2"/>
            <w:shd w:val="clear" w:color="auto" w:fill="auto"/>
            <w:vAlign w:val="center"/>
          </w:tcPr>
          <w:p w:rsidR="00F807D6" w:rsidRPr="00785957" w:rsidRDefault="00F807D6" w:rsidP="006B5A30">
            <w:pPr>
              <w:jc w:val="right"/>
              <w:rPr>
                <w:b/>
              </w:rPr>
            </w:pPr>
            <w:r w:rsidRPr="00785957">
              <w:t>0,29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транспортной инфраструктуры</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5,76</w:t>
            </w:r>
          </w:p>
        </w:tc>
        <w:tc>
          <w:tcPr>
            <w:tcW w:w="849" w:type="pct"/>
            <w:gridSpan w:val="2"/>
            <w:shd w:val="clear" w:color="auto" w:fill="auto"/>
            <w:vAlign w:val="center"/>
          </w:tcPr>
          <w:p w:rsidR="00F807D6" w:rsidRPr="00785957" w:rsidRDefault="00F807D6" w:rsidP="006B5A30">
            <w:pPr>
              <w:jc w:val="right"/>
              <w:rPr>
                <w:b/>
              </w:rPr>
            </w:pPr>
            <w:r w:rsidRPr="00785957">
              <w:rPr>
                <w:b/>
              </w:rPr>
              <w:t>5,76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5,76</w:t>
            </w:r>
          </w:p>
        </w:tc>
        <w:tc>
          <w:tcPr>
            <w:tcW w:w="849" w:type="pct"/>
            <w:gridSpan w:val="2"/>
            <w:shd w:val="clear" w:color="auto" w:fill="auto"/>
            <w:vAlign w:val="center"/>
          </w:tcPr>
          <w:p w:rsidR="00F807D6" w:rsidRPr="00785957" w:rsidRDefault="00F807D6" w:rsidP="006B5A30">
            <w:pPr>
              <w:jc w:val="right"/>
            </w:pPr>
            <w:r w:rsidRPr="00785957">
              <w:t>5,76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сельскохозяйственного назначения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22,92</w:t>
            </w:r>
          </w:p>
        </w:tc>
        <w:tc>
          <w:tcPr>
            <w:tcW w:w="849" w:type="pct"/>
            <w:gridSpan w:val="2"/>
            <w:shd w:val="clear" w:color="auto" w:fill="auto"/>
            <w:vAlign w:val="center"/>
          </w:tcPr>
          <w:p w:rsidR="00F807D6" w:rsidRPr="00785957" w:rsidRDefault="00F807D6" w:rsidP="006B5A30">
            <w:pPr>
              <w:jc w:val="right"/>
              <w:rPr>
                <w:b/>
              </w:rPr>
            </w:pPr>
            <w:r w:rsidRPr="00785957">
              <w:rPr>
                <w:b/>
              </w:rPr>
              <w:t>21,72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сельскохозяйственных угодий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22,92</w:t>
            </w:r>
          </w:p>
        </w:tc>
        <w:tc>
          <w:tcPr>
            <w:tcW w:w="849" w:type="pct"/>
            <w:gridSpan w:val="2"/>
            <w:shd w:val="clear" w:color="auto" w:fill="auto"/>
            <w:vAlign w:val="center"/>
          </w:tcPr>
          <w:p w:rsidR="00F807D6" w:rsidRPr="00785957" w:rsidRDefault="00F807D6" w:rsidP="006B5A30">
            <w:pPr>
              <w:jc w:val="right"/>
            </w:pPr>
            <w:r w:rsidRPr="00785957">
              <w:t>21,72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рекреационного использования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bCs/>
              </w:rPr>
            </w:pPr>
            <w:r w:rsidRPr="00785957">
              <w:rPr>
                <w:b/>
                <w:bCs/>
              </w:rPr>
              <w:t>17,7</w:t>
            </w:r>
          </w:p>
        </w:tc>
        <w:tc>
          <w:tcPr>
            <w:tcW w:w="849" w:type="pct"/>
            <w:gridSpan w:val="2"/>
            <w:shd w:val="clear" w:color="auto" w:fill="auto"/>
            <w:vAlign w:val="center"/>
          </w:tcPr>
          <w:p w:rsidR="00F807D6" w:rsidRPr="00785957" w:rsidRDefault="00F807D6" w:rsidP="006B5A30">
            <w:pPr>
              <w:jc w:val="right"/>
              <w:rPr>
                <w:b/>
                <w:bCs/>
              </w:rPr>
            </w:pPr>
            <w:r w:rsidRPr="00785957">
              <w:rPr>
                <w:b/>
                <w:bCs/>
              </w:rPr>
              <w:t>18,25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рекреационного назначения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17,26</w:t>
            </w:r>
          </w:p>
        </w:tc>
        <w:tc>
          <w:tcPr>
            <w:tcW w:w="849" w:type="pct"/>
            <w:gridSpan w:val="2"/>
            <w:shd w:val="clear" w:color="auto" w:fill="auto"/>
            <w:vAlign w:val="center"/>
          </w:tcPr>
          <w:p w:rsidR="00F807D6" w:rsidRPr="00785957" w:rsidRDefault="00F807D6" w:rsidP="006B5A30">
            <w:pPr>
              <w:jc w:val="right"/>
            </w:pPr>
            <w:r w:rsidRPr="00785957">
              <w:t>17,26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озелененных территорий общего пользования (лесопарки, парки, сады, скверы, бульвары, городские леса)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0,44</w:t>
            </w:r>
          </w:p>
        </w:tc>
        <w:tc>
          <w:tcPr>
            <w:tcW w:w="849" w:type="pct"/>
            <w:gridSpan w:val="2"/>
            <w:shd w:val="clear" w:color="auto" w:fill="auto"/>
            <w:vAlign w:val="center"/>
          </w:tcPr>
          <w:p w:rsidR="00F807D6" w:rsidRPr="00785957" w:rsidRDefault="00F807D6" w:rsidP="006B5A30">
            <w:pPr>
              <w:jc w:val="right"/>
            </w:pPr>
            <w:r w:rsidRPr="00785957">
              <w:t>0,99</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rPr>
                <w:b/>
              </w:rPr>
            </w:pPr>
            <w:r w:rsidRPr="00785957">
              <w:rPr>
                <w:b/>
              </w:rPr>
              <w:t>ст-ца Расшеватская</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1.33</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1258,58</w:t>
            </w:r>
          </w:p>
        </w:tc>
        <w:tc>
          <w:tcPr>
            <w:tcW w:w="849" w:type="pct"/>
            <w:gridSpan w:val="2"/>
            <w:shd w:val="clear" w:color="auto" w:fill="auto"/>
            <w:vAlign w:val="center"/>
          </w:tcPr>
          <w:p w:rsidR="00F807D6" w:rsidRPr="00785957" w:rsidRDefault="00F807D6" w:rsidP="006B5A30">
            <w:pPr>
              <w:jc w:val="right"/>
              <w:rPr>
                <w:b/>
              </w:rPr>
            </w:pPr>
            <w:r w:rsidRPr="00785957">
              <w:rPr>
                <w:b/>
              </w:rPr>
              <w:t>1258,58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ст-ца Расшеватской)</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1258,58</w:t>
            </w:r>
          </w:p>
        </w:tc>
        <w:tc>
          <w:tcPr>
            <w:tcW w:w="849" w:type="pct"/>
            <w:gridSpan w:val="2"/>
            <w:shd w:val="clear" w:color="auto" w:fill="auto"/>
            <w:vAlign w:val="center"/>
          </w:tcPr>
          <w:p w:rsidR="00F807D6" w:rsidRPr="00785957" w:rsidRDefault="00F807D6" w:rsidP="006B5A30">
            <w:pPr>
              <w:jc w:val="right"/>
              <w:rPr>
                <w:b/>
              </w:rPr>
            </w:pPr>
            <w:r w:rsidRPr="00785957">
              <w:rPr>
                <w:b/>
              </w:rPr>
              <w:t>1258,58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Жилые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842,43</w:t>
            </w:r>
          </w:p>
        </w:tc>
        <w:tc>
          <w:tcPr>
            <w:tcW w:w="849" w:type="pct"/>
            <w:gridSpan w:val="2"/>
            <w:shd w:val="clear" w:color="auto" w:fill="auto"/>
            <w:vAlign w:val="center"/>
          </w:tcPr>
          <w:p w:rsidR="00F807D6" w:rsidRPr="00785957" w:rsidRDefault="00F807D6" w:rsidP="006B5A30">
            <w:pPr>
              <w:jc w:val="right"/>
              <w:rPr>
                <w:b/>
              </w:rPr>
            </w:pPr>
            <w:r w:rsidRPr="00785957">
              <w:rPr>
                <w:b/>
              </w:rPr>
              <w:t>849,69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842,43</w:t>
            </w:r>
          </w:p>
        </w:tc>
        <w:tc>
          <w:tcPr>
            <w:tcW w:w="849" w:type="pct"/>
            <w:gridSpan w:val="2"/>
            <w:shd w:val="clear" w:color="auto" w:fill="auto"/>
            <w:vAlign w:val="center"/>
          </w:tcPr>
          <w:p w:rsidR="00F807D6" w:rsidRPr="00785957" w:rsidRDefault="00F807D6" w:rsidP="006B5A30">
            <w:pPr>
              <w:jc w:val="right"/>
            </w:pPr>
            <w:r w:rsidRPr="00785957">
              <w:t>849,69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Общественно-деловые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13,78</w:t>
            </w:r>
          </w:p>
        </w:tc>
        <w:tc>
          <w:tcPr>
            <w:tcW w:w="849" w:type="pct"/>
            <w:gridSpan w:val="2"/>
            <w:shd w:val="clear" w:color="auto" w:fill="auto"/>
            <w:vAlign w:val="center"/>
          </w:tcPr>
          <w:p w:rsidR="00F807D6" w:rsidRPr="00785957" w:rsidRDefault="00F807D6" w:rsidP="006B5A30">
            <w:pPr>
              <w:jc w:val="right"/>
            </w:pPr>
            <w:r w:rsidRPr="00785957">
              <w:rPr>
                <w:b/>
              </w:rPr>
              <w:t>13,78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6,63</w:t>
            </w:r>
          </w:p>
        </w:tc>
        <w:tc>
          <w:tcPr>
            <w:tcW w:w="849" w:type="pct"/>
            <w:gridSpan w:val="2"/>
            <w:shd w:val="clear" w:color="auto" w:fill="auto"/>
            <w:vAlign w:val="center"/>
          </w:tcPr>
          <w:p w:rsidR="00F807D6" w:rsidRPr="00785957" w:rsidRDefault="00F807D6" w:rsidP="006B5A30">
            <w:pPr>
              <w:jc w:val="right"/>
            </w:pPr>
            <w:r w:rsidRPr="00785957">
              <w:t>6,63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специализированной общественной застройки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7,15</w:t>
            </w:r>
          </w:p>
        </w:tc>
        <w:tc>
          <w:tcPr>
            <w:tcW w:w="849" w:type="pct"/>
            <w:gridSpan w:val="2"/>
            <w:shd w:val="clear" w:color="auto" w:fill="auto"/>
            <w:vAlign w:val="center"/>
          </w:tcPr>
          <w:p w:rsidR="00F807D6" w:rsidRPr="00785957" w:rsidRDefault="00F807D6" w:rsidP="006B5A30">
            <w:pPr>
              <w:jc w:val="right"/>
            </w:pPr>
            <w:r w:rsidRPr="00785957">
              <w:t>7,15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Производственные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16,77</w:t>
            </w:r>
          </w:p>
        </w:tc>
        <w:tc>
          <w:tcPr>
            <w:tcW w:w="849" w:type="pct"/>
            <w:gridSpan w:val="2"/>
            <w:shd w:val="clear" w:color="auto" w:fill="auto"/>
            <w:vAlign w:val="center"/>
          </w:tcPr>
          <w:p w:rsidR="00F807D6" w:rsidRPr="00785957" w:rsidRDefault="00F807D6" w:rsidP="006B5A30">
            <w:pPr>
              <w:jc w:val="right"/>
              <w:rPr>
                <w:b/>
              </w:rPr>
            </w:pPr>
            <w:r w:rsidRPr="00785957">
              <w:rPr>
                <w:b/>
              </w:rPr>
              <w:t>18,39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Производственная зона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16,77</w:t>
            </w:r>
          </w:p>
        </w:tc>
        <w:tc>
          <w:tcPr>
            <w:tcW w:w="849" w:type="pct"/>
            <w:gridSpan w:val="2"/>
            <w:shd w:val="clear" w:color="auto" w:fill="auto"/>
            <w:vAlign w:val="center"/>
          </w:tcPr>
          <w:p w:rsidR="00F807D6" w:rsidRPr="00785957" w:rsidRDefault="00F807D6" w:rsidP="006B5A30">
            <w:pPr>
              <w:jc w:val="right"/>
            </w:pPr>
            <w:r w:rsidRPr="00785957">
              <w:t>18,39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инженерной инфраструктуры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2,50</w:t>
            </w:r>
          </w:p>
        </w:tc>
        <w:tc>
          <w:tcPr>
            <w:tcW w:w="849" w:type="pct"/>
            <w:gridSpan w:val="2"/>
            <w:shd w:val="clear" w:color="auto" w:fill="auto"/>
            <w:vAlign w:val="center"/>
          </w:tcPr>
          <w:p w:rsidR="00F807D6" w:rsidRPr="00785957" w:rsidRDefault="00F807D6" w:rsidP="006B5A30">
            <w:pPr>
              <w:jc w:val="right"/>
              <w:rPr>
                <w:b/>
              </w:rPr>
            </w:pPr>
            <w:r w:rsidRPr="00785957">
              <w:rPr>
                <w:b/>
              </w:rPr>
              <w:t>2,50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инженерной инфраструктуры</w:t>
            </w:r>
          </w:p>
          <w:p w:rsidR="00F807D6" w:rsidRPr="00785957" w:rsidRDefault="00F807D6" w:rsidP="006B5A30">
            <w:pPr>
              <w:rPr>
                <w:b/>
              </w:rPr>
            </w:pP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2,50</w:t>
            </w:r>
          </w:p>
        </w:tc>
        <w:tc>
          <w:tcPr>
            <w:tcW w:w="849" w:type="pct"/>
            <w:gridSpan w:val="2"/>
            <w:shd w:val="clear" w:color="auto" w:fill="auto"/>
            <w:vAlign w:val="center"/>
          </w:tcPr>
          <w:p w:rsidR="00F807D6" w:rsidRPr="00785957" w:rsidRDefault="00F807D6" w:rsidP="006B5A30">
            <w:pPr>
              <w:jc w:val="right"/>
            </w:pPr>
            <w:r w:rsidRPr="00785957">
              <w:t>2,50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транспортной инфраструктуры</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93,45</w:t>
            </w:r>
          </w:p>
        </w:tc>
        <w:tc>
          <w:tcPr>
            <w:tcW w:w="849" w:type="pct"/>
            <w:gridSpan w:val="2"/>
            <w:shd w:val="clear" w:color="auto" w:fill="auto"/>
            <w:vAlign w:val="center"/>
          </w:tcPr>
          <w:p w:rsidR="00F807D6" w:rsidRPr="00785957" w:rsidRDefault="00F807D6" w:rsidP="006B5A30">
            <w:pPr>
              <w:jc w:val="right"/>
              <w:rPr>
                <w:b/>
              </w:rPr>
            </w:pPr>
            <w:r w:rsidRPr="00785957">
              <w:rPr>
                <w:b/>
              </w:rPr>
              <w:t>93,45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93,45</w:t>
            </w:r>
          </w:p>
        </w:tc>
        <w:tc>
          <w:tcPr>
            <w:tcW w:w="849" w:type="pct"/>
            <w:gridSpan w:val="2"/>
            <w:shd w:val="clear" w:color="auto" w:fill="auto"/>
            <w:vAlign w:val="center"/>
          </w:tcPr>
          <w:p w:rsidR="00F807D6" w:rsidRPr="00785957" w:rsidRDefault="00F807D6" w:rsidP="006B5A30">
            <w:pPr>
              <w:jc w:val="right"/>
            </w:pPr>
            <w:r w:rsidRPr="00785957">
              <w:t>93,45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сельскохозяйственного назначения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121,02</w:t>
            </w:r>
          </w:p>
        </w:tc>
        <w:tc>
          <w:tcPr>
            <w:tcW w:w="849" w:type="pct"/>
            <w:gridSpan w:val="2"/>
            <w:shd w:val="clear" w:color="auto" w:fill="auto"/>
            <w:vAlign w:val="center"/>
          </w:tcPr>
          <w:p w:rsidR="00F807D6" w:rsidRPr="00785957" w:rsidRDefault="00F807D6" w:rsidP="006B5A30">
            <w:pPr>
              <w:jc w:val="right"/>
              <w:rPr>
                <w:b/>
              </w:rPr>
            </w:pPr>
            <w:r w:rsidRPr="00785957">
              <w:rPr>
                <w:b/>
              </w:rPr>
              <w:t>112,14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сельскохозяйственного использования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rPr>
                <w:sz w:val="22"/>
                <w:szCs w:val="22"/>
              </w:rPr>
              <w:t>41,33</w:t>
            </w:r>
          </w:p>
        </w:tc>
        <w:tc>
          <w:tcPr>
            <w:tcW w:w="849" w:type="pct"/>
            <w:gridSpan w:val="2"/>
            <w:shd w:val="clear" w:color="auto" w:fill="auto"/>
            <w:vAlign w:val="center"/>
          </w:tcPr>
          <w:p w:rsidR="00F807D6" w:rsidRPr="00785957" w:rsidRDefault="00F807D6" w:rsidP="006B5A30">
            <w:pPr>
              <w:jc w:val="right"/>
            </w:pPr>
            <w:r w:rsidRPr="00785957">
              <w:t>32,45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Производственная зона сельскохозяйственных предприятий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74,69</w:t>
            </w:r>
          </w:p>
        </w:tc>
        <w:tc>
          <w:tcPr>
            <w:tcW w:w="849" w:type="pct"/>
            <w:gridSpan w:val="2"/>
            <w:shd w:val="clear" w:color="auto" w:fill="auto"/>
            <w:vAlign w:val="center"/>
          </w:tcPr>
          <w:p w:rsidR="00F807D6" w:rsidRPr="00785957" w:rsidRDefault="00F807D6" w:rsidP="006B5A30">
            <w:pPr>
              <w:jc w:val="right"/>
            </w:pPr>
            <w:r w:rsidRPr="00785957">
              <w:t>74,69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рекреационного использования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173,62</w:t>
            </w:r>
          </w:p>
        </w:tc>
        <w:tc>
          <w:tcPr>
            <w:tcW w:w="849" w:type="pct"/>
            <w:gridSpan w:val="2"/>
            <w:shd w:val="clear" w:color="auto" w:fill="auto"/>
            <w:vAlign w:val="center"/>
          </w:tcPr>
          <w:p w:rsidR="00F807D6" w:rsidRPr="00785957" w:rsidRDefault="00F807D6" w:rsidP="006B5A30">
            <w:pPr>
              <w:jc w:val="right"/>
              <w:rPr>
                <w:b/>
              </w:rPr>
            </w:pPr>
            <w:r w:rsidRPr="00785957">
              <w:rPr>
                <w:b/>
              </w:rPr>
              <w:t>173,62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рекреационного назначения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153,79</w:t>
            </w:r>
          </w:p>
        </w:tc>
        <w:tc>
          <w:tcPr>
            <w:tcW w:w="849" w:type="pct"/>
            <w:gridSpan w:val="2"/>
            <w:shd w:val="clear" w:color="auto" w:fill="auto"/>
            <w:vAlign w:val="center"/>
          </w:tcPr>
          <w:p w:rsidR="00F807D6" w:rsidRPr="00785957" w:rsidRDefault="00F807D6" w:rsidP="006B5A30">
            <w:pPr>
              <w:jc w:val="right"/>
            </w:pPr>
            <w:r w:rsidRPr="00785957">
              <w:t>153,79</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pPr>
            <w:r w:rsidRPr="00785957">
              <w:rPr>
                <w:b/>
              </w:rPr>
              <w:t>х. Родионов</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1.34</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78,51</w:t>
            </w:r>
          </w:p>
        </w:tc>
        <w:tc>
          <w:tcPr>
            <w:tcW w:w="849" w:type="pct"/>
            <w:gridSpan w:val="2"/>
            <w:shd w:val="clear" w:color="auto" w:fill="auto"/>
            <w:vAlign w:val="center"/>
          </w:tcPr>
          <w:p w:rsidR="00F807D6" w:rsidRPr="00785957" w:rsidRDefault="00F807D6" w:rsidP="006B5A30">
            <w:pPr>
              <w:jc w:val="right"/>
              <w:rPr>
                <w:b/>
              </w:rPr>
            </w:pPr>
            <w:r w:rsidRPr="00785957">
              <w:rPr>
                <w:b/>
              </w:rPr>
              <w:t>78,51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х. Родионова)</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78,51</w:t>
            </w:r>
          </w:p>
        </w:tc>
        <w:tc>
          <w:tcPr>
            <w:tcW w:w="849" w:type="pct"/>
            <w:gridSpan w:val="2"/>
            <w:shd w:val="clear" w:color="auto" w:fill="auto"/>
            <w:vAlign w:val="center"/>
          </w:tcPr>
          <w:p w:rsidR="00F807D6" w:rsidRPr="00785957" w:rsidRDefault="00F807D6" w:rsidP="006B5A30">
            <w:pPr>
              <w:jc w:val="right"/>
              <w:rPr>
                <w:b/>
              </w:rPr>
            </w:pPr>
            <w:r w:rsidRPr="00785957">
              <w:rPr>
                <w:b/>
              </w:rPr>
              <w:t>78,51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Жилые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61,14</w:t>
            </w:r>
          </w:p>
        </w:tc>
        <w:tc>
          <w:tcPr>
            <w:tcW w:w="849" w:type="pct"/>
            <w:gridSpan w:val="2"/>
            <w:shd w:val="clear" w:color="auto" w:fill="auto"/>
            <w:vAlign w:val="center"/>
          </w:tcPr>
          <w:p w:rsidR="00F807D6" w:rsidRPr="00785957" w:rsidRDefault="00F807D6" w:rsidP="006B5A30">
            <w:pPr>
              <w:jc w:val="right"/>
              <w:rPr>
                <w:b/>
              </w:rPr>
            </w:pPr>
            <w:r w:rsidRPr="00785957">
              <w:rPr>
                <w:b/>
              </w:rPr>
              <w:t>61,14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b/>
              </w:rPr>
            </w:pPr>
            <w:r w:rsidRPr="00785957">
              <w:rPr>
                <w:b/>
              </w:rPr>
              <w:t>61,14</w:t>
            </w:r>
          </w:p>
        </w:tc>
        <w:tc>
          <w:tcPr>
            <w:tcW w:w="849" w:type="pct"/>
            <w:gridSpan w:val="2"/>
            <w:shd w:val="clear" w:color="auto" w:fill="auto"/>
            <w:vAlign w:val="center"/>
          </w:tcPr>
          <w:p w:rsidR="00F807D6" w:rsidRPr="00785957" w:rsidRDefault="00F807D6" w:rsidP="006B5A30">
            <w:pPr>
              <w:jc w:val="right"/>
              <w:rPr>
                <w:b/>
              </w:rPr>
            </w:pPr>
            <w:r w:rsidRPr="00785957">
              <w:rPr>
                <w:b/>
              </w:rPr>
              <w:t>61,14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Общественно-деловые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0,92</w:t>
            </w:r>
          </w:p>
        </w:tc>
        <w:tc>
          <w:tcPr>
            <w:tcW w:w="849" w:type="pct"/>
            <w:gridSpan w:val="2"/>
            <w:shd w:val="clear" w:color="auto" w:fill="auto"/>
            <w:vAlign w:val="center"/>
          </w:tcPr>
          <w:p w:rsidR="00F807D6" w:rsidRPr="00785957" w:rsidRDefault="00F807D6" w:rsidP="006B5A30">
            <w:pPr>
              <w:jc w:val="right"/>
              <w:rPr>
                <w:b/>
              </w:rPr>
            </w:pPr>
            <w:r w:rsidRPr="00785957">
              <w:rPr>
                <w:b/>
              </w:rPr>
              <w:t>0,92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0,62</w:t>
            </w:r>
          </w:p>
        </w:tc>
        <w:tc>
          <w:tcPr>
            <w:tcW w:w="849" w:type="pct"/>
            <w:gridSpan w:val="2"/>
            <w:shd w:val="clear" w:color="auto" w:fill="auto"/>
            <w:vAlign w:val="center"/>
          </w:tcPr>
          <w:p w:rsidR="00F807D6" w:rsidRPr="00785957" w:rsidRDefault="00F807D6" w:rsidP="006B5A30">
            <w:pPr>
              <w:jc w:val="right"/>
            </w:pPr>
            <w:r w:rsidRPr="00785957">
              <w:t>0,62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специализированной общественной застройки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0,30</w:t>
            </w:r>
          </w:p>
        </w:tc>
        <w:tc>
          <w:tcPr>
            <w:tcW w:w="849" w:type="pct"/>
            <w:gridSpan w:val="2"/>
            <w:shd w:val="clear" w:color="auto" w:fill="auto"/>
            <w:vAlign w:val="center"/>
          </w:tcPr>
          <w:p w:rsidR="00F807D6" w:rsidRPr="00785957" w:rsidRDefault="00F807D6" w:rsidP="006B5A30">
            <w:pPr>
              <w:jc w:val="right"/>
            </w:pPr>
            <w:r w:rsidRPr="00785957">
              <w:t>0,30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транспортной инфраструктуры</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5,61</w:t>
            </w:r>
          </w:p>
        </w:tc>
        <w:tc>
          <w:tcPr>
            <w:tcW w:w="849" w:type="pct"/>
            <w:gridSpan w:val="2"/>
            <w:shd w:val="clear" w:color="auto" w:fill="auto"/>
            <w:vAlign w:val="center"/>
          </w:tcPr>
          <w:p w:rsidR="00F807D6" w:rsidRPr="00785957" w:rsidRDefault="00F807D6" w:rsidP="006B5A30">
            <w:pPr>
              <w:jc w:val="right"/>
              <w:rPr>
                <w:b/>
              </w:rPr>
            </w:pPr>
            <w:r w:rsidRPr="00785957">
              <w:rPr>
                <w:b/>
              </w:rPr>
              <w:t>5,61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5,61</w:t>
            </w:r>
          </w:p>
        </w:tc>
        <w:tc>
          <w:tcPr>
            <w:tcW w:w="849" w:type="pct"/>
            <w:gridSpan w:val="2"/>
            <w:shd w:val="clear" w:color="auto" w:fill="auto"/>
            <w:vAlign w:val="center"/>
          </w:tcPr>
          <w:p w:rsidR="00F807D6" w:rsidRPr="00785957" w:rsidRDefault="00F807D6" w:rsidP="006B5A30">
            <w:pPr>
              <w:jc w:val="right"/>
            </w:pPr>
            <w:r w:rsidRPr="00785957">
              <w:t>5,61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сельскохозяйственного назначения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5,70</w:t>
            </w:r>
          </w:p>
        </w:tc>
        <w:tc>
          <w:tcPr>
            <w:tcW w:w="849" w:type="pct"/>
            <w:gridSpan w:val="2"/>
            <w:shd w:val="clear" w:color="auto" w:fill="auto"/>
            <w:vAlign w:val="center"/>
          </w:tcPr>
          <w:p w:rsidR="00F807D6" w:rsidRPr="00785957" w:rsidRDefault="00F807D6" w:rsidP="006B5A30">
            <w:pPr>
              <w:jc w:val="right"/>
              <w:rPr>
                <w:b/>
              </w:rPr>
            </w:pPr>
            <w:r w:rsidRPr="00785957">
              <w:rPr>
                <w:b/>
              </w:rPr>
              <w:t>5,70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сельскохозяйственного использования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5,70</w:t>
            </w:r>
          </w:p>
        </w:tc>
        <w:tc>
          <w:tcPr>
            <w:tcW w:w="849" w:type="pct"/>
            <w:gridSpan w:val="2"/>
            <w:shd w:val="clear" w:color="auto" w:fill="auto"/>
            <w:vAlign w:val="center"/>
          </w:tcPr>
          <w:p w:rsidR="00F807D6" w:rsidRPr="00785957" w:rsidRDefault="00F807D6" w:rsidP="006B5A30">
            <w:pPr>
              <w:jc w:val="right"/>
            </w:pPr>
            <w:r w:rsidRPr="00785957">
              <w:t>5,70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рекреационного использования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5,16</w:t>
            </w:r>
          </w:p>
        </w:tc>
        <w:tc>
          <w:tcPr>
            <w:tcW w:w="849" w:type="pct"/>
            <w:gridSpan w:val="2"/>
            <w:shd w:val="clear" w:color="auto" w:fill="auto"/>
            <w:vAlign w:val="center"/>
          </w:tcPr>
          <w:p w:rsidR="00F807D6" w:rsidRPr="00785957" w:rsidRDefault="00F807D6" w:rsidP="006B5A30">
            <w:pPr>
              <w:jc w:val="right"/>
              <w:rPr>
                <w:b/>
              </w:rPr>
            </w:pPr>
            <w:r w:rsidRPr="00785957">
              <w:rPr>
                <w:b/>
              </w:rPr>
              <w:t>5,16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рекреационного назначения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5,10</w:t>
            </w:r>
          </w:p>
        </w:tc>
        <w:tc>
          <w:tcPr>
            <w:tcW w:w="849" w:type="pct"/>
            <w:gridSpan w:val="2"/>
            <w:shd w:val="clear" w:color="auto" w:fill="auto"/>
            <w:vAlign w:val="center"/>
          </w:tcPr>
          <w:p w:rsidR="00F807D6" w:rsidRPr="00785957" w:rsidRDefault="00F807D6" w:rsidP="006B5A30">
            <w:pPr>
              <w:jc w:val="right"/>
            </w:pPr>
            <w:r w:rsidRPr="00785957">
              <w:t>5,10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озелененных территорий общего пользования (лесопарки, парки, сады, скверы, бульвары, городские леса)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0,06</w:t>
            </w:r>
          </w:p>
        </w:tc>
        <w:tc>
          <w:tcPr>
            <w:tcW w:w="849" w:type="pct"/>
            <w:gridSpan w:val="2"/>
            <w:shd w:val="clear" w:color="auto" w:fill="auto"/>
            <w:vAlign w:val="center"/>
          </w:tcPr>
          <w:p w:rsidR="00F807D6" w:rsidRPr="00785957" w:rsidRDefault="00F807D6" w:rsidP="006B5A30">
            <w:pPr>
              <w:jc w:val="right"/>
            </w:pPr>
            <w:r w:rsidRPr="00785957">
              <w:t>0,06</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rPr>
                <w:b/>
              </w:rPr>
            </w:pPr>
            <w:r w:rsidRPr="00785957">
              <w:rPr>
                <w:b/>
              </w:rPr>
              <w:t>х. Румяная Балка</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1.35</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85,27</w:t>
            </w:r>
          </w:p>
        </w:tc>
        <w:tc>
          <w:tcPr>
            <w:tcW w:w="849" w:type="pct"/>
            <w:gridSpan w:val="2"/>
            <w:shd w:val="clear" w:color="auto" w:fill="auto"/>
            <w:vAlign w:val="center"/>
          </w:tcPr>
          <w:p w:rsidR="00F807D6" w:rsidRPr="00785957" w:rsidRDefault="00F807D6" w:rsidP="006B5A30">
            <w:pPr>
              <w:jc w:val="right"/>
              <w:rPr>
                <w:b/>
              </w:rPr>
            </w:pPr>
            <w:r w:rsidRPr="00785957">
              <w:rPr>
                <w:b/>
              </w:rPr>
              <w:t>85,27</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х. Родионова)</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85,27</w:t>
            </w:r>
          </w:p>
        </w:tc>
        <w:tc>
          <w:tcPr>
            <w:tcW w:w="849" w:type="pct"/>
            <w:gridSpan w:val="2"/>
            <w:shd w:val="clear" w:color="auto" w:fill="auto"/>
            <w:vAlign w:val="center"/>
          </w:tcPr>
          <w:p w:rsidR="00F807D6" w:rsidRPr="00785957" w:rsidRDefault="00F807D6" w:rsidP="006B5A30">
            <w:pPr>
              <w:jc w:val="right"/>
              <w:rPr>
                <w:b/>
              </w:rPr>
            </w:pPr>
            <w:r w:rsidRPr="00785957">
              <w:rPr>
                <w:b/>
              </w:rPr>
              <w:t>85,27</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Жилые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53,63</w:t>
            </w:r>
          </w:p>
        </w:tc>
        <w:tc>
          <w:tcPr>
            <w:tcW w:w="849" w:type="pct"/>
            <w:gridSpan w:val="2"/>
            <w:shd w:val="clear" w:color="auto" w:fill="auto"/>
            <w:vAlign w:val="center"/>
          </w:tcPr>
          <w:p w:rsidR="00F807D6" w:rsidRPr="00785957" w:rsidRDefault="00F807D6" w:rsidP="006B5A30">
            <w:pPr>
              <w:jc w:val="right"/>
              <w:rPr>
                <w:b/>
              </w:rPr>
            </w:pPr>
            <w:r w:rsidRPr="00785957">
              <w:rPr>
                <w:b/>
              </w:rPr>
              <w:t>53,63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53,63</w:t>
            </w:r>
          </w:p>
        </w:tc>
        <w:tc>
          <w:tcPr>
            <w:tcW w:w="849" w:type="pct"/>
            <w:gridSpan w:val="2"/>
            <w:shd w:val="clear" w:color="auto" w:fill="auto"/>
            <w:vAlign w:val="center"/>
          </w:tcPr>
          <w:p w:rsidR="00F807D6" w:rsidRPr="00785957" w:rsidRDefault="00F807D6" w:rsidP="006B5A30">
            <w:pPr>
              <w:jc w:val="right"/>
            </w:pPr>
            <w:r w:rsidRPr="00785957">
              <w:t>53,63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Общественно-деловые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0,30</w:t>
            </w:r>
          </w:p>
        </w:tc>
        <w:tc>
          <w:tcPr>
            <w:tcW w:w="849" w:type="pct"/>
            <w:gridSpan w:val="2"/>
            <w:shd w:val="clear" w:color="auto" w:fill="auto"/>
            <w:vAlign w:val="center"/>
          </w:tcPr>
          <w:p w:rsidR="00F807D6" w:rsidRPr="00785957" w:rsidRDefault="00F807D6" w:rsidP="006B5A30">
            <w:pPr>
              <w:jc w:val="right"/>
              <w:rPr>
                <w:b/>
              </w:rPr>
            </w:pPr>
            <w:r w:rsidRPr="00785957">
              <w:rPr>
                <w:b/>
              </w:rPr>
              <w:t>0,30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0,30</w:t>
            </w:r>
          </w:p>
        </w:tc>
        <w:tc>
          <w:tcPr>
            <w:tcW w:w="849" w:type="pct"/>
            <w:gridSpan w:val="2"/>
            <w:shd w:val="clear" w:color="auto" w:fill="auto"/>
            <w:vAlign w:val="center"/>
          </w:tcPr>
          <w:p w:rsidR="00F807D6" w:rsidRPr="00785957" w:rsidRDefault="00F807D6" w:rsidP="006B5A30">
            <w:pPr>
              <w:jc w:val="right"/>
            </w:pPr>
            <w:r w:rsidRPr="00785957">
              <w:t>0,30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транспортной инфраструктуры</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7,29</w:t>
            </w:r>
          </w:p>
        </w:tc>
        <w:tc>
          <w:tcPr>
            <w:tcW w:w="849" w:type="pct"/>
            <w:gridSpan w:val="2"/>
            <w:shd w:val="clear" w:color="auto" w:fill="auto"/>
            <w:vAlign w:val="center"/>
          </w:tcPr>
          <w:p w:rsidR="00F807D6" w:rsidRPr="00785957" w:rsidRDefault="00F807D6" w:rsidP="006B5A30">
            <w:pPr>
              <w:jc w:val="right"/>
              <w:rPr>
                <w:b/>
              </w:rPr>
            </w:pPr>
            <w:r w:rsidRPr="00785957">
              <w:rPr>
                <w:b/>
              </w:rPr>
              <w:t>7,29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7,29</w:t>
            </w:r>
          </w:p>
        </w:tc>
        <w:tc>
          <w:tcPr>
            <w:tcW w:w="849" w:type="pct"/>
            <w:gridSpan w:val="2"/>
            <w:shd w:val="clear" w:color="auto" w:fill="auto"/>
            <w:vAlign w:val="center"/>
          </w:tcPr>
          <w:p w:rsidR="00F807D6" w:rsidRPr="00785957" w:rsidRDefault="00F807D6" w:rsidP="006B5A30">
            <w:pPr>
              <w:jc w:val="right"/>
            </w:pPr>
            <w:r w:rsidRPr="00785957">
              <w:t>7,29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сельскохозяйственного назначения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3,71</w:t>
            </w:r>
          </w:p>
        </w:tc>
        <w:tc>
          <w:tcPr>
            <w:tcW w:w="849" w:type="pct"/>
            <w:gridSpan w:val="2"/>
            <w:shd w:val="clear" w:color="auto" w:fill="auto"/>
            <w:vAlign w:val="center"/>
          </w:tcPr>
          <w:p w:rsidR="00F807D6" w:rsidRPr="00785957" w:rsidRDefault="00F807D6" w:rsidP="006B5A30">
            <w:pPr>
              <w:jc w:val="right"/>
              <w:rPr>
                <w:b/>
              </w:rPr>
            </w:pPr>
            <w:r w:rsidRPr="00785957">
              <w:rPr>
                <w:b/>
              </w:rPr>
              <w:t>3,71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сельскохозяйственного использования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3,20</w:t>
            </w:r>
          </w:p>
        </w:tc>
        <w:tc>
          <w:tcPr>
            <w:tcW w:w="849" w:type="pct"/>
            <w:gridSpan w:val="2"/>
            <w:shd w:val="clear" w:color="auto" w:fill="auto"/>
            <w:vAlign w:val="center"/>
          </w:tcPr>
          <w:p w:rsidR="00F807D6" w:rsidRPr="00785957" w:rsidRDefault="00F807D6" w:rsidP="006B5A30">
            <w:pPr>
              <w:jc w:val="right"/>
            </w:pPr>
            <w:r w:rsidRPr="00785957">
              <w:t>3,20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Производственная зона сельскохозяйственных предприятий</w:t>
            </w:r>
          </w:p>
        </w:tc>
        <w:tc>
          <w:tcPr>
            <w:tcW w:w="926" w:type="pct"/>
            <w:gridSpan w:val="2"/>
            <w:shd w:val="clear" w:color="auto" w:fill="auto"/>
            <w:vAlign w:val="center"/>
          </w:tcPr>
          <w:p w:rsidR="00F807D6" w:rsidRPr="00785957" w:rsidRDefault="00F807D6" w:rsidP="006B5A30">
            <w:pPr>
              <w:jc w:val="center"/>
            </w:pPr>
          </w:p>
        </w:tc>
        <w:tc>
          <w:tcPr>
            <w:tcW w:w="849" w:type="pct"/>
            <w:gridSpan w:val="2"/>
            <w:shd w:val="clear" w:color="auto" w:fill="auto"/>
            <w:vAlign w:val="center"/>
          </w:tcPr>
          <w:p w:rsidR="00F807D6" w:rsidRPr="00785957" w:rsidRDefault="00F807D6" w:rsidP="006B5A30">
            <w:pPr>
              <w:jc w:val="right"/>
            </w:pPr>
            <w:r w:rsidRPr="00785957">
              <w:t>0,51</w:t>
            </w:r>
          </w:p>
        </w:tc>
        <w:tc>
          <w:tcPr>
            <w:tcW w:w="849" w:type="pct"/>
            <w:gridSpan w:val="2"/>
            <w:shd w:val="clear" w:color="auto" w:fill="auto"/>
            <w:vAlign w:val="center"/>
          </w:tcPr>
          <w:p w:rsidR="00F807D6" w:rsidRPr="00785957" w:rsidRDefault="00F807D6" w:rsidP="006B5A30">
            <w:pPr>
              <w:jc w:val="right"/>
            </w:pPr>
            <w:r w:rsidRPr="00785957">
              <w:t>0,51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рекреационного использования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20,03</w:t>
            </w:r>
          </w:p>
        </w:tc>
        <w:tc>
          <w:tcPr>
            <w:tcW w:w="849" w:type="pct"/>
            <w:gridSpan w:val="2"/>
            <w:shd w:val="clear" w:color="auto" w:fill="auto"/>
            <w:vAlign w:val="center"/>
          </w:tcPr>
          <w:p w:rsidR="00F807D6" w:rsidRPr="00785957" w:rsidRDefault="00F807D6" w:rsidP="006B5A30">
            <w:pPr>
              <w:jc w:val="right"/>
              <w:rPr>
                <w:b/>
              </w:rPr>
            </w:pPr>
            <w:r w:rsidRPr="00785957">
              <w:rPr>
                <w:b/>
              </w:rPr>
              <w:t>20,03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рекреационного назначения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20,03</w:t>
            </w:r>
          </w:p>
        </w:tc>
        <w:tc>
          <w:tcPr>
            <w:tcW w:w="849" w:type="pct"/>
            <w:gridSpan w:val="2"/>
            <w:shd w:val="clear" w:color="auto" w:fill="auto"/>
            <w:vAlign w:val="center"/>
          </w:tcPr>
          <w:p w:rsidR="00F807D6" w:rsidRPr="00785957" w:rsidRDefault="00F807D6" w:rsidP="006B5A30">
            <w:pPr>
              <w:jc w:val="right"/>
            </w:pPr>
            <w:r w:rsidRPr="00785957">
              <w:t>20,03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специального назначения</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0,31</w:t>
            </w:r>
          </w:p>
        </w:tc>
        <w:tc>
          <w:tcPr>
            <w:tcW w:w="849" w:type="pct"/>
            <w:gridSpan w:val="2"/>
            <w:shd w:val="clear" w:color="auto" w:fill="auto"/>
            <w:vAlign w:val="center"/>
          </w:tcPr>
          <w:p w:rsidR="00F807D6" w:rsidRPr="00785957" w:rsidRDefault="00F807D6" w:rsidP="006B5A30">
            <w:pPr>
              <w:jc w:val="right"/>
              <w:rPr>
                <w:b/>
              </w:rPr>
            </w:pPr>
            <w:r w:rsidRPr="00785957">
              <w:rPr>
                <w:b/>
              </w:rPr>
              <w:t>0,31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кладбищ</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0,31</w:t>
            </w:r>
          </w:p>
        </w:tc>
        <w:tc>
          <w:tcPr>
            <w:tcW w:w="849" w:type="pct"/>
            <w:gridSpan w:val="2"/>
            <w:shd w:val="clear" w:color="auto" w:fill="auto"/>
            <w:vAlign w:val="center"/>
          </w:tcPr>
          <w:p w:rsidR="00F807D6" w:rsidRPr="00785957" w:rsidRDefault="00F807D6" w:rsidP="006B5A30">
            <w:pPr>
              <w:jc w:val="right"/>
            </w:pPr>
            <w:r w:rsidRPr="00785957">
              <w:t>0,31</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rPr>
                <w:b/>
              </w:rPr>
            </w:pPr>
            <w:r w:rsidRPr="00785957">
              <w:rPr>
                <w:b/>
              </w:rPr>
              <w:lastRenderedPageBreak/>
              <w:t>п. Светлый</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1.36</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120,79</w:t>
            </w:r>
          </w:p>
        </w:tc>
        <w:tc>
          <w:tcPr>
            <w:tcW w:w="849" w:type="pct"/>
            <w:gridSpan w:val="2"/>
            <w:shd w:val="clear" w:color="auto" w:fill="auto"/>
            <w:vAlign w:val="center"/>
          </w:tcPr>
          <w:p w:rsidR="00F807D6" w:rsidRPr="00785957" w:rsidRDefault="00F807D6" w:rsidP="006B5A30">
            <w:pPr>
              <w:jc w:val="right"/>
            </w:pPr>
            <w:r w:rsidRPr="00785957">
              <w:rPr>
                <w:b/>
              </w:rPr>
              <w:t>120,79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п. Светлого)</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120,79</w:t>
            </w:r>
          </w:p>
        </w:tc>
        <w:tc>
          <w:tcPr>
            <w:tcW w:w="849" w:type="pct"/>
            <w:gridSpan w:val="2"/>
            <w:shd w:val="clear" w:color="auto" w:fill="auto"/>
            <w:vAlign w:val="center"/>
          </w:tcPr>
          <w:p w:rsidR="00F807D6" w:rsidRPr="00785957" w:rsidRDefault="00F807D6" w:rsidP="006B5A30">
            <w:pPr>
              <w:jc w:val="right"/>
            </w:pPr>
            <w:r w:rsidRPr="00785957">
              <w:rPr>
                <w:b/>
              </w:rPr>
              <w:t>120,79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Жилые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76,41</w:t>
            </w:r>
          </w:p>
        </w:tc>
        <w:tc>
          <w:tcPr>
            <w:tcW w:w="849" w:type="pct"/>
            <w:gridSpan w:val="2"/>
            <w:shd w:val="clear" w:color="auto" w:fill="auto"/>
            <w:vAlign w:val="center"/>
          </w:tcPr>
          <w:p w:rsidR="00F807D6" w:rsidRPr="00785957" w:rsidRDefault="00F807D6" w:rsidP="006B5A30">
            <w:pPr>
              <w:jc w:val="right"/>
              <w:rPr>
                <w:b/>
              </w:rPr>
            </w:pPr>
            <w:r w:rsidRPr="00785957">
              <w:rPr>
                <w:b/>
              </w:rPr>
              <w:t>76,41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76,41</w:t>
            </w:r>
          </w:p>
        </w:tc>
        <w:tc>
          <w:tcPr>
            <w:tcW w:w="849" w:type="pct"/>
            <w:gridSpan w:val="2"/>
            <w:shd w:val="clear" w:color="auto" w:fill="auto"/>
            <w:vAlign w:val="center"/>
          </w:tcPr>
          <w:p w:rsidR="00F807D6" w:rsidRPr="00785957" w:rsidRDefault="00F807D6" w:rsidP="006B5A30">
            <w:pPr>
              <w:jc w:val="right"/>
            </w:pPr>
            <w:r w:rsidRPr="00785957">
              <w:t>76,41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Общественно-деловые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6,40</w:t>
            </w:r>
          </w:p>
        </w:tc>
        <w:tc>
          <w:tcPr>
            <w:tcW w:w="849" w:type="pct"/>
            <w:gridSpan w:val="2"/>
            <w:shd w:val="clear" w:color="auto" w:fill="auto"/>
            <w:vAlign w:val="center"/>
          </w:tcPr>
          <w:p w:rsidR="00F807D6" w:rsidRPr="00785957" w:rsidRDefault="00F807D6" w:rsidP="006B5A30">
            <w:pPr>
              <w:jc w:val="right"/>
              <w:rPr>
                <w:b/>
              </w:rPr>
            </w:pPr>
            <w:r w:rsidRPr="00785957">
              <w:rPr>
                <w:b/>
              </w:rPr>
              <w:t>6,40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1,60</w:t>
            </w:r>
          </w:p>
        </w:tc>
        <w:tc>
          <w:tcPr>
            <w:tcW w:w="849" w:type="pct"/>
            <w:gridSpan w:val="2"/>
            <w:shd w:val="clear" w:color="auto" w:fill="auto"/>
            <w:vAlign w:val="center"/>
          </w:tcPr>
          <w:p w:rsidR="00F807D6" w:rsidRPr="00785957" w:rsidRDefault="00F807D6" w:rsidP="006B5A30">
            <w:pPr>
              <w:jc w:val="right"/>
            </w:pPr>
            <w:r w:rsidRPr="00785957">
              <w:t>1,60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специализированной общественной застройки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4,80</w:t>
            </w:r>
          </w:p>
        </w:tc>
        <w:tc>
          <w:tcPr>
            <w:tcW w:w="849" w:type="pct"/>
            <w:gridSpan w:val="2"/>
            <w:shd w:val="clear" w:color="auto" w:fill="auto"/>
            <w:vAlign w:val="center"/>
          </w:tcPr>
          <w:p w:rsidR="00F807D6" w:rsidRPr="00785957" w:rsidRDefault="00F807D6" w:rsidP="006B5A30">
            <w:pPr>
              <w:jc w:val="right"/>
            </w:pPr>
            <w:r w:rsidRPr="00785957">
              <w:t>4,80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Производственные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13,29</w:t>
            </w:r>
          </w:p>
        </w:tc>
        <w:tc>
          <w:tcPr>
            <w:tcW w:w="849" w:type="pct"/>
            <w:gridSpan w:val="2"/>
            <w:shd w:val="clear" w:color="auto" w:fill="auto"/>
            <w:vAlign w:val="center"/>
          </w:tcPr>
          <w:p w:rsidR="00F807D6" w:rsidRPr="00785957" w:rsidRDefault="00F807D6" w:rsidP="006B5A30">
            <w:pPr>
              <w:jc w:val="right"/>
            </w:pPr>
            <w:r w:rsidRPr="00785957">
              <w:rPr>
                <w:b/>
              </w:rPr>
              <w:t>13,29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Производственная зона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13,29</w:t>
            </w:r>
          </w:p>
        </w:tc>
        <w:tc>
          <w:tcPr>
            <w:tcW w:w="849" w:type="pct"/>
            <w:gridSpan w:val="2"/>
            <w:shd w:val="clear" w:color="auto" w:fill="auto"/>
            <w:vAlign w:val="center"/>
          </w:tcPr>
          <w:p w:rsidR="00F807D6" w:rsidRPr="00785957" w:rsidRDefault="00F807D6" w:rsidP="006B5A30">
            <w:pPr>
              <w:jc w:val="right"/>
            </w:pPr>
            <w:r w:rsidRPr="00785957">
              <w:t>13,29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инженерной инфраструктуры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0,07</w:t>
            </w:r>
          </w:p>
        </w:tc>
        <w:tc>
          <w:tcPr>
            <w:tcW w:w="849" w:type="pct"/>
            <w:gridSpan w:val="2"/>
            <w:shd w:val="clear" w:color="auto" w:fill="auto"/>
            <w:vAlign w:val="center"/>
          </w:tcPr>
          <w:p w:rsidR="00F807D6" w:rsidRPr="00785957" w:rsidRDefault="00F807D6" w:rsidP="006B5A30">
            <w:pPr>
              <w:jc w:val="right"/>
              <w:rPr>
                <w:b/>
              </w:rPr>
            </w:pPr>
            <w:r w:rsidRPr="00785957">
              <w:rPr>
                <w:b/>
              </w:rPr>
              <w:t>0,07</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инженерной инфраструктуры</w:t>
            </w:r>
          </w:p>
          <w:p w:rsidR="00F807D6" w:rsidRPr="00785957" w:rsidRDefault="00F807D6" w:rsidP="006B5A30">
            <w:pPr>
              <w:rPr>
                <w:b/>
              </w:rPr>
            </w:pP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0,07</w:t>
            </w:r>
          </w:p>
        </w:tc>
        <w:tc>
          <w:tcPr>
            <w:tcW w:w="849" w:type="pct"/>
            <w:gridSpan w:val="2"/>
            <w:shd w:val="clear" w:color="auto" w:fill="auto"/>
            <w:vAlign w:val="center"/>
          </w:tcPr>
          <w:p w:rsidR="00F807D6" w:rsidRPr="00785957" w:rsidRDefault="00F807D6" w:rsidP="006B5A30">
            <w:pPr>
              <w:jc w:val="right"/>
            </w:pPr>
            <w:r w:rsidRPr="00785957">
              <w:t>0,07</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транспортной инфраструктуры</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7,21</w:t>
            </w:r>
          </w:p>
        </w:tc>
        <w:tc>
          <w:tcPr>
            <w:tcW w:w="849" w:type="pct"/>
            <w:gridSpan w:val="2"/>
            <w:shd w:val="clear" w:color="auto" w:fill="auto"/>
            <w:vAlign w:val="center"/>
          </w:tcPr>
          <w:p w:rsidR="00F807D6" w:rsidRPr="00785957" w:rsidRDefault="00F807D6" w:rsidP="006B5A30">
            <w:pPr>
              <w:jc w:val="right"/>
              <w:rPr>
                <w:b/>
              </w:rPr>
            </w:pPr>
            <w:r w:rsidRPr="00785957">
              <w:rPr>
                <w:b/>
              </w:rPr>
              <w:t>7,21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7,21</w:t>
            </w:r>
          </w:p>
        </w:tc>
        <w:tc>
          <w:tcPr>
            <w:tcW w:w="849" w:type="pct"/>
            <w:gridSpan w:val="2"/>
            <w:shd w:val="clear" w:color="auto" w:fill="auto"/>
            <w:vAlign w:val="center"/>
          </w:tcPr>
          <w:p w:rsidR="00F807D6" w:rsidRPr="00785957" w:rsidRDefault="00F807D6" w:rsidP="006B5A30">
            <w:pPr>
              <w:jc w:val="right"/>
            </w:pPr>
            <w:r w:rsidRPr="00785957">
              <w:t>7,21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сельскохозяйственного назначения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1,67</w:t>
            </w:r>
          </w:p>
        </w:tc>
        <w:tc>
          <w:tcPr>
            <w:tcW w:w="849" w:type="pct"/>
            <w:gridSpan w:val="2"/>
            <w:shd w:val="clear" w:color="auto" w:fill="auto"/>
            <w:vAlign w:val="center"/>
          </w:tcPr>
          <w:p w:rsidR="00F807D6" w:rsidRPr="00785957" w:rsidRDefault="00F807D6" w:rsidP="006B5A30">
            <w:pPr>
              <w:jc w:val="right"/>
              <w:rPr>
                <w:b/>
              </w:rPr>
            </w:pPr>
            <w:r w:rsidRPr="00785957">
              <w:rPr>
                <w:b/>
              </w:rPr>
              <w:t>1,67</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Производственная зона сельскохозяйственных предприятий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1,67</w:t>
            </w:r>
          </w:p>
        </w:tc>
        <w:tc>
          <w:tcPr>
            <w:tcW w:w="849" w:type="pct"/>
            <w:gridSpan w:val="2"/>
            <w:shd w:val="clear" w:color="auto" w:fill="auto"/>
            <w:vAlign w:val="center"/>
          </w:tcPr>
          <w:p w:rsidR="00F807D6" w:rsidRPr="00785957" w:rsidRDefault="00F807D6" w:rsidP="006B5A30">
            <w:pPr>
              <w:jc w:val="right"/>
            </w:pPr>
            <w:r w:rsidRPr="00785957">
              <w:t>1,67</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рекреационного использования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15,73</w:t>
            </w:r>
          </w:p>
          <w:p w:rsidR="00F807D6" w:rsidRPr="00785957" w:rsidRDefault="00F807D6" w:rsidP="006B5A30">
            <w:pPr>
              <w:jc w:val="right"/>
              <w:rPr>
                <w:b/>
              </w:rPr>
            </w:pPr>
          </w:p>
        </w:tc>
        <w:tc>
          <w:tcPr>
            <w:tcW w:w="849" w:type="pct"/>
            <w:gridSpan w:val="2"/>
            <w:shd w:val="clear" w:color="auto" w:fill="auto"/>
            <w:vAlign w:val="center"/>
          </w:tcPr>
          <w:p w:rsidR="00F807D6" w:rsidRPr="00785957" w:rsidRDefault="00F807D6" w:rsidP="006B5A30">
            <w:pPr>
              <w:jc w:val="right"/>
              <w:rPr>
                <w:b/>
              </w:rPr>
            </w:pPr>
            <w:r w:rsidRPr="00785957">
              <w:rPr>
                <w:b/>
              </w:rPr>
              <w:t>15,73</w:t>
            </w:r>
          </w:p>
          <w:p w:rsidR="00F807D6" w:rsidRPr="00785957" w:rsidRDefault="00F807D6" w:rsidP="006B5A30">
            <w:pPr>
              <w:jc w:val="right"/>
              <w:rPr>
                <w:b/>
              </w:rPr>
            </w:pP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рекреационного назначения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5,43</w:t>
            </w:r>
          </w:p>
        </w:tc>
        <w:tc>
          <w:tcPr>
            <w:tcW w:w="849" w:type="pct"/>
            <w:gridSpan w:val="2"/>
            <w:shd w:val="clear" w:color="auto" w:fill="auto"/>
            <w:vAlign w:val="center"/>
          </w:tcPr>
          <w:p w:rsidR="00F807D6" w:rsidRPr="00785957" w:rsidRDefault="00F807D6" w:rsidP="006B5A30">
            <w:pPr>
              <w:jc w:val="right"/>
            </w:pPr>
            <w:r w:rsidRPr="00785957">
              <w:t>5,43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озелененных территорий общего пользования (лесопарки, парки, сады, скверы, бульвары, городские леса)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10,30</w:t>
            </w:r>
          </w:p>
        </w:tc>
        <w:tc>
          <w:tcPr>
            <w:tcW w:w="849" w:type="pct"/>
            <w:gridSpan w:val="2"/>
            <w:shd w:val="clear" w:color="auto" w:fill="auto"/>
            <w:vAlign w:val="center"/>
          </w:tcPr>
          <w:p w:rsidR="00F807D6" w:rsidRPr="00785957" w:rsidRDefault="00F807D6" w:rsidP="006B5A30">
            <w:pPr>
              <w:jc w:val="right"/>
            </w:pPr>
            <w:r w:rsidRPr="00785957">
              <w:t>10,30</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pPr>
            <w:r w:rsidRPr="00785957">
              <w:rPr>
                <w:b/>
              </w:rPr>
              <w:t>п. Славенский</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1.37</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21,39</w:t>
            </w:r>
          </w:p>
        </w:tc>
        <w:tc>
          <w:tcPr>
            <w:tcW w:w="849" w:type="pct"/>
            <w:gridSpan w:val="2"/>
            <w:shd w:val="clear" w:color="auto" w:fill="auto"/>
            <w:vAlign w:val="center"/>
          </w:tcPr>
          <w:p w:rsidR="00F807D6" w:rsidRPr="00785957" w:rsidRDefault="00F807D6" w:rsidP="006B5A30">
            <w:pPr>
              <w:jc w:val="right"/>
            </w:pPr>
            <w:r w:rsidRPr="00785957">
              <w:rPr>
                <w:b/>
              </w:rPr>
              <w:t>21,39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п. Славенский)</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21,39</w:t>
            </w:r>
          </w:p>
        </w:tc>
        <w:tc>
          <w:tcPr>
            <w:tcW w:w="849" w:type="pct"/>
            <w:gridSpan w:val="2"/>
            <w:shd w:val="clear" w:color="auto" w:fill="auto"/>
            <w:vAlign w:val="center"/>
          </w:tcPr>
          <w:p w:rsidR="00F807D6" w:rsidRPr="00785957" w:rsidRDefault="00F807D6" w:rsidP="006B5A30">
            <w:pPr>
              <w:jc w:val="right"/>
            </w:pPr>
            <w:r w:rsidRPr="00785957">
              <w:rPr>
                <w:b/>
              </w:rPr>
              <w:t>21,39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Жилые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6,73</w:t>
            </w:r>
          </w:p>
        </w:tc>
        <w:tc>
          <w:tcPr>
            <w:tcW w:w="849" w:type="pct"/>
            <w:gridSpan w:val="2"/>
            <w:shd w:val="clear" w:color="auto" w:fill="auto"/>
            <w:vAlign w:val="center"/>
          </w:tcPr>
          <w:p w:rsidR="00F807D6" w:rsidRPr="00785957" w:rsidRDefault="00F807D6" w:rsidP="006B5A30">
            <w:pPr>
              <w:jc w:val="right"/>
              <w:rPr>
                <w:b/>
              </w:rPr>
            </w:pPr>
            <w:r w:rsidRPr="00785957">
              <w:rPr>
                <w:b/>
              </w:rPr>
              <w:t>6,73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6,73</w:t>
            </w:r>
          </w:p>
        </w:tc>
        <w:tc>
          <w:tcPr>
            <w:tcW w:w="849" w:type="pct"/>
            <w:gridSpan w:val="2"/>
            <w:shd w:val="clear" w:color="auto" w:fill="auto"/>
            <w:vAlign w:val="center"/>
          </w:tcPr>
          <w:p w:rsidR="00F807D6" w:rsidRPr="00785957" w:rsidRDefault="00F807D6" w:rsidP="006B5A30">
            <w:pPr>
              <w:jc w:val="right"/>
            </w:pPr>
            <w:r w:rsidRPr="00785957">
              <w:t>6,73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Общественно-деловые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0,15</w:t>
            </w:r>
          </w:p>
        </w:tc>
        <w:tc>
          <w:tcPr>
            <w:tcW w:w="849" w:type="pct"/>
            <w:gridSpan w:val="2"/>
            <w:shd w:val="clear" w:color="auto" w:fill="auto"/>
            <w:vAlign w:val="center"/>
          </w:tcPr>
          <w:p w:rsidR="00F807D6" w:rsidRPr="00785957" w:rsidRDefault="00F807D6" w:rsidP="006B5A30">
            <w:pPr>
              <w:jc w:val="right"/>
              <w:rPr>
                <w:b/>
              </w:rPr>
            </w:pPr>
            <w:r w:rsidRPr="00785957">
              <w:rPr>
                <w:b/>
              </w:rPr>
              <w:t>0,15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0,08</w:t>
            </w:r>
          </w:p>
        </w:tc>
        <w:tc>
          <w:tcPr>
            <w:tcW w:w="849" w:type="pct"/>
            <w:gridSpan w:val="2"/>
            <w:shd w:val="clear" w:color="auto" w:fill="auto"/>
            <w:vAlign w:val="center"/>
          </w:tcPr>
          <w:p w:rsidR="00F807D6" w:rsidRPr="00785957" w:rsidRDefault="00F807D6" w:rsidP="006B5A30">
            <w:pPr>
              <w:jc w:val="right"/>
            </w:pPr>
            <w:r w:rsidRPr="00785957">
              <w:t>0,08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специализированной общественной застройки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0,07</w:t>
            </w:r>
          </w:p>
        </w:tc>
        <w:tc>
          <w:tcPr>
            <w:tcW w:w="849" w:type="pct"/>
            <w:gridSpan w:val="2"/>
            <w:shd w:val="clear" w:color="auto" w:fill="auto"/>
            <w:vAlign w:val="center"/>
          </w:tcPr>
          <w:p w:rsidR="00F807D6" w:rsidRPr="00785957" w:rsidRDefault="00F807D6" w:rsidP="006B5A30">
            <w:pPr>
              <w:jc w:val="right"/>
            </w:pPr>
            <w:r w:rsidRPr="00785957">
              <w:t>0,07</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транспортной инфраструктуры</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1,64</w:t>
            </w:r>
          </w:p>
        </w:tc>
        <w:tc>
          <w:tcPr>
            <w:tcW w:w="849" w:type="pct"/>
            <w:gridSpan w:val="2"/>
            <w:shd w:val="clear" w:color="auto" w:fill="auto"/>
            <w:vAlign w:val="center"/>
          </w:tcPr>
          <w:p w:rsidR="00F807D6" w:rsidRPr="00785957" w:rsidRDefault="00F807D6" w:rsidP="006B5A30">
            <w:pPr>
              <w:jc w:val="right"/>
              <w:rPr>
                <w:b/>
              </w:rPr>
            </w:pPr>
            <w:r w:rsidRPr="00785957">
              <w:rPr>
                <w:b/>
              </w:rPr>
              <w:t>1,64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1,64</w:t>
            </w:r>
          </w:p>
        </w:tc>
        <w:tc>
          <w:tcPr>
            <w:tcW w:w="849" w:type="pct"/>
            <w:gridSpan w:val="2"/>
            <w:shd w:val="clear" w:color="auto" w:fill="auto"/>
            <w:vAlign w:val="center"/>
          </w:tcPr>
          <w:p w:rsidR="00F807D6" w:rsidRPr="00785957" w:rsidRDefault="00F807D6" w:rsidP="006B5A30">
            <w:pPr>
              <w:jc w:val="right"/>
            </w:pPr>
            <w:r w:rsidRPr="00785957">
              <w:t>1,64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сельскохозяйственного назначения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5,28</w:t>
            </w:r>
          </w:p>
          <w:p w:rsidR="00F807D6" w:rsidRPr="00785957" w:rsidRDefault="00F807D6" w:rsidP="006B5A30">
            <w:pPr>
              <w:jc w:val="right"/>
              <w:rPr>
                <w:b/>
              </w:rPr>
            </w:pPr>
          </w:p>
        </w:tc>
        <w:tc>
          <w:tcPr>
            <w:tcW w:w="849" w:type="pct"/>
            <w:gridSpan w:val="2"/>
            <w:shd w:val="clear" w:color="auto" w:fill="auto"/>
            <w:vAlign w:val="center"/>
          </w:tcPr>
          <w:p w:rsidR="00F807D6" w:rsidRPr="00785957" w:rsidRDefault="00F807D6" w:rsidP="006B5A30">
            <w:pPr>
              <w:jc w:val="right"/>
              <w:rPr>
                <w:b/>
              </w:rPr>
            </w:pPr>
            <w:r w:rsidRPr="00785957">
              <w:rPr>
                <w:b/>
              </w:rPr>
              <w:t>5,28</w:t>
            </w:r>
          </w:p>
          <w:p w:rsidR="00F807D6" w:rsidRPr="00785957" w:rsidRDefault="00F807D6" w:rsidP="006B5A30">
            <w:pPr>
              <w:jc w:val="right"/>
              <w:rPr>
                <w:b/>
              </w:rPr>
            </w:pP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сельскохозяйственного использования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sz w:val="22"/>
                <w:szCs w:val="22"/>
              </w:rPr>
            </w:pPr>
            <w:r w:rsidRPr="00785957">
              <w:rPr>
                <w:sz w:val="22"/>
                <w:szCs w:val="22"/>
              </w:rPr>
              <w:t>5,28</w:t>
            </w:r>
          </w:p>
        </w:tc>
        <w:tc>
          <w:tcPr>
            <w:tcW w:w="849" w:type="pct"/>
            <w:gridSpan w:val="2"/>
            <w:shd w:val="clear" w:color="auto" w:fill="auto"/>
            <w:vAlign w:val="center"/>
          </w:tcPr>
          <w:p w:rsidR="00F807D6" w:rsidRPr="00785957" w:rsidRDefault="00F807D6" w:rsidP="006B5A30">
            <w:pPr>
              <w:jc w:val="right"/>
              <w:rPr>
                <w:sz w:val="22"/>
                <w:szCs w:val="22"/>
              </w:rPr>
            </w:pPr>
            <w:r w:rsidRPr="00785957">
              <w:rPr>
                <w:sz w:val="22"/>
                <w:szCs w:val="22"/>
              </w:rPr>
              <w:t>5,28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рекреационного использования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7,60</w:t>
            </w:r>
          </w:p>
        </w:tc>
        <w:tc>
          <w:tcPr>
            <w:tcW w:w="849" w:type="pct"/>
            <w:gridSpan w:val="2"/>
            <w:shd w:val="clear" w:color="auto" w:fill="auto"/>
            <w:vAlign w:val="center"/>
          </w:tcPr>
          <w:p w:rsidR="00F807D6" w:rsidRPr="00785957" w:rsidRDefault="00F807D6" w:rsidP="006B5A30">
            <w:pPr>
              <w:jc w:val="right"/>
              <w:rPr>
                <w:b/>
              </w:rPr>
            </w:pPr>
            <w:r w:rsidRPr="00785957">
              <w:rPr>
                <w:b/>
              </w:rPr>
              <w:t>7,60</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рекреационного назначения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7,60</w:t>
            </w:r>
          </w:p>
        </w:tc>
        <w:tc>
          <w:tcPr>
            <w:tcW w:w="849" w:type="pct"/>
            <w:gridSpan w:val="2"/>
            <w:shd w:val="clear" w:color="auto" w:fill="auto"/>
            <w:vAlign w:val="center"/>
          </w:tcPr>
          <w:p w:rsidR="00F807D6" w:rsidRPr="00785957" w:rsidRDefault="00F807D6" w:rsidP="006B5A30">
            <w:pPr>
              <w:jc w:val="right"/>
            </w:pPr>
            <w:r w:rsidRPr="00785957">
              <w:t>7,60</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rPr>
                <w:b/>
              </w:rPr>
            </w:pPr>
            <w:r w:rsidRPr="00785957">
              <w:rPr>
                <w:b/>
              </w:rPr>
              <w:t>п. Темижбекский</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1.38</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370,81</w:t>
            </w:r>
          </w:p>
        </w:tc>
        <w:tc>
          <w:tcPr>
            <w:tcW w:w="849" w:type="pct"/>
            <w:gridSpan w:val="2"/>
            <w:shd w:val="clear" w:color="auto" w:fill="auto"/>
            <w:vAlign w:val="center"/>
          </w:tcPr>
          <w:p w:rsidR="00F807D6" w:rsidRPr="00785957" w:rsidRDefault="00F807D6" w:rsidP="006B5A30">
            <w:pPr>
              <w:jc w:val="right"/>
              <w:rPr>
                <w:b/>
              </w:rPr>
            </w:pPr>
            <w:r w:rsidRPr="00785957">
              <w:rPr>
                <w:b/>
              </w:rPr>
              <w:t>370,81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п. Темижбекского)</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370,81</w:t>
            </w:r>
          </w:p>
        </w:tc>
        <w:tc>
          <w:tcPr>
            <w:tcW w:w="849" w:type="pct"/>
            <w:gridSpan w:val="2"/>
            <w:shd w:val="clear" w:color="auto" w:fill="auto"/>
            <w:vAlign w:val="center"/>
          </w:tcPr>
          <w:p w:rsidR="00F807D6" w:rsidRPr="00785957" w:rsidRDefault="00F807D6" w:rsidP="006B5A30">
            <w:pPr>
              <w:jc w:val="right"/>
              <w:rPr>
                <w:b/>
              </w:rPr>
            </w:pPr>
            <w:r w:rsidRPr="00785957">
              <w:rPr>
                <w:b/>
              </w:rPr>
              <w:t>370,81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Жилые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290,64</w:t>
            </w:r>
          </w:p>
        </w:tc>
        <w:tc>
          <w:tcPr>
            <w:tcW w:w="849" w:type="pct"/>
            <w:gridSpan w:val="2"/>
            <w:shd w:val="clear" w:color="auto" w:fill="auto"/>
            <w:vAlign w:val="center"/>
          </w:tcPr>
          <w:p w:rsidR="00F807D6" w:rsidRPr="00785957" w:rsidRDefault="00F807D6" w:rsidP="006B5A30">
            <w:pPr>
              <w:jc w:val="right"/>
              <w:rPr>
                <w:b/>
              </w:rPr>
            </w:pPr>
            <w:r w:rsidRPr="00785957">
              <w:rPr>
                <w:b/>
              </w:rPr>
              <w:t>290,64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289,25</w:t>
            </w:r>
          </w:p>
        </w:tc>
        <w:tc>
          <w:tcPr>
            <w:tcW w:w="849" w:type="pct"/>
            <w:gridSpan w:val="2"/>
            <w:shd w:val="clear" w:color="auto" w:fill="auto"/>
            <w:vAlign w:val="center"/>
          </w:tcPr>
          <w:p w:rsidR="00F807D6" w:rsidRPr="00785957" w:rsidRDefault="00F807D6" w:rsidP="006B5A30">
            <w:pPr>
              <w:jc w:val="right"/>
            </w:pPr>
            <w:r w:rsidRPr="00785957">
              <w:t>289,25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застройки малоэтажными жилыми домами (до 4 этажей, включая мансардный)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sz w:val="22"/>
                <w:szCs w:val="22"/>
              </w:rPr>
            </w:pPr>
            <w:r w:rsidRPr="00785957">
              <w:rPr>
                <w:sz w:val="22"/>
                <w:szCs w:val="22"/>
              </w:rPr>
              <w:t>1,39</w:t>
            </w:r>
          </w:p>
        </w:tc>
        <w:tc>
          <w:tcPr>
            <w:tcW w:w="849" w:type="pct"/>
            <w:gridSpan w:val="2"/>
            <w:shd w:val="clear" w:color="auto" w:fill="auto"/>
            <w:vAlign w:val="center"/>
          </w:tcPr>
          <w:p w:rsidR="00F807D6" w:rsidRPr="00785957" w:rsidRDefault="00F807D6" w:rsidP="006B5A30">
            <w:pPr>
              <w:jc w:val="right"/>
              <w:rPr>
                <w:sz w:val="22"/>
                <w:szCs w:val="22"/>
              </w:rPr>
            </w:pPr>
            <w:r w:rsidRPr="00785957">
              <w:rPr>
                <w:sz w:val="22"/>
                <w:szCs w:val="22"/>
              </w:rPr>
              <w:t>1,39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Общественно-деловые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15,09</w:t>
            </w:r>
          </w:p>
        </w:tc>
        <w:tc>
          <w:tcPr>
            <w:tcW w:w="849" w:type="pct"/>
            <w:gridSpan w:val="2"/>
            <w:shd w:val="clear" w:color="auto" w:fill="auto"/>
            <w:vAlign w:val="center"/>
          </w:tcPr>
          <w:p w:rsidR="00F807D6" w:rsidRPr="00785957" w:rsidRDefault="00F807D6" w:rsidP="006B5A30">
            <w:pPr>
              <w:jc w:val="right"/>
              <w:rPr>
                <w:b/>
              </w:rPr>
            </w:pPr>
            <w:r w:rsidRPr="00785957">
              <w:rPr>
                <w:b/>
              </w:rPr>
              <w:t>15,09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5,04</w:t>
            </w:r>
          </w:p>
        </w:tc>
        <w:tc>
          <w:tcPr>
            <w:tcW w:w="849" w:type="pct"/>
            <w:gridSpan w:val="2"/>
            <w:shd w:val="clear" w:color="auto" w:fill="auto"/>
            <w:vAlign w:val="center"/>
          </w:tcPr>
          <w:p w:rsidR="00F807D6" w:rsidRPr="00785957" w:rsidRDefault="00F807D6" w:rsidP="006B5A30">
            <w:pPr>
              <w:jc w:val="right"/>
            </w:pPr>
            <w:r w:rsidRPr="00785957">
              <w:t>5,04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специализированной общественной застройки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10,05</w:t>
            </w:r>
          </w:p>
        </w:tc>
        <w:tc>
          <w:tcPr>
            <w:tcW w:w="849" w:type="pct"/>
            <w:gridSpan w:val="2"/>
            <w:shd w:val="clear" w:color="auto" w:fill="auto"/>
            <w:vAlign w:val="center"/>
          </w:tcPr>
          <w:p w:rsidR="00F807D6" w:rsidRPr="00785957" w:rsidRDefault="00F807D6" w:rsidP="006B5A30">
            <w:pPr>
              <w:jc w:val="right"/>
            </w:pPr>
            <w:r w:rsidRPr="00785957">
              <w:t>10,05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инженерной инфраструктуры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0,68</w:t>
            </w:r>
          </w:p>
        </w:tc>
        <w:tc>
          <w:tcPr>
            <w:tcW w:w="849" w:type="pct"/>
            <w:gridSpan w:val="2"/>
            <w:shd w:val="clear" w:color="auto" w:fill="auto"/>
            <w:vAlign w:val="center"/>
          </w:tcPr>
          <w:p w:rsidR="00F807D6" w:rsidRPr="00785957" w:rsidRDefault="00F807D6" w:rsidP="006B5A30">
            <w:pPr>
              <w:jc w:val="right"/>
              <w:rPr>
                <w:b/>
              </w:rPr>
            </w:pPr>
            <w:r w:rsidRPr="00785957">
              <w:rPr>
                <w:b/>
              </w:rPr>
              <w:t>0,68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инженерной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0,68</w:t>
            </w:r>
          </w:p>
        </w:tc>
        <w:tc>
          <w:tcPr>
            <w:tcW w:w="849" w:type="pct"/>
            <w:gridSpan w:val="2"/>
            <w:shd w:val="clear" w:color="auto" w:fill="auto"/>
            <w:vAlign w:val="center"/>
          </w:tcPr>
          <w:p w:rsidR="00F807D6" w:rsidRPr="00785957" w:rsidRDefault="00F807D6" w:rsidP="006B5A30">
            <w:pPr>
              <w:jc w:val="right"/>
            </w:pPr>
            <w:r w:rsidRPr="00785957">
              <w:t>0,68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транспортной инфраструктуры</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40,99</w:t>
            </w:r>
          </w:p>
        </w:tc>
        <w:tc>
          <w:tcPr>
            <w:tcW w:w="849" w:type="pct"/>
            <w:gridSpan w:val="2"/>
            <w:shd w:val="clear" w:color="auto" w:fill="auto"/>
            <w:vAlign w:val="center"/>
          </w:tcPr>
          <w:p w:rsidR="00F807D6" w:rsidRPr="00785957" w:rsidRDefault="00F807D6" w:rsidP="006B5A30">
            <w:pPr>
              <w:jc w:val="right"/>
              <w:rPr>
                <w:b/>
              </w:rPr>
            </w:pPr>
            <w:r w:rsidRPr="00785957">
              <w:rPr>
                <w:b/>
              </w:rPr>
              <w:t>40,99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40,99</w:t>
            </w:r>
          </w:p>
        </w:tc>
        <w:tc>
          <w:tcPr>
            <w:tcW w:w="849" w:type="pct"/>
            <w:gridSpan w:val="2"/>
            <w:shd w:val="clear" w:color="auto" w:fill="auto"/>
            <w:vAlign w:val="center"/>
          </w:tcPr>
          <w:p w:rsidR="00F807D6" w:rsidRPr="00785957" w:rsidRDefault="00F807D6" w:rsidP="006B5A30">
            <w:pPr>
              <w:jc w:val="right"/>
            </w:pPr>
            <w:r w:rsidRPr="00785957">
              <w:t>40,99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сельскохозяйственного назначения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19,31</w:t>
            </w:r>
          </w:p>
        </w:tc>
        <w:tc>
          <w:tcPr>
            <w:tcW w:w="849" w:type="pct"/>
            <w:gridSpan w:val="2"/>
            <w:shd w:val="clear" w:color="auto" w:fill="auto"/>
            <w:vAlign w:val="center"/>
          </w:tcPr>
          <w:p w:rsidR="00F807D6" w:rsidRPr="00785957" w:rsidRDefault="00F807D6" w:rsidP="006B5A30">
            <w:pPr>
              <w:jc w:val="right"/>
              <w:rPr>
                <w:b/>
              </w:rPr>
            </w:pPr>
            <w:r w:rsidRPr="00785957">
              <w:rPr>
                <w:b/>
              </w:rPr>
              <w:t>19,31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Производственная зона сельскохозяйственных предприятий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19,31</w:t>
            </w:r>
          </w:p>
        </w:tc>
        <w:tc>
          <w:tcPr>
            <w:tcW w:w="849" w:type="pct"/>
            <w:gridSpan w:val="2"/>
            <w:shd w:val="clear" w:color="auto" w:fill="auto"/>
            <w:vAlign w:val="center"/>
          </w:tcPr>
          <w:p w:rsidR="00F807D6" w:rsidRPr="00785957" w:rsidRDefault="00F807D6" w:rsidP="006B5A30">
            <w:pPr>
              <w:jc w:val="right"/>
            </w:pPr>
            <w:r w:rsidRPr="00785957">
              <w:t>19,31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рекреационного использования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3,23</w:t>
            </w:r>
          </w:p>
        </w:tc>
        <w:tc>
          <w:tcPr>
            <w:tcW w:w="849" w:type="pct"/>
            <w:gridSpan w:val="2"/>
            <w:shd w:val="clear" w:color="auto" w:fill="auto"/>
            <w:vAlign w:val="center"/>
          </w:tcPr>
          <w:p w:rsidR="00F807D6" w:rsidRPr="00785957" w:rsidRDefault="00F807D6" w:rsidP="006B5A30">
            <w:pPr>
              <w:jc w:val="right"/>
              <w:rPr>
                <w:b/>
              </w:rPr>
            </w:pPr>
            <w:r w:rsidRPr="00785957">
              <w:rPr>
                <w:b/>
              </w:rPr>
              <w:t>3,23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озелененных территорий общего пользования (лесопарки, парки, сады, скверы, бульвары, городские леса)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3,23</w:t>
            </w:r>
          </w:p>
        </w:tc>
        <w:tc>
          <w:tcPr>
            <w:tcW w:w="849" w:type="pct"/>
            <w:gridSpan w:val="2"/>
            <w:shd w:val="clear" w:color="auto" w:fill="auto"/>
            <w:vAlign w:val="center"/>
          </w:tcPr>
          <w:p w:rsidR="00F807D6" w:rsidRPr="00785957" w:rsidRDefault="00F807D6" w:rsidP="006B5A30">
            <w:pPr>
              <w:jc w:val="right"/>
            </w:pPr>
            <w:r w:rsidRPr="00785957">
              <w:t>3,23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специального назначения</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0,86</w:t>
            </w:r>
          </w:p>
        </w:tc>
        <w:tc>
          <w:tcPr>
            <w:tcW w:w="849" w:type="pct"/>
            <w:gridSpan w:val="2"/>
            <w:shd w:val="clear" w:color="auto" w:fill="auto"/>
            <w:vAlign w:val="center"/>
          </w:tcPr>
          <w:p w:rsidR="00F807D6" w:rsidRPr="00785957" w:rsidRDefault="00F807D6" w:rsidP="006B5A30">
            <w:pPr>
              <w:jc w:val="right"/>
            </w:pPr>
            <w:r w:rsidRPr="00785957">
              <w:rPr>
                <w:b/>
              </w:rPr>
              <w:t>0,86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кладбищ</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0,86</w:t>
            </w:r>
          </w:p>
        </w:tc>
        <w:tc>
          <w:tcPr>
            <w:tcW w:w="849" w:type="pct"/>
            <w:gridSpan w:val="2"/>
            <w:shd w:val="clear" w:color="auto" w:fill="auto"/>
            <w:vAlign w:val="center"/>
          </w:tcPr>
          <w:p w:rsidR="00F807D6" w:rsidRPr="00785957" w:rsidRDefault="00F807D6" w:rsidP="006B5A30">
            <w:pPr>
              <w:jc w:val="right"/>
            </w:pPr>
            <w:r w:rsidRPr="00785957">
              <w:t>0,86</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rPr>
                <w:b/>
              </w:rPr>
            </w:pPr>
            <w:r w:rsidRPr="00785957">
              <w:rPr>
                <w:b/>
              </w:rPr>
              <w:t>п. Ударный</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1.39</w:t>
            </w: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п. Ударного)</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73,43</w:t>
            </w:r>
          </w:p>
        </w:tc>
        <w:tc>
          <w:tcPr>
            <w:tcW w:w="849" w:type="pct"/>
            <w:gridSpan w:val="2"/>
            <w:shd w:val="clear" w:color="auto" w:fill="auto"/>
            <w:vAlign w:val="center"/>
          </w:tcPr>
          <w:p w:rsidR="00F807D6" w:rsidRPr="00785957" w:rsidRDefault="00F807D6" w:rsidP="006B5A30">
            <w:pPr>
              <w:jc w:val="right"/>
              <w:rPr>
                <w:b/>
              </w:rPr>
            </w:pPr>
            <w:r w:rsidRPr="00785957">
              <w:rPr>
                <w:b/>
              </w:rPr>
              <w:t>73,85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Жилые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16,65</w:t>
            </w:r>
          </w:p>
        </w:tc>
        <w:tc>
          <w:tcPr>
            <w:tcW w:w="849" w:type="pct"/>
            <w:gridSpan w:val="2"/>
            <w:shd w:val="clear" w:color="auto" w:fill="auto"/>
            <w:vAlign w:val="center"/>
          </w:tcPr>
          <w:p w:rsidR="00F807D6" w:rsidRPr="00785957" w:rsidRDefault="00F807D6" w:rsidP="006B5A30">
            <w:pPr>
              <w:jc w:val="right"/>
              <w:rPr>
                <w:b/>
              </w:rPr>
            </w:pPr>
            <w:r w:rsidRPr="00785957">
              <w:rPr>
                <w:b/>
              </w:rPr>
              <w:t>16,65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16,65</w:t>
            </w:r>
          </w:p>
        </w:tc>
        <w:tc>
          <w:tcPr>
            <w:tcW w:w="849" w:type="pct"/>
            <w:gridSpan w:val="2"/>
            <w:shd w:val="clear" w:color="auto" w:fill="auto"/>
            <w:vAlign w:val="center"/>
          </w:tcPr>
          <w:p w:rsidR="00F807D6" w:rsidRPr="00785957" w:rsidRDefault="00F807D6" w:rsidP="006B5A30">
            <w:pPr>
              <w:jc w:val="right"/>
            </w:pPr>
            <w:r w:rsidRPr="00785957">
              <w:t>16,65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Общественно-деловые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1,21</w:t>
            </w:r>
          </w:p>
        </w:tc>
        <w:tc>
          <w:tcPr>
            <w:tcW w:w="849" w:type="pct"/>
            <w:gridSpan w:val="2"/>
            <w:shd w:val="clear" w:color="auto" w:fill="auto"/>
            <w:vAlign w:val="center"/>
          </w:tcPr>
          <w:p w:rsidR="00F807D6" w:rsidRPr="00785957" w:rsidRDefault="00F807D6" w:rsidP="006B5A30">
            <w:pPr>
              <w:jc w:val="right"/>
              <w:rPr>
                <w:b/>
              </w:rPr>
            </w:pPr>
            <w:r w:rsidRPr="00785957">
              <w:rPr>
                <w:b/>
              </w:rPr>
              <w:t>1,33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0,76</w:t>
            </w:r>
          </w:p>
        </w:tc>
        <w:tc>
          <w:tcPr>
            <w:tcW w:w="849" w:type="pct"/>
            <w:gridSpan w:val="2"/>
            <w:shd w:val="clear" w:color="auto" w:fill="auto"/>
            <w:vAlign w:val="center"/>
          </w:tcPr>
          <w:p w:rsidR="00F807D6" w:rsidRPr="00785957" w:rsidRDefault="00F807D6" w:rsidP="006B5A30">
            <w:pPr>
              <w:jc w:val="right"/>
            </w:pPr>
            <w:r w:rsidRPr="00785957">
              <w:t>0,76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специализированной общественной застройки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sz w:val="22"/>
                <w:szCs w:val="22"/>
              </w:rPr>
            </w:pPr>
            <w:r w:rsidRPr="00785957">
              <w:rPr>
                <w:sz w:val="22"/>
                <w:szCs w:val="22"/>
              </w:rPr>
              <w:t>0,45</w:t>
            </w:r>
          </w:p>
        </w:tc>
        <w:tc>
          <w:tcPr>
            <w:tcW w:w="849" w:type="pct"/>
            <w:gridSpan w:val="2"/>
            <w:shd w:val="clear" w:color="auto" w:fill="auto"/>
            <w:vAlign w:val="center"/>
          </w:tcPr>
          <w:p w:rsidR="00F807D6" w:rsidRPr="00785957" w:rsidRDefault="00F807D6" w:rsidP="006B5A30">
            <w:pPr>
              <w:jc w:val="right"/>
            </w:pPr>
            <w:r w:rsidRPr="00785957">
              <w:rPr>
                <w:sz w:val="22"/>
                <w:szCs w:val="22"/>
              </w:rPr>
              <w:t>0,57</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транспортной инфраструктуры</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pPr>
            <w:r w:rsidRPr="00785957">
              <w:rPr>
                <w:b/>
              </w:rPr>
              <w:t>1,71</w:t>
            </w:r>
          </w:p>
        </w:tc>
        <w:tc>
          <w:tcPr>
            <w:tcW w:w="849" w:type="pct"/>
            <w:gridSpan w:val="2"/>
            <w:shd w:val="clear" w:color="auto" w:fill="auto"/>
            <w:vAlign w:val="center"/>
          </w:tcPr>
          <w:p w:rsidR="00F807D6" w:rsidRPr="00785957" w:rsidRDefault="00F807D6" w:rsidP="006B5A30">
            <w:pPr>
              <w:jc w:val="right"/>
            </w:pPr>
            <w:r w:rsidRPr="00785957">
              <w:rPr>
                <w:b/>
              </w:rPr>
              <w:t>1,71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1,71</w:t>
            </w:r>
          </w:p>
        </w:tc>
        <w:tc>
          <w:tcPr>
            <w:tcW w:w="849" w:type="pct"/>
            <w:gridSpan w:val="2"/>
            <w:shd w:val="clear" w:color="auto" w:fill="auto"/>
            <w:vAlign w:val="center"/>
          </w:tcPr>
          <w:p w:rsidR="00F807D6" w:rsidRPr="00785957" w:rsidRDefault="00F807D6" w:rsidP="006B5A30">
            <w:pPr>
              <w:jc w:val="right"/>
            </w:pPr>
            <w:r w:rsidRPr="00785957">
              <w:t>1,71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сельскохозяйственного назначения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51,32</w:t>
            </w:r>
          </w:p>
        </w:tc>
        <w:tc>
          <w:tcPr>
            <w:tcW w:w="849" w:type="pct"/>
            <w:gridSpan w:val="2"/>
            <w:shd w:val="clear" w:color="auto" w:fill="auto"/>
            <w:vAlign w:val="center"/>
          </w:tcPr>
          <w:p w:rsidR="00F807D6" w:rsidRPr="00785957" w:rsidRDefault="00F807D6" w:rsidP="006B5A30">
            <w:pPr>
              <w:jc w:val="right"/>
              <w:rPr>
                <w:b/>
              </w:rPr>
            </w:pPr>
            <w:r w:rsidRPr="00785957">
              <w:rPr>
                <w:b/>
              </w:rPr>
              <w:t>51,32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сельскохозяйственного использования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48,83</w:t>
            </w:r>
          </w:p>
        </w:tc>
        <w:tc>
          <w:tcPr>
            <w:tcW w:w="849" w:type="pct"/>
            <w:gridSpan w:val="2"/>
            <w:shd w:val="clear" w:color="auto" w:fill="auto"/>
            <w:vAlign w:val="center"/>
          </w:tcPr>
          <w:p w:rsidR="00F807D6" w:rsidRPr="00785957" w:rsidRDefault="00F807D6" w:rsidP="006B5A30">
            <w:pPr>
              <w:jc w:val="right"/>
            </w:pPr>
            <w:r w:rsidRPr="00785957">
              <w:t>48,83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Производственная зона сельскохозяйственных предприятий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2,49</w:t>
            </w:r>
          </w:p>
        </w:tc>
        <w:tc>
          <w:tcPr>
            <w:tcW w:w="849" w:type="pct"/>
            <w:gridSpan w:val="2"/>
            <w:shd w:val="clear" w:color="auto" w:fill="auto"/>
            <w:vAlign w:val="center"/>
          </w:tcPr>
          <w:p w:rsidR="00F807D6" w:rsidRPr="00785957" w:rsidRDefault="00F807D6" w:rsidP="006B5A30">
            <w:pPr>
              <w:jc w:val="right"/>
            </w:pPr>
            <w:r w:rsidRPr="00785957">
              <w:t>2,49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рекреационного использования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2,54</w:t>
            </w:r>
          </w:p>
        </w:tc>
        <w:tc>
          <w:tcPr>
            <w:tcW w:w="849" w:type="pct"/>
            <w:gridSpan w:val="2"/>
            <w:shd w:val="clear" w:color="auto" w:fill="auto"/>
            <w:vAlign w:val="center"/>
          </w:tcPr>
          <w:p w:rsidR="00F807D6" w:rsidRPr="00785957" w:rsidRDefault="00F807D6" w:rsidP="006B5A30">
            <w:pPr>
              <w:jc w:val="right"/>
              <w:rPr>
                <w:b/>
              </w:rPr>
            </w:pPr>
            <w:r w:rsidRPr="00785957">
              <w:rPr>
                <w:b/>
              </w:rPr>
              <w:t>2,84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tabs>
                <w:tab w:val="left" w:pos="928"/>
              </w:tabs>
            </w:pPr>
            <w:r w:rsidRPr="00785957">
              <w:t>Зоны рекреационного назначения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2,54</w:t>
            </w:r>
          </w:p>
        </w:tc>
        <w:tc>
          <w:tcPr>
            <w:tcW w:w="849" w:type="pct"/>
            <w:gridSpan w:val="2"/>
            <w:shd w:val="clear" w:color="auto" w:fill="auto"/>
            <w:vAlign w:val="center"/>
          </w:tcPr>
          <w:p w:rsidR="00F807D6" w:rsidRPr="00785957" w:rsidRDefault="00F807D6" w:rsidP="006B5A30">
            <w:pPr>
              <w:jc w:val="right"/>
            </w:pPr>
            <w:r w:rsidRPr="00785957">
              <w:t>2,54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озелененных территорий общего пользования (лесопарки, парки, сады, скверы, бульвары, городские леса)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0,00</w:t>
            </w:r>
          </w:p>
        </w:tc>
        <w:tc>
          <w:tcPr>
            <w:tcW w:w="849" w:type="pct"/>
            <w:gridSpan w:val="2"/>
            <w:shd w:val="clear" w:color="auto" w:fill="auto"/>
            <w:vAlign w:val="center"/>
          </w:tcPr>
          <w:p w:rsidR="00F807D6" w:rsidRPr="00785957" w:rsidRDefault="00F807D6" w:rsidP="006B5A30">
            <w:pPr>
              <w:jc w:val="right"/>
            </w:pPr>
            <w:r w:rsidRPr="00785957">
              <w:t>0,30</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pPr>
            <w:r w:rsidRPr="00785957">
              <w:rPr>
                <w:b/>
              </w:rPr>
              <w:t>х. Фельдмаршальский</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1.40</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293,38</w:t>
            </w:r>
          </w:p>
        </w:tc>
        <w:tc>
          <w:tcPr>
            <w:tcW w:w="849" w:type="pct"/>
            <w:gridSpan w:val="2"/>
            <w:shd w:val="clear" w:color="auto" w:fill="auto"/>
            <w:vAlign w:val="center"/>
          </w:tcPr>
          <w:p w:rsidR="00F807D6" w:rsidRPr="00785957" w:rsidRDefault="00F807D6" w:rsidP="006B5A30">
            <w:pPr>
              <w:jc w:val="right"/>
              <w:rPr>
                <w:b/>
              </w:rPr>
            </w:pPr>
            <w:r w:rsidRPr="00785957">
              <w:rPr>
                <w:b/>
              </w:rPr>
              <w:t>293,38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х. Фелтдмарашальского)</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293,38</w:t>
            </w:r>
          </w:p>
        </w:tc>
        <w:tc>
          <w:tcPr>
            <w:tcW w:w="849" w:type="pct"/>
            <w:gridSpan w:val="2"/>
            <w:shd w:val="clear" w:color="auto" w:fill="auto"/>
            <w:vAlign w:val="center"/>
          </w:tcPr>
          <w:p w:rsidR="00F807D6" w:rsidRPr="00785957" w:rsidRDefault="00F807D6" w:rsidP="006B5A30">
            <w:pPr>
              <w:jc w:val="right"/>
              <w:rPr>
                <w:b/>
              </w:rPr>
            </w:pPr>
            <w:r w:rsidRPr="00785957">
              <w:rPr>
                <w:b/>
              </w:rPr>
              <w:t>293,38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Жилые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189,83</w:t>
            </w:r>
          </w:p>
        </w:tc>
        <w:tc>
          <w:tcPr>
            <w:tcW w:w="849" w:type="pct"/>
            <w:gridSpan w:val="2"/>
            <w:shd w:val="clear" w:color="auto" w:fill="auto"/>
            <w:vAlign w:val="center"/>
          </w:tcPr>
          <w:p w:rsidR="00F807D6" w:rsidRPr="00785957" w:rsidRDefault="00F807D6" w:rsidP="006B5A30">
            <w:pPr>
              <w:jc w:val="right"/>
              <w:rPr>
                <w:b/>
              </w:rPr>
            </w:pPr>
            <w:r w:rsidRPr="00785957">
              <w:rPr>
                <w:b/>
              </w:rPr>
              <w:t>189,83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189,83</w:t>
            </w:r>
          </w:p>
        </w:tc>
        <w:tc>
          <w:tcPr>
            <w:tcW w:w="849" w:type="pct"/>
            <w:gridSpan w:val="2"/>
            <w:shd w:val="clear" w:color="auto" w:fill="auto"/>
            <w:vAlign w:val="center"/>
          </w:tcPr>
          <w:p w:rsidR="00F807D6" w:rsidRPr="00785957" w:rsidRDefault="00F807D6" w:rsidP="006B5A30">
            <w:pPr>
              <w:jc w:val="right"/>
            </w:pPr>
            <w:r w:rsidRPr="00785957">
              <w:t>189,83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Общественно-деловые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3,27</w:t>
            </w:r>
          </w:p>
        </w:tc>
        <w:tc>
          <w:tcPr>
            <w:tcW w:w="849" w:type="pct"/>
            <w:gridSpan w:val="2"/>
            <w:shd w:val="clear" w:color="auto" w:fill="auto"/>
            <w:vAlign w:val="center"/>
          </w:tcPr>
          <w:p w:rsidR="00F807D6" w:rsidRPr="00785957" w:rsidRDefault="00F807D6" w:rsidP="006B5A30">
            <w:pPr>
              <w:jc w:val="right"/>
              <w:rPr>
                <w:b/>
              </w:rPr>
            </w:pPr>
            <w:r w:rsidRPr="00785957">
              <w:rPr>
                <w:b/>
              </w:rPr>
              <w:t>3,27</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0,92</w:t>
            </w:r>
          </w:p>
        </w:tc>
        <w:tc>
          <w:tcPr>
            <w:tcW w:w="849" w:type="pct"/>
            <w:gridSpan w:val="2"/>
            <w:shd w:val="clear" w:color="auto" w:fill="auto"/>
            <w:vAlign w:val="center"/>
          </w:tcPr>
          <w:p w:rsidR="00F807D6" w:rsidRPr="00785957" w:rsidRDefault="00F807D6" w:rsidP="006B5A30">
            <w:pPr>
              <w:jc w:val="right"/>
            </w:pPr>
            <w:r w:rsidRPr="00785957">
              <w:t>0,92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специализированной общественной застройки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2,35</w:t>
            </w:r>
          </w:p>
        </w:tc>
        <w:tc>
          <w:tcPr>
            <w:tcW w:w="849" w:type="pct"/>
            <w:gridSpan w:val="2"/>
            <w:shd w:val="clear" w:color="auto" w:fill="auto"/>
            <w:vAlign w:val="center"/>
          </w:tcPr>
          <w:p w:rsidR="00F807D6" w:rsidRPr="00785957" w:rsidRDefault="00F807D6" w:rsidP="006B5A30">
            <w:pPr>
              <w:jc w:val="right"/>
            </w:pPr>
            <w:r w:rsidRPr="00785957">
              <w:t>2,35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инженерной инфраструктуры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0,02</w:t>
            </w:r>
          </w:p>
        </w:tc>
        <w:tc>
          <w:tcPr>
            <w:tcW w:w="849" w:type="pct"/>
            <w:gridSpan w:val="2"/>
            <w:shd w:val="clear" w:color="auto" w:fill="auto"/>
            <w:vAlign w:val="center"/>
          </w:tcPr>
          <w:p w:rsidR="00F807D6" w:rsidRPr="00785957" w:rsidRDefault="00F807D6" w:rsidP="006B5A30">
            <w:pPr>
              <w:jc w:val="right"/>
              <w:rPr>
                <w:b/>
              </w:rPr>
            </w:pPr>
            <w:r w:rsidRPr="00785957">
              <w:rPr>
                <w:b/>
              </w:rPr>
              <w:t>0,02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инженерной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0,02</w:t>
            </w:r>
          </w:p>
        </w:tc>
        <w:tc>
          <w:tcPr>
            <w:tcW w:w="849" w:type="pct"/>
            <w:gridSpan w:val="2"/>
            <w:shd w:val="clear" w:color="auto" w:fill="auto"/>
            <w:vAlign w:val="center"/>
          </w:tcPr>
          <w:p w:rsidR="00F807D6" w:rsidRPr="00785957" w:rsidRDefault="00F807D6" w:rsidP="006B5A30">
            <w:pPr>
              <w:jc w:val="right"/>
            </w:pPr>
            <w:r w:rsidRPr="00785957">
              <w:t>0,02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транспортной инфраструктуры</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18,03</w:t>
            </w:r>
          </w:p>
        </w:tc>
        <w:tc>
          <w:tcPr>
            <w:tcW w:w="849" w:type="pct"/>
            <w:gridSpan w:val="2"/>
            <w:shd w:val="clear" w:color="auto" w:fill="auto"/>
            <w:vAlign w:val="center"/>
          </w:tcPr>
          <w:p w:rsidR="00F807D6" w:rsidRPr="00785957" w:rsidRDefault="00F807D6" w:rsidP="006B5A30">
            <w:pPr>
              <w:jc w:val="right"/>
              <w:rPr>
                <w:b/>
              </w:rPr>
            </w:pPr>
            <w:r w:rsidRPr="00785957">
              <w:rPr>
                <w:b/>
              </w:rPr>
              <w:t>18,03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b/>
              </w:rPr>
            </w:pPr>
            <w:r w:rsidRPr="00785957">
              <w:t>18,03</w:t>
            </w:r>
          </w:p>
        </w:tc>
        <w:tc>
          <w:tcPr>
            <w:tcW w:w="849" w:type="pct"/>
            <w:gridSpan w:val="2"/>
            <w:shd w:val="clear" w:color="auto" w:fill="auto"/>
            <w:vAlign w:val="center"/>
          </w:tcPr>
          <w:p w:rsidR="00F807D6" w:rsidRPr="00785957" w:rsidRDefault="00F807D6" w:rsidP="006B5A30">
            <w:pPr>
              <w:jc w:val="right"/>
              <w:rPr>
                <w:b/>
              </w:rPr>
            </w:pPr>
            <w:r w:rsidRPr="00785957">
              <w:t>18,03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сельскохозяйственного назначения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33,18</w:t>
            </w:r>
          </w:p>
        </w:tc>
        <w:tc>
          <w:tcPr>
            <w:tcW w:w="849" w:type="pct"/>
            <w:gridSpan w:val="2"/>
            <w:shd w:val="clear" w:color="auto" w:fill="auto"/>
            <w:vAlign w:val="center"/>
          </w:tcPr>
          <w:p w:rsidR="00F807D6" w:rsidRPr="00785957" w:rsidRDefault="00F807D6" w:rsidP="006B5A30">
            <w:pPr>
              <w:jc w:val="right"/>
              <w:rPr>
                <w:b/>
              </w:rPr>
            </w:pPr>
            <w:r w:rsidRPr="00785957">
              <w:rPr>
                <w:b/>
              </w:rPr>
              <w:t>33,18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сельскохозяйственного использования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18,61</w:t>
            </w:r>
          </w:p>
        </w:tc>
        <w:tc>
          <w:tcPr>
            <w:tcW w:w="849" w:type="pct"/>
            <w:gridSpan w:val="2"/>
            <w:shd w:val="clear" w:color="auto" w:fill="auto"/>
            <w:vAlign w:val="center"/>
          </w:tcPr>
          <w:p w:rsidR="00F807D6" w:rsidRPr="00785957" w:rsidRDefault="00F807D6" w:rsidP="006B5A30">
            <w:pPr>
              <w:jc w:val="right"/>
            </w:pPr>
            <w:r w:rsidRPr="00785957">
              <w:t>18,61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Производственная зона сельскохозяйственных предприятий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14,57</w:t>
            </w:r>
          </w:p>
        </w:tc>
        <w:tc>
          <w:tcPr>
            <w:tcW w:w="849" w:type="pct"/>
            <w:gridSpan w:val="2"/>
            <w:shd w:val="clear" w:color="auto" w:fill="auto"/>
            <w:vAlign w:val="center"/>
          </w:tcPr>
          <w:p w:rsidR="00F807D6" w:rsidRPr="00785957" w:rsidRDefault="00F807D6" w:rsidP="006B5A30">
            <w:pPr>
              <w:jc w:val="right"/>
            </w:pPr>
            <w:r w:rsidRPr="00785957">
              <w:t>14,57</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рекреационного использования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49,04</w:t>
            </w:r>
          </w:p>
        </w:tc>
        <w:tc>
          <w:tcPr>
            <w:tcW w:w="849" w:type="pct"/>
            <w:gridSpan w:val="2"/>
            <w:shd w:val="clear" w:color="auto" w:fill="auto"/>
            <w:vAlign w:val="center"/>
          </w:tcPr>
          <w:p w:rsidR="00F807D6" w:rsidRPr="00785957" w:rsidRDefault="00F807D6" w:rsidP="006B5A30">
            <w:pPr>
              <w:jc w:val="right"/>
              <w:rPr>
                <w:b/>
              </w:rPr>
            </w:pPr>
            <w:r w:rsidRPr="00785957">
              <w:rPr>
                <w:b/>
              </w:rPr>
              <w:t>49,04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рекреационного назначения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47,74</w:t>
            </w:r>
          </w:p>
        </w:tc>
        <w:tc>
          <w:tcPr>
            <w:tcW w:w="849" w:type="pct"/>
            <w:gridSpan w:val="2"/>
            <w:shd w:val="clear" w:color="auto" w:fill="auto"/>
            <w:vAlign w:val="center"/>
          </w:tcPr>
          <w:p w:rsidR="00F807D6" w:rsidRPr="00785957" w:rsidRDefault="00F807D6" w:rsidP="006B5A30">
            <w:pPr>
              <w:jc w:val="right"/>
            </w:pPr>
            <w:r w:rsidRPr="00785957">
              <w:t>47,74</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pPr>
            <w:r w:rsidRPr="00785957">
              <w:rPr>
                <w:b/>
              </w:rPr>
              <w:t>х. Чапцев</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1.41</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101,69</w:t>
            </w:r>
          </w:p>
        </w:tc>
        <w:tc>
          <w:tcPr>
            <w:tcW w:w="849" w:type="pct"/>
            <w:gridSpan w:val="2"/>
            <w:shd w:val="clear" w:color="auto" w:fill="auto"/>
            <w:vAlign w:val="center"/>
          </w:tcPr>
          <w:p w:rsidR="00F807D6" w:rsidRPr="00785957" w:rsidRDefault="00F807D6" w:rsidP="006B5A30">
            <w:pPr>
              <w:jc w:val="right"/>
              <w:rPr>
                <w:b/>
              </w:rPr>
            </w:pPr>
            <w:r w:rsidRPr="00785957">
              <w:rPr>
                <w:b/>
              </w:rPr>
              <w:t>101,69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х. Фельдмаршальского)</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101,69</w:t>
            </w:r>
          </w:p>
        </w:tc>
        <w:tc>
          <w:tcPr>
            <w:tcW w:w="849" w:type="pct"/>
            <w:gridSpan w:val="2"/>
            <w:shd w:val="clear" w:color="auto" w:fill="auto"/>
            <w:vAlign w:val="center"/>
          </w:tcPr>
          <w:p w:rsidR="00F807D6" w:rsidRPr="00785957" w:rsidRDefault="00F807D6" w:rsidP="006B5A30">
            <w:pPr>
              <w:jc w:val="right"/>
              <w:rPr>
                <w:b/>
              </w:rPr>
            </w:pPr>
            <w:r w:rsidRPr="00785957">
              <w:rPr>
                <w:b/>
              </w:rPr>
              <w:t>101,69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Жилые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84,32</w:t>
            </w:r>
          </w:p>
        </w:tc>
        <w:tc>
          <w:tcPr>
            <w:tcW w:w="849" w:type="pct"/>
            <w:gridSpan w:val="2"/>
            <w:shd w:val="clear" w:color="auto" w:fill="auto"/>
            <w:vAlign w:val="center"/>
          </w:tcPr>
          <w:p w:rsidR="00F807D6" w:rsidRPr="00785957" w:rsidRDefault="00F807D6" w:rsidP="006B5A30">
            <w:pPr>
              <w:jc w:val="right"/>
              <w:rPr>
                <w:b/>
              </w:rPr>
            </w:pPr>
            <w:r w:rsidRPr="00785957">
              <w:rPr>
                <w:b/>
              </w:rPr>
              <w:t>84,32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84,32</w:t>
            </w:r>
          </w:p>
        </w:tc>
        <w:tc>
          <w:tcPr>
            <w:tcW w:w="849" w:type="pct"/>
            <w:gridSpan w:val="2"/>
            <w:shd w:val="clear" w:color="auto" w:fill="auto"/>
            <w:vAlign w:val="center"/>
          </w:tcPr>
          <w:p w:rsidR="00F807D6" w:rsidRPr="00785957" w:rsidRDefault="00F807D6" w:rsidP="006B5A30">
            <w:pPr>
              <w:jc w:val="right"/>
            </w:pPr>
            <w:r w:rsidRPr="00785957">
              <w:t>84,32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Общественно-деловые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1,41</w:t>
            </w:r>
          </w:p>
        </w:tc>
        <w:tc>
          <w:tcPr>
            <w:tcW w:w="849" w:type="pct"/>
            <w:gridSpan w:val="2"/>
            <w:shd w:val="clear" w:color="auto" w:fill="auto"/>
            <w:vAlign w:val="center"/>
          </w:tcPr>
          <w:p w:rsidR="00F807D6" w:rsidRPr="00785957" w:rsidRDefault="00F807D6" w:rsidP="006B5A30">
            <w:pPr>
              <w:jc w:val="right"/>
              <w:rPr>
                <w:b/>
              </w:rPr>
            </w:pPr>
            <w:r w:rsidRPr="00785957">
              <w:rPr>
                <w:b/>
              </w:rPr>
              <w:t>1,41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1,41</w:t>
            </w:r>
          </w:p>
        </w:tc>
        <w:tc>
          <w:tcPr>
            <w:tcW w:w="849" w:type="pct"/>
            <w:gridSpan w:val="2"/>
            <w:shd w:val="clear" w:color="auto" w:fill="auto"/>
            <w:vAlign w:val="center"/>
          </w:tcPr>
          <w:p w:rsidR="00F807D6" w:rsidRPr="00785957" w:rsidRDefault="00F807D6" w:rsidP="006B5A30">
            <w:pPr>
              <w:jc w:val="right"/>
            </w:pPr>
            <w:r w:rsidRPr="00785957">
              <w:t>1,41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инженерной инфраструктуры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0,18</w:t>
            </w:r>
          </w:p>
        </w:tc>
        <w:tc>
          <w:tcPr>
            <w:tcW w:w="849" w:type="pct"/>
            <w:gridSpan w:val="2"/>
            <w:shd w:val="clear" w:color="auto" w:fill="auto"/>
            <w:vAlign w:val="center"/>
          </w:tcPr>
          <w:p w:rsidR="00F807D6" w:rsidRPr="00785957" w:rsidRDefault="00F807D6" w:rsidP="006B5A30">
            <w:pPr>
              <w:jc w:val="right"/>
              <w:rPr>
                <w:b/>
              </w:rPr>
            </w:pPr>
            <w:r w:rsidRPr="00785957">
              <w:rPr>
                <w:b/>
              </w:rPr>
              <w:t>0,18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инженерной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0,18</w:t>
            </w:r>
          </w:p>
        </w:tc>
        <w:tc>
          <w:tcPr>
            <w:tcW w:w="849" w:type="pct"/>
            <w:gridSpan w:val="2"/>
            <w:shd w:val="clear" w:color="auto" w:fill="auto"/>
            <w:vAlign w:val="center"/>
          </w:tcPr>
          <w:p w:rsidR="00F807D6" w:rsidRPr="00785957" w:rsidRDefault="00F807D6" w:rsidP="006B5A30">
            <w:pPr>
              <w:jc w:val="right"/>
            </w:pPr>
            <w:r w:rsidRPr="00785957">
              <w:t>0,18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транспортной инфраструктуры</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7,44</w:t>
            </w:r>
          </w:p>
        </w:tc>
        <w:tc>
          <w:tcPr>
            <w:tcW w:w="849" w:type="pct"/>
            <w:gridSpan w:val="2"/>
            <w:shd w:val="clear" w:color="auto" w:fill="auto"/>
            <w:vAlign w:val="center"/>
          </w:tcPr>
          <w:p w:rsidR="00F807D6" w:rsidRPr="00785957" w:rsidRDefault="00F807D6" w:rsidP="006B5A30">
            <w:pPr>
              <w:jc w:val="right"/>
              <w:rPr>
                <w:b/>
              </w:rPr>
            </w:pPr>
            <w:r w:rsidRPr="00785957">
              <w:rPr>
                <w:b/>
              </w:rPr>
              <w:t>7,44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7,44</w:t>
            </w:r>
          </w:p>
        </w:tc>
        <w:tc>
          <w:tcPr>
            <w:tcW w:w="849" w:type="pct"/>
            <w:gridSpan w:val="2"/>
            <w:shd w:val="clear" w:color="auto" w:fill="auto"/>
            <w:vAlign w:val="center"/>
          </w:tcPr>
          <w:p w:rsidR="00F807D6" w:rsidRPr="00785957" w:rsidRDefault="00F807D6" w:rsidP="006B5A30">
            <w:pPr>
              <w:jc w:val="right"/>
            </w:pPr>
            <w:r w:rsidRPr="00785957">
              <w:t>7,44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сельскохозяйственного назначения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8,23</w:t>
            </w:r>
          </w:p>
          <w:p w:rsidR="00F807D6" w:rsidRPr="00785957" w:rsidRDefault="00F807D6" w:rsidP="006B5A30">
            <w:pPr>
              <w:jc w:val="right"/>
              <w:rPr>
                <w:b/>
              </w:rPr>
            </w:pPr>
          </w:p>
        </w:tc>
        <w:tc>
          <w:tcPr>
            <w:tcW w:w="849" w:type="pct"/>
            <w:gridSpan w:val="2"/>
            <w:shd w:val="clear" w:color="auto" w:fill="auto"/>
            <w:vAlign w:val="center"/>
          </w:tcPr>
          <w:p w:rsidR="00F807D6" w:rsidRPr="00785957" w:rsidRDefault="00F807D6" w:rsidP="006B5A30">
            <w:pPr>
              <w:jc w:val="right"/>
              <w:rPr>
                <w:b/>
              </w:rPr>
            </w:pPr>
            <w:r w:rsidRPr="00785957">
              <w:rPr>
                <w:b/>
              </w:rPr>
              <w:t>8,23</w:t>
            </w:r>
          </w:p>
          <w:p w:rsidR="00F807D6" w:rsidRPr="00785957" w:rsidRDefault="00F807D6" w:rsidP="006B5A30">
            <w:pPr>
              <w:jc w:val="right"/>
              <w:rPr>
                <w:b/>
              </w:rPr>
            </w:pP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сельскохозяйственного использования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7,85</w:t>
            </w:r>
          </w:p>
        </w:tc>
        <w:tc>
          <w:tcPr>
            <w:tcW w:w="849" w:type="pct"/>
            <w:gridSpan w:val="2"/>
            <w:shd w:val="clear" w:color="auto" w:fill="auto"/>
            <w:vAlign w:val="center"/>
          </w:tcPr>
          <w:p w:rsidR="00F807D6" w:rsidRPr="00785957" w:rsidRDefault="00F807D6" w:rsidP="006B5A30">
            <w:pPr>
              <w:jc w:val="right"/>
            </w:pPr>
            <w:r w:rsidRPr="00785957">
              <w:t>7,85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садоводческих, огороднических или дачных некоммерческих объединений граждан сельскохозяйственных предприятий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rPr>
                <w:sz w:val="22"/>
                <w:szCs w:val="22"/>
              </w:rPr>
            </w:pPr>
            <w:r w:rsidRPr="00785957">
              <w:rPr>
                <w:sz w:val="22"/>
                <w:szCs w:val="22"/>
              </w:rPr>
              <w:t>0,38</w:t>
            </w:r>
          </w:p>
        </w:tc>
        <w:tc>
          <w:tcPr>
            <w:tcW w:w="849" w:type="pct"/>
            <w:gridSpan w:val="2"/>
            <w:shd w:val="clear" w:color="auto" w:fill="auto"/>
            <w:vAlign w:val="center"/>
          </w:tcPr>
          <w:p w:rsidR="00F807D6" w:rsidRPr="00785957" w:rsidRDefault="00F807D6" w:rsidP="006B5A30">
            <w:pPr>
              <w:jc w:val="right"/>
              <w:rPr>
                <w:sz w:val="22"/>
                <w:szCs w:val="22"/>
              </w:rPr>
            </w:pPr>
            <w:r w:rsidRPr="00785957">
              <w:rPr>
                <w:sz w:val="22"/>
                <w:szCs w:val="22"/>
              </w:rPr>
              <w:t>0,38</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rPr>
                <w:b/>
              </w:rPr>
            </w:pPr>
            <w:r w:rsidRPr="00785957">
              <w:rPr>
                <w:b/>
              </w:rPr>
              <w:t>п. Южный</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1.42</w:t>
            </w:r>
          </w:p>
        </w:tc>
        <w:tc>
          <w:tcPr>
            <w:tcW w:w="1930" w:type="pct"/>
            <w:shd w:val="clear" w:color="auto" w:fill="auto"/>
            <w:vAlign w:val="center"/>
          </w:tcPr>
          <w:p w:rsidR="00F807D6" w:rsidRPr="00785957" w:rsidRDefault="00F807D6" w:rsidP="006B5A30">
            <w:pPr>
              <w:rPr>
                <w:b/>
              </w:rPr>
            </w:pPr>
            <w:r w:rsidRPr="00785957">
              <w:rPr>
                <w:b/>
              </w:rPr>
              <w:t>Общая площадь земель населенных пунктов</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55,52</w:t>
            </w:r>
          </w:p>
        </w:tc>
        <w:tc>
          <w:tcPr>
            <w:tcW w:w="849" w:type="pct"/>
            <w:gridSpan w:val="2"/>
            <w:shd w:val="clear" w:color="auto" w:fill="auto"/>
            <w:vAlign w:val="center"/>
          </w:tcPr>
          <w:p w:rsidR="00F807D6" w:rsidRPr="00785957" w:rsidRDefault="00F807D6" w:rsidP="006B5A30">
            <w:pPr>
              <w:jc w:val="right"/>
              <w:rPr>
                <w:b/>
              </w:rPr>
            </w:pPr>
            <w:r w:rsidRPr="00785957">
              <w:rPr>
                <w:b/>
              </w:rPr>
              <w:t>55,52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Общая площадь функциональных зон (в границах п. Южного)</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55,52</w:t>
            </w:r>
          </w:p>
        </w:tc>
        <w:tc>
          <w:tcPr>
            <w:tcW w:w="849" w:type="pct"/>
            <w:gridSpan w:val="2"/>
            <w:shd w:val="clear" w:color="auto" w:fill="auto"/>
            <w:vAlign w:val="center"/>
          </w:tcPr>
          <w:p w:rsidR="00F807D6" w:rsidRPr="00785957" w:rsidRDefault="00F807D6" w:rsidP="006B5A30">
            <w:pPr>
              <w:jc w:val="right"/>
              <w:rPr>
                <w:b/>
              </w:rPr>
            </w:pPr>
            <w:r w:rsidRPr="00785957">
              <w:rPr>
                <w:b/>
              </w:rPr>
              <w:t>55,52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Жилые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40,08</w:t>
            </w:r>
          </w:p>
        </w:tc>
        <w:tc>
          <w:tcPr>
            <w:tcW w:w="849" w:type="pct"/>
            <w:gridSpan w:val="2"/>
            <w:shd w:val="clear" w:color="auto" w:fill="auto"/>
            <w:vAlign w:val="center"/>
          </w:tcPr>
          <w:p w:rsidR="00F807D6" w:rsidRPr="00785957" w:rsidRDefault="00F807D6" w:rsidP="006B5A30">
            <w:pPr>
              <w:jc w:val="right"/>
              <w:rPr>
                <w:b/>
              </w:rPr>
            </w:pPr>
            <w:r w:rsidRPr="00785957">
              <w:rPr>
                <w:b/>
              </w:rPr>
              <w:t>40,08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застройки индивидуальными жилыми домами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40,08</w:t>
            </w:r>
          </w:p>
        </w:tc>
        <w:tc>
          <w:tcPr>
            <w:tcW w:w="849" w:type="pct"/>
            <w:gridSpan w:val="2"/>
            <w:shd w:val="clear" w:color="auto" w:fill="auto"/>
            <w:vAlign w:val="center"/>
          </w:tcPr>
          <w:p w:rsidR="00F807D6" w:rsidRPr="00785957" w:rsidRDefault="00F807D6" w:rsidP="006B5A30">
            <w:pPr>
              <w:jc w:val="right"/>
            </w:pPr>
            <w:r w:rsidRPr="00785957">
              <w:t>40,08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Общественно-деловые зоны</w:t>
            </w:r>
          </w:p>
          <w:p w:rsidR="00F807D6" w:rsidRPr="00785957" w:rsidRDefault="00F807D6" w:rsidP="006B5A30">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0,28</w:t>
            </w:r>
          </w:p>
        </w:tc>
        <w:tc>
          <w:tcPr>
            <w:tcW w:w="849" w:type="pct"/>
            <w:gridSpan w:val="2"/>
            <w:shd w:val="clear" w:color="auto" w:fill="auto"/>
            <w:vAlign w:val="center"/>
          </w:tcPr>
          <w:p w:rsidR="00F807D6" w:rsidRPr="00785957" w:rsidRDefault="00F807D6" w:rsidP="006B5A30">
            <w:pPr>
              <w:jc w:val="right"/>
              <w:rPr>
                <w:b/>
              </w:rPr>
            </w:pPr>
            <w:r w:rsidRPr="00785957">
              <w:rPr>
                <w:b/>
              </w:rPr>
              <w:t>0,28</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Многофункциональная общественно-деловая зона</w:t>
            </w:r>
          </w:p>
        </w:tc>
        <w:tc>
          <w:tcPr>
            <w:tcW w:w="926" w:type="pct"/>
            <w:gridSpan w:val="2"/>
            <w:shd w:val="clear" w:color="auto" w:fill="auto"/>
            <w:vAlign w:val="center"/>
          </w:tcPr>
          <w:p w:rsidR="00F807D6" w:rsidRPr="00785957" w:rsidRDefault="00F807D6" w:rsidP="006B5A30">
            <w:pPr>
              <w:jc w:val="center"/>
              <w:rPr>
                <w:b/>
              </w:rPr>
            </w:pPr>
            <w:r w:rsidRPr="00785957">
              <w:t>га</w:t>
            </w:r>
          </w:p>
        </w:tc>
        <w:tc>
          <w:tcPr>
            <w:tcW w:w="849" w:type="pct"/>
            <w:gridSpan w:val="2"/>
            <w:shd w:val="clear" w:color="auto" w:fill="auto"/>
            <w:vAlign w:val="center"/>
          </w:tcPr>
          <w:p w:rsidR="00F807D6" w:rsidRPr="00785957" w:rsidRDefault="00F807D6" w:rsidP="006B5A30">
            <w:pPr>
              <w:jc w:val="right"/>
            </w:pPr>
            <w:r w:rsidRPr="00785957">
              <w:t>0,26</w:t>
            </w:r>
          </w:p>
        </w:tc>
        <w:tc>
          <w:tcPr>
            <w:tcW w:w="849" w:type="pct"/>
            <w:gridSpan w:val="2"/>
            <w:shd w:val="clear" w:color="auto" w:fill="auto"/>
            <w:vAlign w:val="center"/>
          </w:tcPr>
          <w:p w:rsidR="00F807D6" w:rsidRPr="00785957" w:rsidRDefault="00F807D6" w:rsidP="006B5A30">
            <w:pPr>
              <w:jc w:val="right"/>
            </w:pPr>
            <w:r w:rsidRPr="00785957">
              <w:t>0,26</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Зона специализированной общественной застройки</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0,02</w:t>
            </w:r>
          </w:p>
        </w:tc>
        <w:tc>
          <w:tcPr>
            <w:tcW w:w="849" w:type="pct"/>
            <w:gridSpan w:val="2"/>
            <w:shd w:val="clear" w:color="auto" w:fill="auto"/>
            <w:vAlign w:val="center"/>
          </w:tcPr>
          <w:p w:rsidR="00F807D6" w:rsidRPr="00785957" w:rsidRDefault="00F807D6" w:rsidP="006B5A30">
            <w:pPr>
              <w:jc w:val="right"/>
            </w:pPr>
            <w:r w:rsidRPr="00785957">
              <w:t>0,02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Зоны транспортной инфраструктуры</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5,15</w:t>
            </w:r>
          </w:p>
        </w:tc>
        <w:tc>
          <w:tcPr>
            <w:tcW w:w="849" w:type="pct"/>
            <w:gridSpan w:val="2"/>
            <w:shd w:val="clear" w:color="auto" w:fill="auto"/>
            <w:vAlign w:val="center"/>
          </w:tcPr>
          <w:p w:rsidR="00F807D6" w:rsidRPr="00785957" w:rsidRDefault="00F807D6" w:rsidP="006B5A30">
            <w:pPr>
              <w:jc w:val="right"/>
              <w:rPr>
                <w:b/>
              </w:rPr>
            </w:pPr>
            <w:r w:rsidRPr="00785957">
              <w:rPr>
                <w:b/>
              </w:rPr>
              <w:t>5,15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t>Зона транспортной инфраструктуры</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5,15</w:t>
            </w:r>
          </w:p>
        </w:tc>
        <w:tc>
          <w:tcPr>
            <w:tcW w:w="849" w:type="pct"/>
            <w:gridSpan w:val="2"/>
            <w:shd w:val="clear" w:color="auto" w:fill="auto"/>
            <w:vAlign w:val="center"/>
          </w:tcPr>
          <w:p w:rsidR="00F807D6" w:rsidRPr="00785957" w:rsidRDefault="00F807D6" w:rsidP="006B5A30">
            <w:pPr>
              <w:jc w:val="right"/>
            </w:pPr>
            <w:r w:rsidRPr="00785957">
              <w:t>5,15</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rPr>
                <w:b/>
              </w:rPr>
            </w:pPr>
            <w:r w:rsidRPr="00785957">
              <w:rPr>
                <w:b/>
              </w:rPr>
              <w:t>Зона сельскохозяйственного назначения</w:t>
            </w:r>
          </w:p>
          <w:p w:rsidR="00F807D6" w:rsidRPr="00785957" w:rsidRDefault="00F807D6" w:rsidP="006B5A30">
            <w:pPr>
              <w:rPr>
                <w:b/>
              </w:rPr>
            </w:pPr>
            <w:r w:rsidRPr="00785957">
              <w:t>в том числе:</w:t>
            </w:r>
          </w:p>
        </w:tc>
        <w:tc>
          <w:tcPr>
            <w:tcW w:w="926" w:type="pct"/>
            <w:gridSpan w:val="2"/>
            <w:shd w:val="clear" w:color="auto" w:fill="auto"/>
            <w:vAlign w:val="center"/>
          </w:tcPr>
          <w:p w:rsidR="00F807D6" w:rsidRPr="00785957" w:rsidRDefault="00F807D6" w:rsidP="006B5A30">
            <w:pPr>
              <w:jc w:val="center"/>
              <w:rPr>
                <w:b/>
              </w:rPr>
            </w:pPr>
            <w:r w:rsidRPr="00785957">
              <w:rPr>
                <w:b/>
              </w:rPr>
              <w:t>га</w:t>
            </w:r>
          </w:p>
        </w:tc>
        <w:tc>
          <w:tcPr>
            <w:tcW w:w="849" w:type="pct"/>
            <w:gridSpan w:val="2"/>
            <w:shd w:val="clear" w:color="auto" w:fill="auto"/>
            <w:vAlign w:val="center"/>
          </w:tcPr>
          <w:p w:rsidR="00F807D6" w:rsidRPr="00785957" w:rsidRDefault="00F807D6" w:rsidP="006B5A30">
            <w:pPr>
              <w:jc w:val="right"/>
              <w:rPr>
                <w:b/>
              </w:rPr>
            </w:pPr>
            <w:r w:rsidRPr="00785957">
              <w:rPr>
                <w:b/>
              </w:rPr>
              <w:t>10,02</w:t>
            </w:r>
          </w:p>
        </w:tc>
        <w:tc>
          <w:tcPr>
            <w:tcW w:w="849" w:type="pct"/>
            <w:gridSpan w:val="2"/>
            <w:shd w:val="clear" w:color="auto" w:fill="auto"/>
            <w:vAlign w:val="center"/>
          </w:tcPr>
          <w:p w:rsidR="00F807D6" w:rsidRPr="00785957" w:rsidRDefault="00F807D6" w:rsidP="006B5A30">
            <w:pPr>
              <w:jc w:val="right"/>
              <w:rPr>
                <w:b/>
              </w:rPr>
            </w:pPr>
            <w:r w:rsidRPr="00785957">
              <w:rPr>
                <w:b/>
              </w:rPr>
              <w:t>10,02</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Зоны сельскохозяйственного использования</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2,94</w:t>
            </w:r>
          </w:p>
        </w:tc>
        <w:tc>
          <w:tcPr>
            <w:tcW w:w="849" w:type="pct"/>
            <w:gridSpan w:val="2"/>
            <w:shd w:val="clear" w:color="auto" w:fill="auto"/>
            <w:vAlign w:val="center"/>
          </w:tcPr>
          <w:p w:rsidR="00F807D6" w:rsidRPr="00785957" w:rsidRDefault="00F807D6" w:rsidP="006B5A30">
            <w:pPr>
              <w:jc w:val="right"/>
            </w:pPr>
            <w:r w:rsidRPr="00785957">
              <w:t>2,94</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r w:rsidRPr="00785957">
              <w:t>Производственная зона сельскохозяйственных предприятий</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7,08</w:t>
            </w:r>
          </w:p>
        </w:tc>
        <w:tc>
          <w:tcPr>
            <w:tcW w:w="849" w:type="pct"/>
            <w:gridSpan w:val="2"/>
            <w:shd w:val="clear" w:color="auto" w:fill="auto"/>
            <w:vAlign w:val="center"/>
          </w:tcPr>
          <w:p w:rsidR="00F807D6" w:rsidRPr="00785957" w:rsidRDefault="00F807D6" w:rsidP="006B5A30">
            <w:pPr>
              <w:jc w:val="right"/>
            </w:pPr>
            <w:r w:rsidRPr="00785957">
              <w:t>7,08</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pPr>
            <w:r w:rsidRPr="00785957">
              <w:t>2. НАСЕЛЕНИЕ</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t>2.1</w:t>
            </w:r>
          </w:p>
        </w:tc>
        <w:tc>
          <w:tcPr>
            <w:tcW w:w="1930" w:type="pct"/>
            <w:shd w:val="clear" w:color="auto" w:fill="auto"/>
            <w:vAlign w:val="center"/>
          </w:tcPr>
          <w:p w:rsidR="00F807D6" w:rsidRPr="00785957" w:rsidRDefault="00F807D6" w:rsidP="006B5A30">
            <w:r w:rsidRPr="00785957">
              <w:t>Общая численность постоянного населения</w:t>
            </w:r>
          </w:p>
        </w:tc>
        <w:tc>
          <w:tcPr>
            <w:tcW w:w="926" w:type="pct"/>
            <w:gridSpan w:val="2"/>
            <w:shd w:val="clear" w:color="auto" w:fill="auto"/>
            <w:vAlign w:val="center"/>
          </w:tcPr>
          <w:p w:rsidR="00F807D6" w:rsidRPr="00785957" w:rsidRDefault="00F807D6" w:rsidP="006B5A30">
            <w:pPr>
              <w:jc w:val="center"/>
            </w:pPr>
            <w:r w:rsidRPr="00785957">
              <w:t>тыс. чел.</w:t>
            </w:r>
          </w:p>
        </w:tc>
        <w:tc>
          <w:tcPr>
            <w:tcW w:w="849" w:type="pct"/>
            <w:gridSpan w:val="2"/>
            <w:shd w:val="clear" w:color="auto" w:fill="auto"/>
            <w:vAlign w:val="center"/>
          </w:tcPr>
          <w:p w:rsidR="00F807D6" w:rsidRPr="00785957" w:rsidRDefault="00F807D6" w:rsidP="006B5A30">
            <w:pPr>
              <w:jc w:val="right"/>
            </w:pPr>
            <w:r w:rsidRPr="00785957">
              <w:t>64,1</w:t>
            </w:r>
          </w:p>
        </w:tc>
        <w:tc>
          <w:tcPr>
            <w:tcW w:w="849" w:type="pct"/>
            <w:gridSpan w:val="2"/>
            <w:shd w:val="clear" w:color="auto" w:fill="auto"/>
            <w:vAlign w:val="center"/>
          </w:tcPr>
          <w:p w:rsidR="00F807D6" w:rsidRPr="00785957" w:rsidRDefault="00F807D6" w:rsidP="006B5A30">
            <w:pPr>
              <w:jc w:val="right"/>
            </w:pPr>
            <w:r w:rsidRPr="00785957">
              <w:t>60,5</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t>2.2</w:t>
            </w:r>
          </w:p>
        </w:tc>
        <w:tc>
          <w:tcPr>
            <w:tcW w:w="1930" w:type="pct"/>
            <w:shd w:val="clear" w:color="auto" w:fill="auto"/>
            <w:vAlign w:val="center"/>
          </w:tcPr>
          <w:p w:rsidR="00F807D6" w:rsidRPr="00785957" w:rsidRDefault="00F807D6" w:rsidP="006B5A30">
            <w:r w:rsidRPr="00785957">
              <w:t xml:space="preserve">Плотность населения </w:t>
            </w:r>
          </w:p>
        </w:tc>
        <w:tc>
          <w:tcPr>
            <w:tcW w:w="926" w:type="pct"/>
            <w:gridSpan w:val="2"/>
            <w:shd w:val="clear" w:color="auto" w:fill="auto"/>
            <w:vAlign w:val="center"/>
          </w:tcPr>
          <w:p w:rsidR="00F807D6" w:rsidRPr="00785957" w:rsidRDefault="00F807D6" w:rsidP="006B5A30">
            <w:pPr>
              <w:jc w:val="center"/>
            </w:pPr>
            <w:r w:rsidRPr="00785957">
              <w:t>чел. на км</w:t>
            </w:r>
            <w:r w:rsidRPr="00785957">
              <w:rPr>
                <w:vertAlign w:val="superscript"/>
              </w:rPr>
              <w:t>2</w:t>
            </w:r>
          </w:p>
        </w:tc>
        <w:tc>
          <w:tcPr>
            <w:tcW w:w="849" w:type="pct"/>
            <w:gridSpan w:val="2"/>
            <w:shd w:val="clear" w:color="auto" w:fill="auto"/>
            <w:vAlign w:val="center"/>
          </w:tcPr>
          <w:p w:rsidR="00F807D6" w:rsidRPr="00785957" w:rsidRDefault="00F807D6" w:rsidP="006B5A30">
            <w:pPr>
              <w:jc w:val="right"/>
            </w:pPr>
            <w:r w:rsidRPr="00785957">
              <w:t>31,8</w:t>
            </w:r>
          </w:p>
        </w:tc>
        <w:tc>
          <w:tcPr>
            <w:tcW w:w="849" w:type="pct"/>
            <w:gridSpan w:val="2"/>
            <w:shd w:val="clear" w:color="auto" w:fill="auto"/>
            <w:vAlign w:val="center"/>
          </w:tcPr>
          <w:p w:rsidR="00F807D6" w:rsidRPr="00785957" w:rsidRDefault="00F807D6" w:rsidP="006B5A30">
            <w:pPr>
              <w:jc w:val="right"/>
            </w:pPr>
            <w:r w:rsidRPr="00785957">
              <w:t>29,9</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t>2.3</w:t>
            </w:r>
          </w:p>
        </w:tc>
        <w:tc>
          <w:tcPr>
            <w:tcW w:w="1930" w:type="pct"/>
            <w:shd w:val="clear" w:color="auto" w:fill="auto"/>
            <w:vAlign w:val="center"/>
          </w:tcPr>
          <w:p w:rsidR="00F807D6" w:rsidRPr="00785957" w:rsidRDefault="00F807D6" w:rsidP="006B5A30">
            <w:r w:rsidRPr="00785957">
              <w:t>Возрастная структура населения:</w:t>
            </w:r>
          </w:p>
        </w:tc>
        <w:tc>
          <w:tcPr>
            <w:tcW w:w="926" w:type="pct"/>
            <w:gridSpan w:val="2"/>
            <w:shd w:val="clear" w:color="auto" w:fill="auto"/>
            <w:vAlign w:val="center"/>
          </w:tcPr>
          <w:p w:rsidR="00F807D6" w:rsidRPr="00785957" w:rsidRDefault="00F807D6" w:rsidP="006B5A30">
            <w:pPr>
              <w:jc w:val="center"/>
            </w:pPr>
          </w:p>
        </w:tc>
        <w:tc>
          <w:tcPr>
            <w:tcW w:w="849" w:type="pct"/>
            <w:gridSpan w:val="2"/>
            <w:shd w:val="clear" w:color="auto" w:fill="auto"/>
            <w:vAlign w:val="center"/>
          </w:tcPr>
          <w:p w:rsidR="00F807D6" w:rsidRPr="00785957" w:rsidRDefault="00F807D6" w:rsidP="006B5A30">
            <w:pPr>
              <w:jc w:val="right"/>
            </w:pPr>
          </w:p>
        </w:tc>
        <w:tc>
          <w:tcPr>
            <w:tcW w:w="849" w:type="pct"/>
            <w:gridSpan w:val="2"/>
            <w:shd w:val="clear" w:color="auto" w:fill="auto"/>
            <w:vAlign w:val="center"/>
          </w:tcPr>
          <w:p w:rsidR="00F807D6" w:rsidRPr="00785957" w:rsidRDefault="00F807D6" w:rsidP="006B5A30">
            <w:pPr>
              <w:jc w:val="right"/>
              <w:rPr>
                <w:highlight w:val="yellow"/>
              </w:rPr>
            </w:pP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t>2.3.1</w:t>
            </w:r>
          </w:p>
        </w:tc>
        <w:tc>
          <w:tcPr>
            <w:tcW w:w="1930" w:type="pct"/>
            <w:shd w:val="clear" w:color="auto" w:fill="auto"/>
            <w:vAlign w:val="center"/>
          </w:tcPr>
          <w:p w:rsidR="00F807D6" w:rsidRPr="00785957" w:rsidRDefault="00F807D6" w:rsidP="006B5A30">
            <w:r w:rsidRPr="00785957">
              <w:t>Младше трудоспособного возраста</w:t>
            </w:r>
          </w:p>
        </w:tc>
        <w:tc>
          <w:tcPr>
            <w:tcW w:w="926" w:type="pct"/>
            <w:gridSpan w:val="2"/>
            <w:shd w:val="clear" w:color="auto" w:fill="auto"/>
            <w:vAlign w:val="center"/>
          </w:tcPr>
          <w:p w:rsidR="00F807D6" w:rsidRPr="00785957" w:rsidRDefault="00F807D6" w:rsidP="006B5A30">
            <w:pPr>
              <w:jc w:val="center"/>
            </w:pPr>
            <w:r w:rsidRPr="00785957">
              <w:t>чел.</w:t>
            </w:r>
          </w:p>
        </w:tc>
        <w:tc>
          <w:tcPr>
            <w:tcW w:w="849" w:type="pct"/>
            <w:gridSpan w:val="2"/>
            <w:shd w:val="clear" w:color="auto" w:fill="auto"/>
            <w:vAlign w:val="center"/>
          </w:tcPr>
          <w:p w:rsidR="00F807D6" w:rsidRPr="00785957" w:rsidRDefault="00F807D6" w:rsidP="006B5A30">
            <w:pPr>
              <w:jc w:val="right"/>
            </w:pPr>
            <w:r w:rsidRPr="00785957">
              <w:t>12,4</w:t>
            </w:r>
          </w:p>
        </w:tc>
        <w:tc>
          <w:tcPr>
            <w:tcW w:w="849" w:type="pct"/>
            <w:gridSpan w:val="2"/>
            <w:shd w:val="clear" w:color="auto" w:fill="auto"/>
            <w:vAlign w:val="center"/>
          </w:tcPr>
          <w:p w:rsidR="00F807D6" w:rsidRPr="00785957" w:rsidRDefault="00F807D6" w:rsidP="006B5A30">
            <w:pPr>
              <w:jc w:val="right"/>
            </w:pPr>
            <w:r w:rsidRPr="00785957">
              <w:t>9,7</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tc>
        <w:tc>
          <w:tcPr>
            <w:tcW w:w="926" w:type="pct"/>
            <w:gridSpan w:val="2"/>
            <w:shd w:val="clear" w:color="auto" w:fill="auto"/>
            <w:vAlign w:val="center"/>
          </w:tcPr>
          <w:p w:rsidR="00F807D6" w:rsidRPr="00785957" w:rsidRDefault="00F807D6" w:rsidP="006B5A30">
            <w:pPr>
              <w:jc w:val="center"/>
            </w:pPr>
            <w:r w:rsidRPr="00785957">
              <w:t>%</w:t>
            </w:r>
          </w:p>
        </w:tc>
        <w:tc>
          <w:tcPr>
            <w:tcW w:w="849" w:type="pct"/>
            <w:gridSpan w:val="2"/>
            <w:shd w:val="clear" w:color="auto" w:fill="auto"/>
            <w:vAlign w:val="center"/>
          </w:tcPr>
          <w:p w:rsidR="00F807D6" w:rsidRPr="00785957" w:rsidRDefault="00F807D6" w:rsidP="006B5A30">
            <w:pPr>
              <w:jc w:val="right"/>
            </w:pPr>
            <w:r w:rsidRPr="00785957">
              <w:t>19,4</w:t>
            </w:r>
          </w:p>
        </w:tc>
        <w:tc>
          <w:tcPr>
            <w:tcW w:w="849" w:type="pct"/>
            <w:gridSpan w:val="2"/>
            <w:shd w:val="clear" w:color="auto" w:fill="auto"/>
            <w:vAlign w:val="center"/>
          </w:tcPr>
          <w:p w:rsidR="00F807D6" w:rsidRPr="00785957" w:rsidRDefault="00F807D6" w:rsidP="006B5A30">
            <w:pPr>
              <w:jc w:val="right"/>
            </w:pPr>
            <w:r w:rsidRPr="00785957">
              <w:t>16,0</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t>2.3.2</w:t>
            </w:r>
          </w:p>
        </w:tc>
        <w:tc>
          <w:tcPr>
            <w:tcW w:w="1930" w:type="pct"/>
            <w:shd w:val="clear" w:color="auto" w:fill="auto"/>
            <w:vAlign w:val="center"/>
          </w:tcPr>
          <w:p w:rsidR="00F807D6" w:rsidRPr="00785957" w:rsidRDefault="00F807D6" w:rsidP="006B5A30">
            <w:r w:rsidRPr="00785957">
              <w:t>В трудоспособном возрасте</w:t>
            </w:r>
          </w:p>
        </w:tc>
        <w:tc>
          <w:tcPr>
            <w:tcW w:w="926" w:type="pct"/>
            <w:gridSpan w:val="2"/>
            <w:shd w:val="clear" w:color="auto" w:fill="auto"/>
            <w:vAlign w:val="center"/>
          </w:tcPr>
          <w:p w:rsidR="00F807D6" w:rsidRPr="00785957" w:rsidRDefault="00F807D6" w:rsidP="006B5A30">
            <w:pPr>
              <w:jc w:val="center"/>
            </w:pPr>
            <w:r w:rsidRPr="00785957">
              <w:t>чел.</w:t>
            </w:r>
          </w:p>
        </w:tc>
        <w:tc>
          <w:tcPr>
            <w:tcW w:w="849" w:type="pct"/>
            <w:gridSpan w:val="2"/>
            <w:shd w:val="clear" w:color="auto" w:fill="auto"/>
            <w:vAlign w:val="center"/>
          </w:tcPr>
          <w:p w:rsidR="00F807D6" w:rsidRPr="00785957" w:rsidRDefault="00F807D6" w:rsidP="006B5A30">
            <w:pPr>
              <w:jc w:val="right"/>
            </w:pPr>
            <w:r w:rsidRPr="00785957">
              <w:t>35,3</w:t>
            </w:r>
          </w:p>
        </w:tc>
        <w:tc>
          <w:tcPr>
            <w:tcW w:w="849" w:type="pct"/>
            <w:gridSpan w:val="2"/>
            <w:shd w:val="clear" w:color="auto" w:fill="auto"/>
            <w:vAlign w:val="center"/>
          </w:tcPr>
          <w:p w:rsidR="00F807D6" w:rsidRPr="00785957" w:rsidRDefault="00F807D6" w:rsidP="006B5A30">
            <w:pPr>
              <w:jc w:val="right"/>
            </w:pPr>
            <w:r w:rsidRPr="00785957">
              <w:t>30,4</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tc>
        <w:tc>
          <w:tcPr>
            <w:tcW w:w="926" w:type="pct"/>
            <w:gridSpan w:val="2"/>
            <w:shd w:val="clear" w:color="auto" w:fill="auto"/>
            <w:vAlign w:val="center"/>
          </w:tcPr>
          <w:p w:rsidR="00F807D6" w:rsidRPr="00785957" w:rsidRDefault="00F807D6" w:rsidP="006B5A30">
            <w:pPr>
              <w:jc w:val="center"/>
            </w:pPr>
            <w:r w:rsidRPr="00785957">
              <w:t>%</w:t>
            </w:r>
          </w:p>
        </w:tc>
        <w:tc>
          <w:tcPr>
            <w:tcW w:w="849" w:type="pct"/>
            <w:gridSpan w:val="2"/>
            <w:shd w:val="clear" w:color="auto" w:fill="auto"/>
            <w:vAlign w:val="center"/>
          </w:tcPr>
          <w:p w:rsidR="00F807D6" w:rsidRPr="00785957" w:rsidRDefault="00F807D6" w:rsidP="006B5A30">
            <w:pPr>
              <w:jc w:val="right"/>
            </w:pPr>
            <w:r w:rsidRPr="00785957">
              <w:t>55,1</w:t>
            </w:r>
          </w:p>
        </w:tc>
        <w:tc>
          <w:tcPr>
            <w:tcW w:w="849" w:type="pct"/>
            <w:gridSpan w:val="2"/>
            <w:shd w:val="clear" w:color="auto" w:fill="auto"/>
            <w:vAlign w:val="center"/>
          </w:tcPr>
          <w:p w:rsidR="00F807D6" w:rsidRPr="00785957" w:rsidRDefault="00F807D6" w:rsidP="006B5A30">
            <w:pPr>
              <w:jc w:val="right"/>
            </w:pPr>
            <w:r w:rsidRPr="00785957">
              <w:t>50,3</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t>2.3.3</w:t>
            </w:r>
          </w:p>
        </w:tc>
        <w:tc>
          <w:tcPr>
            <w:tcW w:w="1930" w:type="pct"/>
            <w:shd w:val="clear" w:color="auto" w:fill="auto"/>
            <w:vAlign w:val="center"/>
          </w:tcPr>
          <w:p w:rsidR="00F807D6" w:rsidRPr="00785957" w:rsidRDefault="00F807D6" w:rsidP="006B5A30">
            <w:r w:rsidRPr="00785957">
              <w:t>Старше трудоспособного возраста</w:t>
            </w:r>
          </w:p>
        </w:tc>
        <w:tc>
          <w:tcPr>
            <w:tcW w:w="926" w:type="pct"/>
            <w:gridSpan w:val="2"/>
            <w:shd w:val="clear" w:color="auto" w:fill="auto"/>
            <w:vAlign w:val="center"/>
          </w:tcPr>
          <w:p w:rsidR="00F807D6" w:rsidRPr="00785957" w:rsidRDefault="00F807D6" w:rsidP="006B5A30">
            <w:pPr>
              <w:jc w:val="center"/>
            </w:pPr>
            <w:r w:rsidRPr="00785957">
              <w:t>чел.</w:t>
            </w:r>
          </w:p>
        </w:tc>
        <w:tc>
          <w:tcPr>
            <w:tcW w:w="849" w:type="pct"/>
            <w:gridSpan w:val="2"/>
            <w:shd w:val="clear" w:color="auto" w:fill="auto"/>
            <w:vAlign w:val="center"/>
          </w:tcPr>
          <w:p w:rsidR="00F807D6" w:rsidRPr="00785957" w:rsidRDefault="00F807D6" w:rsidP="006B5A30">
            <w:pPr>
              <w:jc w:val="right"/>
            </w:pPr>
            <w:r w:rsidRPr="00785957">
              <w:t>16,4</w:t>
            </w:r>
          </w:p>
        </w:tc>
        <w:tc>
          <w:tcPr>
            <w:tcW w:w="849" w:type="pct"/>
            <w:gridSpan w:val="2"/>
            <w:shd w:val="clear" w:color="auto" w:fill="auto"/>
            <w:vAlign w:val="center"/>
          </w:tcPr>
          <w:p w:rsidR="00F807D6" w:rsidRPr="00785957" w:rsidRDefault="00F807D6" w:rsidP="006B5A30">
            <w:pPr>
              <w:jc w:val="right"/>
            </w:pPr>
            <w:r w:rsidRPr="00785957">
              <w:t>20,4</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tc>
        <w:tc>
          <w:tcPr>
            <w:tcW w:w="926" w:type="pct"/>
            <w:gridSpan w:val="2"/>
            <w:shd w:val="clear" w:color="auto" w:fill="auto"/>
            <w:vAlign w:val="center"/>
          </w:tcPr>
          <w:p w:rsidR="00F807D6" w:rsidRPr="00785957" w:rsidRDefault="00F807D6" w:rsidP="006B5A30">
            <w:pPr>
              <w:jc w:val="center"/>
            </w:pPr>
            <w:r w:rsidRPr="00785957">
              <w:t>%</w:t>
            </w:r>
          </w:p>
        </w:tc>
        <w:tc>
          <w:tcPr>
            <w:tcW w:w="849" w:type="pct"/>
            <w:gridSpan w:val="2"/>
            <w:shd w:val="clear" w:color="auto" w:fill="auto"/>
            <w:vAlign w:val="center"/>
          </w:tcPr>
          <w:p w:rsidR="00F807D6" w:rsidRPr="00785957" w:rsidRDefault="00F807D6" w:rsidP="006B5A30">
            <w:pPr>
              <w:jc w:val="right"/>
            </w:pPr>
            <w:r w:rsidRPr="00785957">
              <w:t>25,5</w:t>
            </w:r>
          </w:p>
        </w:tc>
        <w:tc>
          <w:tcPr>
            <w:tcW w:w="849" w:type="pct"/>
            <w:gridSpan w:val="2"/>
            <w:shd w:val="clear" w:color="auto" w:fill="auto"/>
            <w:vAlign w:val="center"/>
          </w:tcPr>
          <w:p w:rsidR="00F807D6" w:rsidRPr="00785957" w:rsidRDefault="00F807D6" w:rsidP="006B5A30">
            <w:pPr>
              <w:jc w:val="right"/>
            </w:pPr>
            <w:r w:rsidRPr="00785957">
              <w:t>33,7</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pPr>
            <w:r w:rsidRPr="00785957">
              <w:t>3. ЖИЛИЩНЫЙ ФОНД</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t>3.1</w:t>
            </w:r>
          </w:p>
        </w:tc>
        <w:tc>
          <w:tcPr>
            <w:tcW w:w="1930" w:type="pct"/>
            <w:shd w:val="clear" w:color="auto" w:fill="auto"/>
            <w:vAlign w:val="center"/>
          </w:tcPr>
          <w:p w:rsidR="00F807D6" w:rsidRPr="00785957" w:rsidRDefault="00F807D6" w:rsidP="006B5A30">
            <w:r w:rsidRPr="00785957">
              <w:t xml:space="preserve">Средняя обеспеченность населения </w:t>
            </w:r>
            <w:r w:rsidRPr="00785957">
              <w:rPr>
                <w:lang w:val="en-US"/>
              </w:rPr>
              <w:t>S</w:t>
            </w:r>
            <w:r w:rsidRPr="00785957">
              <w:rPr>
                <w:vertAlign w:val="subscript"/>
              </w:rPr>
              <w:t>общ.</w:t>
            </w:r>
            <w:r w:rsidRPr="00785957">
              <w:t xml:space="preserve"> (по муниципальному образованию и по каждому населенному пункту)</w:t>
            </w:r>
          </w:p>
        </w:tc>
        <w:tc>
          <w:tcPr>
            <w:tcW w:w="926" w:type="pct"/>
            <w:gridSpan w:val="2"/>
            <w:shd w:val="clear" w:color="auto" w:fill="auto"/>
            <w:vAlign w:val="center"/>
          </w:tcPr>
          <w:p w:rsidR="00F807D6" w:rsidRPr="00785957" w:rsidRDefault="00F807D6" w:rsidP="006B5A30">
            <w:pPr>
              <w:jc w:val="center"/>
            </w:pPr>
            <w:r w:rsidRPr="00785957">
              <w:t>м</w:t>
            </w:r>
            <w:r w:rsidRPr="00785957">
              <w:rPr>
                <w:vertAlign w:val="superscript"/>
              </w:rPr>
              <w:t>2</w:t>
            </w:r>
            <w:r w:rsidRPr="00785957">
              <w:t>/чел.</w:t>
            </w:r>
          </w:p>
        </w:tc>
        <w:tc>
          <w:tcPr>
            <w:tcW w:w="849" w:type="pct"/>
            <w:gridSpan w:val="2"/>
            <w:shd w:val="clear" w:color="auto" w:fill="auto"/>
            <w:vAlign w:val="center"/>
          </w:tcPr>
          <w:p w:rsidR="00F807D6" w:rsidRPr="00785957" w:rsidRDefault="00F807D6" w:rsidP="006B5A30">
            <w:pPr>
              <w:jc w:val="right"/>
            </w:pPr>
            <w:r w:rsidRPr="00785957">
              <w:t>24,5</w:t>
            </w:r>
          </w:p>
        </w:tc>
        <w:tc>
          <w:tcPr>
            <w:tcW w:w="849" w:type="pct"/>
            <w:gridSpan w:val="2"/>
            <w:shd w:val="clear" w:color="auto" w:fill="auto"/>
            <w:vAlign w:val="center"/>
          </w:tcPr>
          <w:p w:rsidR="00F807D6" w:rsidRPr="00785957" w:rsidRDefault="00F807D6" w:rsidP="006B5A30">
            <w:pPr>
              <w:jc w:val="right"/>
            </w:pPr>
            <w:r w:rsidRPr="00785957">
              <w:t>43,2</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t>3.2</w:t>
            </w:r>
          </w:p>
        </w:tc>
        <w:tc>
          <w:tcPr>
            <w:tcW w:w="1930" w:type="pct"/>
            <w:shd w:val="clear" w:color="auto" w:fill="auto"/>
            <w:vAlign w:val="center"/>
          </w:tcPr>
          <w:p w:rsidR="00F807D6" w:rsidRPr="00785957" w:rsidRDefault="00F807D6" w:rsidP="006B5A30">
            <w:r w:rsidRPr="00785957">
              <w:t>Общий объем жилищного фонда</w:t>
            </w:r>
          </w:p>
        </w:tc>
        <w:tc>
          <w:tcPr>
            <w:tcW w:w="926" w:type="pct"/>
            <w:gridSpan w:val="2"/>
            <w:shd w:val="clear" w:color="auto" w:fill="auto"/>
            <w:vAlign w:val="center"/>
          </w:tcPr>
          <w:p w:rsidR="00F807D6" w:rsidRPr="00785957" w:rsidRDefault="00F807D6" w:rsidP="006B5A30">
            <w:pPr>
              <w:jc w:val="center"/>
              <w:rPr>
                <w:vertAlign w:val="superscript"/>
              </w:rPr>
            </w:pPr>
            <w:r w:rsidRPr="00785957">
              <w:rPr>
                <w:lang w:val="en-US"/>
              </w:rPr>
              <w:t>S</w:t>
            </w:r>
            <w:r w:rsidRPr="00785957">
              <w:rPr>
                <w:vertAlign w:val="subscript"/>
              </w:rPr>
              <w:t xml:space="preserve">общ, </w:t>
            </w:r>
            <w:r w:rsidRPr="00785957">
              <w:t>тыс</w:t>
            </w:r>
            <w:r w:rsidRPr="00785957">
              <w:rPr>
                <w:vertAlign w:val="subscript"/>
              </w:rPr>
              <w:t xml:space="preserve">. </w:t>
            </w:r>
            <w:r w:rsidRPr="00785957">
              <w:t>м</w:t>
            </w:r>
            <w:r w:rsidRPr="00785957">
              <w:rPr>
                <w:vertAlign w:val="superscript"/>
              </w:rPr>
              <w:t>2</w:t>
            </w:r>
          </w:p>
        </w:tc>
        <w:tc>
          <w:tcPr>
            <w:tcW w:w="849" w:type="pct"/>
            <w:gridSpan w:val="2"/>
            <w:shd w:val="clear" w:color="auto" w:fill="auto"/>
            <w:vAlign w:val="center"/>
          </w:tcPr>
          <w:p w:rsidR="00F807D6" w:rsidRPr="00785957" w:rsidRDefault="00F807D6" w:rsidP="006B5A30">
            <w:pPr>
              <w:jc w:val="right"/>
            </w:pPr>
            <w:r w:rsidRPr="00785957">
              <w:t>1569,66</w:t>
            </w:r>
          </w:p>
        </w:tc>
        <w:tc>
          <w:tcPr>
            <w:tcW w:w="849" w:type="pct"/>
            <w:gridSpan w:val="2"/>
            <w:shd w:val="clear" w:color="auto" w:fill="auto"/>
            <w:vAlign w:val="center"/>
          </w:tcPr>
          <w:p w:rsidR="00F807D6" w:rsidRPr="00785957" w:rsidRDefault="00F807D6" w:rsidP="006B5A30">
            <w:pPr>
              <w:jc w:val="right"/>
            </w:pPr>
            <w:r w:rsidRPr="00785957">
              <w:t>2611,66</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pPr>
            <w:r w:rsidRPr="00785957">
              <w:t>4. ОБЪЕКТЫ СОЦИАЛЬНОГО И КУЛЬТУРНО-БЫТОВОГО ОБСЛУЖИВАНИЯ НАСЕЛЕНИЯ (ПО МУНИЦИПАЛЬНОМУ ОБРАЗОВАНИЯ И ПО КАЖДОМУ НАСЕЛЕННОМУ ПУНКТУ)</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t>4.1</w:t>
            </w:r>
          </w:p>
        </w:tc>
        <w:tc>
          <w:tcPr>
            <w:tcW w:w="1930" w:type="pct"/>
            <w:shd w:val="clear" w:color="auto" w:fill="auto"/>
            <w:vAlign w:val="center"/>
          </w:tcPr>
          <w:p w:rsidR="00F807D6" w:rsidRPr="00785957" w:rsidRDefault="00F807D6" w:rsidP="006B5A30">
            <w:r w:rsidRPr="00785957">
              <w:t>Объекты учебно-образовательного назначения</w:t>
            </w:r>
          </w:p>
        </w:tc>
        <w:tc>
          <w:tcPr>
            <w:tcW w:w="926" w:type="pct"/>
            <w:gridSpan w:val="2"/>
            <w:shd w:val="clear" w:color="auto" w:fill="auto"/>
            <w:vAlign w:val="center"/>
          </w:tcPr>
          <w:p w:rsidR="00F807D6" w:rsidRPr="00785957" w:rsidRDefault="00F807D6" w:rsidP="006B5A30">
            <w:pPr>
              <w:jc w:val="center"/>
            </w:pPr>
            <w:r w:rsidRPr="00785957">
              <w:t>ед. мощности объектом социальной сферы</w:t>
            </w:r>
          </w:p>
        </w:tc>
        <w:tc>
          <w:tcPr>
            <w:tcW w:w="849" w:type="pct"/>
            <w:gridSpan w:val="2"/>
            <w:shd w:val="clear" w:color="auto" w:fill="auto"/>
            <w:vAlign w:val="center"/>
          </w:tcPr>
          <w:p w:rsidR="00F807D6" w:rsidRPr="00785957" w:rsidRDefault="00F807D6" w:rsidP="006B5A30">
            <w:pPr>
              <w:jc w:val="right"/>
            </w:pPr>
            <w:r w:rsidRPr="00785957">
              <w:t>61</w:t>
            </w:r>
          </w:p>
        </w:tc>
        <w:tc>
          <w:tcPr>
            <w:tcW w:w="849" w:type="pct"/>
            <w:gridSpan w:val="2"/>
            <w:shd w:val="clear" w:color="auto" w:fill="auto"/>
            <w:vAlign w:val="center"/>
          </w:tcPr>
          <w:p w:rsidR="00F807D6" w:rsidRPr="00785957" w:rsidRDefault="00F807D6" w:rsidP="006B5A30">
            <w:pPr>
              <w:jc w:val="right"/>
            </w:pPr>
            <w:r w:rsidRPr="00785957">
              <w:t>62</w:t>
            </w:r>
          </w:p>
        </w:tc>
      </w:tr>
      <w:tr w:rsidR="00F807D6" w:rsidRPr="00785957" w:rsidTr="006B5A30">
        <w:trPr>
          <w:trHeight w:val="58"/>
        </w:trPr>
        <w:tc>
          <w:tcPr>
            <w:tcW w:w="445" w:type="pct"/>
            <w:shd w:val="clear" w:color="auto" w:fill="auto"/>
          </w:tcPr>
          <w:p w:rsidR="00F807D6" w:rsidRPr="00785957" w:rsidRDefault="00F807D6" w:rsidP="006B5A30">
            <w:pPr>
              <w:jc w:val="center"/>
            </w:pPr>
            <w:r w:rsidRPr="00785957">
              <w:lastRenderedPageBreak/>
              <w:t>4.1.1</w:t>
            </w:r>
          </w:p>
        </w:tc>
        <w:tc>
          <w:tcPr>
            <w:tcW w:w="1930" w:type="pct"/>
            <w:shd w:val="clear" w:color="auto" w:fill="auto"/>
          </w:tcPr>
          <w:p w:rsidR="00F807D6" w:rsidRPr="00785957" w:rsidRDefault="00F807D6" w:rsidP="006B5A30">
            <w:r w:rsidRPr="00785957">
              <w:t>Объекты дошкольного образования</w:t>
            </w:r>
          </w:p>
        </w:tc>
        <w:tc>
          <w:tcPr>
            <w:tcW w:w="926" w:type="pct"/>
            <w:gridSpan w:val="2"/>
            <w:shd w:val="clear" w:color="auto" w:fill="auto"/>
          </w:tcPr>
          <w:p w:rsidR="00F807D6" w:rsidRPr="00785957" w:rsidRDefault="00F807D6" w:rsidP="006B5A30">
            <w:pPr>
              <w:jc w:val="center"/>
            </w:pPr>
            <w:r w:rsidRPr="00785957">
              <w:t>единиц</w:t>
            </w:r>
          </w:p>
        </w:tc>
        <w:tc>
          <w:tcPr>
            <w:tcW w:w="849" w:type="pct"/>
            <w:gridSpan w:val="2"/>
            <w:shd w:val="clear" w:color="auto" w:fill="auto"/>
            <w:vAlign w:val="center"/>
          </w:tcPr>
          <w:p w:rsidR="00F807D6" w:rsidRPr="00785957" w:rsidRDefault="00F807D6" w:rsidP="006B5A30">
            <w:pPr>
              <w:jc w:val="right"/>
            </w:pPr>
            <w:r w:rsidRPr="00785957">
              <w:t>37</w:t>
            </w:r>
          </w:p>
        </w:tc>
        <w:tc>
          <w:tcPr>
            <w:tcW w:w="849" w:type="pct"/>
            <w:gridSpan w:val="2"/>
            <w:shd w:val="clear" w:color="auto" w:fill="auto"/>
            <w:vAlign w:val="center"/>
          </w:tcPr>
          <w:p w:rsidR="00F807D6" w:rsidRPr="00785957" w:rsidRDefault="00F807D6" w:rsidP="006B5A30">
            <w:pPr>
              <w:jc w:val="right"/>
            </w:pPr>
            <w:r w:rsidRPr="00785957">
              <w:t>38</w:t>
            </w:r>
          </w:p>
        </w:tc>
      </w:tr>
      <w:tr w:rsidR="00F807D6" w:rsidRPr="00785957" w:rsidTr="006B5A30">
        <w:trPr>
          <w:trHeight w:val="58"/>
        </w:trPr>
        <w:tc>
          <w:tcPr>
            <w:tcW w:w="445" w:type="pct"/>
            <w:shd w:val="clear" w:color="auto" w:fill="auto"/>
          </w:tcPr>
          <w:p w:rsidR="00F807D6" w:rsidRPr="00785957" w:rsidRDefault="00F807D6" w:rsidP="006B5A30">
            <w:pPr>
              <w:jc w:val="center"/>
            </w:pPr>
            <w:r w:rsidRPr="00785957">
              <w:t>4.1.2</w:t>
            </w:r>
          </w:p>
        </w:tc>
        <w:tc>
          <w:tcPr>
            <w:tcW w:w="1930" w:type="pct"/>
            <w:shd w:val="clear" w:color="auto" w:fill="auto"/>
          </w:tcPr>
          <w:p w:rsidR="00F807D6" w:rsidRPr="00785957" w:rsidRDefault="00F807D6" w:rsidP="006B5A30">
            <w:r w:rsidRPr="00785957">
              <w:t>Объекты общего образования</w:t>
            </w:r>
          </w:p>
        </w:tc>
        <w:tc>
          <w:tcPr>
            <w:tcW w:w="926" w:type="pct"/>
            <w:gridSpan w:val="2"/>
            <w:shd w:val="clear" w:color="auto" w:fill="auto"/>
          </w:tcPr>
          <w:p w:rsidR="00F807D6" w:rsidRPr="00785957" w:rsidRDefault="00F807D6" w:rsidP="006B5A30">
            <w:pPr>
              <w:jc w:val="center"/>
            </w:pPr>
            <w:r w:rsidRPr="00785957">
              <w:t>единиц</w:t>
            </w:r>
          </w:p>
        </w:tc>
        <w:tc>
          <w:tcPr>
            <w:tcW w:w="849" w:type="pct"/>
            <w:gridSpan w:val="2"/>
            <w:shd w:val="clear" w:color="auto" w:fill="auto"/>
            <w:vAlign w:val="center"/>
          </w:tcPr>
          <w:p w:rsidR="00F807D6" w:rsidRPr="00785957" w:rsidRDefault="00F807D6" w:rsidP="006B5A30">
            <w:pPr>
              <w:jc w:val="right"/>
            </w:pPr>
            <w:r w:rsidRPr="00785957">
              <w:t>21</w:t>
            </w:r>
          </w:p>
        </w:tc>
        <w:tc>
          <w:tcPr>
            <w:tcW w:w="849" w:type="pct"/>
            <w:gridSpan w:val="2"/>
            <w:shd w:val="clear" w:color="auto" w:fill="auto"/>
            <w:vAlign w:val="center"/>
          </w:tcPr>
          <w:p w:rsidR="00F807D6" w:rsidRPr="00785957" w:rsidRDefault="00F807D6" w:rsidP="006B5A30">
            <w:pPr>
              <w:jc w:val="right"/>
            </w:pPr>
            <w:r w:rsidRPr="00785957">
              <w:t>21</w:t>
            </w:r>
          </w:p>
        </w:tc>
      </w:tr>
      <w:tr w:rsidR="00F807D6" w:rsidRPr="00785957" w:rsidTr="006B5A30">
        <w:trPr>
          <w:trHeight w:val="58"/>
        </w:trPr>
        <w:tc>
          <w:tcPr>
            <w:tcW w:w="445" w:type="pct"/>
            <w:shd w:val="clear" w:color="auto" w:fill="auto"/>
          </w:tcPr>
          <w:p w:rsidR="00F807D6" w:rsidRPr="00785957" w:rsidRDefault="00F807D6" w:rsidP="006B5A30">
            <w:pPr>
              <w:jc w:val="center"/>
            </w:pPr>
            <w:r w:rsidRPr="00785957">
              <w:t>4.1.3</w:t>
            </w:r>
          </w:p>
        </w:tc>
        <w:tc>
          <w:tcPr>
            <w:tcW w:w="1930" w:type="pct"/>
            <w:shd w:val="clear" w:color="auto" w:fill="auto"/>
          </w:tcPr>
          <w:p w:rsidR="00F807D6" w:rsidRPr="00785957" w:rsidRDefault="00F807D6" w:rsidP="006B5A30">
            <w:r w:rsidRPr="00785957">
              <w:t>Объекты дополнительного образования</w:t>
            </w:r>
          </w:p>
        </w:tc>
        <w:tc>
          <w:tcPr>
            <w:tcW w:w="926" w:type="pct"/>
            <w:gridSpan w:val="2"/>
            <w:shd w:val="clear" w:color="auto" w:fill="auto"/>
          </w:tcPr>
          <w:p w:rsidR="00F807D6" w:rsidRPr="00785957" w:rsidRDefault="00F807D6" w:rsidP="006B5A30">
            <w:pPr>
              <w:jc w:val="center"/>
            </w:pPr>
            <w:r w:rsidRPr="00785957">
              <w:t>единиц</w:t>
            </w:r>
          </w:p>
        </w:tc>
        <w:tc>
          <w:tcPr>
            <w:tcW w:w="849" w:type="pct"/>
            <w:gridSpan w:val="2"/>
            <w:shd w:val="clear" w:color="auto" w:fill="auto"/>
            <w:vAlign w:val="center"/>
          </w:tcPr>
          <w:p w:rsidR="00F807D6" w:rsidRPr="00785957" w:rsidRDefault="00F807D6" w:rsidP="006B5A30">
            <w:pPr>
              <w:jc w:val="right"/>
            </w:pPr>
            <w:r w:rsidRPr="00785957">
              <w:t>3</w:t>
            </w:r>
          </w:p>
        </w:tc>
        <w:tc>
          <w:tcPr>
            <w:tcW w:w="849" w:type="pct"/>
            <w:gridSpan w:val="2"/>
            <w:shd w:val="clear" w:color="auto" w:fill="auto"/>
            <w:vAlign w:val="center"/>
          </w:tcPr>
          <w:p w:rsidR="00F807D6" w:rsidRPr="00785957" w:rsidRDefault="00F807D6" w:rsidP="006B5A30">
            <w:pPr>
              <w:jc w:val="right"/>
            </w:pPr>
            <w:r w:rsidRPr="00785957">
              <w:t>3</w:t>
            </w:r>
          </w:p>
        </w:tc>
      </w:tr>
      <w:tr w:rsidR="00F807D6" w:rsidRPr="00785957" w:rsidTr="006B5A30">
        <w:trPr>
          <w:trHeight w:val="58"/>
        </w:trPr>
        <w:tc>
          <w:tcPr>
            <w:tcW w:w="445" w:type="pct"/>
            <w:shd w:val="clear" w:color="auto" w:fill="auto"/>
          </w:tcPr>
          <w:p w:rsidR="00F807D6" w:rsidRPr="00785957" w:rsidRDefault="00F807D6" w:rsidP="006B5A30">
            <w:pPr>
              <w:jc w:val="center"/>
            </w:pPr>
            <w:r w:rsidRPr="00785957">
              <w:t>4.2</w:t>
            </w:r>
          </w:p>
        </w:tc>
        <w:tc>
          <w:tcPr>
            <w:tcW w:w="1930" w:type="pct"/>
            <w:shd w:val="clear" w:color="auto" w:fill="auto"/>
          </w:tcPr>
          <w:p w:rsidR="00F807D6" w:rsidRPr="00785957" w:rsidRDefault="00F807D6" w:rsidP="006B5A30">
            <w:r w:rsidRPr="00785957">
              <w:t>Объекты здравоохранения</w:t>
            </w:r>
          </w:p>
        </w:tc>
        <w:tc>
          <w:tcPr>
            <w:tcW w:w="926" w:type="pct"/>
            <w:gridSpan w:val="2"/>
            <w:shd w:val="clear" w:color="auto" w:fill="auto"/>
          </w:tcPr>
          <w:p w:rsidR="00F807D6" w:rsidRPr="00785957" w:rsidRDefault="00F807D6" w:rsidP="006B5A30">
            <w:pPr>
              <w:jc w:val="center"/>
            </w:pPr>
            <w:r w:rsidRPr="00785957">
              <w:t>единиц</w:t>
            </w:r>
          </w:p>
        </w:tc>
        <w:tc>
          <w:tcPr>
            <w:tcW w:w="849" w:type="pct"/>
            <w:gridSpan w:val="2"/>
            <w:shd w:val="clear" w:color="auto" w:fill="auto"/>
            <w:vAlign w:val="center"/>
          </w:tcPr>
          <w:p w:rsidR="00F807D6" w:rsidRPr="00785957" w:rsidRDefault="00F807D6" w:rsidP="006B5A30">
            <w:pPr>
              <w:jc w:val="right"/>
            </w:pPr>
            <w:r w:rsidRPr="00785957">
              <w:t>40</w:t>
            </w:r>
          </w:p>
        </w:tc>
        <w:tc>
          <w:tcPr>
            <w:tcW w:w="849" w:type="pct"/>
            <w:gridSpan w:val="2"/>
            <w:shd w:val="clear" w:color="auto" w:fill="auto"/>
            <w:vAlign w:val="center"/>
          </w:tcPr>
          <w:p w:rsidR="00F807D6" w:rsidRPr="00785957" w:rsidRDefault="00F807D6" w:rsidP="006B5A30">
            <w:pPr>
              <w:jc w:val="right"/>
            </w:pPr>
            <w:r w:rsidRPr="00785957">
              <w:t>40</w:t>
            </w:r>
          </w:p>
        </w:tc>
      </w:tr>
      <w:tr w:rsidR="00F807D6" w:rsidRPr="00785957" w:rsidTr="006B5A30">
        <w:trPr>
          <w:trHeight w:val="58"/>
        </w:trPr>
        <w:tc>
          <w:tcPr>
            <w:tcW w:w="445" w:type="pct"/>
            <w:shd w:val="clear" w:color="auto" w:fill="auto"/>
          </w:tcPr>
          <w:p w:rsidR="00F807D6" w:rsidRPr="00785957" w:rsidRDefault="00F807D6" w:rsidP="006B5A30">
            <w:pPr>
              <w:jc w:val="center"/>
            </w:pPr>
            <w:r w:rsidRPr="00785957">
              <w:t>4.3</w:t>
            </w:r>
          </w:p>
        </w:tc>
        <w:tc>
          <w:tcPr>
            <w:tcW w:w="1930" w:type="pct"/>
            <w:shd w:val="clear" w:color="auto" w:fill="auto"/>
          </w:tcPr>
          <w:p w:rsidR="00F807D6" w:rsidRPr="00785957" w:rsidRDefault="00F807D6" w:rsidP="006B5A30">
            <w:r w:rsidRPr="00785957">
              <w:t>Объекты социального обеспечения</w:t>
            </w:r>
          </w:p>
        </w:tc>
        <w:tc>
          <w:tcPr>
            <w:tcW w:w="926" w:type="pct"/>
            <w:gridSpan w:val="2"/>
            <w:shd w:val="clear" w:color="auto" w:fill="auto"/>
          </w:tcPr>
          <w:p w:rsidR="00F807D6" w:rsidRPr="00785957" w:rsidRDefault="00F807D6" w:rsidP="006B5A30">
            <w:pPr>
              <w:jc w:val="center"/>
            </w:pPr>
            <w:r w:rsidRPr="00785957">
              <w:t>единиц</w:t>
            </w:r>
          </w:p>
        </w:tc>
        <w:tc>
          <w:tcPr>
            <w:tcW w:w="849" w:type="pct"/>
            <w:gridSpan w:val="2"/>
            <w:shd w:val="clear" w:color="auto" w:fill="auto"/>
            <w:vAlign w:val="center"/>
          </w:tcPr>
          <w:p w:rsidR="00F807D6" w:rsidRPr="00785957" w:rsidRDefault="00F807D6" w:rsidP="006B5A30">
            <w:pPr>
              <w:jc w:val="right"/>
            </w:pPr>
            <w:r w:rsidRPr="00785957">
              <w:t>1</w:t>
            </w:r>
          </w:p>
        </w:tc>
        <w:tc>
          <w:tcPr>
            <w:tcW w:w="849" w:type="pct"/>
            <w:gridSpan w:val="2"/>
            <w:shd w:val="clear" w:color="auto" w:fill="auto"/>
            <w:vAlign w:val="center"/>
          </w:tcPr>
          <w:p w:rsidR="00F807D6" w:rsidRPr="00785957" w:rsidRDefault="00F807D6" w:rsidP="006B5A30">
            <w:pPr>
              <w:jc w:val="right"/>
            </w:pPr>
            <w:r w:rsidRPr="00785957">
              <w:t>1</w:t>
            </w:r>
          </w:p>
        </w:tc>
      </w:tr>
      <w:tr w:rsidR="00F807D6" w:rsidRPr="00785957" w:rsidTr="006B5A30">
        <w:trPr>
          <w:trHeight w:val="58"/>
        </w:trPr>
        <w:tc>
          <w:tcPr>
            <w:tcW w:w="445" w:type="pct"/>
            <w:shd w:val="clear" w:color="auto" w:fill="auto"/>
          </w:tcPr>
          <w:p w:rsidR="00F807D6" w:rsidRPr="00785957" w:rsidRDefault="00F807D6" w:rsidP="006B5A30">
            <w:pPr>
              <w:jc w:val="center"/>
            </w:pPr>
            <w:r w:rsidRPr="00785957">
              <w:t>4.4</w:t>
            </w:r>
          </w:p>
        </w:tc>
        <w:tc>
          <w:tcPr>
            <w:tcW w:w="1930" w:type="pct"/>
            <w:shd w:val="clear" w:color="auto" w:fill="auto"/>
          </w:tcPr>
          <w:p w:rsidR="00F807D6" w:rsidRPr="00785957" w:rsidRDefault="00F807D6" w:rsidP="006B5A30">
            <w:r w:rsidRPr="00785957">
              <w:t>Спортивные и физкультурно-оздоровительные объекты</w:t>
            </w:r>
          </w:p>
        </w:tc>
        <w:tc>
          <w:tcPr>
            <w:tcW w:w="926" w:type="pct"/>
            <w:gridSpan w:val="2"/>
            <w:shd w:val="clear" w:color="auto" w:fill="auto"/>
            <w:vAlign w:val="center"/>
          </w:tcPr>
          <w:p w:rsidR="00F807D6" w:rsidRPr="00785957" w:rsidRDefault="00F807D6" w:rsidP="006B5A30">
            <w:pPr>
              <w:jc w:val="center"/>
            </w:pPr>
            <w:r w:rsidRPr="00785957">
              <w:t>единиц</w:t>
            </w:r>
          </w:p>
        </w:tc>
        <w:tc>
          <w:tcPr>
            <w:tcW w:w="849" w:type="pct"/>
            <w:gridSpan w:val="2"/>
            <w:shd w:val="clear" w:color="auto" w:fill="auto"/>
            <w:vAlign w:val="center"/>
          </w:tcPr>
          <w:p w:rsidR="00F807D6" w:rsidRPr="00785957" w:rsidRDefault="00F807D6" w:rsidP="006B5A30">
            <w:pPr>
              <w:jc w:val="right"/>
            </w:pPr>
            <w:r w:rsidRPr="00785957">
              <w:t>116</w:t>
            </w:r>
          </w:p>
        </w:tc>
        <w:tc>
          <w:tcPr>
            <w:tcW w:w="849" w:type="pct"/>
            <w:gridSpan w:val="2"/>
            <w:shd w:val="clear" w:color="auto" w:fill="auto"/>
            <w:vAlign w:val="center"/>
          </w:tcPr>
          <w:p w:rsidR="00F807D6" w:rsidRPr="00785957" w:rsidRDefault="00F807D6" w:rsidP="006B5A30">
            <w:pPr>
              <w:jc w:val="right"/>
            </w:pPr>
            <w:r w:rsidRPr="00785957">
              <w:t>140</w:t>
            </w:r>
          </w:p>
        </w:tc>
      </w:tr>
      <w:tr w:rsidR="00F807D6" w:rsidRPr="00785957" w:rsidTr="006B5A30">
        <w:trPr>
          <w:trHeight w:val="58"/>
        </w:trPr>
        <w:tc>
          <w:tcPr>
            <w:tcW w:w="445" w:type="pct"/>
            <w:shd w:val="clear" w:color="auto" w:fill="auto"/>
          </w:tcPr>
          <w:p w:rsidR="00F807D6" w:rsidRPr="00785957" w:rsidRDefault="00F807D6" w:rsidP="006B5A30">
            <w:pPr>
              <w:jc w:val="center"/>
            </w:pPr>
            <w:r w:rsidRPr="00785957">
              <w:t>4.4.1</w:t>
            </w:r>
          </w:p>
        </w:tc>
        <w:tc>
          <w:tcPr>
            <w:tcW w:w="1930" w:type="pct"/>
            <w:shd w:val="clear" w:color="auto" w:fill="auto"/>
          </w:tcPr>
          <w:p w:rsidR="00F807D6" w:rsidRPr="00785957" w:rsidRDefault="00F807D6" w:rsidP="006B5A30">
            <w:r w:rsidRPr="00785957">
              <w:t>Спортивные залы</w:t>
            </w:r>
          </w:p>
        </w:tc>
        <w:tc>
          <w:tcPr>
            <w:tcW w:w="926" w:type="pct"/>
            <w:gridSpan w:val="2"/>
            <w:shd w:val="clear" w:color="auto" w:fill="auto"/>
            <w:vAlign w:val="center"/>
          </w:tcPr>
          <w:p w:rsidR="00F807D6" w:rsidRPr="00785957" w:rsidRDefault="00F807D6" w:rsidP="006B5A30">
            <w:pPr>
              <w:jc w:val="center"/>
            </w:pPr>
            <w:r w:rsidRPr="00785957">
              <w:t>единиц</w:t>
            </w:r>
          </w:p>
        </w:tc>
        <w:tc>
          <w:tcPr>
            <w:tcW w:w="849" w:type="pct"/>
            <w:gridSpan w:val="2"/>
            <w:shd w:val="clear" w:color="auto" w:fill="auto"/>
            <w:vAlign w:val="center"/>
          </w:tcPr>
          <w:p w:rsidR="00F807D6" w:rsidRPr="00785957" w:rsidRDefault="00F807D6" w:rsidP="006B5A30">
            <w:pPr>
              <w:jc w:val="right"/>
            </w:pPr>
            <w:r w:rsidRPr="00785957">
              <w:t>35</w:t>
            </w:r>
          </w:p>
        </w:tc>
        <w:tc>
          <w:tcPr>
            <w:tcW w:w="849" w:type="pct"/>
            <w:gridSpan w:val="2"/>
            <w:shd w:val="clear" w:color="auto" w:fill="auto"/>
            <w:vAlign w:val="center"/>
          </w:tcPr>
          <w:p w:rsidR="00F807D6" w:rsidRPr="00785957" w:rsidRDefault="00F807D6" w:rsidP="006B5A30">
            <w:pPr>
              <w:jc w:val="right"/>
            </w:pPr>
            <w:r w:rsidRPr="00785957">
              <w:t>36</w:t>
            </w:r>
          </w:p>
        </w:tc>
      </w:tr>
      <w:tr w:rsidR="00F807D6" w:rsidRPr="00785957" w:rsidTr="006B5A30">
        <w:trPr>
          <w:trHeight w:val="58"/>
        </w:trPr>
        <w:tc>
          <w:tcPr>
            <w:tcW w:w="445" w:type="pct"/>
            <w:shd w:val="clear" w:color="auto" w:fill="auto"/>
          </w:tcPr>
          <w:p w:rsidR="00F807D6" w:rsidRPr="00785957" w:rsidRDefault="00F807D6" w:rsidP="006B5A30">
            <w:pPr>
              <w:jc w:val="center"/>
            </w:pPr>
            <w:r w:rsidRPr="00785957">
              <w:t>4.4.2</w:t>
            </w:r>
          </w:p>
        </w:tc>
        <w:tc>
          <w:tcPr>
            <w:tcW w:w="1930" w:type="pct"/>
            <w:shd w:val="clear" w:color="auto" w:fill="auto"/>
          </w:tcPr>
          <w:p w:rsidR="00F807D6" w:rsidRPr="00785957" w:rsidRDefault="00F807D6" w:rsidP="006B5A30">
            <w:r w:rsidRPr="00785957">
              <w:t>Стадионы</w:t>
            </w:r>
          </w:p>
        </w:tc>
        <w:tc>
          <w:tcPr>
            <w:tcW w:w="926" w:type="pct"/>
            <w:gridSpan w:val="2"/>
            <w:shd w:val="clear" w:color="auto" w:fill="auto"/>
            <w:vAlign w:val="center"/>
          </w:tcPr>
          <w:p w:rsidR="00F807D6" w:rsidRPr="00785957" w:rsidRDefault="00F807D6" w:rsidP="006B5A30">
            <w:pPr>
              <w:jc w:val="center"/>
            </w:pPr>
            <w:r w:rsidRPr="00785957">
              <w:t>единиц</w:t>
            </w:r>
          </w:p>
        </w:tc>
        <w:tc>
          <w:tcPr>
            <w:tcW w:w="849" w:type="pct"/>
            <w:gridSpan w:val="2"/>
            <w:shd w:val="clear" w:color="auto" w:fill="auto"/>
            <w:vAlign w:val="center"/>
          </w:tcPr>
          <w:p w:rsidR="00F807D6" w:rsidRPr="00785957" w:rsidRDefault="00F807D6" w:rsidP="006B5A30">
            <w:pPr>
              <w:jc w:val="right"/>
            </w:pPr>
            <w:r w:rsidRPr="00785957">
              <w:t>1</w:t>
            </w:r>
          </w:p>
        </w:tc>
        <w:tc>
          <w:tcPr>
            <w:tcW w:w="849" w:type="pct"/>
            <w:gridSpan w:val="2"/>
            <w:shd w:val="clear" w:color="auto" w:fill="auto"/>
            <w:vAlign w:val="center"/>
          </w:tcPr>
          <w:p w:rsidR="00F807D6" w:rsidRPr="00785957" w:rsidRDefault="00F807D6" w:rsidP="006B5A30">
            <w:pPr>
              <w:jc w:val="right"/>
            </w:pPr>
            <w:r w:rsidRPr="00785957">
              <w:t>4</w:t>
            </w:r>
          </w:p>
        </w:tc>
      </w:tr>
      <w:tr w:rsidR="00F807D6" w:rsidRPr="00785957" w:rsidTr="006B5A30">
        <w:trPr>
          <w:trHeight w:val="58"/>
        </w:trPr>
        <w:tc>
          <w:tcPr>
            <w:tcW w:w="445" w:type="pct"/>
            <w:shd w:val="clear" w:color="auto" w:fill="auto"/>
          </w:tcPr>
          <w:p w:rsidR="00F807D6" w:rsidRPr="00785957" w:rsidRDefault="00F807D6" w:rsidP="006B5A30">
            <w:pPr>
              <w:jc w:val="center"/>
            </w:pPr>
            <w:r w:rsidRPr="00785957">
              <w:t>4.4.3</w:t>
            </w:r>
          </w:p>
        </w:tc>
        <w:tc>
          <w:tcPr>
            <w:tcW w:w="1930" w:type="pct"/>
            <w:shd w:val="clear" w:color="auto" w:fill="auto"/>
          </w:tcPr>
          <w:p w:rsidR="00F807D6" w:rsidRPr="00785957" w:rsidRDefault="00F807D6" w:rsidP="006B5A30">
            <w:r w:rsidRPr="00785957">
              <w:t>Плоскостные сооружения</w:t>
            </w:r>
          </w:p>
        </w:tc>
        <w:tc>
          <w:tcPr>
            <w:tcW w:w="926" w:type="pct"/>
            <w:gridSpan w:val="2"/>
            <w:shd w:val="clear" w:color="auto" w:fill="auto"/>
            <w:vAlign w:val="center"/>
          </w:tcPr>
          <w:p w:rsidR="00F807D6" w:rsidRPr="00785957" w:rsidRDefault="00F807D6" w:rsidP="006B5A30">
            <w:pPr>
              <w:jc w:val="center"/>
            </w:pPr>
            <w:r w:rsidRPr="00785957">
              <w:t>единиц</w:t>
            </w:r>
          </w:p>
        </w:tc>
        <w:tc>
          <w:tcPr>
            <w:tcW w:w="849" w:type="pct"/>
            <w:gridSpan w:val="2"/>
            <w:shd w:val="clear" w:color="auto" w:fill="auto"/>
            <w:vAlign w:val="center"/>
          </w:tcPr>
          <w:p w:rsidR="00F807D6" w:rsidRPr="00785957" w:rsidRDefault="00F807D6" w:rsidP="006B5A30">
            <w:pPr>
              <w:jc w:val="right"/>
            </w:pPr>
            <w:r w:rsidRPr="00785957">
              <w:t>83</w:t>
            </w:r>
          </w:p>
        </w:tc>
        <w:tc>
          <w:tcPr>
            <w:tcW w:w="849" w:type="pct"/>
            <w:gridSpan w:val="2"/>
            <w:shd w:val="clear" w:color="auto" w:fill="auto"/>
            <w:vAlign w:val="center"/>
          </w:tcPr>
          <w:p w:rsidR="00F807D6" w:rsidRPr="00785957" w:rsidRDefault="00F807D6" w:rsidP="006B5A30">
            <w:pPr>
              <w:jc w:val="right"/>
            </w:pPr>
            <w:r w:rsidRPr="00785957">
              <w:t>100</w:t>
            </w:r>
          </w:p>
        </w:tc>
      </w:tr>
      <w:tr w:rsidR="00F807D6" w:rsidRPr="00785957" w:rsidTr="006B5A30">
        <w:trPr>
          <w:trHeight w:val="58"/>
        </w:trPr>
        <w:tc>
          <w:tcPr>
            <w:tcW w:w="445" w:type="pct"/>
            <w:shd w:val="clear" w:color="auto" w:fill="auto"/>
          </w:tcPr>
          <w:p w:rsidR="00F807D6" w:rsidRPr="00785957" w:rsidRDefault="00F807D6" w:rsidP="006B5A30">
            <w:pPr>
              <w:jc w:val="center"/>
            </w:pPr>
            <w:r w:rsidRPr="00785957">
              <w:t>4.5</w:t>
            </w:r>
          </w:p>
        </w:tc>
        <w:tc>
          <w:tcPr>
            <w:tcW w:w="1930" w:type="pct"/>
            <w:shd w:val="clear" w:color="auto" w:fill="auto"/>
          </w:tcPr>
          <w:p w:rsidR="00F807D6" w:rsidRPr="00785957" w:rsidRDefault="00F807D6" w:rsidP="006B5A30">
            <w:r w:rsidRPr="00785957">
              <w:t>Объекты культурно-досугового назначения</w:t>
            </w:r>
          </w:p>
        </w:tc>
        <w:tc>
          <w:tcPr>
            <w:tcW w:w="926" w:type="pct"/>
            <w:gridSpan w:val="2"/>
            <w:shd w:val="clear" w:color="auto" w:fill="auto"/>
            <w:vAlign w:val="center"/>
          </w:tcPr>
          <w:p w:rsidR="00F807D6" w:rsidRPr="00785957" w:rsidRDefault="00F807D6" w:rsidP="006B5A30">
            <w:pPr>
              <w:jc w:val="center"/>
            </w:pPr>
            <w:r w:rsidRPr="00785957">
              <w:t>единиц</w:t>
            </w:r>
          </w:p>
        </w:tc>
        <w:tc>
          <w:tcPr>
            <w:tcW w:w="849" w:type="pct"/>
            <w:gridSpan w:val="2"/>
            <w:shd w:val="clear" w:color="auto" w:fill="auto"/>
            <w:vAlign w:val="center"/>
          </w:tcPr>
          <w:p w:rsidR="00F807D6" w:rsidRPr="00785957" w:rsidRDefault="00F807D6" w:rsidP="006B5A30">
            <w:pPr>
              <w:jc w:val="right"/>
            </w:pPr>
            <w:r w:rsidRPr="00785957">
              <w:t>61</w:t>
            </w:r>
          </w:p>
        </w:tc>
        <w:tc>
          <w:tcPr>
            <w:tcW w:w="849" w:type="pct"/>
            <w:gridSpan w:val="2"/>
            <w:shd w:val="clear" w:color="auto" w:fill="auto"/>
            <w:vAlign w:val="center"/>
          </w:tcPr>
          <w:p w:rsidR="00F807D6" w:rsidRPr="00785957" w:rsidRDefault="00F807D6" w:rsidP="006B5A30">
            <w:pPr>
              <w:jc w:val="right"/>
            </w:pPr>
            <w:r w:rsidRPr="00785957">
              <w:t>64</w:t>
            </w:r>
          </w:p>
        </w:tc>
      </w:tr>
      <w:tr w:rsidR="00F807D6" w:rsidRPr="00785957" w:rsidTr="006B5A30">
        <w:trPr>
          <w:trHeight w:val="58"/>
        </w:trPr>
        <w:tc>
          <w:tcPr>
            <w:tcW w:w="445" w:type="pct"/>
            <w:shd w:val="clear" w:color="auto" w:fill="auto"/>
          </w:tcPr>
          <w:p w:rsidR="00F807D6" w:rsidRPr="00785957" w:rsidRDefault="00F807D6" w:rsidP="006B5A30">
            <w:pPr>
              <w:jc w:val="center"/>
            </w:pPr>
            <w:r w:rsidRPr="00785957">
              <w:t>4.5.1</w:t>
            </w:r>
          </w:p>
        </w:tc>
        <w:tc>
          <w:tcPr>
            <w:tcW w:w="1930" w:type="pct"/>
            <w:shd w:val="clear" w:color="auto" w:fill="auto"/>
          </w:tcPr>
          <w:p w:rsidR="00F807D6" w:rsidRPr="00785957" w:rsidRDefault="00F807D6" w:rsidP="006B5A30">
            <w:r w:rsidRPr="00785957">
              <w:t>Концертный зал</w:t>
            </w:r>
          </w:p>
        </w:tc>
        <w:tc>
          <w:tcPr>
            <w:tcW w:w="926" w:type="pct"/>
            <w:gridSpan w:val="2"/>
            <w:shd w:val="clear" w:color="auto" w:fill="auto"/>
            <w:vAlign w:val="center"/>
          </w:tcPr>
          <w:p w:rsidR="00F807D6" w:rsidRPr="00785957" w:rsidRDefault="00F807D6" w:rsidP="006B5A30">
            <w:pPr>
              <w:jc w:val="center"/>
            </w:pPr>
            <w:r w:rsidRPr="00785957">
              <w:t>единиц</w:t>
            </w:r>
          </w:p>
        </w:tc>
        <w:tc>
          <w:tcPr>
            <w:tcW w:w="849" w:type="pct"/>
            <w:gridSpan w:val="2"/>
            <w:shd w:val="clear" w:color="auto" w:fill="auto"/>
            <w:vAlign w:val="center"/>
          </w:tcPr>
          <w:p w:rsidR="00F807D6" w:rsidRPr="00785957" w:rsidRDefault="00F807D6" w:rsidP="006B5A30">
            <w:pPr>
              <w:jc w:val="right"/>
            </w:pPr>
            <w:r w:rsidRPr="00785957">
              <w:t>0</w:t>
            </w:r>
          </w:p>
        </w:tc>
        <w:tc>
          <w:tcPr>
            <w:tcW w:w="849" w:type="pct"/>
            <w:gridSpan w:val="2"/>
            <w:shd w:val="clear" w:color="auto" w:fill="auto"/>
            <w:vAlign w:val="center"/>
          </w:tcPr>
          <w:p w:rsidR="00F807D6" w:rsidRPr="00785957" w:rsidRDefault="00F807D6" w:rsidP="006B5A30">
            <w:pPr>
              <w:jc w:val="right"/>
            </w:pPr>
            <w:r w:rsidRPr="00785957">
              <w:t>0</w:t>
            </w:r>
          </w:p>
        </w:tc>
      </w:tr>
      <w:tr w:rsidR="00F807D6" w:rsidRPr="00785957" w:rsidTr="006B5A30">
        <w:trPr>
          <w:trHeight w:val="58"/>
        </w:trPr>
        <w:tc>
          <w:tcPr>
            <w:tcW w:w="445" w:type="pct"/>
            <w:shd w:val="clear" w:color="auto" w:fill="auto"/>
          </w:tcPr>
          <w:p w:rsidR="00F807D6" w:rsidRPr="00785957" w:rsidRDefault="00F807D6" w:rsidP="006B5A30">
            <w:pPr>
              <w:jc w:val="center"/>
            </w:pPr>
            <w:r w:rsidRPr="00785957">
              <w:t>4.5.2</w:t>
            </w:r>
          </w:p>
        </w:tc>
        <w:tc>
          <w:tcPr>
            <w:tcW w:w="1930" w:type="pct"/>
            <w:shd w:val="clear" w:color="auto" w:fill="auto"/>
            <w:vAlign w:val="center"/>
          </w:tcPr>
          <w:p w:rsidR="00F807D6" w:rsidRPr="00785957" w:rsidRDefault="00F807D6" w:rsidP="006B5A30">
            <w:pPr>
              <w:tabs>
                <w:tab w:val="left" w:pos="900"/>
              </w:tabs>
            </w:pPr>
            <w:r w:rsidRPr="00785957">
              <w:t>Дом культуры/сельский клуб</w:t>
            </w:r>
          </w:p>
        </w:tc>
        <w:tc>
          <w:tcPr>
            <w:tcW w:w="926" w:type="pct"/>
            <w:gridSpan w:val="2"/>
            <w:shd w:val="clear" w:color="auto" w:fill="auto"/>
            <w:vAlign w:val="center"/>
          </w:tcPr>
          <w:p w:rsidR="00F807D6" w:rsidRPr="00785957" w:rsidRDefault="00F807D6" w:rsidP="006B5A30">
            <w:pPr>
              <w:jc w:val="center"/>
            </w:pPr>
            <w:r w:rsidRPr="00785957">
              <w:t>единиц</w:t>
            </w:r>
          </w:p>
        </w:tc>
        <w:tc>
          <w:tcPr>
            <w:tcW w:w="849" w:type="pct"/>
            <w:gridSpan w:val="2"/>
            <w:shd w:val="clear" w:color="auto" w:fill="auto"/>
            <w:vAlign w:val="center"/>
          </w:tcPr>
          <w:p w:rsidR="00F807D6" w:rsidRPr="00785957" w:rsidRDefault="00F807D6" w:rsidP="006B5A30">
            <w:pPr>
              <w:jc w:val="right"/>
            </w:pPr>
            <w:r w:rsidRPr="00785957">
              <w:t>34</w:t>
            </w:r>
          </w:p>
        </w:tc>
        <w:tc>
          <w:tcPr>
            <w:tcW w:w="849" w:type="pct"/>
            <w:gridSpan w:val="2"/>
            <w:shd w:val="clear" w:color="auto" w:fill="auto"/>
            <w:vAlign w:val="center"/>
          </w:tcPr>
          <w:p w:rsidR="00F807D6" w:rsidRPr="00785957" w:rsidRDefault="00F807D6" w:rsidP="006B5A30">
            <w:pPr>
              <w:jc w:val="right"/>
            </w:pPr>
            <w:r w:rsidRPr="00785957">
              <w:t>40</w:t>
            </w:r>
          </w:p>
        </w:tc>
      </w:tr>
      <w:tr w:rsidR="00F807D6" w:rsidRPr="00785957" w:rsidTr="006B5A30">
        <w:trPr>
          <w:trHeight w:val="58"/>
        </w:trPr>
        <w:tc>
          <w:tcPr>
            <w:tcW w:w="445" w:type="pct"/>
            <w:shd w:val="clear" w:color="auto" w:fill="auto"/>
          </w:tcPr>
          <w:p w:rsidR="00F807D6" w:rsidRPr="00785957" w:rsidRDefault="00F807D6" w:rsidP="006B5A30">
            <w:pPr>
              <w:jc w:val="center"/>
            </w:pPr>
            <w:r w:rsidRPr="00785957">
              <w:t>4.5.3</w:t>
            </w:r>
          </w:p>
        </w:tc>
        <w:tc>
          <w:tcPr>
            <w:tcW w:w="1930" w:type="pct"/>
            <w:shd w:val="clear" w:color="auto" w:fill="auto"/>
            <w:vAlign w:val="center"/>
          </w:tcPr>
          <w:p w:rsidR="00F807D6" w:rsidRPr="00785957" w:rsidRDefault="00F807D6" w:rsidP="006B5A30">
            <w:pPr>
              <w:tabs>
                <w:tab w:val="left" w:pos="900"/>
              </w:tabs>
            </w:pPr>
            <w:r w:rsidRPr="00785957">
              <w:t>Музейные учреждения</w:t>
            </w:r>
          </w:p>
        </w:tc>
        <w:tc>
          <w:tcPr>
            <w:tcW w:w="926" w:type="pct"/>
            <w:gridSpan w:val="2"/>
            <w:shd w:val="clear" w:color="auto" w:fill="auto"/>
            <w:vAlign w:val="center"/>
          </w:tcPr>
          <w:p w:rsidR="00F807D6" w:rsidRPr="00785957" w:rsidRDefault="00F807D6" w:rsidP="006B5A30">
            <w:pPr>
              <w:jc w:val="center"/>
            </w:pPr>
            <w:r w:rsidRPr="00785957">
              <w:t>единиц</w:t>
            </w:r>
          </w:p>
        </w:tc>
        <w:tc>
          <w:tcPr>
            <w:tcW w:w="849" w:type="pct"/>
            <w:gridSpan w:val="2"/>
            <w:shd w:val="clear" w:color="auto" w:fill="auto"/>
            <w:vAlign w:val="center"/>
          </w:tcPr>
          <w:p w:rsidR="00F807D6" w:rsidRPr="00785957" w:rsidRDefault="00F807D6" w:rsidP="006B5A30">
            <w:pPr>
              <w:jc w:val="right"/>
            </w:pPr>
            <w:r w:rsidRPr="00785957">
              <w:t>1</w:t>
            </w:r>
          </w:p>
        </w:tc>
        <w:tc>
          <w:tcPr>
            <w:tcW w:w="849" w:type="pct"/>
            <w:gridSpan w:val="2"/>
            <w:shd w:val="clear" w:color="auto" w:fill="auto"/>
            <w:vAlign w:val="center"/>
          </w:tcPr>
          <w:p w:rsidR="00F807D6" w:rsidRPr="00785957" w:rsidRDefault="00F807D6" w:rsidP="006B5A30">
            <w:pPr>
              <w:jc w:val="right"/>
            </w:pPr>
            <w:r w:rsidRPr="00785957">
              <w:t>1</w:t>
            </w:r>
          </w:p>
        </w:tc>
      </w:tr>
      <w:tr w:rsidR="00F807D6" w:rsidRPr="00785957" w:rsidTr="006B5A30">
        <w:trPr>
          <w:trHeight w:val="58"/>
        </w:trPr>
        <w:tc>
          <w:tcPr>
            <w:tcW w:w="445" w:type="pct"/>
            <w:shd w:val="clear" w:color="auto" w:fill="auto"/>
          </w:tcPr>
          <w:p w:rsidR="00F807D6" w:rsidRPr="00785957" w:rsidRDefault="00F807D6" w:rsidP="006B5A30">
            <w:pPr>
              <w:jc w:val="center"/>
            </w:pPr>
            <w:r w:rsidRPr="00785957">
              <w:t>4.5.4</w:t>
            </w:r>
          </w:p>
        </w:tc>
        <w:tc>
          <w:tcPr>
            <w:tcW w:w="1930" w:type="pct"/>
            <w:shd w:val="clear" w:color="auto" w:fill="auto"/>
            <w:vAlign w:val="center"/>
          </w:tcPr>
          <w:p w:rsidR="00F807D6" w:rsidRPr="00785957" w:rsidRDefault="00F807D6" w:rsidP="006B5A30">
            <w:pPr>
              <w:tabs>
                <w:tab w:val="left" w:pos="900"/>
              </w:tabs>
            </w:pPr>
            <w:r w:rsidRPr="00785957">
              <w:t>Библиотеки</w:t>
            </w:r>
          </w:p>
        </w:tc>
        <w:tc>
          <w:tcPr>
            <w:tcW w:w="926" w:type="pct"/>
            <w:gridSpan w:val="2"/>
            <w:shd w:val="clear" w:color="auto" w:fill="auto"/>
            <w:vAlign w:val="center"/>
          </w:tcPr>
          <w:p w:rsidR="00F807D6" w:rsidRPr="00785957" w:rsidRDefault="00F807D6" w:rsidP="006B5A30">
            <w:pPr>
              <w:jc w:val="center"/>
            </w:pPr>
            <w:r w:rsidRPr="00785957">
              <w:t>единиц</w:t>
            </w:r>
          </w:p>
        </w:tc>
        <w:tc>
          <w:tcPr>
            <w:tcW w:w="849" w:type="pct"/>
            <w:gridSpan w:val="2"/>
            <w:shd w:val="clear" w:color="auto" w:fill="auto"/>
            <w:vAlign w:val="center"/>
          </w:tcPr>
          <w:p w:rsidR="00F807D6" w:rsidRPr="00785957" w:rsidRDefault="00F807D6" w:rsidP="006B5A30">
            <w:pPr>
              <w:jc w:val="right"/>
            </w:pPr>
            <w:r w:rsidRPr="00785957">
              <w:t>25</w:t>
            </w:r>
          </w:p>
        </w:tc>
        <w:tc>
          <w:tcPr>
            <w:tcW w:w="849" w:type="pct"/>
            <w:gridSpan w:val="2"/>
            <w:shd w:val="clear" w:color="auto" w:fill="auto"/>
            <w:vAlign w:val="center"/>
          </w:tcPr>
          <w:p w:rsidR="00F807D6" w:rsidRPr="00785957" w:rsidRDefault="00F807D6" w:rsidP="006B5A30">
            <w:pPr>
              <w:jc w:val="right"/>
            </w:pPr>
            <w:r w:rsidRPr="00785957">
              <w:t>26</w:t>
            </w:r>
          </w:p>
        </w:tc>
      </w:tr>
      <w:tr w:rsidR="00F807D6" w:rsidRPr="00785957" w:rsidTr="006B5A30">
        <w:trPr>
          <w:trHeight w:val="58"/>
        </w:trPr>
        <w:tc>
          <w:tcPr>
            <w:tcW w:w="445" w:type="pct"/>
            <w:shd w:val="clear" w:color="auto" w:fill="auto"/>
          </w:tcPr>
          <w:p w:rsidR="00F807D6" w:rsidRPr="00785957" w:rsidRDefault="00F807D6" w:rsidP="006B5A30">
            <w:pPr>
              <w:jc w:val="center"/>
            </w:pPr>
            <w:r w:rsidRPr="00785957">
              <w:t>4.5.5</w:t>
            </w:r>
          </w:p>
        </w:tc>
        <w:tc>
          <w:tcPr>
            <w:tcW w:w="1930" w:type="pct"/>
            <w:shd w:val="clear" w:color="auto" w:fill="auto"/>
            <w:vAlign w:val="center"/>
          </w:tcPr>
          <w:p w:rsidR="00F807D6" w:rsidRPr="00785957" w:rsidRDefault="00F807D6" w:rsidP="006B5A30">
            <w:pPr>
              <w:tabs>
                <w:tab w:val="left" w:pos="900"/>
              </w:tabs>
            </w:pPr>
            <w:r w:rsidRPr="00785957">
              <w:t>Парки культуры и отдыха</w:t>
            </w:r>
          </w:p>
        </w:tc>
        <w:tc>
          <w:tcPr>
            <w:tcW w:w="926" w:type="pct"/>
            <w:gridSpan w:val="2"/>
            <w:shd w:val="clear" w:color="auto" w:fill="auto"/>
            <w:vAlign w:val="center"/>
          </w:tcPr>
          <w:p w:rsidR="00F807D6" w:rsidRPr="00785957" w:rsidRDefault="00F807D6" w:rsidP="006B5A30">
            <w:pPr>
              <w:jc w:val="center"/>
            </w:pPr>
            <w:r w:rsidRPr="00785957">
              <w:t>единиц</w:t>
            </w:r>
          </w:p>
        </w:tc>
        <w:tc>
          <w:tcPr>
            <w:tcW w:w="849" w:type="pct"/>
            <w:gridSpan w:val="2"/>
            <w:shd w:val="clear" w:color="auto" w:fill="auto"/>
            <w:vAlign w:val="center"/>
          </w:tcPr>
          <w:p w:rsidR="00F807D6" w:rsidRPr="00785957" w:rsidRDefault="00F807D6" w:rsidP="006B5A30">
            <w:pPr>
              <w:jc w:val="right"/>
            </w:pPr>
            <w:r w:rsidRPr="00785957">
              <w:t>1</w:t>
            </w:r>
          </w:p>
        </w:tc>
        <w:tc>
          <w:tcPr>
            <w:tcW w:w="849" w:type="pct"/>
            <w:gridSpan w:val="2"/>
            <w:shd w:val="clear" w:color="auto" w:fill="auto"/>
            <w:vAlign w:val="center"/>
          </w:tcPr>
          <w:p w:rsidR="00F807D6" w:rsidRPr="00785957" w:rsidRDefault="00F807D6" w:rsidP="006B5A30">
            <w:pPr>
              <w:jc w:val="right"/>
            </w:pPr>
            <w:r w:rsidRPr="00785957">
              <w:t>2</w:t>
            </w:r>
          </w:p>
        </w:tc>
      </w:tr>
      <w:tr w:rsidR="00F807D6" w:rsidRPr="00785957" w:rsidTr="006B5A30">
        <w:trPr>
          <w:trHeight w:val="58"/>
        </w:trPr>
        <w:tc>
          <w:tcPr>
            <w:tcW w:w="445" w:type="pct"/>
            <w:shd w:val="clear" w:color="auto" w:fill="auto"/>
          </w:tcPr>
          <w:p w:rsidR="00F807D6" w:rsidRPr="00785957" w:rsidRDefault="00F807D6" w:rsidP="006B5A30">
            <w:pPr>
              <w:jc w:val="center"/>
            </w:pPr>
            <w:r w:rsidRPr="00785957">
              <w:t>4.6</w:t>
            </w:r>
          </w:p>
        </w:tc>
        <w:tc>
          <w:tcPr>
            <w:tcW w:w="1930" w:type="pct"/>
            <w:shd w:val="clear" w:color="auto" w:fill="auto"/>
          </w:tcPr>
          <w:p w:rsidR="00F807D6" w:rsidRPr="00785957" w:rsidRDefault="00F807D6" w:rsidP="006B5A30">
            <w:r w:rsidRPr="00785957">
              <w:t>Объекты торгового назначения</w:t>
            </w:r>
          </w:p>
        </w:tc>
        <w:tc>
          <w:tcPr>
            <w:tcW w:w="926" w:type="pct"/>
            <w:gridSpan w:val="2"/>
            <w:shd w:val="clear" w:color="auto" w:fill="auto"/>
          </w:tcPr>
          <w:p w:rsidR="00F807D6" w:rsidRPr="00785957" w:rsidRDefault="00F807D6" w:rsidP="006B5A30">
            <w:pPr>
              <w:jc w:val="center"/>
            </w:pPr>
            <w:r w:rsidRPr="00785957">
              <w:t>м</w:t>
            </w:r>
            <w:r w:rsidRPr="00785957">
              <w:rPr>
                <w:vertAlign w:val="superscript"/>
              </w:rPr>
              <w:t>2</w:t>
            </w:r>
            <w:r w:rsidRPr="00785957">
              <w:t>/ на 1 тыс. чел</w:t>
            </w:r>
          </w:p>
        </w:tc>
        <w:tc>
          <w:tcPr>
            <w:tcW w:w="849" w:type="pct"/>
            <w:gridSpan w:val="2"/>
            <w:shd w:val="clear" w:color="auto" w:fill="auto"/>
            <w:vAlign w:val="center"/>
          </w:tcPr>
          <w:p w:rsidR="00F807D6" w:rsidRPr="00785957" w:rsidRDefault="00F807D6" w:rsidP="006B5A30">
            <w:pPr>
              <w:jc w:val="right"/>
            </w:pPr>
            <w:r w:rsidRPr="00785957">
              <w:t>806,9</w:t>
            </w:r>
          </w:p>
        </w:tc>
        <w:tc>
          <w:tcPr>
            <w:tcW w:w="849" w:type="pct"/>
            <w:gridSpan w:val="2"/>
            <w:shd w:val="clear" w:color="auto" w:fill="auto"/>
            <w:vAlign w:val="center"/>
          </w:tcPr>
          <w:p w:rsidR="00F807D6" w:rsidRPr="00785957" w:rsidRDefault="00F807D6" w:rsidP="006B5A30">
            <w:pPr>
              <w:jc w:val="right"/>
            </w:pPr>
            <w:r w:rsidRPr="00785957">
              <w:t>1267,8</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pPr>
            <w:r w:rsidRPr="00785957">
              <w:t>5. ТРАНСПОРТНАЯ ИНФРАСТРУКТУРА</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t>5.1</w:t>
            </w:r>
          </w:p>
        </w:tc>
        <w:tc>
          <w:tcPr>
            <w:tcW w:w="1930" w:type="pct"/>
            <w:shd w:val="clear" w:color="auto" w:fill="auto"/>
            <w:vAlign w:val="center"/>
          </w:tcPr>
          <w:p w:rsidR="00F807D6" w:rsidRPr="00785957" w:rsidRDefault="00F807D6" w:rsidP="006B5A30">
            <w:r w:rsidRPr="00785957">
              <w:t>Протяженность основных улиц и проездов</w:t>
            </w:r>
          </w:p>
        </w:tc>
        <w:tc>
          <w:tcPr>
            <w:tcW w:w="926" w:type="pct"/>
            <w:gridSpan w:val="2"/>
            <w:shd w:val="clear" w:color="auto" w:fill="auto"/>
            <w:vAlign w:val="center"/>
          </w:tcPr>
          <w:p w:rsidR="00F807D6" w:rsidRPr="00785957" w:rsidRDefault="00F807D6" w:rsidP="006B5A30">
            <w:pPr>
              <w:jc w:val="center"/>
            </w:pPr>
            <w:r w:rsidRPr="00785957">
              <w:t>км</w:t>
            </w:r>
          </w:p>
        </w:tc>
        <w:tc>
          <w:tcPr>
            <w:tcW w:w="849" w:type="pct"/>
            <w:gridSpan w:val="2"/>
            <w:shd w:val="clear" w:color="auto" w:fill="auto"/>
            <w:vAlign w:val="center"/>
          </w:tcPr>
          <w:p w:rsidR="00F807D6" w:rsidRPr="00785957" w:rsidRDefault="00F807D6" w:rsidP="006B5A30">
            <w:pPr>
              <w:jc w:val="right"/>
            </w:pPr>
            <w:r w:rsidRPr="00785957">
              <w:t>762,7</w:t>
            </w:r>
          </w:p>
        </w:tc>
        <w:tc>
          <w:tcPr>
            <w:tcW w:w="849" w:type="pct"/>
            <w:gridSpan w:val="2"/>
            <w:shd w:val="clear" w:color="auto" w:fill="auto"/>
            <w:vAlign w:val="center"/>
          </w:tcPr>
          <w:p w:rsidR="00F807D6" w:rsidRPr="00785957" w:rsidRDefault="00F807D6" w:rsidP="006B5A30">
            <w:pPr>
              <w:jc w:val="right"/>
            </w:pPr>
            <w:r w:rsidRPr="00785957">
              <w:t>Определяется проектом</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pPr>
            <w:r w:rsidRPr="00785957">
              <w:t>6. ИНЖЕНЕРНАЯ ИНФРАСТРУКТУРА И БЛАГОУСТРОЙСТВО ТЕРРИТОРИИ</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t>6.1</w:t>
            </w:r>
          </w:p>
        </w:tc>
        <w:tc>
          <w:tcPr>
            <w:tcW w:w="1930" w:type="pct"/>
            <w:shd w:val="clear" w:color="auto" w:fill="auto"/>
            <w:vAlign w:val="center"/>
          </w:tcPr>
          <w:p w:rsidR="00F807D6" w:rsidRPr="00785957" w:rsidRDefault="00F807D6" w:rsidP="006B5A30">
            <w:pPr>
              <w:jc w:val="center"/>
            </w:pPr>
            <w:r w:rsidRPr="00785957">
              <w:t>Водоснабжение</w:t>
            </w:r>
          </w:p>
        </w:tc>
        <w:tc>
          <w:tcPr>
            <w:tcW w:w="926" w:type="pct"/>
            <w:gridSpan w:val="2"/>
            <w:shd w:val="clear" w:color="auto" w:fill="auto"/>
            <w:vAlign w:val="center"/>
          </w:tcPr>
          <w:p w:rsidR="00F807D6" w:rsidRPr="00785957" w:rsidRDefault="00F807D6" w:rsidP="006B5A30">
            <w:pPr>
              <w:jc w:val="center"/>
            </w:pPr>
            <w:r w:rsidRPr="00785957">
              <w:t>тыс. куб. м/в сутки</w:t>
            </w:r>
          </w:p>
        </w:tc>
        <w:tc>
          <w:tcPr>
            <w:tcW w:w="849" w:type="pct"/>
            <w:gridSpan w:val="2"/>
            <w:shd w:val="clear" w:color="auto" w:fill="auto"/>
            <w:vAlign w:val="center"/>
          </w:tcPr>
          <w:p w:rsidR="00F807D6" w:rsidRPr="00785957" w:rsidRDefault="00F807D6" w:rsidP="006B5A30">
            <w:pPr>
              <w:jc w:val="right"/>
            </w:pPr>
            <w:r w:rsidRPr="00785957">
              <w:t>7,49</w:t>
            </w:r>
          </w:p>
        </w:tc>
        <w:tc>
          <w:tcPr>
            <w:tcW w:w="849" w:type="pct"/>
            <w:gridSpan w:val="2"/>
            <w:shd w:val="clear" w:color="auto" w:fill="auto"/>
            <w:vAlign w:val="center"/>
          </w:tcPr>
          <w:p w:rsidR="00F807D6" w:rsidRPr="00785957" w:rsidRDefault="00F807D6" w:rsidP="006B5A30">
            <w:pPr>
              <w:jc w:val="right"/>
            </w:pPr>
            <w:r w:rsidRPr="00785957">
              <w:t>34,03</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6.2</w:t>
            </w:r>
          </w:p>
        </w:tc>
        <w:tc>
          <w:tcPr>
            <w:tcW w:w="1930" w:type="pct"/>
            <w:shd w:val="clear" w:color="auto" w:fill="auto"/>
            <w:vAlign w:val="center"/>
          </w:tcPr>
          <w:p w:rsidR="00F807D6" w:rsidRPr="00785957" w:rsidRDefault="00F807D6" w:rsidP="006B5A30">
            <w:pPr>
              <w:jc w:val="center"/>
            </w:pPr>
            <w:r w:rsidRPr="00785957">
              <w:t>водопотребление - всего</w:t>
            </w:r>
          </w:p>
        </w:tc>
        <w:tc>
          <w:tcPr>
            <w:tcW w:w="926" w:type="pct"/>
            <w:gridSpan w:val="2"/>
            <w:shd w:val="clear" w:color="auto" w:fill="auto"/>
            <w:vAlign w:val="center"/>
          </w:tcPr>
          <w:p w:rsidR="00F807D6" w:rsidRPr="00785957" w:rsidRDefault="00F807D6" w:rsidP="006B5A30">
            <w:pPr>
              <w:jc w:val="center"/>
            </w:pPr>
            <w:r w:rsidRPr="00785957">
              <w:t>тыс. куб. м/в сутки</w:t>
            </w:r>
          </w:p>
        </w:tc>
        <w:tc>
          <w:tcPr>
            <w:tcW w:w="849" w:type="pct"/>
            <w:gridSpan w:val="2"/>
            <w:shd w:val="clear" w:color="auto" w:fill="auto"/>
            <w:vAlign w:val="center"/>
          </w:tcPr>
          <w:p w:rsidR="00F807D6" w:rsidRPr="00785957" w:rsidRDefault="00F807D6" w:rsidP="006B5A30">
            <w:pPr>
              <w:jc w:val="right"/>
            </w:pPr>
            <w:r w:rsidRPr="00785957">
              <w:t>4,15</w:t>
            </w:r>
          </w:p>
        </w:tc>
        <w:tc>
          <w:tcPr>
            <w:tcW w:w="849" w:type="pct"/>
            <w:gridSpan w:val="2"/>
            <w:shd w:val="clear" w:color="auto" w:fill="auto"/>
            <w:vAlign w:val="center"/>
          </w:tcPr>
          <w:p w:rsidR="00F807D6" w:rsidRPr="00785957" w:rsidRDefault="00F807D6" w:rsidP="006B5A30">
            <w:pPr>
              <w:jc w:val="right"/>
            </w:pPr>
            <w:r w:rsidRPr="00785957">
              <w:t>17,01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jc w:val="center"/>
            </w:pPr>
            <w:r w:rsidRPr="00785957">
              <w:t>в том числе:</w:t>
            </w:r>
          </w:p>
        </w:tc>
        <w:tc>
          <w:tcPr>
            <w:tcW w:w="926" w:type="pct"/>
            <w:gridSpan w:val="2"/>
            <w:shd w:val="clear" w:color="auto" w:fill="auto"/>
            <w:vAlign w:val="center"/>
          </w:tcPr>
          <w:p w:rsidR="00F807D6" w:rsidRPr="00785957" w:rsidRDefault="00F807D6" w:rsidP="006B5A30">
            <w:pPr>
              <w:jc w:val="center"/>
            </w:pPr>
          </w:p>
        </w:tc>
        <w:tc>
          <w:tcPr>
            <w:tcW w:w="849" w:type="pct"/>
            <w:gridSpan w:val="2"/>
            <w:shd w:val="clear" w:color="auto" w:fill="auto"/>
            <w:vAlign w:val="center"/>
          </w:tcPr>
          <w:p w:rsidR="00F807D6" w:rsidRPr="00785957" w:rsidRDefault="00F807D6" w:rsidP="006B5A30">
            <w:pPr>
              <w:jc w:val="center"/>
            </w:pPr>
          </w:p>
        </w:tc>
        <w:tc>
          <w:tcPr>
            <w:tcW w:w="849" w:type="pct"/>
            <w:gridSpan w:val="2"/>
            <w:shd w:val="clear" w:color="auto" w:fill="auto"/>
            <w:vAlign w:val="center"/>
          </w:tcPr>
          <w:p w:rsidR="00F807D6" w:rsidRPr="00785957" w:rsidRDefault="00F807D6" w:rsidP="006B5A30">
            <w:pPr>
              <w:jc w:val="center"/>
            </w:pP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jc w:val="center"/>
            </w:pPr>
            <w:r w:rsidRPr="00785957">
              <w:t>на хозяйственно-питьевые нужды</w:t>
            </w:r>
          </w:p>
        </w:tc>
        <w:tc>
          <w:tcPr>
            <w:tcW w:w="926" w:type="pct"/>
            <w:gridSpan w:val="2"/>
            <w:shd w:val="clear" w:color="auto" w:fill="auto"/>
            <w:vAlign w:val="center"/>
          </w:tcPr>
          <w:p w:rsidR="00F807D6" w:rsidRPr="00785957" w:rsidRDefault="00F807D6" w:rsidP="006B5A30">
            <w:pPr>
              <w:jc w:val="center"/>
            </w:pPr>
            <w:r w:rsidRPr="00785957">
              <w:t>тыс. куб. м/в сутки</w:t>
            </w:r>
          </w:p>
        </w:tc>
        <w:tc>
          <w:tcPr>
            <w:tcW w:w="849" w:type="pct"/>
            <w:gridSpan w:val="2"/>
            <w:shd w:val="clear" w:color="auto" w:fill="auto"/>
            <w:vAlign w:val="center"/>
          </w:tcPr>
          <w:p w:rsidR="00F807D6" w:rsidRPr="00785957" w:rsidRDefault="00F807D6" w:rsidP="006B5A30">
            <w:pPr>
              <w:jc w:val="right"/>
            </w:pPr>
            <w:r w:rsidRPr="00785957">
              <w:t>3,64</w:t>
            </w:r>
          </w:p>
        </w:tc>
        <w:tc>
          <w:tcPr>
            <w:tcW w:w="849" w:type="pct"/>
            <w:gridSpan w:val="2"/>
            <w:shd w:val="clear" w:color="auto" w:fill="auto"/>
            <w:vAlign w:val="center"/>
          </w:tcPr>
          <w:p w:rsidR="00F807D6" w:rsidRPr="00785957" w:rsidRDefault="00F807D6" w:rsidP="006B5A30">
            <w:pPr>
              <w:jc w:val="right"/>
            </w:pPr>
            <w:r w:rsidRPr="00785957">
              <w:t>11,11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jc w:val="center"/>
            </w:pPr>
            <w:r w:rsidRPr="00785957">
              <w:t>на производственные нужды</w:t>
            </w:r>
          </w:p>
        </w:tc>
        <w:tc>
          <w:tcPr>
            <w:tcW w:w="926" w:type="pct"/>
            <w:gridSpan w:val="2"/>
            <w:shd w:val="clear" w:color="auto" w:fill="auto"/>
            <w:vAlign w:val="center"/>
          </w:tcPr>
          <w:p w:rsidR="00F807D6" w:rsidRPr="00785957" w:rsidRDefault="00F807D6" w:rsidP="006B5A30">
            <w:pPr>
              <w:jc w:val="center"/>
            </w:pPr>
            <w:r w:rsidRPr="00785957">
              <w:t>тыс. куб. м/в сутки</w:t>
            </w:r>
          </w:p>
        </w:tc>
        <w:tc>
          <w:tcPr>
            <w:tcW w:w="849" w:type="pct"/>
            <w:gridSpan w:val="2"/>
            <w:shd w:val="clear" w:color="auto" w:fill="auto"/>
            <w:vAlign w:val="center"/>
          </w:tcPr>
          <w:p w:rsidR="00F807D6" w:rsidRPr="00785957" w:rsidRDefault="00F807D6" w:rsidP="006B5A30">
            <w:pPr>
              <w:jc w:val="right"/>
            </w:pPr>
            <w:r w:rsidRPr="00785957">
              <w:t>0,51</w:t>
            </w:r>
          </w:p>
        </w:tc>
        <w:tc>
          <w:tcPr>
            <w:tcW w:w="849" w:type="pct"/>
            <w:gridSpan w:val="2"/>
            <w:shd w:val="clear" w:color="auto" w:fill="auto"/>
            <w:vAlign w:val="center"/>
          </w:tcPr>
          <w:p w:rsidR="00F807D6" w:rsidRPr="00785957" w:rsidRDefault="00F807D6" w:rsidP="006B5A30">
            <w:pPr>
              <w:jc w:val="right"/>
            </w:pPr>
            <w:r w:rsidRPr="00785957">
              <w:t>1,67</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jc w:val="center"/>
            </w:pPr>
            <w:r w:rsidRPr="00785957">
              <w:t>полив</w:t>
            </w:r>
          </w:p>
        </w:tc>
        <w:tc>
          <w:tcPr>
            <w:tcW w:w="926" w:type="pct"/>
            <w:gridSpan w:val="2"/>
            <w:shd w:val="clear" w:color="auto" w:fill="auto"/>
            <w:vAlign w:val="center"/>
          </w:tcPr>
          <w:p w:rsidR="00F807D6" w:rsidRPr="00785957" w:rsidRDefault="00F807D6" w:rsidP="006B5A30">
            <w:pPr>
              <w:jc w:val="center"/>
            </w:pPr>
            <w:r w:rsidRPr="00785957">
              <w:t>тыс. куб. м/в сутки</w:t>
            </w:r>
          </w:p>
        </w:tc>
        <w:tc>
          <w:tcPr>
            <w:tcW w:w="849" w:type="pct"/>
            <w:gridSpan w:val="2"/>
            <w:shd w:val="clear" w:color="auto" w:fill="auto"/>
            <w:vAlign w:val="center"/>
          </w:tcPr>
          <w:p w:rsidR="00F807D6" w:rsidRPr="00785957" w:rsidRDefault="00F807D6" w:rsidP="006B5A30">
            <w:pPr>
              <w:jc w:val="right"/>
            </w:pPr>
            <w:r w:rsidRPr="00785957">
              <w:t>н/д</w:t>
            </w:r>
          </w:p>
        </w:tc>
        <w:tc>
          <w:tcPr>
            <w:tcW w:w="849" w:type="pct"/>
            <w:gridSpan w:val="2"/>
            <w:shd w:val="clear" w:color="auto" w:fill="auto"/>
            <w:vAlign w:val="center"/>
          </w:tcPr>
          <w:p w:rsidR="00F807D6" w:rsidRPr="00785957" w:rsidRDefault="00F807D6" w:rsidP="006B5A30">
            <w:pPr>
              <w:jc w:val="right"/>
            </w:pPr>
            <w:r w:rsidRPr="00785957">
              <w:t>4,24</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6.3</w:t>
            </w:r>
          </w:p>
        </w:tc>
        <w:tc>
          <w:tcPr>
            <w:tcW w:w="1930" w:type="pct"/>
            <w:shd w:val="clear" w:color="auto" w:fill="auto"/>
            <w:vAlign w:val="center"/>
          </w:tcPr>
          <w:p w:rsidR="00F807D6" w:rsidRPr="00785957" w:rsidRDefault="00F807D6" w:rsidP="006B5A30">
            <w:pPr>
              <w:jc w:val="center"/>
            </w:pPr>
            <w:r w:rsidRPr="00785957">
              <w:t>среднесуточное водопотребление на 1 человека</w:t>
            </w:r>
          </w:p>
        </w:tc>
        <w:tc>
          <w:tcPr>
            <w:tcW w:w="926" w:type="pct"/>
            <w:gridSpan w:val="2"/>
            <w:shd w:val="clear" w:color="auto" w:fill="auto"/>
            <w:vAlign w:val="center"/>
          </w:tcPr>
          <w:p w:rsidR="00F807D6" w:rsidRPr="00785957" w:rsidRDefault="00F807D6" w:rsidP="006B5A30">
            <w:pPr>
              <w:jc w:val="center"/>
            </w:pPr>
            <w:r w:rsidRPr="00785957">
              <w:t>л/сутки на чел.</w:t>
            </w:r>
          </w:p>
        </w:tc>
        <w:tc>
          <w:tcPr>
            <w:tcW w:w="849" w:type="pct"/>
            <w:gridSpan w:val="2"/>
            <w:shd w:val="clear" w:color="auto" w:fill="auto"/>
            <w:vAlign w:val="center"/>
          </w:tcPr>
          <w:p w:rsidR="00F807D6" w:rsidRPr="00785957" w:rsidRDefault="00F807D6" w:rsidP="006B5A30">
            <w:pPr>
              <w:jc w:val="right"/>
            </w:pPr>
            <w:r w:rsidRPr="00785957">
              <w:t>84,2</w:t>
            </w:r>
          </w:p>
        </w:tc>
        <w:tc>
          <w:tcPr>
            <w:tcW w:w="849" w:type="pct"/>
            <w:gridSpan w:val="2"/>
            <w:shd w:val="clear" w:color="auto" w:fill="auto"/>
            <w:vAlign w:val="center"/>
          </w:tcPr>
          <w:p w:rsidR="00F807D6" w:rsidRPr="00785957" w:rsidRDefault="00F807D6" w:rsidP="006B5A30">
            <w:pPr>
              <w:jc w:val="right"/>
            </w:pPr>
            <w:r w:rsidRPr="00785957">
              <w:t>169</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jc w:val="center"/>
            </w:pPr>
            <w:r w:rsidRPr="00785957">
              <w:t>в том числе:</w:t>
            </w:r>
          </w:p>
        </w:tc>
        <w:tc>
          <w:tcPr>
            <w:tcW w:w="926" w:type="pct"/>
            <w:gridSpan w:val="2"/>
            <w:shd w:val="clear" w:color="auto" w:fill="auto"/>
            <w:vAlign w:val="center"/>
          </w:tcPr>
          <w:p w:rsidR="00F807D6" w:rsidRPr="00785957" w:rsidRDefault="00F807D6" w:rsidP="006B5A30">
            <w:pPr>
              <w:jc w:val="center"/>
            </w:pPr>
          </w:p>
        </w:tc>
        <w:tc>
          <w:tcPr>
            <w:tcW w:w="849" w:type="pct"/>
            <w:gridSpan w:val="2"/>
            <w:shd w:val="clear" w:color="auto" w:fill="auto"/>
            <w:vAlign w:val="center"/>
          </w:tcPr>
          <w:p w:rsidR="00F807D6" w:rsidRPr="00785957" w:rsidRDefault="00F807D6" w:rsidP="006B5A30">
            <w:pPr>
              <w:jc w:val="right"/>
            </w:pPr>
          </w:p>
        </w:tc>
        <w:tc>
          <w:tcPr>
            <w:tcW w:w="849" w:type="pct"/>
            <w:gridSpan w:val="2"/>
            <w:shd w:val="clear" w:color="auto" w:fill="auto"/>
            <w:vAlign w:val="center"/>
          </w:tcPr>
          <w:p w:rsidR="00F807D6" w:rsidRPr="00785957" w:rsidRDefault="00F807D6" w:rsidP="006B5A30">
            <w:pPr>
              <w:jc w:val="right"/>
            </w:pP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jc w:val="center"/>
            </w:pPr>
            <w:r w:rsidRPr="00785957">
              <w:t>- на полив</w:t>
            </w:r>
          </w:p>
        </w:tc>
        <w:tc>
          <w:tcPr>
            <w:tcW w:w="926" w:type="pct"/>
            <w:gridSpan w:val="2"/>
            <w:shd w:val="clear" w:color="auto" w:fill="auto"/>
            <w:vAlign w:val="center"/>
          </w:tcPr>
          <w:p w:rsidR="00F807D6" w:rsidRPr="00785957" w:rsidRDefault="00F807D6" w:rsidP="006B5A30">
            <w:pPr>
              <w:jc w:val="center"/>
            </w:pPr>
            <w:r w:rsidRPr="00785957">
              <w:t>л/в сутки на чел.</w:t>
            </w:r>
          </w:p>
        </w:tc>
        <w:tc>
          <w:tcPr>
            <w:tcW w:w="849" w:type="pct"/>
            <w:gridSpan w:val="2"/>
            <w:shd w:val="clear" w:color="auto" w:fill="auto"/>
            <w:vAlign w:val="center"/>
          </w:tcPr>
          <w:p w:rsidR="00F807D6" w:rsidRPr="00785957" w:rsidRDefault="00F807D6" w:rsidP="006B5A30">
            <w:pPr>
              <w:jc w:val="right"/>
            </w:pPr>
            <w:r w:rsidRPr="00785957">
              <w:t>40</w:t>
            </w:r>
          </w:p>
        </w:tc>
        <w:tc>
          <w:tcPr>
            <w:tcW w:w="849" w:type="pct"/>
            <w:gridSpan w:val="2"/>
            <w:shd w:val="clear" w:color="auto" w:fill="auto"/>
            <w:vAlign w:val="center"/>
          </w:tcPr>
          <w:p w:rsidR="00F807D6" w:rsidRPr="00785957" w:rsidRDefault="00F807D6" w:rsidP="006B5A30">
            <w:pPr>
              <w:jc w:val="right"/>
            </w:pPr>
            <w:r w:rsidRPr="00785957">
              <w:t>70</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t>6.4</w:t>
            </w:r>
          </w:p>
        </w:tc>
        <w:tc>
          <w:tcPr>
            <w:tcW w:w="1930" w:type="pct"/>
            <w:shd w:val="clear" w:color="auto" w:fill="auto"/>
            <w:vAlign w:val="center"/>
          </w:tcPr>
          <w:p w:rsidR="00F807D6" w:rsidRPr="00785957" w:rsidRDefault="00F807D6" w:rsidP="006B5A30">
            <w:pPr>
              <w:jc w:val="center"/>
            </w:pPr>
            <w:r w:rsidRPr="00785957">
              <w:t>протяженность сетей водоснабжения</w:t>
            </w:r>
          </w:p>
        </w:tc>
        <w:tc>
          <w:tcPr>
            <w:tcW w:w="926" w:type="pct"/>
            <w:gridSpan w:val="2"/>
            <w:shd w:val="clear" w:color="auto" w:fill="auto"/>
            <w:vAlign w:val="center"/>
          </w:tcPr>
          <w:p w:rsidR="00F807D6" w:rsidRPr="00785957" w:rsidRDefault="00F807D6" w:rsidP="006B5A30">
            <w:pPr>
              <w:jc w:val="center"/>
            </w:pPr>
            <w:r w:rsidRPr="00785957">
              <w:t>км</w:t>
            </w:r>
          </w:p>
        </w:tc>
        <w:tc>
          <w:tcPr>
            <w:tcW w:w="849" w:type="pct"/>
            <w:gridSpan w:val="2"/>
            <w:shd w:val="clear" w:color="auto" w:fill="auto"/>
            <w:vAlign w:val="center"/>
          </w:tcPr>
          <w:p w:rsidR="00F807D6" w:rsidRPr="00785957" w:rsidRDefault="00F807D6" w:rsidP="006B5A30">
            <w:pPr>
              <w:jc w:val="right"/>
            </w:pPr>
            <w:r w:rsidRPr="00785957">
              <w:t>452,9</w:t>
            </w:r>
          </w:p>
        </w:tc>
        <w:tc>
          <w:tcPr>
            <w:tcW w:w="849" w:type="pct"/>
            <w:gridSpan w:val="2"/>
            <w:shd w:val="clear" w:color="auto" w:fill="auto"/>
            <w:vAlign w:val="center"/>
          </w:tcPr>
          <w:p w:rsidR="00F807D6" w:rsidRPr="00785957" w:rsidRDefault="00F807D6" w:rsidP="006B5A30">
            <w:pPr>
              <w:jc w:val="right"/>
            </w:pPr>
            <w:r w:rsidRPr="00785957">
              <w:t>Определяется проектом</w:t>
            </w:r>
          </w:p>
        </w:tc>
      </w:tr>
      <w:tr w:rsidR="00F807D6" w:rsidRPr="00785957" w:rsidTr="006B5A30">
        <w:trPr>
          <w:trHeight w:val="58"/>
        </w:trPr>
        <w:tc>
          <w:tcPr>
            <w:tcW w:w="445" w:type="pct"/>
            <w:vMerge w:val="restart"/>
            <w:shd w:val="clear" w:color="auto" w:fill="auto"/>
            <w:vAlign w:val="center"/>
          </w:tcPr>
          <w:p w:rsidR="00F807D6" w:rsidRPr="00785957" w:rsidRDefault="00F807D6" w:rsidP="006B5A30">
            <w:pPr>
              <w:jc w:val="center"/>
            </w:pPr>
            <w:r w:rsidRPr="00785957">
              <w:t>6.5</w:t>
            </w:r>
          </w:p>
        </w:tc>
        <w:tc>
          <w:tcPr>
            <w:tcW w:w="1930" w:type="pct"/>
            <w:shd w:val="clear" w:color="auto" w:fill="auto"/>
            <w:vAlign w:val="center"/>
          </w:tcPr>
          <w:p w:rsidR="00F807D6" w:rsidRPr="00785957" w:rsidRDefault="00F807D6" w:rsidP="006B5A30">
            <w:pPr>
              <w:jc w:val="center"/>
            </w:pPr>
            <w:r w:rsidRPr="00785957">
              <w:t>Общее поступление сточных вод</w:t>
            </w:r>
          </w:p>
        </w:tc>
        <w:tc>
          <w:tcPr>
            <w:tcW w:w="926" w:type="pct"/>
            <w:gridSpan w:val="2"/>
            <w:shd w:val="clear" w:color="auto" w:fill="auto"/>
            <w:vAlign w:val="center"/>
          </w:tcPr>
          <w:p w:rsidR="00F807D6" w:rsidRPr="00785957" w:rsidRDefault="00F807D6" w:rsidP="006B5A30">
            <w:pPr>
              <w:jc w:val="center"/>
            </w:pPr>
          </w:p>
        </w:tc>
        <w:tc>
          <w:tcPr>
            <w:tcW w:w="849" w:type="pct"/>
            <w:gridSpan w:val="2"/>
            <w:shd w:val="clear" w:color="auto" w:fill="auto"/>
            <w:vAlign w:val="center"/>
          </w:tcPr>
          <w:p w:rsidR="00F807D6" w:rsidRPr="00785957" w:rsidRDefault="00F807D6" w:rsidP="006B5A30">
            <w:pPr>
              <w:jc w:val="right"/>
            </w:pPr>
          </w:p>
        </w:tc>
        <w:tc>
          <w:tcPr>
            <w:tcW w:w="849" w:type="pct"/>
            <w:gridSpan w:val="2"/>
            <w:shd w:val="clear" w:color="auto" w:fill="auto"/>
            <w:vAlign w:val="center"/>
          </w:tcPr>
          <w:p w:rsidR="00F807D6" w:rsidRPr="00785957" w:rsidRDefault="00F807D6" w:rsidP="006B5A30">
            <w:pPr>
              <w:jc w:val="right"/>
            </w:pP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jc w:val="center"/>
            </w:pPr>
            <w:r w:rsidRPr="00785957">
              <w:t>- всего</w:t>
            </w:r>
          </w:p>
        </w:tc>
        <w:tc>
          <w:tcPr>
            <w:tcW w:w="926" w:type="pct"/>
            <w:gridSpan w:val="2"/>
            <w:shd w:val="clear" w:color="auto" w:fill="auto"/>
            <w:vAlign w:val="center"/>
          </w:tcPr>
          <w:p w:rsidR="00F807D6" w:rsidRPr="00785957" w:rsidRDefault="00F807D6" w:rsidP="006B5A30">
            <w:pPr>
              <w:jc w:val="center"/>
            </w:pPr>
            <w:r w:rsidRPr="00785957">
              <w:t>тыс. куб. м/в сутки</w:t>
            </w:r>
          </w:p>
        </w:tc>
        <w:tc>
          <w:tcPr>
            <w:tcW w:w="849" w:type="pct"/>
            <w:gridSpan w:val="2"/>
            <w:shd w:val="clear" w:color="auto" w:fill="auto"/>
            <w:vAlign w:val="center"/>
          </w:tcPr>
          <w:p w:rsidR="00F807D6" w:rsidRPr="00785957" w:rsidRDefault="00F807D6" w:rsidP="006B5A30">
            <w:pPr>
              <w:jc w:val="right"/>
            </w:pPr>
            <w:r w:rsidRPr="00785957">
              <w:t>0,66</w:t>
            </w:r>
          </w:p>
        </w:tc>
        <w:tc>
          <w:tcPr>
            <w:tcW w:w="849" w:type="pct"/>
            <w:gridSpan w:val="2"/>
            <w:shd w:val="clear" w:color="auto" w:fill="auto"/>
            <w:vAlign w:val="center"/>
          </w:tcPr>
          <w:p w:rsidR="00F807D6" w:rsidRPr="00785957" w:rsidRDefault="00F807D6" w:rsidP="006B5A30">
            <w:pPr>
              <w:jc w:val="right"/>
            </w:pPr>
            <w:r w:rsidRPr="00785957">
              <w:t>13,33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jc w:val="center"/>
            </w:pPr>
            <w:r w:rsidRPr="00785957">
              <w:t>в том числе:</w:t>
            </w:r>
          </w:p>
        </w:tc>
        <w:tc>
          <w:tcPr>
            <w:tcW w:w="926" w:type="pct"/>
            <w:gridSpan w:val="2"/>
            <w:shd w:val="clear" w:color="auto" w:fill="auto"/>
            <w:vAlign w:val="center"/>
          </w:tcPr>
          <w:p w:rsidR="00F807D6" w:rsidRPr="00785957" w:rsidRDefault="00F807D6" w:rsidP="006B5A30">
            <w:pPr>
              <w:jc w:val="center"/>
            </w:pPr>
          </w:p>
        </w:tc>
        <w:tc>
          <w:tcPr>
            <w:tcW w:w="849" w:type="pct"/>
            <w:gridSpan w:val="2"/>
            <w:shd w:val="clear" w:color="auto" w:fill="auto"/>
            <w:vAlign w:val="center"/>
          </w:tcPr>
          <w:p w:rsidR="00F807D6" w:rsidRPr="00785957" w:rsidRDefault="00F807D6" w:rsidP="006B5A30">
            <w:pPr>
              <w:jc w:val="right"/>
            </w:pPr>
          </w:p>
        </w:tc>
        <w:tc>
          <w:tcPr>
            <w:tcW w:w="849" w:type="pct"/>
            <w:gridSpan w:val="2"/>
            <w:shd w:val="clear" w:color="auto" w:fill="auto"/>
            <w:vAlign w:val="center"/>
          </w:tcPr>
          <w:p w:rsidR="00F807D6" w:rsidRPr="00785957" w:rsidRDefault="00F807D6" w:rsidP="006B5A30">
            <w:pPr>
              <w:jc w:val="right"/>
            </w:pP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jc w:val="center"/>
            </w:pPr>
            <w:r w:rsidRPr="00785957">
              <w:t>- хозяйственно-бытовые сточные воды</w:t>
            </w:r>
          </w:p>
        </w:tc>
        <w:tc>
          <w:tcPr>
            <w:tcW w:w="926" w:type="pct"/>
            <w:gridSpan w:val="2"/>
            <w:shd w:val="clear" w:color="auto" w:fill="auto"/>
            <w:vAlign w:val="center"/>
          </w:tcPr>
          <w:p w:rsidR="00F807D6" w:rsidRPr="00785957" w:rsidRDefault="00F807D6" w:rsidP="006B5A30">
            <w:pPr>
              <w:jc w:val="center"/>
            </w:pPr>
            <w:r w:rsidRPr="00785957">
              <w:t>тыс. куб. м/в сутки</w:t>
            </w:r>
          </w:p>
        </w:tc>
        <w:tc>
          <w:tcPr>
            <w:tcW w:w="849" w:type="pct"/>
            <w:gridSpan w:val="2"/>
            <w:shd w:val="clear" w:color="auto" w:fill="auto"/>
            <w:vAlign w:val="center"/>
          </w:tcPr>
          <w:p w:rsidR="00F807D6" w:rsidRPr="00785957" w:rsidRDefault="00F807D6" w:rsidP="006B5A30">
            <w:pPr>
              <w:jc w:val="right"/>
            </w:pPr>
            <w:r w:rsidRPr="00785957">
              <w:t>0,31</w:t>
            </w:r>
          </w:p>
        </w:tc>
        <w:tc>
          <w:tcPr>
            <w:tcW w:w="849" w:type="pct"/>
            <w:gridSpan w:val="2"/>
            <w:shd w:val="clear" w:color="auto" w:fill="auto"/>
            <w:vAlign w:val="center"/>
          </w:tcPr>
          <w:p w:rsidR="00F807D6" w:rsidRPr="00785957" w:rsidRDefault="00F807D6" w:rsidP="006B5A30">
            <w:pPr>
              <w:jc w:val="right"/>
            </w:pPr>
            <w:r w:rsidRPr="00785957">
              <w:t>11,11</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jc w:val="center"/>
            </w:pPr>
            <w:r w:rsidRPr="00785957">
              <w:t>- производственные сточные воды</w:t>
            </w:r>
          </w:p>
        </w:tc>
        <w:tc>
          <w:tcPr>
            <w:tcW w:w="926" w:type="pct"/>
            <w:gridSpan w:val="2"/>
            <w:shd w:val="clear" w:color="auto" w:fill="auto"/>
            <w:vAlign w:val="center"/>
          </w:tcPr>
          <w:p w:rsidR="00F807D6" w:rsidRPr="00785957" w:rsidRDefault="00F807D6" w:rsidP="006B5A30">
            <w:pPr>
              <w:jc w:val="center"/>
            </w:pPr>
            <w:r w:rsidRPr="00785957">
              <w:t>тыс. куб. м/в сутки</w:t>
            </w:r>
          </w:p>
        </w:tc>
        <w:tc>
          <w:tcPr>
            <w:tcW w:w="849" w:type="pct"/>
            <w:gridSpan w:val="2"/>
            <w:shd w:val="clear" w:color="auto" w:fill="auto"/>
            <w:vAlign w:val="center"/>
          </w:tcPr>
          <w:p w:rsidR="00F807D6" w:rsidRPr="00785957" w:rsidRDefault="00F807D6" w:rsidP="006B5A30">
            <w:pPr>
              <w:jc w:val="right"/>
            </w:pPr>
            <w:r w:rsidRPr="00785957">
              <w:t>0,35</w:t>
            </w:r>
          </w:p>
        </w:tc>
        <w:tc>
          <w:tcPr>
            <w:tcW w:w="849" w:type="pct"/>
            <w:gridSpan w:val="2"/>
            <w:shd w:val="clear" w:color="auto" w:fill="auto"/>
            <w:vAlign w:val="center"/>
          </w:tcPr>
          <w:p w:rsidR="00F807D6" w:rsidRPr="00785957" w:rsidRDefault="00F807D6" w:rsidP="006B5A30">
            <w:pPr>
              <w:jc w:val="right"/>
            </w:pPr>
            <w:r w:rsidRPr="00785957">
              <w:t>1,33</w:t>
            </w:r>
          </w:p>
        </w:tc>
      </w:tr>
      <w:tr w:rsidR="00F807D6" w:rsidRPr="00785957" w:rsidTr="006B5A30">
        <w:trPr>
          <w:trHeight w:val="58"/>
        </w:trPr>
        <w:tc>
          <w:tcPr>
            <w:tcW w:w="445" w:type="pct"/>
            <w:vMerge/>
            <w:shd w:val="clear" w:color="auto" w:fill="auto"/>
            <w:vAlign w:val="center"/>
          </w:tcPr>
          <w:p w:rsidR="00F807D6" w:rsidRPr="00785957" w:rsidRDefault="00F807D6" w:rsidP="006B5A30">
            <w:pPr>
              <w:jc w:val="center"/>
            </w:pPr>
          </w:p>
        </w:tc>
        <w:tc>
          <w:tcPr>
            <w:tcW w:w="1930" w:type="pct"/>
            <w:shd w:val="clear" w:color="auto" w:fill="auto"/>
            <w:vAlign w:val="center"/>
          </w:tcPr>
          <w:p w:rsidR="00F807D6" w:rsidRPr="00785957" w:rsidRDefault="00F807D6" w:rsidP="006B5A30">
            <w:pPr>
              <w:jc w:val="center"/>
            </w:pPr>
            <w:r w:rsidRPr="00785957">
              <w:t>- неучтенные расходы</w:t>
            </w:r>
          </w:p>
        </w:tc>
        <w:tc>
          <w:tcPr>
            <w:tcW w:w="926" w:type="pct"/>
            <w:gridSpan w:val="2"/>
            <w:shd w:val="clear" w:color="auto" w:fill="auto"/>
            <w:vAlign w:val="center"/>
          </w:tcPr>
          <w:p w:rsidR="00F807D6" w:rsidRPr="00785957" w:rsidRDefault="00F807D6" w:rsidP="006B5A30">
            <w:pPr>
              <w:jc w:val="center"/>
            </w:pPr>
            <w:r w:rsidRPr="00785957">
              <w:t>тыс. куб. м/в сутки</w:t>
            </w:r>
          </w:p>
        </w:tc>
        <w:tc>
          <w:tcPr>
            <w:tcW w:w="849" w:type="pct"/>
            <w:gridSpan w:val="2"/>
            <w:shd w:val="clear" w:color="auto" w:fill="auto"/>
            <w:vAlign w:val="center"/>
          </w:tcPr>
          <w:p w:rsidR="00F807D6" w:rsidRPr="00785957" w:rsidRDefault="00F807D6" w:rsidP="006B5A30">
            <w:pPr>
              <w:jc w:val="right"/>
            </w:pPr>
            <w:r w:rsidRPr="00785957">
              <w:t>н/д</w:t>
            </w:r>
          </w:p>
        </w:tc>
        <w:tc>
          <w:tcPr>
            <w:tcW w:w="849" w:type="pct"/>
            <w:gridSpan w:val="2"/>
            <w:shd w:val="clear" w:color="auto" w:fill="auto"/>
            <w:vAlign w:val="center"/>
          </w:tcPr>
          <w:p w:rsidR="00F807D6" w:rsidRPr="00785957" w:rsidRDefault="00F807D6" w:rsidP="006B5A30">
            <w:pPr>
              <w:jc w:val="right"/>
            </w:pPr>
            <w:r w:rsidRPr="00785957">
              <w:t>0,89</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t>6.6</w:t>
            </w:r>
          </w:p>
        </w:tc>
        <w:tc>
          <w:tcPr>
            <w:tcW w:w="1930" w:type="pct"/>
            <w:shd w:val="clear" w:color="auto" w:fill="auto"/>
            <w:vAlign w:val="center"/>
          </w:tcPr>
          <w:p w:rsidR="00F807D6" w:rsidRPr="00785957" w:rsidRDefault="00F807D6" w:rsidP="006B5A30">
            <w:pPr>
              <w:jc w:val="center"/>
            </w:pPr>
            <w:r w:rsidRPr="00785957">
              <w:t>Протяженность сетей канализации</w:t>
            </w:r>
          </w:p>
        </w:tc>
        <w:tc>
          <w:tcPr>
            <w:tcW w:w="926" w:type="pct"/>
            <w:gridSpan w:val="2"/>
            <w:shd w:val="clear" w:color="auto" w:fill="auto"/>
            <w:vAlign w:val="center"/>
          </w:tcPr>
          <w:p w:rsidR="00F807D6" w:rsidRPr="00785957" w:rsidRDefault="00F807D6" w:rsidP="006B5A30">
            <w:pPr>
              <w:jc w:val="center"/>
            </w:pPr>
            <w:r w:rsidRPr="00785957">
              <w:t>км</w:t>
            </w:r>
          </w:p>
        </w:tc>
        <w:tc>
          <w:tcPr>
            <w:tcW w:w="849" w:type="pct"/>
            <w:gridSpan w:val="2"/>
            <w:shd w:val="clear" w:color="auto" w:fill="auto"/>
            <w:vAlign w:val="center"/>
          </w:tcPr>
          <w:p w:rsidR="00F807D6" w:rsidRPr="00785957" w:rsidRDefault="00F807D6" w:rsidP="006B5A30">
            <w:pPr>
              <w:jc w:val="right"/>
            </w:pPr>
            <w:r w:rsidRPr="00785957">
              <w:t>21,6</w:t>
            </w:r>
          </w:p>
        </w:tc>
        <w:tc>
          <w:tcPr>
            <w:tcW w:w="849" w:type="pct"/>
            <w:gridSpan w:val="2"/>
            <w:shd w:val="clear" w:color="auto" w:fill="auto"/>
            <w:vAlign w:val="center"/>
          </w:tcPr>
          <w:p w:rsidR="00F807D6" w:rsidRPr="00785957" w:rsidRDefault="00F807D6" w:rsidP="006B5A30">
            <w:pPr>
              <w:jc w:val="right"/>
            </w:pPr>
            <w:r w:rsidRPr="00785957">
              <w:t>Определяется проектом</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pPr>
            <w:r w:rsidRPr="00785957">
              <w:t>7. ЭЛЕКТРОСНАБЖЕНИЕ</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t>7.1</w:t>
            </w:r>
          </w:p>
        </w:tc>
        <w:tc>
          <w:tcPr>
            <w:tcW w:w="1930" w:type="pct"/>
            <w:shd w:val="clear" w:color="auto" w:fill="auto"/>
            <w:vAlign w:val="center"/>
          </w:tcPr>
          <w:p w:rsidR="00F807D6" w:rsidRPr="00785957" w:rsidRDefault="00F807D6" w:rsidP="006B5A30">
            <w:r w:rsidRPr="00785957">
              <w:t>потребление электроэнергии на 1 чел. в год</w:t>
            </w:r>
          </w:p>
        </w:tc>
        <w:tc>
          <w:tcPr>
            <w:tcW w:w="926" w:type="pct"/>
            <w:gridSpan w:val="2"/>
            <w:shd w:val="clear" w:color="auto" w:fill="auto"/>
            <w:vAlign w:val="center"/>
          </w:tcPr>
          <w:p w:rsidR="00F807D6" w:rsidRPr="00785957" w:rsidRDefault="00F807D6" w:rsidP="006B5A30">
            <w:pPr>
              <w:jc w:val="center"/>
            </w:pPr>
            <w:r w:rsidRPr="00785957">
              <w:t>кВт·ч/год на 1 чел.</w:t>
            </w:r>
          </w:p>
        </w:tc>
        <w:tc>
          <w:tcPr>
            <w:tcW w:w="849" w:type="pct"/>
            <w:gridSpan w:val="2"/>
            <w:shd w:val="clear" w:color="auto" w:fill="auto"/>
            <w:vAlign w:val="center"/>
          </w:tcPr>
          <w:p w:rsidR="00F807D6" w:rsidRPr="00785957" w:rsidRDefault="00F807D6" w:rsidP="006B5A30">
            <w:pPr>
              <w:jc w:val="right"/>
            </w:pPr>
            <w:r w:rsidRPr="00785957">
              <w:t>1011</w:t>
            </w:r>
          </w:p>
        </w:tc>
        <w:tc>
          <w:tcPr>
            <w:tcW w:w="849" w:type="pct"/>
            <w:gridSpan w:val="2"/>
            <w:shd w:val="clear" w:color="auto" w:fill="auto"/>
            <w:vAlign w:val="center"/>
          </w:tcPr>
          <w:p w:rsidR="00F807D6" w:rsidRPr="00785957" w:rsidRDefault="00F807D6" w:rsidP="006B5A30">
            <w:pPr>
              <w:jc w:val="right"/>
            </w:pPr>
            <w:r w:rsidRPr="00785957">
              <w:t>1325</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t>7.2</w:t>
            </w:r>
          </w:p>
        </w:tc>
        <w:tc>
          <w:tcPr>
            <w:tcW w:w="1930" w:type="pct"/>
            <w:shd w:val="clear" w:color="auto" w:fill="auto"/>
            <w:vAlign w:val="center"/>
          </w:tcPr>
          <w:p w:rsidR="00F807D6" w:rsidRPr="00785957" w:rsidRDefault="00F807D6" w:rsidP="006B5A30">
            <w:r w:rsidRPr="00785957">
              <w:t>Протяженность сетей</w:t>
            </w:r>
          </w:p>
        </w:tc>
        <w:tc>
          <w:tcPr>
            <w:tcW w:w="926" w:type="pct"/>
            <w:gridSpan w:val="2"/>
            <w:shd w:val="clear" w:color="auto" w:fill="auto"/>
            <w:vAlign w:val="center"/>
          </w:tcPr>
          <w:p w:rsidR="00F807D6" w:rsidRPr="00785957" w:rsidRDefault="00F807D6" w:rsidP="006B5A30">
            <w:pPr>
              <w:jc w:val="center"/>
            </w:pPr>
            <w:r w:rsidRPr="00785957">
              <w:t>км</w:t>
            </w:r>
          </w:p>
        </w:tc>
        <w:tc>
          <w:tcPr>
            <w:tcW w:w="849" w:type="pct"/>
            <w:gridSpan w:val="2"/>
            <w:shd w:val="clear" w:color="auto" w:fill="auto"/>
            <w:vAlign w:val="center"/>
          </w:tcPr>
          <w:p w:rsidR="00F807D6" w:rsidRPr="00785957" w:rsidRDefault="00F807D6" w:rsidP="006B5A30">
            <w:pPr>
              <w:jc w:val="right"/>
            </w:pPr>
            <w:r w:rsidRPr="00785957">
              <w:t>853,8</w:t>
            </w:r>
          </w:p>
        </w:tc>
        <w:tc>
          <w:tcPr>
            <w:tcW w:w="849" w:type="pct"/>
            <w:gridSpan w:val="2"/>
            <w:shd w:val="clear" w:color="auto" w:fill="auto"/>
            <w:vAlign w:val="center"/>
          </w:tcPr>
          <w:p w:rsidR="00F807D6" w:rsidRPr="00785957" w:rsidRDefault="00F807D6" w:rsidP="006B5A30">
            <w:pPr>
              <w:jc w:val="right"/>
            </w:pPr>
            <w:r w:rsidRPr="00785957">
              <w:t>Определяется проектом</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pPr>
            <w:r w:rsidRPr="00785957">
              <w:t>8. ТЕПЛОСНАБЖЕНИЕ</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t>8.1</w:t>
            </w:r>
          </w:p>
        </w:tc>
        <w:tc>
          <w:tcPr>
            <w:tcW w:w="1930" w:type="pct"/>
            <w:shd w:val="clear" w:color="auto" w:fill="auto"/>
            <w:vAlign w:val="center"/>
          </w:tcPr>
          <w:p w:rsidR="00F807D6" w:rsidRPr="00785957" w:rsidRDefault="00F807D6" w:rsidP="006B5A30">
            <w:r w:rsidRPr="00785957">
              <w:t>потребление тепла</w:t>
            </w:r>
          </w:p>
          <w:p w:rsidR="00F807D6" w:rsidRPr="00785957" w:rsidRDefault="00F807D6" w:rsidP="006B5A30">
            <w:r w:rsidRPr="00785957">
              <w:t>- всего</w:t>
            </w:r>
          </w:p>
        </w:tc>
        <w:tc>
          <w:tcPr>
            <w:tcW w:w="926" w:type="pct"/>
            <w:gridSpan w:val="2"/>
            <w:shd w:val="clear" w:color="auto" w:fill="auto"/>
            <w:vAlign w:val="center"/>
          </w:tcPr>
          <w:p w:rsidR="00F807D6" w:rsidRPr="00785957" w:rsidRDefault="00F807D6" w:rsidP="006B5A30">
            <w:pPr>
              <w:jc w:val="center"/>
            </w:pPr>
            <w:r w:rsidRPr="00785957">
              <w:t>тыс. Гкал/год</w:t>
            </w:r>
          </w:p>
        </w:tc>
        <w:tc>
          <w:tcPr>
            <w:tcW w:w="849" w:type="pct"/>
            <w:gridSpan w:val="2"/>
            <w:shd w:val="clear" w:color="auto" w:fill="auto"/>
            <w:vAlign w:val="center"/>
          </w:tcPr>
          <w:p w:rsidR="00F807D6" w:rsidRPr="00785957" w:rsidRDefault="00F807D6" w:rsidP="006B5A30">
            <w:pPr>
              <w:jc w:val="right"/>
            </w:pPr>
            <w:r w:rsidRPr="00785957">
              <w:t>н/д</w:t>
            </w:r>
          </w:p>
        </w:tc>
        <w:tc>
          <w:tcPr>
            <w:tcW w:w="849" w:type="pct"/>
            <w:gridSpan w:val="2"/>
            <w:shd w:val="clear" w:color="auto" w:fill="auto"/>
            <w:vAlign w:val="center"/>
          </w:tcPr>
          <w:p w:rsidR="00F807D6" w:rsidRPr="00785957" w:rsidRDefault="00F807D6" w:rsidP="006B5A30">
            <w:pPr>
              <w:jc w:val="right"/>
            </w:pPr>
            <w:r w:rsidRPr="00785957">
              <w:t>Определяется проектом</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lastRenderedPageBreak/>
              <w:t>8.2</w:t>
            </w:r>
          </w:p>
        </w:tc>
        <w:tc>
          <w:tcPr>
            <w:tcW w:w="1930" w:type="pct"/>
            <w:shd w:val="clear" w:color="auto" w:fill="auto"/>
            <w:vAlign w:val="center"/>
          </w:tcPr>
          <w:p w:rsidR="00F807D6" w:rsidRPr="00785957" w:rsidRDefault="00F807D6" w:rsidP="006B5A30">
            <w:r w:rsidRPr="00785957">
              <w:t>Производительность источников теплоснабжения</w:t>
            </w:r>
          </w:p>
        </w:tc>
        <w:tc>
          <w:tcPr>
            <w:tcW w:w="926" w:type="pct"/>
            <w:gridSpan w:val="2"/>
            <w:shd w:val="clear" w:color="auto" w:fill="auto"/>
            <w:vAlign w:val="center"/>
          </w:tcPr>
          <w:p w:rsidR="00F807D6" w:rsidRPr="00785957" w:rsidRDefault="00F807D6" w:rsidP="006B5A30">
            <w:pPr>
              <w:jc w:val="center"/>
            </w:pPr>
            <w:r w:rsidRPr="00785957">
              <w:t>Гкал/час</w:t>
            </w:r>
          </w:p>
        </w:tc>
        <w:tc>
          <w:tcPr>
            <w:tcW w:w="849" w:type="pct"/>
            <w:gridSpan w:val="2"/>
            <w:shd w:val="clear" w:color="auto" w:fill="auto"/>
            <w:vAlign w:val="center"/>
          </w:tcPr>
          <w:p w:rsidR="00F807D6" w:rsidRPr="00785957" w:rsidRDefault="00F807D6" w:rsidP="006B5A30">
            <w:pPr>
              <w:jc w:val="right"/>
            </w:pPr>
            <w:r w:rsidRPr="00785957">
              <w:t>15,35</w:t>
            </w:r>
          </w:p>
        </w:tc>
        <w:tc>
          <w:tcPr>
            <w:tcW w:w="849" w:type="pct"/>
            <w:gridSpan w:val="2"/>
            <w:shd w:val="clear" w:color="auto" w:fill="auto"/>
            <w:vAlign w:val="center"/>
          </w:tcPr>
          <w:p w:rsidR="00F807D6" w:rsidRPr="00785957" w:rsidRDefault="00F807D6" w:rsidP="006B5A30">
            <w:pPr>
              <w:jc w:val="right"/>
            </w:pPr>
            <w:r w:rsidRPr="00785957">
              <w:t>15,35</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pPr>
            <w:r w:rsidRPr="00785957">
              <w:t>9. ГАЗОСНАБЖЕНИЕ</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t>9.1</w:t>
            </w:r>
          </w:p>
        </w:tc>
        <w:tc>
          <w:tcPr>
            <w:tcW w:w="1930" w:type="pct"/>
            <w:shd w:val="clear" w:color="auto" w:fill="auto"/>
            <w:vAlign w:val="center"/>
          </w:tcPr>
          <w:p w:rsidR="00F807D6" w:rsidRPr="00785957" w:rsidRDefault="00F807D6" w:rsidP="006B5A30">
            <w:r w:rsidRPr="00785957">
              <w:t>Удельный вес газа в топливном балансе города</w:t>
            </w:r>
          </w:p>
        </w:tc>
        <w:tc>
          <w:tcPr>
            <w:tcW w:w="926" w:type="pct"/>
            <w:gridSpan w:val="2"/>
            <w:shd w:val="clear" w:color="auto" w:fill="auto"/>
            <w:vAlign w:val="center"/>
          </w:tcPr>
          <w:p w:rsidR="00F807D6" w:rsidRPr="00785957" w:rsidRDefault="00F807D6" w:rsidP="006B5A30">
            <w:pPr>
              <w:jc w:val="center"/>
            </w:pPr>
            <w:r w:rsidRPr="00785957">
              <w:t>%</w:t>
            </w:r>
          </w:p>
        </w:tc>
        <w:tc>
          <w:tcPr>
            <w:tcW w:w="849" w:type="pct"/>
            <w:gridSpan w:val="2"/>
            <w:shd w:val="clear" w:color="auto" w:fill="auto"/>
            <w:vAlign w:val="center"/>
          </w:tcPr>
          <w:p w:rsidR="00F807D6" w:rsidRPr="00785957" w:rsidRDefault="00F807D6" w:rsidP="006B5A30">
            <w:pPr>
              <w:jc w:val="right"/>
            </w:pPr>
            <w:r w:rsidRPr="00785957">
              <w:t>-</w:t>
            </w:r>
          </w:p>
        </w:tc>
        <w:tc>
          <w:tcPr>
            <w:tcW w:w="849" w:type="pct"/>
            <w:gridSpan w:val="2"/>
            <w:shd w:val="clear" w:color="auto" w:fill="auto"/>
            <w:vAlign w:val="center"/>
          </w:tcPr>
          <w:p w:rsidR="00F807D6" w:rsidRPr="00785957" w:rsidRDefault="00F807D6" w:rsidP="006B5A30">
            <w:pPr>
              <w:jc w:val="right"/>
            </w:pPr>
            <w:r w:rsidRPr="00785957">
              <w:t>-</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t>9.2.</w:t>
            </w:r>
          </w:p>
        </w:tc>
        <w:tc>
          <w:tcPr>
            <w:tcW w:w="1930" w:type="pct"/>
            <w:shd w:val="clear" w:color="auto" w:fill="auto"/>
            <w:vAlign w:val="center"/>
          </w:tcPr>
          <w:p w:rsidR="00F807D6" w:rsidRPr="00785957" w:rsidRDefault="00F807D6" w:rsidP="006B5A30">
            <w:r w:rsidRPr="00785957">
              <w:t>потребление газа</w:t>
            </w:r>
          </w:p>
          <w:p w:rsidR="00F807D6" w:rsidRPr="00785957" w:rsidRDefault="00F807D6" w:rsidP="006B5A30">
            <w:r w:rsidRPr="00785957">
              <w:t>- всего</w:t>
            </w:r>
          </w:p>
        </w:tc>
        <w:tc>
          <w:tcPr>
            <w:tcW w:w="926" w:type="pct"/>
            <w:gridSpan w:val="2"/>
            <w:shd w:val="clear" w:color="auto" w:fill="auto"/>
            <w:vAlign w:val="center"/>
          </w:tcPr>
          <w:p w:rsidR="00F807D6" w:rsidRPr="00785957" w:rsidRDefault="00F807D6" w:rsidP="006B5A30">
            <w:pPr>
              <w:jc w:val="center"/>
            </w:pPr>
            <w:r w:rsidRPr="00785957">
              <w:t>млн куб. м/год</w:t>
            </w:r>
          </w:p>
        </w:tc>
        <w:tc>
          <w:tcPr>
            <w:tcW w:w="849" w:type="pct"/>
            <w:gridSpan w:val="2"/>
            <w:shd w:val="clear" w:color="auto" w:fill="auto"/>
            <w:vAlign w:val="center"/>
          </w:tcPr>
          <w:p w:rsidR="00F807D6" w:rsidRPr="00785957" w:rsidRDefault="00F807D6" w:rsidP="006B5A30">
            <w:pPr>
              <w:jc w:val="right"/>
            </w:pPr>
            <w:r w:rsidRPr="00785957">
              <w:t>133,6</w:t>
            </w:r>
          </w:p>
        </w:tc>
        <w:tc>
          <w:tcPr>
            <w:tcW w:w="849" w:type="pct"/>
            <w:gridSpan w:val="2"/>
            <w:shd w:val="clear" w:color="auto" w:fill="auto"/>
            <w:vAlign w:val="center"/>
          </w:tcPr>
          <w:p w:rsidR="00F807D6" w:rsidRPr="00785957" w:rsidRDefault="00F807D6" w:rsidP="006B5A30">
            <w:pPr>
              <w:jc w:val="right"/>
            </w:pPr>
            <w:r w:rsidRPr="00785957">
              <w:t>136,3</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t>9.3</w:t>
            </w:r>
          </w:p>
        </w:tc>
        <w:tc>
          <w:tcPr>
            <w:tcW w:w="1930" w:type="pct"/>
            <w:shd w:val="clear" w:color="auto" w:fill="auto"/>
            <w:vAlign w:val="center"/>
          </w:tcPr>
          <w:p w:rsidR="00F807D6" w:rsidRPr="00785957" w:rsidRDefault="00F807D6" w:rsidP="006B5A30">
            <w:r w:rsidRPr="00785957">
              <w:t>протяженность сетей</w:t>
            </w:r>
          </w:p>
        </w:tc>
        <w:tc>
          <w:tcPr>
            <w:tcW w:w="926" w:type="pct"/>
            <w:gridSpan w:val="2"/>
            <w:shd w:val="clear" w:color="auto" w:fill="auto"/>
            <w:vAlign w:val="center"/>
          </w:tcPr>
          <w:p w:rsidR="00F807D6" w:rsidRPr="00785957" w:rsidRDefault="00F807D6" w:rsidP="006B5A30">
            <w:pPr>
              <w:jc w:val="center"/>
            </w:pPr>
            <w:r w:rsidRPr="00785957">
              <w:t>км</w:t>
            </w:r>
          </w:p>
        </w:tc>
        <w:tc>
          <w:tcPr>
            <w:tcW w:w="849" w:type="pct"/>
            <w:gridSpan w:val="2"/>
            <w:shd w:val="clear" w:color="auto" w:fill="auto"/>
            <w:vAlign w:val="center"/>
          </w:tcPr>
          <w:p w:rsidR="00F807D6" w:rsidRPr="00785957" w:rsidRDefault="00F807D6" w:rsidP="006B5A30">
            <w:pPr>
              <w:jc w:val="right"/>
            </w:pPr>
            <w:r w:rsidRPr="00785957">
              <w:t>н/д</w:t>
            </w:r>
          </w:p>
        </w:tc>
        <w:tc>
          <w:tcPr>
            <w:tcW w:w="849" w:type="pct"/>
            <w:gridSpan w:val="2"/>
            <w:shd w:val="clear" w:color="auto" w:fill="auto"/>
            <w:vAlign w:val="center"/>
          </w:tcPr>
          <w:p w:rsidR="00F807D6" w:rsidRPr="00785957" w:rsidRDefault="00F807D6" w:rsidP="006B5A30">
            <w:pPr>
              <w:jc w:val="right"/>
            </w:pPr>
            <w:r w:rsidRPr="00785957">
              <w:t>Определяется проектом</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pPr>
            <w:r w:rsidRPr="00785957">
              <w:t>10. СВЯЗЬ</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t>10.1</w:t>
            </w:r>
          </w:p>
        </w:tc>
        <w:tc>
          <w:tcPr>
            <w:tcW w:w="1930" w:type="pct"/>
            <w:shd w:val="clear" w:color="auto" w:fill="auto"/>
            <w:vAlign w:val="center"/>
          </w:tcPr>
          <w:p w:rsidR="00F807D6" w:rsidRPr="00785957" w:rsidRDefault="00F807D6" w:rsidP="006B5A30">
            <w:r w:rsidRPr="00785957">
              <w:t>охват населения телевизионным вещанием</w:t>
            </w:r>
          </w:p>
        </w:tc>
        <w:tc>
          <w:tcPr>
            <w:tcW w:w="926" w:type="pct"/>
            <w:gridSpan w:val="2"/>
            <w:shd w:val="clear" w:color="auto" w:fill="auto"/>
            <w:vAlign w:val="center"/>
          </w:tcPr>
          <w:p w:rsidR="00F807D6" w:rsidRPr="00785957" w:rsidRDefault="00F807D6" w:rsidP="006B5A30">
            <w:pPr>
              <w:jc w:val="center"/>
            </w:pPr>
            <w:r w:rsidRPr="00785957">
              <w:t>% от населения</w:t>
            </w:r>
          </w:p>
        </w:tc>
        <w:tc>
          <w:tcPr>
            <w:tcW w:w="849" w:type="pct"/>
            <w:gridSpan w:val="2"/>
            <w:shd w:val="clear" w:color="auto" w:fill="auto"/>
            <w:vAlign w:val="center"/>
          </w:tcPr>
          <w:p w:rsidR="00F807D6" w:rsidRPr="00785957" w:rsidRDefault="00F807D6" w:rsidP="006B5A30">
            <w:pPr>
              <w:jc w:val="right"/>
            </w:pPr>
            <w:r w:rsidRPr="00785957">
              <w:t>100</w:t>
            </w:r>
          </w:p>
        </w:tc>
        <w:tc>
          <w:tcPr>
            <w:tcW w:w="849" w:type="pct"/>
            <w:gridSpan w:val="2"/>
            <w:shd w:val="clear" w:color="auto" w:fill="auto"/>
            <w:vAlign w:val="center"/>
          </w:tcPr>
          <w:p w:rsidR="00F807D6" w:rsidRPr="00785957" w:rsidRDefault="00F807D6" w:rsidP="006B5A30">
            <w:pPr>
              <w:jc w:val="right"/>
            </w:pPr>
            <w:r w:rsidRPr="00785957">
              <w:t>100</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t>10.2</w:t>
            </w:r>
          </w:p>
        </w:tc>
        <w:tc>
          <w:tcPr>
            <w:tcW w:w="1930" w:type="pct"/>
            <w:shd w:val="clear" w:color="auto" w:fill="auto"/>
            <w:vAlign w:val="center"/>
          </w:tcPr>
          <w:p w:rsidR="00F807D6" w:rsidRPr="00785957" w:rsidRDefault="00F807D6" w:rsidP="006B5A30">
            <w:r w:rsidRPr="00785957">
              <w:t>обеспеченность населения телефонной сетью общего пользования</w:t>
            </w:r>
          </w:p>
        </w:tc>
        <w:tc>
          <w:tcPr>
            <w:tcW w:w="926" w:type="pct"/>
            <w:gridSpan w:val="2"/>
            <w:shd w:val="clear" w:color="auto" w:fill="auto"/>
            <w:vAlign w:val="center"/>
          </w:tcPr>
          <w:p w:rsidR="00F807D6" w:rsidRPr="00785957" w:rsidRDefault="00F807D6" w:rsidP="006B5A30">
            <w:pPr>
              <w:jc w:val="center"/>
            </w:pPr>
            <w:r w:rsidRPr="00785957">
              <w:t>номеров</w:t>
            </w:r>
          </w:p>
        </w:tc>
        <w:tc>
          <w:tcPr>
            <w:tcW w:w="849" w:type="pct"/>
            <w:gridSpan w:val="2"/>
            <w:shd w:val="clear" w:color="auto" w:fill="auto"/>
            <w:vAlign w:val="center"/>
          </w:tcPr>
          <w:p w:rsidR="00F807D6" w:rsidRPr="00785957" w:rsidRDefault="00F807D6" w:rsidP="006B5A30">
            <w:pPr>
              <w:jc w:val="right"/>
            </w:pPr>
            <w:r w:rsidRPr="00785957">
              <w:t>-</w:t>
            </w:r>
          </w:p>
        </w:tc>
        <w:tc>
          <w:tcPr>
            <w:tcW w:w="849" w:type="pct"/>
            <w:gridSpan w:val="2"/>
            <w:shd w:val="clear" w:color="auto" w:fill="auto"/>
            <w:vAlign w:val="center"/>
          </w:tcPr>
          <w:p w:rsidR="00F807D6" w:rsidRPr="00785957" w:rsidRDefault="00F807D6" w:rsidP="006B5A30">
            <w:pPr>
              <w:jc w:val="right"/>
            </w:pPr>
            <w:r w:rsidRPr="00785957">
              <w:t>100</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right"/>
            </w:pPr>
            <w:r w:rsidRPr="00785957">
              <w:t>11. ОБЪЕКТЫ УТИЛИЗАЦИИ И ПЕРЕРАБОТКИ ТВЕРДЫХ КОММУНАЛЬНЫХ И ПРОМЫШЛЕННЫХ ОТХОДОВ</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t>11.1</w:t>
            </w:r>
          </w:p>
        </w:tc>
        <w:tc>
          <w:tcPr>
            <w:tcW w:w="1930" w:type="pct"/>
            <w:shd w:val="clear" w:color="auto" w:fill="auto"/>
            <w:vAlign w:val="center"/>
          </w:tcPr>
          <w:p w:rsidR="00F807D6" w:rsidRPr="00785957" w:rsidRDefault="00F807D6" w:rsidP="006B5A30">
            <w:r w:rsidRPr="00785957">
              <w:t>Объем твердых коммунальных отходов</w:t>
            </w:r>
          </w:p>
        </w:tc>
        <w:tc>
          <w:tcPr>
            <w:tcW w:w="926" w:type="pct"/>
            <w:gridSpan w:val="2"/>
            <w:shd w:val="clear" w:color="auto" w:fill="auto"/>
            <w:vAlign w:val="center"/>
          </w:tcPr>
          <w:p w:rsidR="00F807D6" w:rsidRPr="00785957" w:rsidRDefault="00F807D6" w:rsidP="006B5A30">
            <w:pPr>
              <w:jc w:val="center"/>
            </w:pPr>
            <w:r w:rsidRPr="00785957">
              <w:t>тыс. тонн/ год</w:t>
            </w:r>
          </w:p>
        </w:tc>
        <w:tc>
          <w:tcPr>
            <w:tcW w:w="849" w:type="pct"/>
            <w:gridSpan w:val="2"/>
            <w:shd w:val="clear" w:color="auto" w:fill="auto"/>
            <w:vAlign w:val="center"/>
          </w:tcPr>
          <w:p w:rsidR="00F807D6" w:rsidRPr="00785957" w:rsidRDefault="00F807D6" w:rsidP="006B5A30">
            <w:pPr>
              <w:jc w:val="right"/>
            </w:pPr>
            <w:r w:rsidRPr="00785957">
              <w:t>164,0</w:t>
            </w:r>
          </w:p>
        </w:tc>
        <w:tc>
          <w:tcPr>
            <w:tcW w:w="849" w:type="pct"/>
            <w:gridSpan w:val="2"/>
            <w:shd w:val="clear" w:color="auto" w:fill="auto"/>
            <w:vAlign w:val="center"/>
          </w:tcPr>
          <w:p w:rsidR="00F807D6" w:rsidRPr="00785957" w:rsidRDefault="00F807D6" w:rsidP="006B5A30">
            <w:pPr>
              <w:jc w:val="right"/>
            </w:pPr>
            <w:r w:rsidRPr="00785957">
              <w:t>151,3</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t>11.2</w:t>
            </w:r>
          </w:p>
        </w:tc>
        <w:tc>
          <w:tcPr>
            <w:tcW w:w="1930" w:type="pct"/>
            <w:shd w:val="clear" w:color="auto" w:fill="auto"/>
            <w:vAlign w:val="center"/>
          </w:tcPr>
          <w:p w:rsidR="00F807D6" w:rsidRPr="00785957" w:rsidRDefault="00F807D6" w:rsidP="006B5A30">
            <w:r w:rsidRPr="00785957">
              <w:t>Масса отходов</w:t>
            </w:r>
          </w:p>
        </w:tc>
        <w:tc>
          <w:tcPr>
            <w:tcW w:w="926" w:type="pct"/>
            <w:gridSpan w:val="2"/>
            <w:shd w:val="clear" w:color="auto" w:fill="auto"/>
            <w:vAlign w:val="center"/>
          </w:tcPr>
          <w:p w:rsidR="00F807D6" w:rsidRPr="00785957" w:rsidRDefault="00F807D6" w:rsidP="006B5A30">
            <w:pPr>
              <w:jc w:val="center"/>
            </w:pPr>
            <w:r w:rsidRPr="00785957">
              <w:t>тыс. тонн</w:t>
            </w:r>
          </w:p>
        </w:tc>
        <w:tc>
          <w:tcPr>
            <w:tcW w:w="849" w:type="pct"/>
            <w:gridSpan w:val="2"/>
            <w:shd w:val="clear" w:color="auto" w:fill="auto"/>
            <w:vAlign w:val="center"/>
          </w:tcPr>
          <w:p w:rsidR="00F807D6" w:rsidRPr="00785957" w:rsidRDefault="00F807D6" w:rsidP="006B5A30">
            <w:pPr>
              <w:jc w:val="right"/>
            </w:pPr>
            <w:r w:rsidRPr="00785957">
              <w:t>24,6</w:t>
            </w:r>
          </w:p>
        </w:tc>
        <w:tc>
          <w:tcPr>
            <w:tcW w:w="849" w:type="pct"/>
            <w:gridSpan w:val="2"/>
            <w:shd w:val="clear" w:color="auto" w:fill="auto"/>
            <w:vAlign w:val="center"/>
          </w:tcPr>
          <w:p w:rsidR="00F807D6" w:rsidRPr="00785957" w:rsidRDefault="00F807D6" w:rsidP="006B5A30">
            <w:pPr>
              <w:jc w:val="right"/>
            </w:pPr>
            <w:r w:rsidRPr="00785957">
              <w:t>22,6</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t>11.3</w:t>
            </w:r>
          </w:p>
        </w:tc>
        <w:tc>
          <w:tcPr>
            <w:tcW w:w="1930" w:type="pct"/>
            <w:shd w:val="clear" w:color="auto" w:fill="auto"/>
            <w:vAlign w:val="center"/>
          </w:tcPr>
          <w:p w:rsidR="00F807D6" w:rsidRPr="00785957" w:rsidRDefault="00F807D6" w:rsidP="006B5A30">
            <w:r w:rsidRPr="00785957">
              <w:t>свалка</w:t>
            </w:r>
          </w:p>
        </w:tc>
        <w:tc>
          <w:tcPr>
            <w:tcW w:w="926" w:type="pct"/>
            <w:gridSpan w:val="2"/>
            <w:shd w:val="clear" w:color="auto" w:fill="auto"/>
            <w:vAlign w:val="center"/>
          </w:tcPr>
          <w:p w:rsidR="00F807D6" w:rsidRPr="00785957" w:rsidRDefault="00F807D6" w:rsidP="006B5A30">
            <w:pPr>
              <w:jc w:val="center"/>
            </w:pPr>
            <w:r w:rsidRPr="00785957">
              <w:t>ед.</w:t>
            </w:r>
          </w:p>
        </w:tc>
        <w:tc>
          <w:tcPr>
            <w:tcW w:w="849" w:type="pct"/>
            <w:gridSpan w:val="2"/>
            <w:shd w:val="clear" w:color="auto" w:fill="auto"/>
            <w:vAlign w:val="center"/>
          </w:tcPr>
          <w:p w:rsidR="00F807D6" w:rsidRPr="00785957" w:rsidRDefault="00F807D6" w:rsidP="006B5A30">
            <w:pPr>
              <w:jc w:val="right"/>
            </w:pPr>
            <w:r w:rsidRPr="00785957">
              <w:t>41</w:t>
            </w:r>
          </w:p>
        </w:tc>
        <w:tc>
          <w:tcPr>
            <w:tcW w:w="849" w:type="pct"/>
            <w:gridSpan w:val="2"/>
            <w:shd w:val="clear" w:color="auto" w:fill="auto"/>
            <w:vAlign w:val="center"/>
          </w:tcPr>
          <w:p w:rsidR="00F807D6" w:rsidRPr="00785957" w:rsidRDefault="00F807D6" w:rsidP="006B5A30">
            <w:pPr>
              <w:jc w:val="right"/>
            </w:pPr>
            <w:r w:rsidRPr="00785957">
              <w:t>0</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pPr>
            <w:r w:rsidRPr="00785957">
              <w:t>12. ОБЪЕКТЫ ПРЕДУПРЕЖДЕНИЯ ЧРЕЗВЫЧАЙНЫХ СИТУАЦИЙ</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t>12.1</w:t>
            </w:r>
          </w:p>
        </w:tc>
        <w:tc>
          <w:tcPr>
            <w:tcW w:w="1930" w:type="pct"/>
            <w:shd w:val="clear" w:color="auto" w:fill="auto"/>
            <w:vAlign w:val="center"/>
          </w:tcPr>
          <w:p w:rsidR="00F807D6" w:rsidRPr="00785957" w:rsidRDefault="00F807D6" w:rsidP="006B5A30">
            <w:r w:rsidRPr="00785957">
              <w:t>Объекты обеспечения пожарной безопасности</w:t>
            </w:r>
          </w:p>
        </w:tc>
        <w:tc>
          <w:tcPr>
            <w:tcW w:w="926" w:type="pct"/>
            <w:gridSpan w:val="2"/>
            <w:shd w:val="clear" w:color="auto" w:fill="auto"/>
            <w:vAlign w:val="center"/>
          </w:tcPr>
          <w:p w:rsidR="00F807D6" w:rsidRPr="00785957" w:rsidRDefault="00F807D6" w:rsidP="006B5A30">
            <w:pPr>
              <w:jc w:val="center"/>
            </w:pPr>
            <w:r w:rsidRPr="00785957">
              <w:t>объектов</w:t>
            </w:r>
          </w:p>
        </w:tc>
        <w:tc>
          <w:tcPr>
            <w:tcW w:w="849" w:type="pct"/>
            <w:gridSpan w:val="2"/>
            <w:shd w:val="clear" w:color="auto" w:fill="auto"/>
            <w:vAlign w:val="center"/>
          </w:tcPr>
          <w:p w:rsidR="00F807D6" w:rsidRPr="00785957" w:rsidRDefault="00F807D6" w:rsidP="006B5A30">
            <w:pPr>
              <w:jc w:val="right"/>
            </w:pPr>
            <w:r w:rsidRPr="00785957">
              <w:t>3</w:t>
            </w:r>
          </w:p>
        </w:tc>
        <w:tc>
          <w:tcPr>
            <w:tcW w:w="849" w:type="pct"/>
            <w:gridSpan w:val="2"/>
            <w:shd w:val="clear" w:color="auto" w:fill="auto"/>
            <w:vAlign w:val="center"/>
          </w:tcPr>
          <w:p w:rsidR="00F807D6" w:rsidRPr="00785957" w:rsidRDefault="00F807D6" w:rsidP="006B5A30">
            <w:pPr>
              <w:jc w:val="right"/>
            </w:pPr>
            <w:r w:rsidRPr="00785957">
              <w:t>8</w:t>
            </w:r>
          </w:p>
        </w:tc>
      </w:tr>
      <w:tr w:rsidR="00F807D6" w:rsidRPr="00785957" w:rsidTr="006B5A30">
        <w:trPr>
          <w:trHeight w:val="58"/>
        </w:trPr>
        <w:tc>
          <w:tcPr>
            <w:tcW w:w="5000" w:type="pct"/>
            <w:gridSpan w:val="8"/>
            <w:shd w:val="clear" w:color="auto" w:fill="auto"/>
            <w:vAlign w:val="center"/>
          </w:tcPr>
          <w:p w:rsidR="00F807D6" w:rsidRPr="00785957" w:rsidRDefault="00F807D6" w:rsidP="006B5A30">
            <w:pPr>
              <w:jc w:val="center"/>
            </w:pPr>
            <w:r w:rsidRPr="00785957">
              <w:t>13. ОБЪЕКТЫ ПОХОРОННОГО НАЗНАЧЕНИЯ</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t>13.1</w:t>
            </w:r>
          </w:p>
        </w:tc>
        <w:tc>
          <w:tcPr>
            <w:tcW w:w="1930" w:type="pct"/>
            <w:shd w:val="clear" w:color="auto" w:fill="auto"/>
            <w:vAlign w:val="center"/>
          </w:tcPr>
          <w:p w:rsidR="00F807D6" w:rsidRPr="00785957" w:rsidRDefault="00F807D6" w:rsidP="006B5A30">
            <w:r w:rsidRPr="00785957">
              <w:t>Кладбища</w:t>
            </w:r>
          </w:p>
        </w:tc>
        <w:tc>
          <w:tcPr>
            <w:tcW w:w="926" w:type="pct"/>
            <w:gridSpan w:val="2"/>
            <w:shd w:val="clear" w:color="auto" w:fill="auto"/>
            <w:vAlign w:val="center"/>
          </w:tcPr>
          <w:p w:rsidR="00F807D6" w:rsidRPr="00785957" w:rsidRDefault="00F807D6" w:rsidP="006B5A30">
            <w:pPr>
              <w:jc w:val="center"/>
            </w:pPr>
            <w:r w:rsidRPr="00785957">
              <w:t>га</w:t>
            </w:r>
          </w:p>
        </w:tc>
        <w:tc>
          <w:tcPr>
            <w:tcW w:w="849" w:type="pct"/>
            <w:gridSpan w:val="2"/>
            <w:shd w:val="clear" w:color="auto" w:fill="auto"/>
            <w:vAlign w:val="center"/>
          </w:tcPr>
          <w:p w:rsidR="00F807D6" w:rsidRPr="00785957" w:rsidRDefault="00F807D6" w:rsidP="006B5A30">
            <w:pPr>
              <w:jc w:val="right"/>
            </w:pPr>
            <w:r w:rsidRPr="00785957">
              <w:t>65,15</w:t>
            </w:r>
          </w:p>
        </w:tc>
        <w:tc>
          <w:tcPr>
            <w:tcW w:w="849" w:type="pct"/>
            <w:gridSpan w:val="2"/>
            <w:shd w:val="clear" w:color="auto" w:fill="auto"/>
            <w:vAlign w:val="center"/>
          </w:tcPr>
          <w:p w:rsidR="00F807D6" w:rsidRPr="00785957" w:rsidRDefault="00F807D6" w:rsidP="006B5A30">
            <w:pPr>
              <w:jc w:val="right"/>
            </w:pPr>
            <w:r w:rsidRPr="00785957">
              <w:t>79,63</w:t>
            </w:r>
          </w:p>
        </w:tc>
      </w:tr>
      <w:tr w:rsidR="00F807D6" w:rsidRPr="00785957" w:rsidTr="006B5A30">
        <w:trPr>
          <w:trHeight w:val="58"/>
        </w:trPr>
        <w:tc>
          <w:tcPr>
            <w:tcW w:w="445" w:type="pct"/>
            <w:shd w:val="clear" w:color="auto" w:fill="auto"/>
            <w:vAlign w:val="center"/>
          </w:tcPr>
          <w:p w:rsidR="00F807D6" w:rsidRPr="00785957" w:rsidRDefault="00F807D6" w:rsidP="006B5A30">
            <w:pPr>
              <w:jc w:val="center"/>
            </w:pPr>
            <w:r w:rsidRPr="00785957">
              <w:t>13.2</w:t>
            </w:r>
          </w:p>
        </w:tc>
        <w:tc>
          <w:tcPr>
            <w:tcW w:w="1930" w:type="pct"/>
            <w:shd w:val="clear" w:color="auto" w:fill="auto"/>
            <w:vAlign w:val="center"/>
          </w:tcPr>
          <w:p w:rsidR="00F807D6" w:rsidRPr="00785957" w:rsidRDefault="00F807D6" w:rsidP="006B5A30">
            <w:r w:rsidRPr="00785957">
              <w:t>Крематорий</w:t>
            </w:r>
          </w:p>
        </w:tc>
        <w:tc>
          <w:tcPr>
            <w:tcW w:w="926" w:type="pct"/>
            <w:gridSpan w:val="2"/>
            <w:shd w:val="clear" w:color="auto" w:fill="auto"/>
            <w:vAlign w:val="center"/>
          </w:tcPr>
          <w:p w:rsidR="00F807D6" w:rsidRPr="00785957" w:rsidRDefault="00F807D6" w:rsidP="006B5A30">
            <w:pPr>
              <w:jc w:val="center"/>
            </w:pPr>
            <w:r w:rsidRPr="00785957">
              <w:t>объектов</w:t>
            </w:r>
          </w:p>
        </w:tc>
        <w:tc>
          <w:tcPr>
            <w:tcW w:w="849" w:type="pct"/>
            <w:gridSpan w:val="2"/>
            <w:shd w:val="clear" w:color="auto" w:fill="auto"/>
            <w:vAlign w:val="center"/>
          </w:tcPr>
          <w:p w:rsidR="00F807D6" w:rsidRPr="00785957" w:rsidRDefault="00F807D6" w:rsidP="006B5A30">
            <w:pPr>
              <w:jc w:val="right"/>
            </w:pPr>
            <w:r w:rsidRPr="00785957">
              <w:t>0</w:t>
            </w:r>
          </w:p>
        </w:tc>
        <w:tc>
          <w:tcPr>
            <w:tcW w:w="849" w:type="pct"/>
            <w:gridSpan w:val="2"/>
            <w:shd w:val="clear" w:color="auto" w:fill="auto"/>
            <w:vAlign w:val="center"/>
          </w:tcPr>
          <w:p w:rsidR="00F807D6" w:rsidRPr="00785957" w:rsidRDefault="00F807D6" w:rsidP="006B5A30">
            <w:pPr>
              <w:jc w:val="right"/>
            </w:pPr>
            <w:r w:rsidRPr="00785957">
              <w:t>0</w:t>
            </w:r>
          </w:p>
        </w:tc>
      </w:tr>
    </w:tbl>
    <w:p w:rsidR="00F807D6" w:rsidRPr="00785957" w:rsidRDefault="00F807D6" w:rsidP="00AA0295">
      <w:pPr>
        <w:spacing w:after="0" w:line="240" w:lineRule="auto"/>
        <w:jc w:val="both"/>
        <w:outlineLvl w:val="0"/>
        <w:rPr>
          <w:rFonts w:ascii="Times New Roman" w:hAnsi="Times New Roman" w:cs="Times New Roman"/>
          <w:b/>
          <w:sz w:val="28"/>
          <w:szCs w:val="28"/>
        </w:rPr>
      </w:pPr>
      <w:bookmarkStart w:id="352" w:name="_Toc49160406"/>
      <w:bookmarkStart w:id="353" w:name="_Toc49160462"/>
      <w:bookmarkStart w:id="354" w:name="_Toc49855824"/>
      <w:r w:rsidRPr="00785957">
        <w:rPr>
          <w:rFonts w:ascii="Times New Roman" w:hAnsi="Times New Roman" w:cs="Times New Roman"/>
          <w:b/>
          <w:sz w:val="28"/>
          <w:szCs w:val="28"/>
        </w:rPr>
        <w:t>ПРИЛОЖЕНИЕ 1 – НАСЕЛЕННЫЕ ПУНКТЫ В СОСТАВЕ НОВОАЛЕКСАНДРОВСКОГО ГОРОДСКОГО ОКРУГА СТАВРОПОЛЬСКОГО КРАЯ</w:t>
      </w:r>
      <w:bookmarkEnd w:id="352"/>
      <w:bookmarkEnd w:id="353"/>
      <w:bookmarkEnd w:id="354"/>
    </w:p>
    <w:tbl>
      <w:tblPr>
        <w:tblW w:w="5000" w:type="pct"/>
        <w:shd w:val="clear" w:color="auto" w:fill="FFFFFF"/>
        <w:tblCellMar>
          <w:left w:w="0" w:type="dxa"/>
          <w:right w:w="0" w:type="dxa"/>
        </w:tblCellMar>
        <w:tblLook w:val="04A0" w:firstRow="1" w:lastRow="0" w:firstColumn="1" w:lastColumn="0" w:noHBand="0" w:noVBand="1"/>
      </w:tblPr>
      <w:tblGrid>
        <w:gridCol w:w="619"/>
        <w:gridCol w:w="4364"/>
        <w:gridCol w:w="1264"/>
        <w:gridCol w:w="1599"/>
        <w:gridCol w:w="1665"/>
      </w:tblGrid>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jc w:val="center"/>
              <w:textAlignment w:val="baseline"/>
              <w:rPr>
                <w:rFonts w:ascii="Times New Roman" w:hAnsi="Times New Roman" w:cs="Times New Roman"/>
                <w:b/>
                <w:spacing w:val="2"/>
              </w:rPr>
            </w:pPr>
            <w:r w:rsidRPr="00785957">
              <w:rPr>
                <w:rFonts w:ascii="Times New Roman" w:hAnsi="Times New Roman" w:cs="Times New Roman"/>
                <w:b/>
                <w:spacing w:val="2"/>
              </w:rPr>
              <w:t>№ п/п</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jc w:val="center"/>
              <w:textAlignment w:val="baseline"/>
              <w:rPr>
                <w:rFonts w:ascii="Times New Roman" w:hAnsi="Times New Roman" w:cs="Times New Roman"/>
                <w:b/>
                <w:spacing w:val="2"/>
              </w:rPr>
            </w:pPr>
            <w:r w:rsidRPr="00785957">
              <w:rPr>
                <w:rFonts w:ascii="Times New Roman" w:hAnsi="Times New Roman" w:cs="Times New Roman"/>
                <w:b/>
                <w:spacing w:val="2"/>
              </w:rPr>
              <w:t>Наименование населенного пункта</w:t>
            </w:r>
          </w:p>
        </w:tc>
        <w:tc>
          <w:tcPr>
            <w:tcW w:w="703"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b/>
                <w:spacing w:val="2"/>
              </w:rPr>
            </w:pPr>
            <w:r w:rsidRPr="00785957">
              <w:rPr>
                <w:rFonts w:ascii="Times New Roman" w:hAnsi="Times New Roman" w:cs="Times New Roman"/>
                <w:b/>
                <w:spacing w:val="2"/>
              </w:rPr>
              <w:t>Тип населенного пункта</w:t>
            </w:r>
          </w:p>
        </w:tc>
        <w:tc>
          <w:tcPr>
            <w:tcW w:w="826"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ind w:left="186" w:right="149"/>
              <w:jc w:val="center"/>
              <w:textAlignment w:val="baseline"/>
              <w:rPr>
                <w:rFonts w:ascii="Times New Roman" w:hAnsi="Times New Roman" w:cs="Times New Roman"/>
                <w:b/>
                <w:spacing w:val="2"/>
              </w:rPr>
            </w:pPr>
            <w:r w:rsidRPr="00785957">
              <w:rPr>
                <w:rFonts w:ascii="Times New Roman" w:hAnsi="Times New Roman" w:cs="Times New Roman"/>
                <w:b/>
                <w:spacing w:val="2"/>
              </w:rPr>
              <w:t>Вид населенного пункта</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ind w:left="186" w:right="149"/>
              <w:jc w:val="center"/>
              <w:textAlignment w:val="baseline"/>
              <w:rPr>
                <w:rFonts w:ascii="Times New Roman" w:hAnsi="Times New Roman" w:cs="Times New Roman"/>
                <w:b/>
                <w:spacing w:val="2"/>
              </w:rPr>
            </w:pPr>
            <w:r w:rsidRPr="00785957">
              <w:rPr>
                <w:rFonts w:ascii="Times New Roman" w:hAnsi="Times New Roman" w:cs="Times New Roman"/>
                <w:b/>
                <w:spacing w:val="2"/>
              </w:rPr>
              <w:t>Численность населения, человек</w:t>
            </w:r>
            <w:r w:rsidRPr="00785957">
              <w:rPr>
                <w:rStyle w:val="af3"/>
                <w:rFonts w:ascii="Times New Roman" w:hAnsi="Times New Roman" w:cs="Times New Roman"/>
                <w:b/>
                <w:spacing w:val="2"/>
              </w:rPr>
              <w:footnoteReference w:id="80"/>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1.</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Новоалександровск</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spacing w:val="2"/>
              </w:rPr>
            </w:pPr>
            <w:r w:rsidRPr="00785957">
              <w:rPr>
                <w:rFonts w:ascii="Times New Roman" w:hAnsi="Times New Roman" w:cs="Times New Roman"/>
                <w:spacing w:val="2"/>
              </w:rPr>
              <w:t xml:space="preserve">городской </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город</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26 518</w:t>
            </w:r>
            <w:r w:rsidRPr="00785957">
              <w:rPr>
                <w:rStyle w:val="af3"/>
                <w:rFonts w:ascii="Times New Roman" w:hAnsi="Times New Roman" w:cs="Times New Roman"/>
                <w:spacing w:val="2"/>
              </w:rPr>
              <w:footnoteReference w:id="81"/>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2.</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Верный</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хутор</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143</w:t>
            </w:r>
            <w:r w:rsidRPr="00785957">
              <w:rPr>
                <w:rStyle w:val="af3"/>
                <w:rFonts w:ascii="Times New Roman" w:hAnsi="Times New Roman" w:cs="Times New Roman"/>
                <w:spacing w:val="2"/>
              </w:rPr>
              <w:footnoteReference w:id="82"/>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3.</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Виноградный</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посёлок</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409</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4.</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Воровский</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хутор</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598</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5.</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Воскресенская</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станица</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446</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6.</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Восточный</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посёлок</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272</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7.</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Встречный</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посёлок</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314</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8.</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Ганькин</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хутор</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6</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9.</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Горьковский</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посёлок</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997</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lastRenderedPageBreak/>
              <w:t>10.</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Григорополисская</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станица</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8988</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11.</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Дружба</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посёлок</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128</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12.</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Заречный</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посёлок</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361</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13.</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Кармалиновская</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станица</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1531</w:t>
            </w:r>
            <w:r w:rsidRPr="00785957">
              <w:rPr>
                <w:rFonts w:ascii="Times New Roman" w:hAnsi="Times New Roman" w:cs="Times New Roman"/>
                <w:spacing w:val="2"/>
                <w:vertAlign w:val="superscript"/>
              </w:rPr>
              <w:t>74</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14.</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Кармалиновский</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посёлок</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29</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15.</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Керамик</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хутор</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303</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16.</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Краснодарский</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spacing w:val="2"/>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хутор</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433</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17.</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Краснозоринский</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spacing w:val="2"/>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посёлок</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1319</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18.</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Краснокубанский</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spacing w:val="2"/>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посёлок</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219</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19.</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Красночервонный</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spacing w:val="2"/>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хутор</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1669</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20.</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Крутобалковский</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spacing w:val="2"/>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посёлок</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276</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21.</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Курганный</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spacing w:val="2"/>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посёлок</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191</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22.</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Лиманный</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spacing w:val="2"/>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посёлок</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295</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23.</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Мокрая Балка</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spacing w:val="2"/>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хутор</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288</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24.</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Озёрный</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spacing w:val="2"/>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посёлок</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278</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25.</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Первомайский</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хутор</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327</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26.</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Петровский</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хутор</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35</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27.</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Присадовый</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посёлок</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868</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28.</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Равнинный</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посёлок</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896</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29.</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Радуга</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посёлок</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1660</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30.</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Раздольное</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село</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2221</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31.</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Рассвет</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посёлок</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521</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32.</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Расшеватская</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станица</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5310</w:t>
            </w:r>
            <w:r w:rsidRPr="00785957">
              <w:rPr>
                <w:rFonts w:ascii="Times New Roman" w:hAnsi="Times New Roman" w:cs="Times New Roman"/>
                <w:spacing w:val="2"/>
                <w:vertAlign w:val="superscript"/>
              </w:rPr>
              <w:t>74</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33.</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Родионов</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хутор</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325</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34.</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Румяная Балка</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хутор</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118</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35.</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Светлый</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посёлок</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1195</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36.</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Славенский</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посёлок</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174</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37.</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Темижбекский</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посёлок</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3866</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38.</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Ударный</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посёлок</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241</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39.</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Фельдмаршальский</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хутор</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882</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40.</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Чапцев</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хутор</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243</w:t>
            </w:r>
          </w:p>
        </w:tc>
      </w:tr>
      <w:tr w:rsidR="00F807D6" w:rsidRPr="00785957" w:rsidTr="006B5A30">
        <w:tc>
          <w:tcPr>
            <w:tcW w:w="30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lastRenderedPageBreak/>
              <w:t>41.</w:t>
            </w:r>
          </w:p>
        </w:tc>
        <w:tc>
          <w:tcPr>
            <w:tcW w:w="2344"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F807D6" w:rsidRPr="00785957" w:rsidRDefault="00F807D6" w:rsidP="006B5A30">
            <w:pPr>
              <w:textAlignment w:val="baseline"/>
              <w:rPr>
                <w:rFonts w:ascii="Times New Roman" w:hAnsi="Times New Roman" w:cs="Times New Roman"/>
                <w:spacing w:val="2"/>
              </w:rPr>
            </w:pPr>
            <w:r w:rsidRPr="00785957">
              <w:rPr>
                <w:rFonts w:ascii="Times New Roman" w:hAnsi="Times New Roman" w:cs="Times New Roman"/>
                <w:spacing w:val="2"/>
              </w:rPr>
              <w:t>Южный</w:t>
            </w:r>
          </w:p>
        </w:tc>
        <w:tc>
          <w:tcPr>
            <w:tcW w:w="703" w:type="pct"/>
            <w:tcBorders>
              <w:top w:val="single" w:sz="6" w:space="0" w:color="000000"/>
              <w:left w:val="single" w:sz="6" w:space="0" w:color="000000"/>
              <w:bottom w:val="single" w:sz="6" w:space="0" w:color="000000"/>
              <w:right w:val="single" w:sz="6" w:space="0" w:color="000000"/>
            </w:tcBorders>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spacing w:val="2"/>
              </w:rPr>
              <w:t>сельский</w:t>
            </w:r>
          </w:p>
        </w:tc>
        <w:tc>
          <w:tcPr>
            <w:tcW w:w="826"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посёлок</w:t>
            </w:r>
          </w:p>
        </w:tc>
        <w:tc>
          <w:tcPr>
            <w:tcW w:w="824"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F807D6" w:rsidRPr="00785957" w:rsidRDefault="00F807D6" w:rsidP="006B5A30">
            <w:pPr>
              <w:jc w:val="center"/>
              <w:textAlignment w:val="baseline"/>
              <w:rPr>
                <w:rFonts w:ascii="Times New Roman" w:hAnsi="Times New Roman" w:cs="Times New Roman"/>
                <w:spacing w:val="2"/>
              </w:rPr>
            </w:pPr>
            <w:r w:rsidRPr="00785957">
              <w:rPr>
                <w:rFonts w:ascii="Times New Roman" w:hAnsi="Times New Roman" w:cs="Times New Roman"/>
                <w:spacing w:val="2"/>
              </w:rPr>
              <w:t>288</w:t>
            </w:r>
          </w:p>
        </w:tc>
      </w:tr>
    </w:tbl>
    <w:p w:rsidR="00F807D6" w:rsidRPr="00785957" w:rsidRDefault="00F807D6" w:rsidP="00AA0295">
      <w:pPr>
        <w:spacing w:after="0" w:line="240" w:lineRule="auto"/>
        <w:jc w:val="both"/>
        <w:rPr>
          <w:rFonts w:ascii="Times New Roman" w:hAnsi="Times New Roman" w:cs="Times New Roman"/>
        </w:rPr>
      </w:pPr>
      <w:r w:rsidRPr="00785957">
        <w:rPr>
          <w:rFonts w:ascii="Times New Roman" w:hAnsi="Times New Roman" w:cs="Times New Roman"/>
        </w:rPr>
        <w:t>** – Численность населения Российской Федерации по муниципальным образованиям на 01 января 2017 года: Федеральная служба государственной статистики (Росстат). – М., 2017. – Табл. 36.</w:t>
      </w:r>
    </w:p>
    <w:p w:rsidR="00F807D6" w:rsidRPr="00785957" w:rsidRDefault="00F807D6" w:rsidP="00AA0295">
      <w:pPr>
        <w:spacing w:after="0" w:line="240" w:lineRule="auto"/>
        <w:jc w:val="both"/>
        <w:outlineLvl w:val="0"/>
        <w:rPr>
          <w:rFonts w:ascii="Times New Roman" w:hAnsi="Times New Roman" w:cs="Times New Roman"/>
          <w:b/>
          <w:sz w:val="28"/>
          <w:szCs w:val="28"/>
        </w:rPr>
      </w:pPr>
      <w:bookmarkStart w:id="355" w:name="_Toc25237710"/>
      <w:bookmarkStart w:id="356" w:name="_Toc49160407"/>
      <w:bookmarkStart w:id="357" w:name="_Toc49160463"/>
      <w:bookmarkStart w:id="358" w:name="_Toc49855825"/>
      <w:r w:rsidRPr="00785957">
        <w:rPr>
          <w:rFonts w:ascii="Times New Roman" w:hAnsi="Times New Roman" w:cs="Times New Roman"/>
          <w:b/>
          <w:sz w:val="28"/>
          <w:szCs w:val="28"/>
        </w:rPr>
        <w:t>ПРИЛОЖЕНИЕ 2 – СПИСОК ПАМЯТНИКОВ ИСТОРИИ И КУЛЬТУРЫ, РАСПОЛОЖЕННЫХ НА ТЕРРИТОРИИ НОВОАЛЕКСАНДРОВСКОГО ГОРОДСКОГО ОКРУГА СТАВРОПОЛЬСКОГО КРАЯ</w:t>
      </w:r>
      <w:bookmarkEnd w:id="355"/>
      <w:bookmarkEnd w:id="356"/>
      <w:bookmarkEnd w:id="357"/>
      <w:bookmarkEnd w:id="358"/>
    </w:p>
    <w:tbl>
      <w:tblPr>
        <w:tblW w:w="5000" w:type="pct"/>
        <w:tblCellMar>
          <w:left w:w="70" w:type="dxa"/>
          <w:right w:w="70" w:type="dxa"/>
        </w:tblCellMar>
        <w:tblLook w:val="0000" w:firstRow="0" w:lastRow="0" w:firstColumn="0" w:lastColumn="0" w:noHBand="0" w:noVBand="0"/>
      </w:tblPr>
      <w:tblGrid>
        <w:gridCol w:w="407"/>
        <w:gridCol w:w="1392"/>
        <w:gridCol w:w="656"/>
        <w:gridCol w:w="1320"/>
        <w:gridCol w:w="1036"/>
        <w:gridCol w:w="1363"/>
        <w:gridCol w:w="1554"/>
        <w:gridCol w:w="1766"/>
      </w:tblGrid>
      <w:tr w:rsidR="00F807D6" w:rsidRPr="00785957" w:rsidTr="006B5A30">
        <w:trPr>
          <w:cantSplit/>
          <w:trHeight w:val="1134"/>
        </w:trPr>
        <w:tc>
          <w:tcPr>
            <w:tcW w:w="203"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b/>
              </w:rPr>
            </w:pPr>
            <w:r w:rsidRPr="00785957">
              <w:rPr>
                <w:rFonts w:ascii="Times New Roman" w:hAnsi="Times New Roman" w:cs="Times New Roman"/>
                <w:b/>
              </w:rPr>
              <w:br/>
              <w:t xml:space="preserve">№ </w:t>
            </w:r>
            <w:r w:rsidRPr="00785957">
              <w:rPr>
                <w:rFonts w:ascii="Times New Roman" w:hAnsi="Times New Roman" w:cs="Times New Roman"/>
                <w:b/>
              </w:rPr>
              <w:br/>
              <w:t>п/п</w:t>
            </w:r>
          </w:p>
          <w:p w:rsidR="00F807D6" w:rsidRPr="00785957" w:rsidRDefault="00F807D6" w:rsidP="006B5A30">
            <w:pPr>
              <w:pStyle w:val="ConsPlusNormal"/>
              <w:jc w:val="center"/>
              <w:rPr>
                <w:rFonts w:ascii="Times New Roman" w:hAnsi="Times New Roman" w:cs="Times New Roman"/>
                <w:b/>
              </w:rPr>
            </w:pPr>
          </w:p>
        </w:tc>
        <w:tc>
          <w:tcPr>
            <w:tcW w:w="739"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b/>
              </w:rPr>
            </w:pPr>
            <w:r w:rsidRPr="00785957">
              <w:rPr>
                <w:rFonts w:ascii="Times New Roman" w:hAnsi="Times New Roman" w:cs="Times New Roman"/>
                <w:b/>
              </w:rPr>
              <w:br/>
              <w:t>Наименование памятника</w:t>
            </w:r>
          </w:p>
        </w:tc>
        <w:tc>
          <w:tcPr>
            <w:tcW w:w="3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b/>
              </w:rPr>
            </w:pPr>
            <w:r w:rsidRPr="00785957">
              <w:rPr>
                <w:rFonts w:ascii="Times New Roman" w:hAnsi="Times New Roman" w:cs="Times New Roman"/>
                <w:b/>
              </w:rPr>
              <w:br/>
              <w:t>Датка</w:t>
            </w:r>
          </w:p>
        </w:tc>
        <w:tc>
          <w:tcPr>
            <w:tcW w:w="708"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b/>
              </w:rPr>
            </w:pPr>
            <w:r w:rsidRPr="00785957">
              <w:rPr>
                <w:rFonts w:ascii="Times New Roman" w:hAnsi="Times New Roman" w:cs="Times New Roman"/>
                <w:b/>
              </w:rPr>
              <w:t xml:space="preserve">Автор, </w:t>
            </w:r>
            <w:r w:rsidRPr="00785957">
              <w:rPr>
                <w:rFonts w:ascii="Times New Roman" w:hAnsi="Times New Roman" w:cs="Times New Roman"/>
                <w:b/>
              </w:rPr>
              <w:br/>
              <w:t>материал</w:t>
            </w:r>
          </w:p>
        </w:tc>
        <w:tc>
          <w:tcPr>
            <w:tcW w:w="51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b/>
              </w:rPr>
            </w:pPr>
            <w:r w:rsidRPr="00785957">
              <w:rPr>
                <w:rFonts w:ascii="Times New Roman" w:hAnsi="Times New Roman" w:cs="Times New Roman"/>
                <w:b/>
              </w:rPr>
              <w:t>Категория</w:t>
            </w:r>
            <w:r w:rsidRPr="00785957">
              <w:rPr>
                <w:rFonts w:ascii="Times New Roman" w:hAnsi="Times New Roman" w:cs="Times New Roman"/>
                <w:b/>
              </w:rPr>
              <w:br/>
              <w:t>охраны</w:t>
            </w:r>
          </w:p>
        </w:tc>
        <w:tc>
          <w:tcPr>
            <w:tcW w:w="7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b/>
              </w:rPr>
            </w:pPr>
            <w:r w:rsidRPr="00785957">
              <w:rPr>
                <w:rFonts w:ascii="Times New Roman" w:hAnsi="Times New Roman" w:cs="Times New Roman"/>
                <w:b/>
              </w:rPr>
              <w:t xml:space="preserve">Документ о принятии на </w:t>
            </w:r>
            <w:r w:rsidRPr="00785957">
              <w:rPr>
                <w:rFonts w:ascii="Times New Roman" w:hAnsi="Times New Roman" w:cs="Times New Roman"/>
                <w:b/>
              </w:rPr>
              <w:br/>
              <w:t>госохрану</w:t>
            </w:r>
          </w:p>
        </w:tc>
        <w:tc>
          <w:tcPr>
            <w:tcW w:w="844"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b/>
              </w:rPr>
            </w:pPr>
            <w:r w:rsidRPr="00785957">
              <w:rPr>
                <w:rFonts w:ascii="Times New Roman" w:hAnsi="Times New Roman" w:cs="Times New Roman"/>
                <w:b/>
              </w:rPr>
              <w:br/>
              <w:t>Балансовая принадлежность</w:t>
            </w:r>
          </w:p>
        </w:tc>
        <w:tc>
          <w:tcPr>
            <w:tcW w:w="956"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b/>
              </w:rPr>
            </w:pPr>
            <w:r w:rsidRPr="00785957">
              <w:rPr>
                <w:rFonts w:ascii="Times New Roman" w:hAnsi="Times New Roman" w:cs="Times New Roman"/>
                <w:b/>
              </w:rPr>
              <w:br/>
              <w:t>Местонахождение</w:t>
            </w:r>
          </w:p>
        </w:tc>
      </w:tr>
      <w:tr w:rsidR="00F807D6" w:rsidRPr="00785957" w:rsidTr="006B5A30">
        <w:trPr>
          <w:cantSplit/>
          <w:trHeight w:val="720"/>
        </w:trPr>
        <w:tc>
          <w:tcPr>
            <w:tcW w:w="203"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1.</w:t>
            </w:r>
          </w:p>
        </w:tc>
        <w:tc>
          <w:tcPr>
            <w:tcW w:w="739"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Братская могила </w:t>
            </w:r>
            <w:r w:rsidRPr="00785957">
              <w:rPr>
                <w:rFonts w:ascii="Times New Roman" w:hAnsi="Times New Roman" w:cs="Times New Roman"/>
              </w:rPr>
              <w:br/>
              <w:t xml:space="preserve">12 воинам, </w:t>
            </w:r>
            <w:r w:rsidRPr="00785957">
              <w:rPr>
                <w:rFonts w:ascii="Times New Roman" w:hAnsi="Times New Roman" w:cs="Times New Roman"/>
              </w:rPr>
              <w:br/>
              <w:t xml:space="preserve">погибшим в </w:t>
            </w:r>
            <w:r w:rsidRPr="00785957">
              <w:rPr>
                <w:rFonts w:ascii="Times New Roman" w:hAnsi="Times New Roman" w:cs="Times New Roman"/>
              </w:rPr>
              <w:br/>
              <w:t xml:space="preserve">августе 1942 </w:t>
            </w:r>
            <w:r w:rsidRPr="00785957">
              <w:rPr>
                <w:rFonts w:ascii="Times New Roman" w:hAnsi="Times New Roman" w:cs="Times New Roman"/>
              </w:rPr>
              <w:br/>
              <w:t>года</w:t>
            </w:r>
          </w:p>
        </w:tc>
        <w:tc>
          <w:tcPr>
            <w:tcW w:w="3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1942</w:t>
            </w:r>
          </w:p>
        </w:tc>
        <w:tc>
          <w:tcPr>
            <w:tcW w:w="708"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p>
        </w:tc>
        <w:tc>
          <w:tcPr>
            <w:tcW w:w="51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М</w:t>
            </w:r>
          </w:p>
        </w:tc>
        <w:tc>
          <w:tcPr>
            <w:tcW w:w="7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Решение</w:t>
            </w:r>
            <w:r w:rsidRPr="00785957">
              <w:rPr>
                <w:rFonts w:ascii="Times New Roman" w:hAnsi="Times New Roman" w:cs="Times New Roman"/>
              </w:rPr>
              <w:br/>
              <w:t>крайисполкома</w:t>
            </w:r>
            <w:r w:rsidRPr="00785957">
              <w:rPr>
                <w:rFonts w:ascii="Times New Roman" w:hAnsi="Times New Roman" w:cs="Times New Roman"/>
              </w:rPr>
              <w:br/>
              <w:t xml:space="preserve">№ 702 от </w:t>
            </w:r>
            <w:r w:rsidRPr="00785957">
              <w:rPr>
                <w:rFonts w:ascii="Times New Roman" w:hAnsi="Times New Roman" w:cs="Times New Roman"/>
              </w:rPr>
              <w:br/>
              <w:t>01.10.81</w:t>
            </w:r>
          </w:p>
        </w:tc>
        <w:tc>
          <w:tcPr>
            <w:tcW w:w="844"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к-з им. В.И. </w:t>
            </w:r>
            <w:r w:rsidRPr="00785957">
              <w:rPr>
                <w:rFonts w:ascii="Times New Roman" w:hAnsi="Times New Roman" w:cs="Times New Roman"/>
              </w:rPr>
              <w:br/>
              <w:t>Ленина</w:t>
            </w:r>
          </w:p>
        </w:tc>
        <w:tc>
          <w:tcPr>
            <w:tcW w:w="956"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г. </w:t>
            </w:r>
            <w:r w:rsidRPr="00785957">
              <w:rPr>
                <w:rFonts w:ascii="Times New Roman" w:hAnsi="Times New Roman" w:cs="Times New Roman"/>
              </w:rPr>
              <w:br/>
              <w:t xml:space="preserve">Новоалександровск, возле газового </w:t>
            </w:r>
            <w:r w:rsidRPr="00785957">
              <w:rPr>
                <w:rFonts w:ascii="Times New Roman" w:hAnsi="Times New Roman" w:cs="Times New Roman"/>
              </w:rPr>
              <w:br/>
              <w:t>промысла</w:t>
            </w:r>
          </w:p>
        </w:tc>
      </w:tr>
      <w:tr w:rsidR="00F807D6" w:rsidRPr="00785957" w:rsidTr="006B5A30">
        <w:trPr>
          <w:cantSplit/>
          <w:trHeight w:val="960"/>
        </w:trPr>
        <w:tc>
          <w:tcPr>
            <w:tcW w:w="203"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2.</w:t>
            </w:r>
          </w:p>
        </w:tc>
        <w:tc>
          <w:tcPr>
            <w:tcW w:w="739"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Братская могила </w:t>
            </w:r>
            <w:r w:rsidRPr="00785957">
              <w:rPr>
                <w:rFonts w:ascii="Times New Roman" w:hAnsi="Times New Roman" w:cs="Times New Roman"/>
              </w:rPr>
              <w:br/>
              <w:t>воинов, погибших</w:t>
            </w:r>
            <w:r w:rsidRPr="00785957">
              <w:rPr>
                <w:rFonts w:ascii="Times New Roman" w:hAnsi="Times New Roman" w:cs="Times New Roman"/>
              </w:rPr>
              <w:br/>
              <w:t xml:space="preserve">в годы </w:t>
            </w:r>
            <w:r w:rsidRPr="00785957">
              <w:rPr>
                <w:rFonts w:ascii="Times New Roman" w:hAnsi="Times New Roman" w:cs="Times New Roman"/>
              </w:rPr>
              <w:br/>
              <w:t xml:space="preserve">гражданской в </w:t>
            </w:r>
            <w:r w:rsidRPr="00785957">
              <w:rPr>
                <w:rFonts w:ascii="Times New Roman" w:hAnsi="Times New Roman" w:cs="Times New Roman"/>
              </w:rPr>
              <w:br/>
              <w:t xml:space="preserve">Великой </w:t>
            </w:r>
            <w:r w:rsidRPr="00785957">
              <w:rPr>
                <w:rFonts w:ascii="Times New Roman" w:hAnsi="Times New Roman" w:cs="Times New Roman"/>
              </w:rPr>
              <w:br/>
              <w:t xml:space="preserve">Отечественной </w:t>
            </w:r>
            <w:r w:rsidRPr="00785957">
              <w:rPr>
                <w:rFonts w:ascii="Times New Roman" w:hAnsi="Times New Roman" w:cs="Times New Roman"/>
              </w:rPr>
              <w:br/>
              <w:t>войн, памятник</w:t>
            </w:r>
          </w:p>
        </w:tc>
        <w:tc>
          <w:tcPr>
            <w:tcW w:w="3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1919, </w:t>
            </w:r>
            <w:r w:rsidRPr="00785957">
              <w:rPr>
                <w:rFonts w:ascii="Times New Roman" w:hAnsi="Times New Roman" w:cs="Times New Roman"/>
              </w:rPr>
              <w:br/>
              <w:t>1943</w:t>
            </w:r>
          </w:p>
        </w:tc>
        <w:tc>
          <w:tcPr>
            <w:tcW w:w="708"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арх. Д.В. </w:t>
            </w:r>
            <w:r w:rsidRPr="00785957">
              <w:rPr>
                <w:rFonts w:ascii="Times New Roman" w:hAnsi="Times New Roman" w:cs="Times New Roman"/>
              </w:rPr>
              <w:br/>
              <w:t xml:space="preserve">Албул и </w:t>
            </w:r>
            <w:r w:rsidRPr="00785957">
              <w:rPr>
                <w:rFonts w:ascii="Times New Roman" w:hAnsi="Times New Roman" w:cs="Times New Roman"/>
              </w:rPr>
              <w:br/>
              <w:t xml:space="preserve">Хрипков </w:t>
            </w:r>
            <w:r w:rsidRPr="00785957">
              <w:rPr>
                <w:rFonts w:ascii="Times New Roman" w:hAnsi="Times New Roman" w:cs="Times New Roman"/>
              </w:rPr>
              <w:br/>
              <w:t xml:space="preserve">А.Н., </w:t>
            </w:r>
            <w:r w:rsidRPr="00785957">
              <w:rPr>
                <w:rFonts w:ascii="Times New Roman" w:hAnsi="Times New Roman" w:cs="Times New Roman"/>
              </w:rPr>
              <w:br/>
              <w:t xml:space="preserve">бетон, </w:t>
            </w:r>
            <w:r w:rsidRPr="00785957">
              <w:rPr>
                <w:rFonts w:ascii="Times New Roman" w:hAnsi="Times New Roman" w:cs="Times New Roman"/>
              </w:rPr>
              <w:br/>
              <w:t>гранит</w:t>
            </w:r>
          </w:p>
        </w:tc>
        <w:tc>
          <w:tcPr>
            <w:tcW w:w="51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7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844"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ПМК-429</w:t>
            </w:r>
          </w:p>
        </w:tc>
        <w:tc>
          <w:tcPr>
            <w:tcW w:w="956"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г. </w:t>
            </w:r>
            <w:r w:rsidRPr="00785957">
              <w:rPr>
                <w:rFonts w:ascii="Times New Roman" w:hAnsi="Times New Roman" w:cs="Times New Roman"/>
              </w:rPr>
              <w:br/>
              <w:t xml:space="preserve">Новоалександровск, северная часть </w:t>
            </w:r>
            <w:r w:rsidRPr="00785957">
              <w:rPr>
                <w:rFonts w:ascii="Times New Roman" w:hAnsi="Times New Roman" w:cs="Times New Roman"/>
              </w:rPr>
              <w:br/>
              <w:t>города</w:t>
            </w:r>
          </w:p>
        </w:tc>
      </w:tr>
      <w:tr w:rsidR="00F807D6" w:rsidRPr="00785957" w:rsidTr="006B5A30">
        <w:trPr>
          <w:cantSplit/>
          <w:trHeight w:val="960"/>
        </w:trPr>
        <w:tc>
          <w:tcPr>
            <w:tcW w:w="203"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3.</w:t>
            </w:r>
          </w:p>
        </w:tc>
        <w:tc>
          <w:tcPr>
            <w:tcW w:w="739"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Братская могила </w:t>
            </w:r>
            <w:r w:rsidRPr="00785957">
              <w:rPr>
                <w:rFonts w:ascii="Times New Roman" w:hAnsi="Times New Roman" w:cs="Times New Roman"/>
              </w:rPr>
              <w:br/>
              <w:t xml:space="preserve">партизан </w:t>
            </w:r>
            <w:r w:rsidRPr="00785957">
              <w:rPr>
                <w:rFonts w:ascii="Times New Roman" w:hAnsi="Times New Roman" w:cs="Times New Roman"/>
              </w:rPr>
              <w:br/>
              <w:t xml:space="preserve">гражданской </w:t>
            </w:r>
            <w:r w:rsidRPr="00785957">
              <w:rPr>
                <w:rFonts w:ascii="Times New Roman" w:hAnsi="Times New Roman" w:cs="Times New Roman"/>
              </w:rPr>
              <w:br/>
              <w:t xml:space="preserve">войны и 19 </w:t>
            </w:r>
            <w:r w:rsidRPr="00785957">
              <w:rPr>
                <w:rFonts w:ascii="Times New Roman" w:hAnsi="Times New Roman" w:cs="Times New Roman"/>
              </w:rPr>
              <w:br/>
              <w:t>воинов Советской</w:t>
            </w:r>
            <w:r w:rsidRPr="00785957">
              <w:rPr>
                <w:rFonts w:ascii="Times New Roman" w:hAnsi="Times New Roman" w:cs="Times New Roman"/>
              </w:rPr>
              <w:br/>
              <w:t xml:space="preserve">Армии, погибших </w:t>
            </w:r>
            <w:r w:rsidRPr="00785957">
              <w:rPr>
                <w:rFonts w:ascii="Times New Roman" w:hAnsi="Times New Roman" w:cs="Times New Roman"/>
              </w:rPr>
              <w:br/>
              <w:t>в 1943 году</w:t>
            </w:r>
          </w:p>
        </w:tc>
        <w:tc>
          <w:tcPr>
            <w:tcW w:w="3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1919, </w:t>
            </w:r>
            <w:r w:rsidRPr="00785957">
              <w:rPr>
                <w:rFonts w:ascii="Times New Roman" w:hAnsi="Times New Roman" w:cs="Times New Roman"/>
              </w:rPr>
              <w:br/>
              <w:t>1943</w:t>
            </w:r>
          </w:p>
        </w:tc>
        <w:tc>
          <w:tcPr>
            <w:tcW w:w="708"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p>
        </w:tc>
        <w:tc>
          <w:tcPr>
            <w:tcW w:w="51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7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844"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РСУ</w:t>
            </w:r>
          </w:p>
        </w:tc>
        <w:tc>
          <w:tcPr>
            <w:tcW w:w="956"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г. </w:t>
            </w:r>
            <w:r w:rsidRPr="00785957">
              <w:rPr>
                <w:rFonts w:ascii="Times New Roman" w:hAnsi="Times New Roman" w:cs="Times New Roman"/>
              </w:rPr>
              <w:br/>
              <w:t xml:space="preserve">Новоалександровск, парк культуры и </w:t>
            </w:r>
            <w:r w:rsidRPr="00785957">
              <w:rPr>
                <w:rFonts w:ascii="Times New Roman" w:hAnsi="Times New Roman" w:cs="Times New Roman"/>
              </w:rPr>
              <w:br/>
              <w:t>отдыха</w:t>
            </w:r>
          </w:p>
        </w:tc>
      </w:tr>
      <w:tr w:rsidR="00F807D6" w:rsidRPr="00785957" w:rsidTr="006B5A30">
        <w:trPr>
          <w:cantSplit/>
          <w:trHeight w:val="840"/>
        </w:trPr>
        <w:tc>
          <w:tcPr>
            <w:tcW w:w="203"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4.</w:t>
            </w:r>
          </w:p>
        </w:tc>
        <w:tc>
          <w:tcPr>
            <w:tcW w:w="739"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Могила старшего </w:t>
            </w:r>
            <w:r w:rsidRPr="00785957">
              <w:rPr>
                <w:rFonts w:ascii="Times New Roman" w:hAnsi="Times New Roman" w:cs="Times New Roman"/>
              </w:rPr>
              <w:br/>
              <w:t xml:space="preserve">лейтенанта </w:t>
            </w:r>
            <w:r w:rsidRPr="00785957">
              <w:rPr>
                <w:rFonts w:ascii="Times New Roman" w:hAnsi="Times New Roman" w:cs="Times New Roman"/>
              </w:rPr>
              <w:br/>
              <w:t xml:space="preserve">В. Печерского, погибшего при </w:t>
            </w:r>
            <w:r w:rsidRPr="00785957">
              <w:rPr>
                <w:rFonts w:ascii="Times New Roman" w:hAnsi="Times New Roman" w:cs="Times New Roman"/>
              </w:rPr>
              <w:br/>
              <w:t xml:space="preserve">освобождении </w:t>
            </w:r>
            <w:r w:rsidRPr="00785957">
              <w:rPr>
                <w:rFonts w:ascii="Times New Roman" w:hAnsi="Times New Roman" w:cs="Times New Roman"/>
              </w:rPr>
              <w:br/>
              <w:t>Никополя</w:t>
            </w:r>
          </w:p>
        </w:tc>
        <w:tc>
          <w:tcPr>
            <w:tcW w:w="3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Май 1975</w:t>
            </w:r>
          </w:p>
        </w:tc>
        <w:tc>
          <w:tcPr>
            <w:tcW w:w="708"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арх. Хрипков</w:t>
            </w:r>
            <w:r w:rsidRPr="00785957">
              <w:rPr>
                <w:rFonts w:ascii="Times New Roman" w:hAnsi="Times New Roman" w:cs="Times New Roman"/>
              </w:rPr>
              <w:br/>
              <w:t>А.Н., бетон, гранит</w:t>
            </w:r>
          </w:p>
        </w:tc>
        <w:tc>
          <w:tcPr>
            <w:tcW w:w="51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7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844"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райвоенкомат</w:t>
            </w:r>
          </w:p>
        </w:tc>
        <w:tc>
          <w:tcPr>
            <w:tcW w:w="956"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г. </w:t>
            </w:r>
            <w:r w:rsidRPr="00785957">
              <w:rPr>
                <w:rFonts w:ascii="Times New Roman" w:hAnsi="Times New Roman" w:cs="Times New Roman"/>
              </w:rPr>
              <w:br/>
              <w:t>Новоалександровск, райвоенкомат</w:t>
            </w:r>
          </w:p>
        </w:tc>
      </w:tr>
      <w:tr w:rsidR="00F807D6" w:rsidRPr="00785957" w:rsidTr="006B5A30">
        <w:trPr>
          <w:cantSplit/>
          <w:trHeight w:val="720"/>
        </w:trPr>
        <w:tc>
          <w:tcPr>
            <w:tcW w:w="203"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lastRenderedPageBreak/>
              <w:t>5.</w:t>
            </w:r>
          </w:p>
        </w:tc>
        <w:tc>
          <w:tcPr>
            <w:tcW w:w="739"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Братская могила </w:t>
            </w:r>
            <w:r w:rsidRPr="00785957">
              <w:rPr>
                <w:rFonts w:ascii="Times New Roman" w:hAnsi="Times New Roman" w:cs="Times New Roman"/>
              </w:rPr>
              <w:br/>
              <w:t xml:space="preserve">53 воинов </w:t>
            </w:r>
            <w:r w:rsidRPr="00785957">
              <w:rPr>
                <w:rFonts w:ascii="Times New Roman" w:hAnsi="Times New Roman" w:cs="Times New Roman"/>
              </w:rPr>
              <w:br/>
              <w:t xml:space="preserve">Советской Армии, погибших в боях </w:t>
            </w:r>
            <w:r w:rsidRPr="00785957">
              <w:rPr>
                <w:rFonts w:ascii="Times New Roman" w:hAnsi="Times New Roman" w:cs="Times New Roman"/>
              </w:rPr>
              <w:br/>
              <w:t>1942 - 1943 гг.</w:t>
            </w:r>
          </w:p>
        </w:tc>
        <w:tc>
          <w:tcPr>
            <w:tcW w:w="3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1943</w:t>
            </w:r>
          </w:p>
        </w:tc>
        <w:tc>
          <w:tcPr>
            <w:tcW w:w="708"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автор </w:t>
            </w:r>
            <w:r w:rsidRPr="00785957">
              <w:rPr>
                <w:rFonts w:ascii="Times New Roman" w:hAnsi="Times New Roman" w:cs="Times New Roman"/>
              </w:rPr>
              <w:br/>
              <w:t xml:space="preserve">неизв., </w:t>
            </w:r>
            <w:r w:rsidRPr="00785957">
              <w:rPr>
                <w:rFonts w:ascii="Times New Roman" w:hAnsi="Times New Roman" w:cs="Times New Roman"/>
              </w:rPr>
              <w:br/>
              <w:t>камень</w:t>
            </w:r>
          </w:p>
        </w:tc>
        <w:tc>
          <w:tcPr>
            <w:tcW w:w="51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7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844"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к-з им. Ленина</w:t>
            </w:r>
          </w:p>
        </w:tc>
        <w:tc>
          <w:tcPr>
            <w:tcW w:w="956"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г. </w:t>
            </w:r>
            <w:r w:rsidRPr="00785957">
              <w:rPr>
                <w:rFonts w:ascii="Times New Roman" w:hAnsi="Times New Roman" w:cs="Times New Roman"/>
              </w:rPr>
              <w:br/>
              <w:t xml:space="preserve">Новоалександровск, на северо-восток, </w:t>
            </w:r>
            <w:r w:rsidRPr="00785957">
              <w:rPr>
                <w:rFonts w:ascii="Times New Roman" w:hAnsi="Times New Roman" w:cs="Times New Roman"/>
              </w:rPr>
              <w:br/>
              <w:t xml:space="preserve">близ железной </w:t>
            </w:r>
            <w:r w:rsidRPr="00785957">
              <w:rPr>
                <w:rFonts w:ascii="Times New Roman" w:hAnsi="Times New Roman" w:cs="Times New Roman"/>
              </w:rPr>
              <w:br/>
              <w:t>дороги</w:t>
            </w:r>
          </w:p>
        </w:tc>
      </w:tr>
      <w:tr w:rsidR="00F807D6" w:rsidRPr="00785957" w:rsidTr="006B5A30">
        <w:trPr>
          <w:cantSplit/>
          <w:trHeight w:val="1080"/>
        </w:trPr>
        <w:tc>
          <w:tcPr>
            <w:tcW w:w="203"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6.</w:t>
            </w:r>
          </w:p>
        </w:tc>
        <w:tc>
          <w:tcPr>
            <w:tcW w:w="739"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Могила воину </w:t>
            </w:r>
            <w:r w:rsidRPr="00785957">
              <w:rPr>
                <w:rFonts w:ascii="Times New Roman" w:hAnsi="Times New Roman" w:cs="Times New Roman"/>
              </w:rPr>
              <w:br/>
              <w:t xml:space="preserve">Советской Армии </w:t>
            </w:r>
            <w:r w:rsidRPr="00785957">
              <w:rPr>
                <w:rFonts w:ascii="Times New Roman" w:hAnsi="Times New Roman" w:cs="Times New Roman"/>
              </w:rPr>
              <w:br/>
              <w:t xml:space="preserve">Харламову, </w:t>
            </w:r>
            <w:r w:rsidRPr="00785957">
              <w:rPr>
                <w:rFonts w:ascii="Times New Roman" w:hAnsi="Times New Roman" w:cs="Times New Roman"/>
              </w:rPr>
              <w:br/>
              <w:t xml:space="preserve">погибшему в </w:t>
            </w:r>
            <w:r w:rsidRPr="00785957">
              <w:rPr>
                <w:rFonts w:ascii="Times New Roman" w:hAnsi="Times New Roman" w:cs="Times New Roman"/>
              </w:rPr>
              <w:br/>
              <w:t xml:space="preserve">августе 1942 </w:t>
            </w:r>
            <w:r w:rsidRPr="00785957">
              <w:rPr>
                <w:rFonts w:ascii="Times New Roman" w:hAnsi="Times New Roman" w:cs="Times New Roman"/>
              </w:rPr>
              <w:br/>
              <w:t xml:space="preserve">года от рук </w:t>
            </w:r>
            <w:r w:rsidRPr="00785957">
              <w:rPr>
                <w:rFonts w:ascii="Times New Roman" w:hAnsi="Times New Roman" w:cs="Times New Roman"/>
              </w:rPr>
              <w:br/>
              <w:t xml:space="preserve">немецких </w:t>
            </w:r>
            <w:r w:rsidRPr="00785957">
              <w:rPr>
                <w:rFonts w:ascii="Times New Roman" w:hAnsi="Times New Roman" w:cs="Times New Roman"/>
              </w:rPr>
              <w:br/>
              <w:t>захватчиков</w:t>
            </w:r>
          </w:p>
        </w:tc>
        <w:tc>
          <w:tcPr>
            <w:tcW w:w="3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1942</w:t>
            </w:r>
          </w:p>
        </w:tc>
        <w:tc>
          <w:tcPr>
            <w:tcW w:w="708"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автор </w:t>
            </w:r>
            <w:r w:rsidRPr="00785957">
              <w:rPr>
                <w:rFonts w:ascii="Times New Roman" w:hAnsi="Times New Roman" w:cs="Times New Roman"/>
              </w:rPr>
              <w:br/>
              <w:t xml:space="preserve">неизв., </w:t>
            </w:r>
            <w:r w:rsidRPr="00785957">
              <w:rPr>
                <w:rFonts w:ascii="Times New Roman" w:hAnsi="Times New Roman" w:cs="Times New Roman"/>
              </w:rPr>
              <w:br/>
              <w:t>железо</w:t>
            </w:r>
          </w:p>
        </w:tc>
        <w:tc>
          <w:tcPr>
            <w:tcW w:w="51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7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844"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к-з "Дружба"</w:t>
            </w:r>
          </w:p>
        </w:tc>
        <w:tc>
          <w:tcPr>
            <w:tcW w:w="956"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х. Петровский, Раздольненского </w:t>
            </w:r>
            <w:r w:rsidRPr="00785957">
              <w:rPr>
                <w:rFonts w:ascii="Times New Roman" w:hAnsi="Times New Roman" w:cs="Times New Roman"/>
              </w:rPr>
              <w:br/>
              <w:t>с/совета</w:t>
            </w:r>
          </w:p>
        </w:tc>
      </w:tr>
      <w:tr w:rsidR="00F807D6" w:rsidRPr="00785957" w:rsidTr="006B5A30">
        <w:trPr>
          <w:cantSplit/>
          <w:trHeight w:val="600"/>
        </w:trPr>
        <w:tc>
          <w:tcPr>
            <w:tcW w:w="203"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7.</w:t>
            </w:r>
          </w:p>
        </w:tc>
        <w:tc>
          <w:tcPr>
            <w:tcW w:w="739"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Братская могила </w:t>
            </w:r>
            <w:r w:rsidRPr="00785957">
              <w:rPr>
                <w:rFonts w:ascii="Times New Roman" w:hAnsi="Times New Roman" w:cs="Times New Roman"/>
              </w:rPr>
              <w:br/>
              <w:t>воинов, погибших</w:t>
            </w:r>
            <w:r w:rsidRPr="00785957">
              <w:rPr>
                <w:rFonts w:ascii="Times New Roman" w:hAnsi="Times New Roman" w:cs="Times New Roman"/>
              </w:rPr>
              <w:br/>
              <w:t xml:space="preserve">в 1942 - 1943 </w:t>
            </w:r>
            <w:r w:rsidRPr="00785957">
              <w:rPr>
                <w:rFonts w:ascii="Times New Roman" w:hAnsi="Times New Roman" w:cs="Times New Roman"/>
              </w:rPr>
              <w:br/>
              <w:t>гг.</w:t>
            </w:r>
          </w:p>
        </w:tc>
        <w:tc>
          <w:tcPr>
            <w:tcW w:w="3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1942</w:t>
            </w:r>
          </w:p>
        </w:tc>
        <w:tc>
          <w:tcPr>
            <w:tcW w:w="708"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51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М</w:t>
            </w:r>
          </w:p>
        </w:tc>
        <w:tc>
          <w:tcPr>
            <w:tcW w:w="7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Реш. </w:t>
            </w:r>
            <w:r w:rsidRPr="00785957">
              <w:rPr>
                <w:rFonts w:ascii="Times New Roman" w:hAnsi="Times New Roman" w:cs="Times New Roman"/>
              </w:rPr>
              <w:br/>
              <w:t>крайисполкома</w:t>
            </w:r>
            <w:r w:rsidRPr="00785957">
              <w:rPr>
                <w:rFonts w:ascii="Times New Roman" w:hAnsi="Times New Roman" w:cs="Times New Roman"/>
              </w:rPr>
              <w:br/>
              <w:t xml:space="preserve">№ 702 от </w:t>
            </w:r>
            <w:r w:rsidRPr="00785957">
              <w:rPr>
                <w:rFonts w:ascii="Times New Roman" w:hAnsi="Times New Roman" w:cs="Times New Roman"/>
              </w:rPr>
              <w:br/>
              <w:t>01.10.81</w:t>
            </w:r>
          </w:p>
        </w:tc>
        <w:tc>
          <w:tcPr>
            <w:tcW w:w="844"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с-з </w:t>
            </w:r>
            <w:r w:rsidRPr="00785957">
              <w:rPr>
                <w:rFonts w:ascii="Times New Roman" w:hAnsi="Times New Roman" w:cs="Times New Roman"/>
              </w:rPr>
              <w:br/>
              <w:t>"Семеновод"</w:t>
            </w:r>
          </w:p>
        </w:tc>
        <w:tc>
          <w:tcPr>
            <w:tcW w:w="956"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п. Равнинный, </w:t>
            </w:r>
            <w:r w:rsidRPr="00785957">
              <w:rPr>
                <w:rFonts w:ascii="Times New Roman" w:hAnsi="Times New Roman" w:cs="Times New Roman"/>
              </w:rPr>
              <w:br/>
              <w:t xml:space="preserve">Краснозоринского </w:t>
            </w:r>
            <w:r w:rsidRPr="00785957">
              <w:rPr>
                <w:rFonts w:ascii="Times New Roman" w:hAnsi="Times New Roman" w:cs="Times New Roman"/>
              </w:rPr>
              <w:br/>
              <w:t>с/совета</w:t>
            </w:r>
          </w:p>
        </w:tc>
      </w:tr>
      <w:tr w:rsidR="00F807D6" w:rsidRPr="00785957" w:rsidTr="006B5A30">
        <w:trPr>
          <w:cantSplit/>
          <w:trHeight w:val="840"/>
        </w:trPr>
        <w:tc>
          <w:tcPr>
            <w:tcW w:w="203"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8.</w:t>
            </w:r>
          </w:p>
        </w:tc>
        <w:tc>
          <w:tcPr>
            <w:tcW w:w="739"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Могила 13 </w:t>
            </w:r>
            <w:r w:rsidRPr="00785957">
              <w:rPr>
                <w:rFonts w:ascii="Times New Roman" w:hAnsi="Times New Roman" w:cs="Times New Roman"/>
              </w:rPr>
              <w:br/>
              <w:t>воинов, погибших</w:t>
            </w:r>
            <w:r w:rsidRPr="00785957">
              <w:rPr>
                <w:rFonts w:ascii="Times New Roman" w:hAnsi="Times New Roman" w:cs="Times New Roman"/>
              </w:rPr>
              <w:br/>
              <w:t xml:space="preserve">в январе 1942 </w:t>
            </w:r>
            <w:r w:rsidRPr="00785957">
              <w:rPr>
                <w:rFonts w:ascii="Times New Roman" w:hAnsi="Times New Roman" w:cs="Times New Roman"/>
              </w:rPr>
              <w:br/>
              <w:t xml:space="preserve">года от рук </w:t>
            </w:r>
            <w:r w:rsidRPr="00785957">
              <w:rPr>
                <w:rFonts w:ascii="Times New Roman" w:hAnsi="Times New Roman" w:cs="Times New Roman"/>
              </w:rPr>
              <w:br/>
              <w:t xml:space="preserve">фашистских </w:t>
            </w:r>
            <w:r w:rsidRPr="00785957">
              <w:rPr>
                <w:rFonts w:ascii="Times New Roman" w:hAnsi="Times New Roman" w:cs="Times New Roman"/>
              </w:rPr>
              <w:br/>
              <w:t>захватчиков</w:t>
            </w:r>
          </w:p>
        </w:tc>
        <w:tc>
          <w:tcPr>
            <w:tcW w:w="3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1943</w:t>
            </w:r>
          </w:p>
        </w:tc>
        <w:tc>
          <w:tcPr>
            <w:tcW w:w="708"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51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7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844"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с-з "Радуга"</w:t>
            </w:r>
          </w:p>
        </w:tc>
        <w:tc>
          <w:tcPr>
            <w:tcW w:w="956"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п. Радуга, </w:t>
            </w:r>
            <w:r w:rsidRPr="00785957">
              <w:rPr>
                <w:rFonts w:ascii="Times New Roman" w:hAnsi="Times New Roman" w:cs="Times New Roman"/>
              </w:rPr>
              <w:br/>
              <w:t xml:space="preserve">Расшеватского </w:t>
            </w:r>
            <w:r w:rsidRPr="00785957">
              <w:rPr>
                <w:rFonts w:ascii="Times New Roman" w:hAnsi="Times New Roman" w:cs="Times New Roman"/>
              </w:rPr>
              <w:br/>
              <w:t>с/совета</w:t>
            </w:r>
          </w:p>
        </w:tc>
      </w:tr>
      <w:tr w:rsidR="00F807D6" w:rsidRPr="00785957" w:rsidTr="006B5A30">
        <w:trPr>
          <w:cantSplit/>
          <w:trHeight w:val="720"/>
        </w:trPr>
        <w:tc>
          <w:tcPr>
            <w:tcW w:w="203"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9.</w:t>
            </w:r>
          </w:p>
        </w:tc>
        <w:tc>
          <w:tcPr>
            <w:tcW w:w="739"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Братская могила </w:t>
            </w:r>
            <w:r w:rsidRPr="00785957">
              <w:rPr>
                <w:rFonts w:ascii="Times New Roman" w:hAnsi="Times New Roman" w:cs="Times New Roman"/>
              </w:rPr>
              <w:br/>
              <w:t>воинов, погибших</w:t>
            </w:r>
            <w:r w:rsidRPr="00785957">
              <w:rPr>
                <w:rFonts w:ascii="Times New Roman" w:hAnsi="Times New Roman" w:cs="Times New Roman"/>
              </w:rPr>
              <w:br/>
              <w:t>в боях за Родину</w:t>
            </w:r>
            <w:r w:rsidRPr="00785957">
              <w:rPr>
                <w:rFonts w:ascii="Times New Roman" w:hAnsi="Times New Roman" w:cs="Times New Roman"/>
              </w:rPr>
              <w:br/>
              <w:t xml:space="preserve">в 1942 - 1943 </w:t>
            </w:r>
            <w:r w:rsidRPr="00785957">
              <w:rPr>
                <w:rFonts w:ascii="Times New Roman" w:hAnsi="Times New Roman" w:cs="Times New Roman"/>
              </w:rPr>
              <w:br/>
              <w:t>гг.</w:t>
            </w:r>
          </w:p>
        </w:tc>
        <w:tc>
          <w:tcPr>
            <w:tcW w:w="3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1943</w:t>
            </w:r>
          </w:p>
        </w:tc>
        <w:tc>
          <w:tcPr>
            <w:tcW w:w="708"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51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7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844"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к-з "Дружба"</w:t>
            </w:r>
          </w:p>
        </w:tc>
        <w:tc>
          <w:tcPr>
            <w:tcW w:w="956"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с. Раздольное, </w:t>
            </w:r>
            <w:r w:rsidRPr="00785957">
              <w:rPr>
                <w:rFonts w:ascii="Times New Roman" w:hAnsi="Times New Roman" w:cs="Times New Roman"/>
              </w:rPr>
              <w:br/>
              <w:t xml:space="preserve">возле Дома </w:t>
            </w:r>
            <w:r w:rsidRPr="00785957">
              <w:rPr>
                <w:rFonts w:ascii="Times New Roman" w:hAnsi="Times New Roman" w:cs="Times New Roman"/>
              </w:rPr>
              <w:br/>
              <w:t>культуры</w:t>
            </w:r>
          </w:p>
        </w:tc>
      </w:tr>
      <w:tr w:rsidR="00F807D6" w:rsidRPr="00785957" w:rsidTr="006B5A30">
        <w:trPr>
          <w:cantSplit/>
          <w:trHeight w:val="960"/>
        </w:trPr>
        <w:tc>
          <w:tcPr>
            <w:tcW w:w="203"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10.</w:t>
            </w:r>
          </w:p>
        </w:tc>
        <w:tc>
          <w:tcPr>
            <w:tcW w:w="739"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Памятник на </w:t>
            </w:r>
            <w:r w:rsidRPr="00785957">
              <w:rPr>
                <w:rFonts w:ascii="Times New Roman" w:hAnsi="Times New Roman" w:cs="Times New Roman"/>
              </w:rPr>
              <w:br/>
              <w:t xml:space="preserve">могиле 12 </w:t>
            </w:r>
            <w:r w:rsidRPr="00785957">
              <w:rPr>
                <w:rFonts w:ascii="Times New Roman" w:hAnsi="Times New Roman" w:cs="Times New Roman"/>
              </w:rPr>
              <w:br/>
              <w:t>воинов, погибших</w:t>
            </w:r>
            <w:r w:rsidRPr="00785957">
              <w:rPr>
                <w:rFonts w:ascii="Times New Roman" w:hAnsi="Times New Roman" w:cs="Times New Roman"/>
              </w:rPr>
              <w:br/>
              <w:t xml:space="preserve">в боях за </w:t>
            </w:r>
            <w:r w:rsidRPr="00785957">
              <w:rPr>
                <w:rFonts w:ascii="Times New Roman" w:hAnsi="Times New Roman" w:cs="Times New Roman"/>
              </w:rPr>
              <w:br/>
              <w:t xml:space="preserve">освобождение </w:t>
            </w:r>
            <w:r w:rsidRPr="00785957">
              <w:rPr>
                <w:rFonts w:ascii="Times New Roman" w:hAnsi="Times New Roman" w:cs="Times New Roman"/>
              </w:rPr>
              <w:br/>
              <w:t xml:space="preserve">Родины в 1942 - </w:t>
            </w:r>
            <w:r w:rsidRPr="00785957">
              <w:rPr>
                <w:rFonts w:ascii="Times New Roman" w:hAnsi="Times New Roman" w:cs="Times New Roman"/>
              </w:rPr>
              <w:br/>
              <w:t>1943 гг.</w:t>
            </w:r>
          </w:p>
        </w:tc>
        <w:tc>
          <w:tcPr>
            <w:tcW w:w="3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1943</w:t>
            </w:r>
          </w:p>
        </w:tc>
        <w:tc>
          <w:tcPr>
            <w:tcW w:w="708"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51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7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844"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с-з </w:t>
            </w:r>
            <w:r w:rsidRPr="00785957">
              <w:rPr>
                <w:rFonts w:ascii="Times New Roman" w:hAnsi="Times New Roman" w:cs="Times New Roman"/>
              </w:rPr>
              <w:br/>
              <w:t>"Расшеватский"</w:t>
            </w:r>
          </w:p>
        </w:tc>
        <w:tc>
          <w:tcPr>
            <w:tcW w:w="956"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с-з </w:t>
            </w:r>
            <w:r w:rsidRPr="00785957">
              <w:rPr>
                <w:rFonts w:ascii="Times New Roman" w:hAnsi="Times New Roman" w:cs="Times New Roman"/>
              </w:rPr>
              <w:br/>
              <w:t xml:space="preserve">"Расшеватский", </w:t>
            </w:r>
            <w:r w:rsidRPr="00785957">
              <w:rPr>
                <w:rFonts w:ascii="Times New Roman" w:hAnsi="Times New Roman" w:cs="Times New Roman"/>
              </w:rPr>
              <w:br/>
              <w:t xml:space="preserve">центральная </w:t>
            </w:r>
            <w:r w:rsidRPr="00785957">
              <w:rPr>
                <w:rFonts w:ascii="Times New Roman" w:hAnsi="Times New Roman" w:cs="Times New Roman"/>
              </w:rPr>
              <w:br/>
              <w:t>усадьба</w:t>
            </w:r>
          </w:p>
        </w:tc>
      </w:tr>
      <w:tr w:rsidR="00F807D6" w:rsidRPr="00785957" w:rsidTr="006B5A30">
        <w:trPr>
          <w:cantSplit/>
          <w:trHeight w:val="1200"/>
        </w:trPr>
        <w:tc>
          <w:tcPr>
            <w:tcW w:w="203"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lastRenderedPageBreak/>
              <w:t>11.</w:t>
            </w:r>
          </w:p>
        </w:tc>
        <w:tc>
          <w:tcPr>
            <w:tcW w:w="739"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Братская могила </w:t>
            </w:r>
            <w:r w:rsidRPr="00785957">
              <w:rPr>
                <w:rFonts w:ascii="Times New Roman" w:hAnsi="Times New Roman" w:cs="Times New Roman"/>
              </w:rPr>
              <w:br/>
              <w:t xml:space="preserve">партизан, </w:t>
            </w:r>
            <w:r w:rsidRPr="00785957">
              <w:rPr>
                <w:rFonts w:ascii="Times New Roman" w:hAnsi="Times New Roman" w:cs="Times New Roman"/>
              </w:rPr>
              <w:br/>
              <w:t xml:space="preserve">погибших в годы </w:t>
            </w:r>
            <w:r w:rsidRPr="00785957">
              <w:rPr>
                <w:rFonts w:ascii="Times New Roman" w:hAnsi="Times New Roman" w:cs="Times New Roman"/>
              </w:rPr>
              <w:br/>
              <w:t xml:space="preserve">гражданской </w:t>
            </w:r>
            <w:r w:rsidRPr="00785957">
              <w:rPr>
                <w:rFonts w:ascii="Times New Roman" w:hAnsi="Times New Roman" w:cs="Times New Roman"/>
              </w:rPr>
              <w:br/>
              <w:t xml:space="preserve">войны, и мирных </w:t>
            </w:r>
            <w:r w:rsidRPr="00785957">
              <w:rPr>
                <w:rFonts w:ascii="Times New Roman" w:hAnsi="Times New Roman" w:cs="Times New Roman"/>
              </w:rPr>
              <w:br/>
              <w:t xml:space="preserve">жителей, </w:t>
            </w:r>
            <w:r w:rsidRPr="00785957">
              <w:rPr>
                <w:rFonts w:ascii="Times New Roman" w:hAnsi="Times New Roman" w:cs="Times New Roman"/>
              </w:rPr>
              <w:br/>
              <w:t xml:space="preserve">погибших в </w:t>
            </w:r>
            <w:r w:rsidRPr="00785957">
              <w:rPr>
                <w:rFonts w:ascii="Times New Roman" w:hAnsi="Times New Roman" w:cs="Times New Roman"/>
              </w:rPr>
              <w:br/>
              <w:t xml:space="preserve">Отечественную </w:t>
            </w:r>
            <w:r w:rsidRPr="00785957">
              <w:rPr>
                <w:rFonts w:ascii="Times New Roman" w:hAnsi="Times New Roman" w:cs="Times New Roman"/>
              </w:rPr>
              <w:br/>
              <w:t>войну</w:t>
            </w:r>
          </w:p>
        </w:tc>
        <w:tc>
          <w:tcPr>
            <w:tcW w:w="3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1919</w:t>
            </w:r>
          </w:p>
        </w:tc>
        <w:tc>
          <w:tcPr>
            <w:tcW w:w="708"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51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7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844"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к-з им. К. </w:t>
            </w:r>
            <w:r w:rsidRPr="00785957">
              <w:rPr>
                <w:rFonts w:ascii="Times New Roman" w:hAnsi="Times New Roman" w:cs="Times New Roman"/>
              </w:rPr>
              <w:br/>
              <w:t>Маркса</w:t>
            </w:r>
          </w:p>
        </w:tc>
        <w:tc>
          <w:tcPr>
            <w:tcW w:w="956"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ст. Расшеватская, </w:t>
            </w:r>
            <w:r w:rsidRPr="00785957">
              <w:rPr>
                <w:rFonts w:ascii="Times New Roman" w:hAnsi="Times New Roman" w:cs="Times New Roman"/>
              </w:rPr>
              <w:br/>
              <w:t>парк</w:t>
            </w:r>
          </w:p>
        </w:tc>
      </w:tr>
      <w:tr w:rsidR="00F807D6" w:rsidRPr="00785957" w:rsidTr="006B5A30">
        <w:trPr>
          <w:cantSplit/>
          <w:trHeight w:val="720"/>
        </w:trPr>
        <w:tc>
          <w:tcPr>
            <w:tcW w:w="203"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12.</w:t>
            </w:r>
          </w:p>
        </w:tc>
        <w:tc>
          <w:tcPr>
            <w:tcW w:w="739"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Могила младшего </w:t>
            </w:r>
            <w:r w:rsidRPr="00785957">
              <w:rPr>
                <w:rFonts w:ascii="Times New Roman" w:hAnsi="Times New Roman" w:cs="Times New Roman"/>
              </w:rPr>
              <w:br/>
              <w:t xml:space="preserve">лейтенанта </w:t>
            </w:r>
            <w:r w:rsidRPr="00785957">
              <w:rPr>
                <w:rFonts w:ascii="Times New Roman" w:hAnsi="Times New Roman" w:cs="Times New Roman"/>
              </w:rPr>
              <w:br/>
              <w:t xml:space="preserve">Гаркуша Ю.А., </w:t>
            </w:r>
            <w:r w:rsidRPr="00785957">
              <w:rPr>
                <w:rFonts w:ascii="Times New Roman" w:hAnsi="Times New Roman" w:cs="Times New Roman"/>
              </w:rPr>
              <w:br/>
              <w:t>погибшего в 1942</w:t>
            </w:r>
            <w:r w:rsidRPr="00785957">
              <w:rPr>
                <w:rFonts w:ascii="Times New Roman" w:hAnsi="Times New Roman" w:cs="Times New Roman"/>
              </w:rPr>
              <w:br/>
              <w:t>г.</w:t>
            </w:r>
          </w:p>
        </w:tc>
        <w:tc>
          <w:tcPr>
            <w:tcW w:w="3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1942</w:t>
            </w:r>
          </w:p>
        </w:tc>
        <w:tc>
          <w:tcPr>
            <w:tcW w:w="708"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51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7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844"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с-з "Красная </w:t>
            </w:r>
            <w:r w:rsidRPr="00785957">
              <w:rPr>
                <w:rFonts w:ascii="Times New Roman" w:hAnsi="Times New Roman" w:cs="Times New Roman"/>
              </w:rPr>
              <w:br/>
              <w:t>Заря"</w:t>
            </w:r>
          </w:p>
        </w:tc>
        <w:tc>
          <w:tcPr>
            <w:tcW w:w="956"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п. Родионов, </w:t>
            </w:r>
            <w:r w:rsidRPr="00785957">
              <w:rPr>
                <w:rFonts w:ascii="Times New Roman" w:hAnsi="Times New Roman" w:cs="Times New Roman"/>
              </w:rPr>
              <w:br/>
              <w:t xml:space="preserve">Краснозоринского </w:t>
            </w:r>
            <w:r w:rsidRPr="00785957">
              <w:rPr>
                <w:rFonts w:ascii="Times New Roman" w:hAnsi="Times New Roman" w:cs="Times New Roman"/>
              </w:rPr>
              <w:br/>
              <w:t>с/совета</w:t>
            </w:r>
          </w:p>
        </w:tc>
      </w:tr>
      <w:tr w:rsidR="00F807D6" w:rsidRPr="00785957" w:rsidTr="006B5A30">
        <w:trPr>
          <w:cantSplit/>
          <w:trHeight w:val="840"/>
        </w:trPr>
        <w:tc>
          <w:tcPr>
            <w:tcW w:w="203"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13.</w:t>
            </w:r>
          </w:p>
        </w:tc>
        <w:tc>
          <w:tcPr>
            <w:tcW w:w="739"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Могила </w:t>
            </w:r>
            <w:r w:rsidRPr="00785957">
              <w:rPr>
                <w:rFonts w:ascii="Times New Roman" w:hAnsi="Times New Roman" w:cs="Times New Roman"/>
              </w:rPr>
              <w:br/>
              <w:t xml:space="preserve">комсомолки </w:t>
            </w:r>
            <w:r w:rsidRPr="00785957">
              <w:rPr>
                <w:rFonts w:ascii="Times New Roman" w:hAnsi="Times New Roman" w:cs="Times New Roman"/>
              </w:rPr>
              <w:br/>
              <w:t xml:space="preserve">Герасимовой, </w:t>
            </w:r>
            <w:r w:rsidRPr="00785957">
              <w:rPr>
                <w:rFonts w:ascii="Times New Roman" w:hAnsi="Times New Roman" w:cs="Times New Roman"/>
              </w:rPr>
              <w:br/>
              <w:t xml:space="preserve">погибшей от рук </w:t>
            </w:r>
            <w:r w:rsidRPr="00785957">
              <w:rPr>
                <w:rFonts w:ascii="Times New Roman" w:hAnsi="Times New Roman" w:cs="Times New Roman"/>
              </w:rPr>
              <w:br/>
              <w:t xml:space="preserve">фашистов 12 </w:t>
            </w:r>
            <w:r w:rsidRPr="00785957">
              <w:rPr>
                <w:rFonts w:ascii="Times New Roman" w:hAnsi="Times New Roman" w:cs="Times New Roman"/>
              </w:rPr>
              <w:br/>
              <w:t>января 1943 года</w:t>
            </w:r>
          </w:p>
        </w:tc>
        <w:tc>
          <w:tcPr>
            <w:tcW w:w="3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1943</w:t>
            </w:r>
          </w:p>
        </w:tc>
        <w:tc>
          <w:tcPr>
            <w:tcW w:w="708"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51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7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844"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с-з </w:t>
            </w:r>
            <w:r w:rsidRPr="00785957">
              <w:rPr>
                <w:rFonts w:ascii="Times New Roman" w:hAnsi="Times New Roman" w:cs="Times New Roman"/>
              </w:rPr>
              <w:br/>
              <w:t>"Темижбекский"</w:t>
            </w:r>
          </w:p>
        </w:tc>
        <w:tc>
          <w:tcPr>
            <w:tcW w:w="956"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с-х </w:t>
            </w:r>
            <w:r w:rsidRPr="00785957">
              <w:rPr>
                <w:rFonts w:ascii="Times New Roman" w:hAnsi="Times New Roman" w:cs="Times New Roman"/>
              </w:rPr>
              <w:br/>
              <w:t xml:space="preserve">"Темижбекский", </w:t>
            </w:r>
            <w:r w:rsidRPr="00785957">
              <w:rPr>
                <w:rFonts w:ascii="Times New Roman" w:hAnsi="Times New Roman" w:cs="Times New Roman"/>
              </w:rPr>
              <w:br/>
              <w:t xml:space="preserve">центральная </w:t>
            </w:r>
            <w:r w:rsidRPr="00785957">
              <w:rPr>
                <w:rFonts w:ascii="Times New Roman" w:hAnsi="Times New Roman" w:cs="Times New Roman"/>
              </w:rPr>
              <w:br/>
              <w:t>усадьба</w:t>
            </w:r>
          </w:p>
        </w:tc>
      </w:tr>
      <w:tr w:rsidR="00F807D6" w:rsidRPr="00785957" w:rsidTr="006B5A30">
        <w:trPr>
          <w:cantSplit/>
          <w:trHeight w:val="840"/>
        </w:trPr>
        <w:tc>
          <w:tcPr>
            <w:tcW w:w="203"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14.</w:t>
            </w:r>
          </w:p>
        </w:tc>
        <w:tc>
          <w:tcPr>
            <w:tcW w:w="739"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Братская могила </w:t>
            </w:r>
            <w:r w:rsidRPr="00785957">
              <w:rPr>
                <w:rFonts w:ascii="Times New Roman" w:hAnsi="Times New Roman" w:cs="Times New Roman"/>
              </w:rPr>
              <w:br/>
              <w:t xml:space="preserve">жертв белого </w:t>
            </w:r>
            <w:r w:rsidRPr="00785957">
              <w:rPr>
                <w:rFonts w:ascii="Times New Roman" w:hAnsi="Times New Roman" w:cs="Times New Roman"/>
              </w:rPr>
              <w:br/>
              <w:t xml:space="preserve">террора и 14 </w:t>
            </w:r>
            <w:r w:rsidRPr="00785957">
              <w:rPr>
                <w:rFonts w:ascii="Times New Roman" w:hAnsi="Times New Roman" w:cs="Times New Roman"/>
              </w:rPr>
              <w:br/>
              <w:t>солдат, павших в</w:t>
            </w:r>
            <w:r w:rsidRPr="00785957">
              <w:rPr>
                <w:rFonts w:ascii="Times New Roman" w:hAnsi="Times New Roman" w:cs="Times New Roman"/>
              </w:rPr>
              <w:br/>
              <w:t xml:space="preserve">годы войны 1941 </w:t>
            </w:r>
            <w:r w:rsidRPr="00785957">
              <w:rPr>
                <w:rFonts w:ascii="Times New Roman" w:hAnsi="Times New Roman" w:cs="Times New Roman"/>
              </w:rPr>
              <w:br/>
              <w:t>- 1945 гг.</w:t>
            </w:r>
          </w:p>
        </w:tc>
        <w:tc>
          <w:tcPr>
            <w:tcW w:w="3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1919, </w:t>
            </w:r>
            <w:r w:rsidRPr="00785957">
              <w:rPr>
                <w:rFonts w:ascii="Times New Roman" w:hAnsi="Times New Roman" w:cs="Times New Roman"/>
              </w:rPr>
              <w:br/>
              <w:t>1943</w:t>
            </w:r>
          </w:p>
        </w:tc>
        <w:tc>
          <w:tcPr>
            <w:tcW w:w="708"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51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7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844"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К-з "Дружба"</w:t>
            </w:r>
          </w:p>
        </w:tc>
        <w:tc>
          <w:tcPr>
            <w:tcW w:w="956"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х. </w:t>
            </w:r>
            <w:r w:rsidRPr="00785957">
              <w:rPr>
                <w:rFonts w:ascii="Times New Roman" w:hAnsi="Times New Roman" w:cs="Times New Roman"/>
              </w:rPr>
              <w:br/>
              <w:t xml:space="preserve">Фельдмаршальский, </w:t>
            </w:r>
            <w:r w:rsidRPr="00785957">
              <w:rPr>
                <w:rFonts w:ascii="Times New Roman" w:hAnsi="Times New Roman" w:cs="Times New Roman"/>
              </w:rPr>
              <w:br/>
              <w:t xml:space="preserve">Раздольненский </w:t>
            </w:r>
            <w:r w:rsidRPr="00785957">
              <w:rPr>
                <w:rFonts w:ascii="Times New Roman" w:hAnsi="Times New Roman" w:cs="Times New Roman"/>
              </w:rPr>
              <w:br/>
              <w:t>с/совет</w:t>
            </w:r>
          </w:p>
        </w:tc>
      </w:tr>
      <w:tr w:rsidR="00F807D6" w:rsidRPr="00785957" w:rsidTr="006B5A30">
        <w:trPr>
          <w:cantSplit/>
          <w:trHeight w:val="720"/>
        </w:trPr>
        <w:tc>
          <w:tcPr>
            <w:tcW w:w="203"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15.</w:t>
            </w:r>
          </w:p>
        </w:tc>
        <w:tc>
          <w:tcPr>
            <w:tcW w:w="739"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Могила </w:t>
            </w:r>
            <w:r w:rsidRPr="00785957">
              <w:rPr>
                <w:rFonts w:ascii="Times New Roman" w:hAnsi="Times New Roman" w:cs="Times New Roman"/>
              </w:rPr>
              <w:br/>
              <w:t xml:space="preserve">неизвестного </w:t>
            </w:r>
            <w:r w:rsidRPr="00785957">
              <w:rPr>
                <w:rFonts w:ascii="Times New Roman" w:hAnsi="Times New Roman" w:cs="Times New Roman"/>
              </w:rPr>
              <w:br/>
              <w:t>воина, погибшего</w:t>
            </w:r>
            <w:r w:rsidRPr="00785957">
              <w:rPr>
                <w:rFonts w:ascii="Times New Roman" w:hAnsi="Times New Roman" w:cs="Times New Roman"/>
              </w:rPr>
              <w:br/>
              <w:t xml:space="preserve">в августе 1942 </w:t>
            </w:r>
            <w:r w:rsidRPr="00785957">
              <w:rPr>
                <w:rFonts w:ascii="Times New Roman" w:hAnsi="Times New Roman" w:cs="Times New Roman"/>
              </w:rPr>
              <w:br/>
              <w:t>года</w:t>
            </w:r>
          </w:p>
        </w:tc>
        <w:tc>
          <w:tcPr>
            <w:tcW w:w="3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1942</w:t>
            </w:r>
          </w:p>
        </w:tc>
        <w:tc>
          <w:tcPr>
            <w:tcW w:w="708"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51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М</w:t>
            </w:r>
          </w:p>
        </w:tc>
        <w:tc>
          <w:tcPr>
            <w:tcW w:w="7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Реш. </w:t>
            </w:r>
            <w:r w:rsidRPr="00785957">
              <w:rPr>
                <w:rFonts w:ascii="Times New Roman" w:hAnsi="Times New Roman" w:cs="Times New Roman"/>
              </w:rPr>
              <w:br/>
              <w:t>крайисполкома</w:t>
            </w:r>
            <w:r w:rsidRPr="00785957">
              <w:rPr>
                <w:rFonts w:ascii="Times New Roman" w:hAnsi="Times New Roman" w:cs="Times New Roman"/>
              </w:rPr>
              <w:br/>
              <w:t xml:space="preserve">№ 702 от </w:t>
            </w:r>
            <w:r w:rsidRPr="00785957">
              <w:rPr>
                <w:rFonts w:ascii="Times New Roman" w:hAnsi="Times New Roman" w:cs="Times New Roman"/>
              </w:rPr>
              <w:br/>
              <w:t>01.10.81</w:t>
            </w:r>
          </w:p>
        </w:tc>
        <w:tc>
          <w:tcPr>
            <w:tcW w:w="844"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Мясосовхоз </w:t>
            </w:r>
            <w:r w:rsidRPr="00785957">
              <w:rPr>
                <w:rFonts w:ascii="Times New Roman" w:hAnsi="Times New Roman" w:cs="Times New Roman"/>
              </w:rPr>
              <w:br/>
              <w:t>"Горьковский"</w:t>
            </w:r>
          </w:p>
        </w:tc>
        <w:tc>
          <w:tcPr>
            <w:tcW w:w="956"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Мясосовхоз </w:t>
            </w:r>
            <w:r w:rsidRPr="00785957">
              <w:rPr>
                <w:rFonts w:ascii="Times New Roman" w:hAnsi="Times New Roman" w:cs="Times New Roman"/>
              </w:rPr>
              <w:br/>
              <w:t>"Горьковский"</w:t>
            </w:r>
          </w:p>
        </w:tc>
      </w:tr>
      <w:tr w:rsidR="00F807D6" w:rsidRPr="00785957" w:rsidTr="006B5A30">
        <w:trPr>
          <w:cantSplit/>
          <w:trHeight w:val="1080"/>
        </w:trPr>
        <w:tc>
          <w:tcPr>
            <w:tcW w:w="203"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lastRenderedPageBreak/>
              <w:t>16.</w:t>
            </w:r>
          </w:p>
        </w:tc>
        <w:tc>
          <w:tcPr>
            <w:tcW w:w="739"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Памятник на </w:t>
            </w:r>
            <w:r w:rsidRPr="00785957">
              <w:rPr>
                <w:rFonts w:ascii="Times New Roman" w:hAnsi="Times New Roman" w:cs="Times New Roman"/>
              </w:rPr>
              <w:br/>
              <w:t xml:space="preserve">братской могиле </w:t>
            </w:r>
            <w:r w:rsidRPr="00785957">
              <w:rPr>
                <w:rFonts w:ascii="Times New Roman" w:hAnsi="Times New Roman" w:cs="Times New Roman"/>
              </w:rPr>
              <w:br/>
              <w:t xml:space="preserve">15 воинов, </w:t>
            </w:r>
            <w:r w:rsidRPr="00785957">
              <w:rPr>
                <w:rFonts w:ascii="Times New Roman" w:hAnsi="Times New Roman" w:cs="Times New Roman"/>
              </w:rPr>
              <w:br/>
              <w:t xml:space="preserve">погибших в годы </w:t>
            </w:r>
            <w:r w:rsidRPr="00785957">
              <w:rPr>
                <w:rFonts w:ascii="Times New Roman" w:hAnsi="Times New Roman" w:cs="Times New Roman"/>
              </w:rPr>
              <w:br/>
              <w:t xml:space="preserve">гражданской и </w:t>
            </w:r>
            <w:r w:rsidRPr="00785957">
              <w:rPr>
                <w:rFonts w:ascii="Times New Roman" w:hAnsi="Times New Roman" w:cs="Times New Roman"/>
              </w:rPr>
              <w:br/>
              <w:t xml:space="preserve">Великой </w:t>
            </w:r>
            <w:r w:rsidRPr="00785957">
              <w:rPr>
                <w:rFonts w:ascii="Times New Roman" w:hAnsi="Times New Roman" w:cs="Times New Roman"/>
              </w:rPr>
              <w:br/>
              <w:t xml:space="preserve">Отечественной </w:t>
            </w:r>
            <w:r w:rsidRPr="00785957">
              <w:rPr>
                <w:rFonts w:ascii="Times New Roman" w:hAnsi="Times New Roman" w:cs="Times New Roman"/>
              </w:rPr>
              <w:br/>
              <w:t>войн</w:t>
            </w:r>
          </w:p>
        </w:tc>
        <w:tc>
          <w:tcPr>
            <w:tcW w:w="3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1919, </w:t>
            </w:r>
            <w:r w:rsidRPr="00785957">
              <w:rPr>
                <w:rFonts w:ascii="Times New Roman" w:hAnsi="Times New Roman" w:cs="Times New Roman"/>
              </w:rPr>
              <w:br/>
              <w:t>1943</w:t>
            </w:r>
          </w:p>
        </w:tc>
        <w:tc>
          <w:tcPr>
            <w:tcW w:w="708"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51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7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844"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к-з "Россия"</w:t>
            </w:r>
          </w:p>
        </w:tc>
        <w:tc>
          <w:tcPr>
            <w:tcW w:w="956"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ст. </w:t>
            </w:r>
            <w:r w:rsidRPr="00785957">
              <w:rPr>
                <w:rFonts w:ascii="Times New Roman" w:hAnsi="Times New Roman" w:cs="Times New Roman"/>
              </w:rPr>
              <w:br/>
              <w:t xml:space="preserve">Григорополисская, </w:t>
            </w:r>
            <w:r w:rsidRPr="00785957">
              <w:rPr>
                <w:rFonts w:ascii="Times New Roman" w:hAnsi="Times New Roman" w:cs="Times New Roman"/>
              </w:rPr>
              <w:br/>
              <w:t>ПТУ-Э</w:t>
            </w:r>
          </w:p>
        </w:tc>
      </w:tr>
      <w:tr w:rsidR="00F807D6" w:rsidRPr="00785957" w:rsidTr="006B5A30">
        <w:trPr>
          <w:cantSplit/>
          <w:trHeight w:val="840"/>
        </w:trPr>
        <w:tc>
          <w:tcPr>
            <w:tcW w:w="203"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17.</w:t>
            </w:r>
          </w:p>
        </w:tc>
        <w:tc>
          <w:tcPr>
            <w:tcW w:w="739"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Могила младшего </w:t>
            </w:r>
            <w:r w:rsidRPr="00785957">
              <w:rPr>
                <w:rFonts w:ascii="Times New Roman" w:hAnsi="Times New Roman" w:cs="Times New Roman"/>
              </w:rPr>
              <w:br/>
              <w:t xml:space="preserve">лейтенанта и 2 </w:t>
            </w:r>
            <w:r w:rsidRPr="00785957">
              <w:rPr>
                <w:rFonts w:ascii="Times New Roman" w:hAnsi="Times New Roman" w:cs="Times New Roman"/>
              </w:rPr>
              <w:br/>
              <w:t xml:space="preserve">советских </w:t>
            </w:r>
            <w:r w:rsidRPr="00785957">
              <w:rPr>
                <w:rFonts w:ascii="Times New Roman" w:hAnsi="Times New Roman" w:cs="Times New Roman"/>
              </w:rPr>
              <w:br/>
              <w:t>воинов, погибших</w:t>
            </w:r>
            <w:r w:rsidRPr="00785957">
              <w:rPr>
                <w:rFonts w:ascii="Times New Roman" w:hAnsi="Times New Roman" w:cs="Times New Roman"/>
              </w:rPr>
              <w:br/>
              <w:t xml:space="preserve">в январе 1943 </w:t>
            </w:r>
            <w:r w:rsidRPr="00785957">
              <w:rPr>
                <w:rFonts w:ascii="Times New Roman" w:hAnsi="Times New Roman" w:cs="Times New Roman"/>
              </w:rPr>
              <w:br/>
              <w:t>года</w:t>
            </w:r>
          </w:p>
        </w:tc>
        <w:tc>
          <w:tcPr>
            <w:tcW w:w="3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1943</w:t>
            </w:r>
          </w:p>
        </w:tc>
        <w:tc>
          <w:tcPr>
            <w:tcW w:w="708"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51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7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844"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с-з </w:t>
            </w:r>
            <w:r w:rsidRPr="00785957">
              <w:rPr>
                <w:rFonts w:ascii="Times New Roman" w:hAnsi="Times New Roman" w:cs="Times New Roman"/>
              </w:rPr>
              <w:br/>
              <w:t>"Расшеватский"</w:t>
            </w:r>
          </w:p>
        </w:tc>
        <w:tc>
          <w:tcPr>
            <w:tcW w:w="956"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ст. Кармалиновская</w:t>
            </w:r>
          </w:p>
        </w:tc>
      </w:tr>
      <w:tr w:rsidR="00F807D6" w:rsidRPr="00785957" w:rsidTr="006B5A30">
        <w:trPr>
          <w:cantSplit/>
          <w:trHeight w:val="1440"/>
        </w:trPr>
        <w:tc>
          <w:tcPr>
            <w:tcW w:w="203"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18.</w:t>
            </w:r>
          </w:p>
        </w:tc>
        <w:tc>
          <w:tcPr>
            <w:tcW w:w="739"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Братская могила </w:t>
            </w:r>
            <w:r w:rsidRPr="00785957">
              <w:rPr>
                <w:rFonts w:ascii="Times New Roman" w:hAnsi="Times New Roman" w:cs="Times New Roman"/>
              </w:rPr>
              <w:br/>
              <w:t xml:space="preserve">красным </w:t>
            </w:r>
            <w:r w:rsidRPr="00785957">
              <w:rPr>
                <w:rFonts w:ascii="Times New Roman" w:hAnsi="Times New Roman" w:cs="Times New Roman"/>
              </w:rPr>
              <w:br/>
              <w:t xml:space="preserve">партизанам, </w:t>
            </w:r>
            <w:r w:rsidRPr="00785957">
              <w:rPr>
                <w:rFonts w:ascii="Times New Roman" w:hAnsi="Times New Roman" w:cs="Times New Roman"/>
              </w:rPr>
              <w:br/>
              <w:t xml:space="preserve">погибшим в </w:t>
            </w:r>
            <w:r w:rsidRPr="00785957">
              <w:rPr>
                <w:rFonts w:ascii="Times New Roman" w:hAnsi="Times New Roman" w:cs="Times New Roman"/>
              </w:rPr>
              <w:br/>
              <w:t xml:space="preserve">борьбе с </w:t>
            </w:r>
            <w:r w:rsidRPr="00785957">
              <w:rPr>
                <w:rFonts w:ascii="Times New Roman" w:hAnsi="Times New Roman" w:cs="Times New Roman"/>
              </w:rPr>
              <w:br/>
              <w:t xml:space="preserve">белобандитами в </w:t>
            </w:r>
            <w:r w:rsidRPr="00785957">
              <w:rPr>
                <w:rFonts w:ascii="Times New Roman" w:hAnsi="Times New Roman" w:cs="Times New Roman"/>
              </w:rPr>
              <w:br/>
              <w:t xml:space="preserve">1918 - 1920 гг. </w:t>
            </w:r>
            <w:r w:rsidRPr="00785957">
              <w:rPr>
                <w:rFonts w:ascii="Times New Roman" w:hAnsi="Times New Roman" w:cs="Times New Roman"/>
              </w:rPr>
              <w:br/>
              <w:t xml:space="preserve">и мирным </w:t>
            </w:r>
            <w:r w:rsidRPr="00785957">
              <w:rPr>
                <w:rFonts w:ascii="Times New Roman" w:hAnsi="Times New Roman" w:cs="Times New Roman"/>
              </w:rPr>
              <w:br/>
              <w:t xml:space="preserve">гражданам, </w:t>
            </w:r>
            <w:r w:rsidRPr="00785957">
              <w:rPr>
                <w:rFonts w:ascii="Times New Roman" w:hAnsi="Times New Roman" w:cs="Times New Roman"/>
              </w:rPr>
              <w:br/>
              <w:t xml:space="preserve">погибшим в 1942 </w:t>
            </w:r>
            <w:r w:rsidRPr="00785957">
              <w:rPr>
                <w:rFonts w:ascii="Times New Roman" w:hAnsi="Times New Roman" w:cs="Times New Roman"/>
              </w:rPr>
              <w:br/>
              <w:t>году</w:t>
            </w:r>
          </w:p>
        </w:tc>
        <w:tc>
          <w:tcPr>
            <w:tcW w:w="3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1919, </w:t>
            </w:r>
            <w:r w:rsidRPr="00785957">
              <w:rPr>
                <w:rFonts w:ascii="Times New Roman" w:hAnsi="Times New Roman" w:cs="Times New Roman"/>
              </w:rPr>
              <w:br/>
              <w:t>1942</w:t>
            </w:r>
          </w:p>
        </w:tc>
        <w:tc>
          <w:tcPr>
            <w:tcW w:w="708"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51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7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844"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956"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ст. Кармалиновская</w:t>
            </w:r>
          </w:p>
        </w:tc>
      </w:tr>
      <w:tr w:rsidR="00F807D6" w:rsidRPr="00785957" w:rsidTr="006B5A30">
        <w:trPr>
          <w:cantSplit/>
          <w:trHeight w:val="840"/>
        </w:trPr>
        <w:tc>
          <w:tcPr>
            <w:tcW w:w="203"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19.</w:t>
            </w:r>
          </w:p>
        </w:tc>
        <w:tc>
          <w:tcPr>
            <w:tcW w:w="739"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Обелиск на </w:t>
            </w:r>
            <w:r w:rsidRPr="00785957">
              <w:rPr>
                <w:rFonts w:ascii="Times New Roman" w:hAnsi="Times New Roman" w:cs="Times New Roman"/>
              </w:rPr>
              <w:br/>
              <w:t xml:space="preserve">могиле воинов </w:t>
            </w:r>
            <w:r w:rsidRPr="00785957">
              <w:rPr>
                <w:rFonts w:ascii="Times New Roman" w:hAnsi="Times New Roman" w:cs="Times New Roman"/>
              </w:rPr>
              <w:br/>
              <w:t xml:space="preserve">(рабочих </w:t>
            </w:r>
            <w:r w:rsidRPr="00785957">
              <w:rPr>
                <w:rFonts w:ascii="Times New Roman" w:hAnsi="Times New Roman" w:cs="Times New Roman"/>
              </w:rPr>
              <w:br/>
              <w:t xml:space="preserve">завода), </w:t>
            </w:r>
            <w:r w:rsidRPr="00785957">
              <w:rPr>
                <w:rFonts w:ascii="Times New Roman" w:hAnsi="Times New Roman" w:cs="Times New Roman"/>
              </w:rPr>
              <w:br/>
              <w:t xml:space="preserve">погибших в боях </w:t>
            </w:r>
            <w:r w:rsidRPr="00785957">
              <w:rPr>
                <w:rFonts w:ascii="Times New Roman" w:hAnsi="Times New Roman" w:cs="Times New Roman"/>
              </w:rPr>
              <w:br/>
              <w:t>за Родину</w:t>
            </w:r>
          </w:p>
        </w:tc>
        <w:tc>
          <w:tcPr>
            <w:tcW w:w="3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1942</w:t>
            </w:r>
          </w:p>
        </w:tc>
        <w:tc>
          <w:tcPr>
            <w:tcW w:w="708"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51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М</w:t>
            </w:r>
          </w:p>
        </w:tc>
        <w:tc>
          <w:tcPr>
            <w:tcW w:w="7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p>
        </w:tc>
        <w:tc>
          <w:tcPr>
            <w:tcW w:w="844"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к-з "Россия"</w:t>
            </w:r>
          </w:p>
        </w:tc>
        <w:tc>
          <w:tcPr>
            <w:tcW w:w="956"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п. Керамик, </w:t>
            </w:r>
            <w:r w:rsidRPr="00785957">
              <w:rPr>
                <w:rFonts w:ascii="Times New Roman" w:hAnsi="Times New Roman" w:cs="Times New Roman"/>
              </w:rPr>
              <w:br/>
              <w:t xml:space="preserve">Григорополисского </w:t>
            </w:r>
            <w:r w:rsidRPr="00785957">
              <w:rPr>
                <w:rFonts w:ascii="Times New Roman" w:hAnsi="Times New Roman" w:cs="Times New Roman"/>
              </w:rPr>
              <w:br/>
              <w:t>с/совета</w:t>
            </w:r>
          </w:p>
        </w:tc>
      </w:tr>
      <w:tr w:rsidR="00F807D6" w:rsidRPr="00785957" w:rsidTr="006B5A30">
        <w:trPr>
          <w:cantSplit/>
          <w:trHeight w:val="720"/>
        </w:trPr>
        <w:tc>
          <w:tcPr>
            <w:tcW w:w="203"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20.</w:t>
            </w:r>
          </w:p>
        </w:tc>
        <w:tc>
          <w:tcPr>
            <w:tcW w:w="739"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Братская могила </w:t>
            </w:r>
            <w:r w:rsidRPr="00785957">
              <w:rPr>
                <w:rFonts w:ascii="Times New Roman" w:hAnsi="Times New Roman" w:cs="Times New Roman"/>
              </w:rPr>
              <w:br/>
              <w:t>воинов Советской</w:t>
            </w:r>
            <w:r w:rsidRPr="00785957">
              <w:rPr>
                <w:rFonts w:ascii="Times New Roman" w:hAnsi="Times New Roman" w:cs="Times New Roman"/>
              </w:rPr>
              <w:br/>
              <w:t xml:space="preserve">Армии, погибших </w:t>
            </w:r>
            <w:r w:rsidRPr="00785957">
              <w:rPr>
                <w:rFonts w:ascii="Times New Roman" w:hAnsi="Times New Roman" w:cs="Times New Roman"/>
              </w:rPr>
              <w:br/>
              <w:t xml:space="preserve">в боях в 1942 - </w:t>
            </w:r>
            <w:r w:rsidRPr="00785957">
              <w:rPr>
                <w:rFonts w:ascii="Times New Roman" w:hAnsi="Times New Roman" w:cs="Times New Roman"/>
              </w:rPr>
              <w:br/>
              <w:t>1943 гг.</w:t>
            </w:r>
          </w:p>
        </w:tc>
        <w:tc>
          <w:tcPr>
            <w:tcW w:w="3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1943</w:t>
            </w:r>
          </w:p>
        </w:tc>
        <w:tc>
          <w:tcPr>
            <w:tcW w:w="708"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автор </w:t>
            </w:r>
            <w:r w:rsidRPr="00785957">
              <w:rPr>
                <w:rFonts w:ascii="Times New Roman" w:hAnsi="Times New Roman" w:cs="Times New Roman"/>
              </w:rPr>
              <w:br/>
              <w:t xml:space="preserve">неизв., </w:t>
            </w:r>
            <w:r w:rsidRPr="00785957">
              <w:rPr>
                <w:rFonts w:ascii="Times New Roman" w:hAnsi="Times New Roman" w:cs="Times New Roman"/>
              </w:rPr>
              <w:br/>
              <w:t xml:space="preserve">кирпич, </w:t>
            </w:r>
            <w:r w:rsidRPr="00785957">
              <w:rPr>
                <w:rFonts w:ascii="Times New Roman" w:hAnsi="Times New Roman" w:cs="Times New Roman"/>
              </w:rPr>
              <w:br/>
              <w:t>бетон</w:t>
            </w:r>
          </w:p>
        </w:tc>
        <w:tc>
          <w:tcPr>
            <w:tcW w:w="51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7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844"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с-з "Красная </w:t>
            </w:r>
            <w:r w:rsidRPr="00785957">
              <w:rPr>
                <w:rFonts w:ascii="Times New Roman" w:hAnsi="Times New Roman" w:cs="Times New Roman"/>
              </w:rPr>
              <w:br/>
              <w:t>Заря"</w:t>
            </w:r>
          </w:p>
        </w:tc>
        <w:tc>
          <w:tcPr>
            <w:tcW w:w="956"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с-з "Красная </w:t>
            </w:r>
            <w:r w:rsidRPr="00785957">
              <w:rPr>
                <w:rFonts w:ascii="Times New Roman" w:hAnsi="Times New Roman" w:cs="Times New Roman"/>
              </w:rPr>
              <w:br/>
              <w:t>Заря", центральная</w:t>
            </w:r>
            <w:r w:rsidRPr="00785957">
              <w:rPr>
                <w:rFonts w:ascii="Times New Roman" w:hAnsi="Times New Roman" w:cs="Times New Roman"/>
              </w:rPr>
              <w:br/>
              <w:t>усадьба</w:t>
            </w:r>
          </w:p>
        </w:tc>
      </w:tr>
      <w:tr w:rsidR="00F807D6" w:rsidRPr="00785957" w:rsidTr="006B5A30">
        <w:trPr>
          <w:cantSplit/>
          <w:trHeight w:val="480"/>
        </w:trPr>
        <w:tc>
          <w:tcPr>
            <w:tcW w:w="203"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lastRenderedPageBreak/>
              <w:t>21.</w:t>
            </w:r>
          </w:p>
        </w:tc>
        <w:tc>
          <w:tcPr>
            <w:tcW w:w="739"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Памятник В.И. </w:t>
            </w:r>
            <w:r w:rsidRPr="00785957">
              <w:rPr>
                <w:rFonts w:ascii="Times New Roman" w:hAnsi="Times New Roman" w:cs="Times New Roman"/>
              </w:rPr>
              <w:br/>
              <w:t>Ленину</w:t>
            </w:r>
          </w:p>
        </w:tc>
        <w:tc>
          <w:tcPr>
            <w:tcW w:w="3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1962</w:t>
            </w:r>
          </w:p>
        </w:tc>
        <w:tc>
          <w:tcPr>
            <w:tcW w:w="708"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автор </w:t>
            </w:r>
            <w:r w:rsidRPr="00785957">
              <w:rPr>
                <w:rFonts w:ascii="Times New Roman" w:hAnsi="Times New Roman" w:cs="Times New Roman"/>
              </w:rPr>
              <w:br/>
              <w:t xml:space="preserve">неизв., </w:t>
            </w:r>
            <w:r w:rsidRPr="00785957">
              <w:rPr>
                <w:rFonts w:ascii="Times New Roman" w:hAnsi="Times New Roman" w:cs="Times New Roman"/>
              </w:rPr>
              <w:br/>
              <w:t>бетон</w:t>
            </w:r>
          </w:p>
        </w:tc>
        <w:tc>
          <w:tcPr>
            <w:tcW w:w="51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7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844"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МРСУ</w:t>
            </w:r>
          </w:p>
        </w:tc>
        <w:tc>
          <w:tcPr>
            <w:tcW w:w="956"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г. </w:t>
            </w:r>
            <w:r w:rsidRPr="00785957">
              <w:rPr>
                <w:rFonts w:ascii="Times New Roman" w:hAnsi="Times New Roman" w:cs="Times New Roman"/>
              </w:rPr>
              <w:br/>
              <w:t>Новоалександровск, у к/т "Мир"</w:t>
            </w:r>
          </w:p>
        </w:tc>
      </w:tr>
      <w:tr w:rsidR="00F807D6" w:rsidRPr="00785957" w:rsidTr="006B5A30">
        <w:trPr>
          <w:cantSplit/>
          <w:trHeight w:val="600"/>
        </w:trPr>
        <w:tc>
          <w:tcPr>
            <w:tcW w:w="203"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22.</w:t>
            </w:r>
          </w:p>
        </w:tc>
        <w:tc>
          <w:tcPr>
            <w:tcW w:w="739"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Памятник В.И. </w:t>
            </w:r>
            <w:r w:rsidRPr="00785957">
              <w:rPr>
                <w:rFonts w:ascii="Times New Roman" w:hAnsi="Times New Roman" w:cs="Times New Roman"/>
              </w:rPr>
              <w:br/>
              <w:t>Ленину</w:t>
            </w:r>
          </w:p>
        </w:tc>
        <w:tc>
          <w:tcPr>
            <w:tcW w:w="3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1970</w:t>
            </w:r>
          </w:p>
        </w:tc>
        <w:tc>
          <w:tcPr>
            <w:tcW w:w="708"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51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7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844"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к-з им. Ленина</w:t>
            </w:r>
          </w:p>
        </w:tc>
        <w:tc>
          <w:tcPr>
            <w:tcW w:w="956"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г. </w:t>
            </w:r>
            <w:r w:rsidRPr="00785957">
              <w:rPr>
                <w:rFonts w:ascii="Times New Roman" w:hAnsi="Times New Roman" w:cs="Times New Roman"/>
              </w:rPr>
              <w:br/>
              <w:t xml:space="preserve">Новоалександровск, во дворе колхоза </w:t>
            </w:r>
            <w:r w:rsidRPr="00785957">
              <w:rPr>
                <w:rFonts w:ascii="Times New Roman" w:hAnsi="Times New Roman" w:cs="Times New Roman"/>
              </w:rPr>
              <w:br/>
              <w:t>им. Ленина</w:t>
            </w:r>
          </w:p>
        </w:tc>
      </w:tr>
      <w:tr w:rsidR="00F807D6" w:rsidRPr="00785957" w:rsidTr="006B5A30">
        <w:trPr>
          <w:cantSplit/>
          <w:trHeight w:val="960"/>
        </w:trPr>
        <w:tc>
          <w:tcPr>
            <w:tcW w:w="203"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23.</w:t>
            </w:r>
          </w:p>
        </w:tc>
        <w:tc>
          <w:tcPr>
            <w:tcW w:w="739"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Памятник </w:t>
            </w:r>
            <w:r w:rsidRPr="00785957">
              <w:rPr>
                <w:rFonts w:ascii="Times New Roman" w:hAnsi="Times New Roman" w:cs="Times New Roman"/>
              </w:rPr>
              <w:br/>
              <w:t xml:space="preserve">воинам-землякам, погибшим в годы </w:t>
            </w:r>
            <w:r w:rsidRPr="00785957">
              <w:rPr>
                <w:rFonts w:ascii="Times New Roman" w:hAnsi="Times New Roman" w:cs="Times New Roman"/>
              </w:rPr>
              <w:br/>
              <w:t xml:space="preserve">гражданской и </w:t>
            </w:r>
            <w:r w:rsidRPr="00785957">
              <w:rPr>
                <w:rFonts w:ascii="Times New Roman" w:hAnsi="Times New Roman" w:cs="Times New Roman"/>
              </w:rPr>
              <w:br/>
              <w:t xml:space="preserve">Великой </w:t>
            </w:r>
            <w:r w:rsidRPr="00785957">
              <w:rPr>
                <w:rFonts w:ascii="Times New Roman" w:hAnsi="Times New Roman" w:cs="Times New Roman"/>
              </w:rPr>
              <w:br/>
              <w:t xml:space="preserve">Отечественной </w:t>
            </w:r>
            <w:r w:rsidRPr="00785957">
              <w:rPr>
                <w:rFonts w:ascii="Times New Roman" w:hAnsi="Times New Roman" w:cs="Times New Roman"/>
              </w:rPr>
              <w:br/>
              <w:t>войны</w:t>
            </w:r>
          </w:p>
        </w:tc>
        <w:tc>
          <w:tcPr>
            <w:tcW w:w="3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1919, </w:t>
            </w:r>
            <w:r w:rsidRPr="00785957">
              <w:rPr>
                <w:rFonts w:ascii="Times New Roman" w:hAnsi="Times New Roman" w:cs="Times New Roman"/>
              </w:rPr>
              <w:br/>
              <w:t>1972</w:t>
            </w:r>
          </w:p>
        </w:tc>
        <w:tc>
          <w:tcPr>
            <w:tcW w:w="708"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автор </w:t>
            </w:r>
            <w:r w:rsidRPr="00785957">
              <w:rPr>
                <w:rFonts w:ascii="Times New Roman" w:hAnsi="Times New Roman" w:cs="Times New Roman"/>
              </w:rPr>
              <w:br/>
              <w:t xml:space="preserve">неизв., </w:t>
            </w:r>
            <w:r w:rsidRPr="00785957">
              <w:rPr>
                <w:rFonts w:ascii="Times New Roman" w:hAnsi="Times New Roman" w:cs="Times New Roman"/>
              </w:rPr>
              <w:br/>
              <w:t>бетон</w:t>
            </w:r>
          </w:p>
        </w:tc>
        <w:tc>
          <w:tcPr>
            <w:tcW w:w="51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М</w:t>
            </w:r>
          </w:p>
        </w:tc>
        <w:tc>
          <w:tcPr>
            <w:tcW w:w="7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Реш. </w:t>
            </w:r>
            <w:r w:rsidRPr="00785957">
              <w:rPr>
                <w:rFonts w:ascii="Times New Roman" w:hAnsi="Times New Roman" w:cs="Times New Roman"/>
              </w:rPr>
              <w:br/>
              <w:t>крайисполкома</w:t>
            </w:r>
            <w:r w:rsidRPr="00785957">
              <w:rPr>
                <w:rFonts w:ascii="Times New Roman" w:hAnsi="Times New Roman" w:cs="Times New Roman"/>
              </w:rPr>
              <w:br/>
              <w:t xml:space="preserve">№ 702 от </w:t>
            </w:r>
            <w:r w:rsidRPr="00785957">
              <w:rPr>
                <w:rFonts w:ascii="Times New Roman" w:hAnsi="Times New Roman" w:cs="Times New Roman"/>
              </w:rPr>
              <w:br/>
              <w:t>01.10.81</w:t>
            </w:r>
          </w:p>
        </w:tc>
        <w:tc>
          <w:tcPr>
            <w:tcW w:w="844"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к-з им. Ленина</w:t>
            </w:r>
          </w:p>
        </w:tc>
        <w:tc>
          <w:tcPr>
            <w:tcW w:w="956"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г. </w:t>
            </w:r>
            <w:r w:rsidRPr="00785957">
              <w:rPr>
                <w:rFonts w:ascii="Times New Roman" w:hAnsi="Times New Roman" w:cs="Times New Roman"/>
              </w:rPr>
              <w:br/>
              <w:t>Новоалександровск, у кладбища</w:t>
            </w:r>
          </w:p>
        </w:tc>
      </w:tr>
      <w:tr w:rsidR="00F807D6" w:rsidRPr="00785957" w:rsidTr="006B5A30">
        <w:trPr>
          <w:cantSplit/>
          <w:trHeight w:val="600"/>
        </w:trPr>
        <w:tc>
          <w:tcPr>
            <w:tcW w:w="203"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24.</w:t>
            </w:r>
          </w:p>
        </w:tc>
        <w:tc>
          <w:tcPr>
            <w:tcW w:w="739"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Памятник В.И. </w:t>
            </w:r>
            <w:r w:rsidRPr="00785957">
              <w:rPr>
                <w:rFonts w:ascii="Times New Roman" w:hAnsi="Times New Roman" w:cs="Times New Roman"/>
              </w:rPr>
              <w:br/>
              <w:t>Ленину</w:t>
            </w:r>
          </w:p>
        </w:tc>
        <w:tc>
          <w:tcPr>
            <w:tcW w:w="3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1966</w:t>
            </w:r>
          </w:p>
        </w:tc>
        <w:tc>
          <w:tcPr>
            <w:tcW w:w="708"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автор </w:t>
            </w:r>
            <w:r w:rsidRPr="00785957">
              <w:rPr>
                <w:rFonts w:ascii="Times New Roman" w:hAnsi="Times New Roman" w:cs="Times New Roman"/>
              </w:rPr>
              <w:br/>
              <w:t xml:space="preserve">неизв., </w:t>
            </w:r>
            <w:r w:rsidRPr="00785957">
              <w:rPr>
                <w:rFonts w:ascii="Times New Roman" w:hAnsi="Times New Roman" w:cs="Times New Roman"/>
              </w:rPr>
              <w:br/>
              <w:t>армир. бетон</w:t>
            </w:r>
          </w:p>
        </w:tc>
        <w:tc>
          <w:tcPr>
            <w:tcW w:w="51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7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844"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Мясосовхоз </w:t>
            </w:r>
            <w:r w:rsidRPr="00785957">
              <w:rPr>
                <w:rFonts w:ascii="Times New Roman" w:hAnsi="Times New Roman" w:cs="Times New Roman"/>
              </w:rPr>
              <w:br/>
              <w:t>"Горьковский"</w:t>
            </w:r>
          </w:p>
        </w:tc>
        <w:tc>
          <w:tcPr>
            <w:tcW w:w="956"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Мясосовхоз </w:t>
            </w:r>
            <w:r w:rsidRPr="00785957">
              <w:rPr>
                <w:rFonts w:ascii="Times New Roman" w:hAnsi="Times New Roman" w:cs="Times New Roman"/>
              </w:rPr>
              <w:br/>
              <w:t xml:space="preserve">"Горьковский", </w:t>
            </w:r>
            <w:r w:rsidRPr="00785957">
              <w:rPr>
                <w:rFonts w:ascii="Times New Roman" w:hAnsi="Times New Roman" w:cs="Times New Roman"/>
              </w:rPr>
              <w:br/>
              <w:t xml:space="preserve">центральная </w:t>
            </w:r>
            <w:r w:rsidRPr="00785957">
              <w:rPr>
                <w:rFonts w:ascii="Times New Roman" w:hAnsi="Times New Roman" w:cs="Times New Roman"/>
              </w:rPr>
              <w:br/>
              <w:t>усадьба</w:t>
            </w:r>
          </w:p>
        </w:tc>
      </w:tr>
      <w:tr w:rsidR="00F807D6" w:rsidRPr="00785957" w:rsidTr="006B5A30">
        <w:trPr>
          <w:cantSplit/>
          <w:trHeight w:val="600"/>
        </w:trPr>
        <w:tc>
          <w:tcPr>
            <w:tcW w:w="203"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25.</w:t>
            </w:r>
          </w:p>
        </w:tc>
        <w:tc>
          <w:tcPr>
            <w:tcW w:w="739"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Памятник В.И. </w:t>
            </w:r>
            <w:r w:rsidRPr="00785957">
              <w:rPr>
                <w:rFonts w:ascii="Times New Roman" w:hAnsi="Times New Roman" w:cs="Times New Roman"/>
              </w:rPr>
              <w:br/>
              <w:t>Ленину</w:t>
            </w:r>
          </w:p>
        </w:tc>
        <w:tc>
          <w:tcPr>
            <w:tcW w:w="3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1969</w:t>
            </w:r>
          </w:p>
        </w:tc>
        <w:tc>
          <w:tcPr>
            <w:tcW w:w="708"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автор </w:t>
            </w:r>
            <w:r w:rsidRPr="00785957">
              <w:rPr>
                <w:rFonts w:ascii="Times New Roman" w:hAnsi="Times New Roman" w:cs="Times New Roman"/>
              </w:rPr>
              <w:br/>
              <w:t xml:space="preserve">неизв., </w:t>
            </w:r>
            <w:r w:rsidRPr="00785957">
              <w:rPr>
                <w:rFonts w:ascii="Times New Roman" w:hAnsi="Times New Roman" w:cs="Times New Roman"/>
              </w:rPr>
              <w:br/>
              <w:t>армир. бетон</w:t>
            </w:r>
          </w:p>
        </w:tc>
        <w:tc>
          <w:tcPr>
            <w:tcW w:w="51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7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844"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956"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с-з </w:t>
            </w:r>
            <w:r w:rsidRPr="00785957">
              <w:rPr>
                <w:rFonts w:ascii="Times New Roman" w:hAnsi="Times New Roman" w:cs="Times New Roman"/>
              </w:rPr>
              <w:br/>
              <w:t xml:space="preserve">"Темижбекский", </w:t>
            </w:r>
            <w:r w:rsidRPr="00785957">
              <w:rPr>
                <w:rFonts w:ascii="Times New Roman" w:hAnsi="Times New Roman" w:cs="Times New Roman"/>
              </w:rPr>
              <w:br/>
              <w:t xml:space="preserve">центральная </w:t>
            </w:r>
            <w:r w:rsidRPr="00785957">
              <w:rPr>
                <w:rFonts w:ascii="Times New Roman" w:hAnsi="Times New Roman" w:cs="Times New Roman"/>
              </w:rPr>
              <w:br/>
              <w:t>усадьба</w:t>
            </w:r>
          </w:p>
        </w:tc>
      </w:tr>
      <w:tr w:rsidR="00F807D6" w:rsidRPr="00785957" w:rsidTr="006B5A30">
        <w:trPr>
          <w:cantSplit/>
          <w:trHeight w:val="960"/>
        </w:trPr>
        <w:tc>
          <w:tcPr>
            <w:tcW w:w="203"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26.</w:t>
            </w:r>
          </w:p>
        </w:tc>
        <w:tc>
          <w:tcPr>
            <w:tcW w:w="739"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Памятник первым </w:t>
            </w:r>
            <w:r w:rsidRPr="00785957">
              <w:rPr>
                <w:rFonts w:ascii="Times New Roman" w:hAnsi="Times New Roman" w:cs="Times New Roman"/>
              </w:rPr>
              <w:br/>
              <w:t xml:space="preserve">комсомольцам </w:t>
            </w:r>
            <w:r w:rsidRPr="00785957">
              <w:rPr>
                <w:rFonts w:ascii="Times New Roman" w:hAnsi="Times New Roman" w:cs="Times New Roman"/>
              </w:rPr>
              <w:br/>
              <w:t>станицы Полякову</w:t>
            </w:r>
            <w:r w:rsidRPr="00785957">
              <w:rPr>
                <w:rFonts w:ascii="Times New Roman" w:hAnsi="Times New Roman" w:cs="Times New Roman"/>
              </w:rPr>
              <w:br/>
              <w:t xml:space="preserve">Н. и Мартыненко </w:t>
            </w:r>
            <w:r w:rsidRPr="00785957">
              <w:rPr>
                <w:rFonts w:ascii="Times New Roman" w:hAnsi="Times New Roman" w:cs="Times New Roman"/>
              </w:rPr>
              <w:br/>
              <w:t xml:space="preserve">П., погибшим в </w:t>
            </w:r>
            <w:r w:rsidRPr="00785957">
              <w:rPr>
                <w:rFonts w:ascii="Times New Roman" w:hAnsi="Times New Roman" w:cs="Times New Roman"/>
              </w:rPr>
              <w:br/>
              <w:t xml:space="preserve">1920 году от </w:t>
            </w:r>
            <w:r w:rsidRPr="00785957">
              <w:rPr>
                <w:rFonts w:ascii="Times New Roman" w:hAnsi="Times New Roman" w:cs="Times New Roman"/>
              </w:rPr>
              <w:br/>
              <w:t>белоказаков</w:t>
            </w:r>
          </w:p>
        </w:tc>
        <w:tc>
          <w:tcPr>
            <w:tcW w:w="3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1962</w:t>
            </w:r>
          </w:p>
        </w:tc>
        <w:tc>
          <w:tcPr>
            <w:tcW w:w="708"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автор </w:t>
            </w:r>
            <w:r w:rsidRPr="00785957">
              <w:rPr>
                <w:rFonts w:ascii="Times New Roman" w:hAnsi="Times New Roman" w:cs="Times New Roman"/>
              </w:rPr>
              <w:br/>
              <w:t xml:space="preserve">неизв., </w:t>
            </w:r>
            <w:r w:rsidRPr="00785957">
              <w:rPr>
                <w:rFonts w:ascii="Times New Roman" w:hAnsi="Times New Roman" w:cs="Times New Roman"/>
              </w:rPr>
              <w:br/>
              <w:t xml:space="preserve">каменные </w:t>
            </w:r>
            <w:r w:rsidRPr="00785957">
              <w:rPr>
                <w:rFonts w:ascii="Times New Roman" w:hAnsi="Times New Roman" w:cs="Times New Roman"/>
              </w:rPr>
              <w:br/>
              <w:t xml:space="preserve">плиты под </w:t>
            </w:r>
            <w:r w:rsidRPr="00785957">
              <w:rPr>
                <w:rFonts w:ascii="Times New Roman" w:hAnsi="Times New Roman" w:cs="Times New Roman"/>
              </w:rPr>
              <w:br/>
              <w:t xml:space="preserve">мрамор, </w:t>
            </w:r>
            <w:r w:rsidRPr="00785957">
              <w:rPr>
                <w:rFonts w:ascii="Times New Roman" w:hAnsi="Times New Roman" w:cs="Times New Roman"/>
              </w:rPr>
              <w:br/>
              <w:t>железо</w:t>
            </w:r>
          </w:p>
        </w:tc>
        <w:tc>
          <w:tcPr>
            <w:tcW w:w="51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7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844"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956"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ст. </w:t>
            </w:r>
            <w:r w:rsidRPr="00785957">
              <w:rPr>
                <w:rFonts w:ascii="Times New Roman" w:hAnsi="Times New Roman" w:cs="Times New Roman"/>
              </w:rPr>
              <w:br/>
              <w:t xml:space="preserve">Григорополисская, </w:t>
            </w:r>
            <w:r w:rsidRPr="00785957">
              <w:rPr>
                <w:rFonts w:ascii="Times New Roman" w:hAnsi="Times New Roman" w:cs="Times New Roman"/>
              </w:rPr>
              <w:br/>
              <w:t>у реки Кубань</w:t>
            </w:r>
          </w:p>
        </w:tc>
      </w:tr>
      <w:tr w:rsidR="00F807D6" w:rsidRPr="00785957" w:rsidTr="006B5A30">
        <w:trPr>
          <w:cantSplit/>
          <w:trHeight w:val="960"/>
        </w:trPr>
        <w:tc>
          <w:tcPr>
            <w:tcW w:w="203"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27.</w:t>
            </w:r>
          </w:p>
        </w:tc>
        <w:tc>
          <w:tcPr>
            <w:tcW w:w="739"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Памятник </w:t>
            </w:r>
            <w:r w:rsidRPr="00785957">
              <w:rPr>
                <w:rFonts w:ascii="Times New Roman" w:hAnsi="Times New Roman" w:cs="Times New Roman"/>
              </w:rPr>
              <w:br/>
              <w:t xml:space="preserve">погибшим </w:t>
            </w:r>
            <w:r w:rsidRPr="00785957">
              <w:rPr>
                <w:rFonts w:ascii="Times New Roman" w:hAnsi="Times New Roman" w:cs="Times New Roman"/>
              </w:rPr>
              <w:br/>
              <w:t xml:space="preserve">воинам-землякам </w:t>
            </w:r>
            <w:r w:rsidRPr="00785957">
              <w:rPr>
                <w:rFonts w:ascii="Times New Roman" w:hAnsi="Times New Roman" w:cs="Times New Roman"/>
              </w:rPr>
              <w:br/>
              <w:t xml:space="preserve">в Великой </w:t>
            </w:r>
            <w:r w:rsidRPr="00785957">
              <w:rPr>
                <w:rFonts w:ascii="Times New Roman" w:hAnsi="Times New Roman" w:cs="Times New Roman"/>
              </w:rPr>
              <w:br/>
              <w:t xml:space="preserve">Отечественной </w:t>
            </w:r>
            <w:r w:rsidRPr="00785957">
              <w:rPr>
                <w:rFonts w:ascii="Times New Roman" w:hAnsi="Times New Roman" w:cs="Times New Roman"/>
              </w:rPr>
              <w:br/>
              <w:t xml:space="preserve">войне 1941 - </w:t>
            </w:r>
            <w:r w:rsidRPr="00785957">
              <w:rPr>
                <w:rFonts w:ascii="Times New Roman" w:hAnsi="Times New Roman" w:cs="Times New Roman"/>
              </w:rPr>
              <w:br/>
              <w:t>1945 гг.</w:t>
            </w:r>
          </w:p>
        </w:tc>
        <w:tc>
          <w:tcPr>
            <w:tcW w:w="3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1968</w:t>
            </w:r>
          </w:p>
        </w:tc>
        <w:tc>
          <w:tcPr>
            <w:tcW w:w="708"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автор </w:t>
            </w:r>
            <w:r w:rsidRPr="00785957">
              <w:rPr>
                <w:rFonts w:ascii="Times New Roman" w:hAnsi="Times New Roman" w:cs="Times New Roman"/>
              </w:rPr>
              <w:br/>
              <w:t xml:space="preserve">неизв., </w:t>
            </w:r>
            <w:r w:rsidRPr="00785957">
              <w:rPr>
                <w:rFonts w:ascii="Times New Roman" w:hAnsi="Times New Roman" w:cs="Times New Roman"/>
              </w:rPr>
              <w:br/>
              <w:t>бетон</w:t>
            </w:r>
          </w:p>
        </w:tc>
        <w:tc>
          <w:tcPr>
            <w:tcW w:w="51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7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844"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к-з им. </w:t>
            </w:r>
            <w:r w:rsidRPr="00785957">
              <w:rPr>
                <w:rFonts w:ascii="Times New Roman" w:hAnsi="Times New Roman" w:cs="Times New Roman"/>
              </w:rPr>
              <w:br/>
              <w:t>Ворошилова</w:t>
            </w:r>
          </w:p>
        </w:tc>
        <w:tc>
          <w:tcPr>
            <w:tcW w:w="956"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х. </w:t>
            </w:r>
            <w:r w:rsidRPr="00785957">
              <w:rPr>
                <w:rFonts w:ascii="Times New Roman" w:hAnsi="Times New Roman" w:cs="Times New Roman"/>
              </w:rPr>
              <w:br/>
              <w:t>Красночервонный</w:t>
            </w:r>
          </w:p>
        </w:tc>
      </w:tr>
      <w:tr w:rsidR="00F807D6" w:rsidRPr="00785957" w:rsidTr="006B5A30">
        <w:trPr>
          <w:cantSplit/>
          <w:trHeight w:val="600"/>
        </w:trPr>
        <w:tc>
          <w:tcPr>
            <w:tcW w:w="203"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28.</w:t>
            </w:r>
          </w:p>
        </w:tc>
        <w:tc>
          <w:tcPr>
            <w:tcW w:w="739"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Памятник В.И. </w:t>
            </w:r>
            <w:r w:rsidRPr="00785957">
              <w:rPr>
                <w:rFonts w:ascii="Times New Roman" w:hAnsi="Times New Roman" w:cs="Times New Roman"/>
              </w:rPr>
              <w:br/>
              <w:t>Ленину</w:t>
            </w:r>
          </w:p>
        </w:tc>
        <w:tc>
          <w:tcPr>
            <w:tcW w:w="3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1967</w:t>
            </w:r>
          </w:p>
        </w:tc>
        <w:tc>
          <w:tcPr>
            <w:tcW w:w="708"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автор </w:t>
            </w:r>
            <w:r w:rsidRPr="00785957">
              <w:rPr>
                <w:rFonts w:ascii="Times New Roman" w:hAnsi="Times New Roman" w:cs="Times New Roman"/>
              </w:rPr>
              <w:br/>
              <w:t xml:space="preserve">неизв., </w:t>
            </w:r>
            <w:r w:rsidRPr="00785957">
              <w:rPr>
                <w:rFonts w:ascii="Times New Roman" w:hAnsi="Times New Roman" w:cs="Times New Roman"/>
              </w:rPr>
              <w:br/>
              <w:t>армированный</w:t>
            </w:r>
            <w:r w:rsidRPr="00785957">
              <w:rPr>
                <w:rFonts w:ascii="Times New Roman" w:hAnsi="Times New Roman" w:cs="Times New Roman"/>
              </w:rPr>
              <w:br/>
              <w:t>гипс</w:t>
            </w:r>
          </w:p>
        </w:tc>
        <w:tc>
          <w:tcPr>
            <w:tcW w:w="51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720"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844"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w:t>
            </w:r>
          </w:p>
        </w:tc>
        <w:tc>
          <w:tcPr>
            <w:tcW w:w="956" w:type="pct"/>
            <w:tcBorders>
              <w:top w:val="single" w:sz="6" w:space="0" w:color="auto"/>
              <w:left w:val="single" w:sz="6" w:space="0" w:color="auto"/>
              <w:bottom w:val="single" w:sz="6" w:space="0" w:color="auto"/>
              <w:right w:val="single" w:sz="6" w:space="0" w:color="auto"/>
            </w:tcBorders>
            <w:vAlign w:val="center"/>
          </w:tcPr>
          <w:p w:rsidR="00F807D6" w:rsidRPr="00785957" w:rsidRDefault="00F807D6" w:rsidP="006B5A30">
            <w:pPr>
              <w:pStyle w:val="ConsPlusNormal"/>
              <w:jc w:val="center"/>
              <w:rPr>
                <w:rFonts w:ascii="Times New Roman" w:hAnsi="Times New Roman" w:cs="Times New Roman"/>
              </w:rPr>
            </w:pPr>
            <w:r w:rsidRPr="00785957">
              <w:rPr>
                <w:rFonts w:ascii="Times New Roman" w:hAnsi="Times New Roman" w:cs="Times New Roman"/>
              </w:rPr>
              <w:t xml:space="preserve">х. </w:t>
            </w:r>
            <w:r w:rsidRPr="00785957">
              <w:rPr>
                <w:rFonts w:ascii="Times New Roman" w:hAnsi="Times New Roman" w:cs="Times New Roman"/>
              </w:rPr>
              <w:br/>
              <w:t>Красночервонный</w:t>
            </w:r>
          </w:p>
        </w:tc>
      </w:tr>
    </w:tbl>
    <w:p w:rsidR="00F807D6" w:rsidRPr="00785957" w:rsidRDefault="00F807D6" w:rsidP="00AA0295">
      <w:pPr>
        <w:spacing w:after="0" w:line="240" w:lineRule="auto"/>
        <w:jc w:val="both"/>
        <w:outlineLvl w:val="0"/>
        <w:rPr>
          <w:rFonts w:ascii="Times New Roman" w:hAnsi="Times New Roman" w:cs="Times New Roman"/>
          <w:b/>
          <w:sz w:val="28"/>
          <w:szCs w:val="28"/>
        </w:rPr>
      </w:pPr>
      <w:bookmarkStart w:id="359" w:name="_Toc49855826"/>
      <w:r w:rsidRPr="00785957">
        <w:rPr>
          <w:rFonts w:ascii="Times New Roman" w:hAnsi="Times New Roman" w:cs="Times New Roman"/>
          <w:b/>
          <w:sz w:val="28"/>
          <w:szCs w:val="28"/>
        </w:rPr>
        <w:lastRenderedPageBreak/>
        <w:t>ПРИЛОЖЕНИЕ 3 – ДОПОЛНИТЕЛЬНЫЙ СПИСОК ПАМЯТНИКОВ ИСТОРИИ И КУЛЬТУРЫ СТАВРОПОЛЬСКОГО КРАЯ, ПОДЛЕЖАЩИХ ГОСУДАРСТВЕННОЙ ОХРАНЕ, КАК ПАМЯТНИКОВ МЕСТНОГО И РЕСПУБЛИКАНСКОГО ЗНАЧЕНИЯ, РАСПОЛОЖЕННЫХ НА ТЕРРИТОРИИ НОВОАЛЕКСАНДРОВСКОГО ГОРОДСКОГО ОКРУГА</w:t>
      </w:r>
      <w:r w:rsidRPr="00785957">
        <w:rPr>
          <w:rFonts w:ascii="Times New Roman" w:hAnsi="Times New Roman" w:cs="Times New Roman"/>
          <w:b/>
          <w:sz w:val="28"/>
          <w:szCs w:val="28"/>
          <w:vertAlign w:val="superscript"/>
        </w:rPr>
        <w:footnoteReference w:id="83"/>
      </w:r>
      <w:bookmarkEnd w:id="359"/>
    </w:p>
    <w:tbl>
      <w:tblPr>
        <w:tblStyle w:val="ab"/>
        <w:tblW w:w="0" w:type="auto"/>
        <w:tblLook w:val="04A0" w:firstRow="1" w:lastRow="0" w:firstColumn="1" w:lastColumn="0" w:noHBand="0" w:noVBand="1"/>
      </w:tblPr>
      <w:tblGrid>
        <w:gridCol w:w="442"/>
        <w:gridCol w:w="2530"/>
        <w:gridCol w:w="1559"/>
        <w:gridCol w:w="1560"/>
        <w:gridCol w:w="3254"/>
      </w:tblGrid>
      <w:tr w:rsidR="00F807D6" w:rsidRPr="00785957" w:rsidTr="006B5A30">
        <w:tc>
          <w:tcPr>
            <w:tcW w:w="442" w:type="dxa"/>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w:t>
            </w:r>
          </w:p>
        </w:tc>
        <w:tc>
          <w:tcPr>
            <w:tcW w:w="2530" w:type="dxa"/>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Наименование памятника</w:t>
            </w:r>
          </w:p>
        </w:tc>
        <w:tc>
          <w:tcPr>
            <w:tcW w:w="1559" w:type="dxa"/>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Датировка</w:t>
            </w:r>
          </w:p>
        </w:tc>
        <w:tc>
          <w:tcPr>
            <w:tcW w:w="1560" w:type="dxa"/>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Автор, архитектор</w:t>
            </w:r>
          </w:p>
        </w:tc>
        <w:tc>
          <w:tcPr>
            <w:tcW w:w="3254" w:type="dxa"/>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Местонахождение</w:t>
            </w:r>
          </w:p>
        </w:tc>
      </w:tr>
      <w:tr w:rsidR="00F807D6" w:rsidRPr="00785957" w:rsidTr="006B5A30">
        <w:tc>
          <w:tcPr>
            <w:tcW w:w="9345" w:type="dxa"/>
            <w:gridSpan w:val="5"/>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Памятники археологии</w:t>
            </w:r>
          </w:p>
        </w:tc>
      </w:tr>
      <w:tr w:rsidR="00F807D6" w:rsidRPr="00785957" w:rsidTr="006B5A30">
        <w:tc>
          <w:tcPr>
            <w:tcW w:w="442" w:type="dxa"/>
          </w:tcPr>
          <w:p w:rsidR="00F807D6" w:rsidRPr="00785957" w:rsidRDefault="00F807D6" w:rsidP="00376722">
            <w:pPr>
              <w:pStyle w:val="ae"/>
              <w:numPr>
                <w:ilvl w:val="0"/>
                <w:numId w:val="78"/>
              </w:numPr>
              <w:spacing w:line="240" w:lineRule="auto"/>
              <w:jc w:val="left"/>
              <w:rPr>
                <w:rFonts w:cs="Times New Roman"/>
              </w:rPr>
            </w:pPr>
          </w:p>
        </w:tc>
        <w:tc>
          <w:tcPr>
            <w:tcW w:w="2530" w:type="dxa"/>
          </w:tcPr>
          <w:p w:rsidR="00F807D6" w:rsidRPr="00785957" w:rsidRDefault="00F807D6" w:rsidP="006B5A30">
            <w:pPr>
              <w:rPr>
                <w:rFonts w:ascii="Times New Roman" w:hAnsi="Times New Roman" w:cs="Times New Roman"/>
              </w:rPr>
            </w:pPr>
            <w:r w:rsidRPr="00785957">
              <w:rPr>
                <w:rFonts w:ascii="Times New Roman" w:hAnsi="Times New Roman" w:cs="Times New Roman"/>
              </w:rPr>
              <w:t>Поселение "Воровское</w:t>
            </w:r>
          </w:p>
        </w:tc>
        <w:tc>
          <w:tcPr>
            <w:tcW w:w="1559" w:type="dxa"/>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I тыс. до н.э. - I тыс. н.э. </w:t>
            </w:r>
          </w:p>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 </w:t>
            </w:r>
          </w:p>
        </w:tc>
        <w:tc>
          <w:tcPr>
            <w:tcW w:w="1560" w:type="dxa"/>
          </w:tcPr>
          <w:p w:rsidR="00F807D6" w:rsidRPr="00785957" w:rsidRDefault="00F807D6" w:rsidP="006B5A30">
            <w:pPr>
              <w:rPr>
                <w:rFonts w:ascii="Times New Roman" w:hAnsi="Times New Roman" w:cs="Times New Roman"/>
              </w:rPr>
            </w:pPr>
            <w:r w:rsidRPr="00785957">
              <w:rPr>
                <w:rFonts w:ascii="Times New Roman" w:hAnsi="Times New Roman" w:cs="Times New Roman"/>
              </w:rPr>
              <w:t>-</w:t>
            </w:r>
          </w:p>
        </w:tc>
        <w:tc>
          <w:tcPr>
            <w:tcW w:w="3254" w:type="dxa"/>
          </w:tcPr>
          <w:p w:rsidR="00F807D6" w:rsidRPr="00785957" w:rsidRDefault="00F807D6" w:rsidP="006B5A30">
            <w:pPr>
              <w:rPr>
                <w:rFonts w:ascii="Times New Roman" w:hAnsi="Times New Roman" w:cs="Times New Roman"/>
              </w:rPr>
            </w:pPr>
            <w:r w:rsidRPr="00785957">
              <w:rPr>
                <w:rFonts w:ascii="Times New Roman" w:hAnsi="Times New Roman" w:cs="Times New Roman"/>
              </w:rPr>
              <w:t>Западная окраина хутора Воровского правый обрывистый берег Кубани.</w:t>
            </w:r>
          </w:p>
        </w:tc>
      </w:tr>
      <w:tr w:rsidR="00F807D6" w:rsidRPr="00785957" w:rsidTr="006B5A30">
        <w:tc>
          <w:tcPr>
            <w:tcW w:w="442" w:type="dxa"/>
          </w:tcPr>
          <w:p w:rsidR="00F807D6" w:rsidRPr="00785957" w:rsidRDefault="00F807D6" w:rsidP="00376722">
            <w:pPr>
              <w:pStyle w:val="ae"/>
              <w:numPr>
                <w:ilvl w:val="0"/>
                <w:numId w:val="78"/>
              </w:numPr>
              <w:spacing w:line="240" w:lineRule="auto"/>
              <w:jc w:val="left"/>
              <w:rPr>
                <w:rFonts w:cs="Times New Roman"/>
              </w:rPr>
            </w:pPr>
          </w:p>
        </w:tc>
        <w:tc>
          <w:tcPr>
            <w:tcW w:w="2530" w:type="dxa"/>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Укрепление "Воровское - 1" </w:t>
            </w:r>
          </w:p>
          <w:p w:rsidR="00F807D6" w:rsidRPr="00785957" w:rsidRDefault="00F807D6" w:rsidP="006B5A30">
            <w:pPr>
              <w:rPr>
                <w:rFonts w:ascii="Times New Roman" w:hAnsi="Times New Roman" w:cs="Times New Roman"/>
              </w:rPr>
            </w:pPr>
          </w:p>
        </w:tc>
        <w:tc>
          <w:tcPr>
            <w:tcW w:w="1559" w:type="dxa"/>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I тыс. до н.э. - I тыс. н.э. </w:t>
            </w:r>
          </w:p>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 </w:t>
            </w:r>
          </w:p>
        </w:tc>
        <w:tc>
          <w:tcPr>
            <w:tcW w:w="1560" w:type="dxa"/>
          </w:tcPr>
          <w:p w:rsidR="00F807D6" w:rsidRPr="00785957" w:rsidRDefault="00F807D6" w:rsidP="006B5A30">
            <w:pPr>
              <w:rPr>
                <w:rFonts w:ascii="Times New Roman" w:hAnsi="Times New Roman" w:cs="Times New Roman"/>
              </w:rPr>
            </w:pPr>
            <w:r w:rsidRPr="00785957">
              <w:rPr>
                <w:rFonts w:ascii="Times New Roman" w:hAnsi="Times New Roman" w:cs="Times New Roman"/>
              </w:rPr>
              <w:t>-</w:t>
            </w:r>
          </w:p>
        </w:tc>
        <w:tc>
          <w:tcPr>
            <w:tcW w:w="3254" w:type="dxa"/>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1,2 - 1,4 км юго-западнее хутора Воровского, правый берег р. Кубань </w:t>
            </w:r>
          </w:p>
        </w:tc>
      </w:tr>
      <w:tr w:rsidR="00F807D6" w:rsidRPr="00785957" w:rsidTr="006B5A30">
        <w:tc>
          <w:tcPr>
            <w:tcW w:w="9345" w:type="dxa"/>
            <w:gridSpan w:val="5"/>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Памятники градостроительства и архитектуры</w:t>
            </w:r>
          </w:p>
        </w:tc>
      </w:tr>
      <w:tr w:rsidR="00F807D6" w:rsidRPr="00785957" w:rsidTr="006B5A30">
        <w:tc>
          <w:tcPr>
            <w:tcW w:w="442" w:type="dxa"/>
          </w:tcPr>
          <w:p w:rsidR="00F807D6" w:rsidRPr="00785957" w:rsidRDefault="00F807D6" w:rsidP="00376722">
            <w:pPr>
              <w:pStyle w:val="ae"/>
              <w:numPr>
                <w:ilvl w:val="0"/>
                <w:numId w:val="78"/>
              </w:numPr>
              <w:spacing w:line="240" w:lineRule="auto"/>
              <w:jc w:val="left"/>
              <w:rPr>
                <w:rFonts w:cs="Times New Roman"/>
              </w:rPr>
            </w:pPr>
          </w:p>
        </w:tc>
        <w:tc>
          <w:tcPr>
            <w:tcW w:w="2530" w:type="dxa"/>
          </w:tcPr>
          <w:p w:rsidR="00F807D6" w:rsidRPr="00785957" w:rsidRDefault="00F807D6" w:rsidP="006B5A30">
            <w:pPr>
              <w:rPr>
                <w:rFonts w:ascii="Times New Roman" w:hAnsi="Times New Roman" w:cs="Times New Roman"/>
              </w:rPr>
            </w:pPr>
            <w:r w:rsidRPr="00785957">
              <w:rPr>
                <w:rFonts w:ascii="Times New Roman" w:hAnsi="Times New Roman" w:cs="Times New Roman"/>
              </w:rPr>
              <w:t>Церковь Покрова Пресвятой Богородицы</w:t>
            </w:r>
          </w:p>
        </w:tc>
        <w:tc>
          <w:tcPr>
            <w:tcW w:w="1559" w:type="dxa"/>
          </w:tcPr>
          <w:p w:rsidR="00F807D6" w:rsidRPr="00785957" w:rsidRDefault="00F807D6" w:rsidP="006B5A30">
            <w:pPr>
              <w:rPr>
                <w:rFonts w:ascii="Times New Roman" w:hAnsi="Times New Roman" w:cs="Times New Roman"/>
              </w:rPr>
            </w:pPr>
            <w:r w:rsidRPr="00785957">
              <w:rPr>
                <w:rFonts w:ascii="Times New Roman" w:hAnsi="Times New Roman" w:cs="Times New Roman"/>
              </w:rPr>
              <w:t>1907 г.</w:t>
            </w:r>
          </w:p>
        </w:tc>
        <w:tc>
          <w:tcPr>
            <w:tcW w:w="1560" w:type="dxa"/>
          </w:tcPr>
          <w:p w:rsidR="00F807D6" w:rsidRPr="00785957" w:rsidRDefault="00F807D6" w:rsidP="006B5A30">
            <w:pPr>
              <w:rPr>
                <w:rFonts w:ascii="Times New Roman" w:hAnsi="Times New Roman" w:cs="Times New Roman"/>
              </w:rPr>
            </w:pPr>
            <w:r w:rsidRPr="00785957">
              <w:rPr>
                <w:rFonts w:ascii="Times New Roman" w:hAnsi="Times New Roman" w:cs="Times New Roman"/>
              </w:rPr>
              <w:t>-</w:t>
            </w:r>
          </w:p>
        </w:tc>
        <w:tc>
          <w:tcPr>
            <w:tcW w:w="3254" w:type="dxa"/>
          </w:tcPr>
          <w:p w:rsidR="00F807D6" w:rsidRPr="00785957" w:rsidRDefault="00F807D6" w:rsidP="006B5A30">
            <w:pPr>
              <w:rPr>
                <w:rFonts w:ascii="Times New Roman" w:hAnsi="Times New Roman" w:cs="Times New Roman"/>
              </w:rPr>
            </w:pPr>
            <w:r w:rsidRPr="00785957">
              <w:rPr>
                <w:rFonts w:ascii="Times New Roman" w:hAnsi="Times New Roman" w:cs="Times New Roman"/>
              </w:rPr>
              <w:t>Ст-ца Григорополисская, ул. Буденного</w:t>
            </w:r>
          </w:p>
        </w:tc>
      </w:tr>
    </w:tbl>
    <w:p w:rsidR="00F807D6" w:rsidRPr="00785957" w:rsidRDefault="00F807D6" w:rsidP="00AA0295">
      <w:pPr>
        <w:spacing w:after="0" w:line="240" w:lineRule="auto"/>
        <w:jc w:val="both"/>
        <w:outlineLvl w:val="0"/>
        <w:rPr>
          <w:rFonts w:ascii="Times New Roman" w:hAnsi="Times New Roman" w:cs="Times New Roman"/>
          <w:b/>
          <w:sz w:val="28"/>
          <w:szCs w:val="28"/>
        </w:rPr>
      </w:pPr>
      <w:bookmarkStart w:id="360" w:name="_Toc25237712"/>
      <w:bookmarkStart w:id="361" w:name="_Toc49855827"/>
      <w:r w:rsidRPr="00785957">
        <w:rPr>
          <w:rFonts w:ascii="Times New Roman" w:hAnsi="Times New Roman" w:cs="Times New Roman"/>
          <w:b/>
          <w:sz w:val="28"/>
          <w:szCs w:val="28"/>
        </w:rPr>
        <w:t>ПРИЛОЖЕНИЕ 4 – ПЕРЕЧЕНЬ ПРЕДПРИЯТИЙ, РАСПОЛОЖЕННЫХ НА ТЕРРИТОРИИ НОВОАЛЕКСАНДРОВСКОГО ГОРОДСКОГО ОКРУГА</w:t>
      </w:r>
      <w:bookmarkEnd w:id="360"/>
      <w:r w:rsidRPr="00785957">
        <w:rPr>
          <w:rStyle w:val="af3"/>
          <w:rFonts w:ascii="Times New Roman" w:hAnsi="Times New Roman" w:cs="Times New Roman"/>
          <w:b/>
          <w:sz w:val="28"/>
          <w:szCs w:val="28"/>
        </w:rPr>
        <w:footnoteReference w:id="84"/>
      </w:r>
      <w:bookmarkEnd w:id="361"/>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58"/>
        <w:gridCol w:w="4117"/>
        <w:gridCol w:w="1796"/>
        <w:gridCol w:w="3083"/>
      </w:tblGrid>
      <w:tr w:rsidR="00F807D6" w:rsidRPr="00785957" w:rsidTr="006B5A30">
        <w:tc>
          <w:tcPr>
            <w:tcW w:w="0" w:type="auto"/>
            <w:shd w:val="clear" w:color="auto" w:fill="auto"/>
            <w:tcMar>
              <w:top w:w="150" w:type="dxa"/>
              <w:left w:w="150" w:type="dxa"/>
              <w:bottom w:w="150" w:type="dxa"/>
              <w:right w:w="150" w:type="dxa"/>
            </w:tcMar>
            <w:vAlign w:val="center"/>
            <w:hideMark/>
          </w:tcPr>
          <w:p w:rsidR="00F807D6" w:rsidRPr="00785957" w:rsidRDefault="00F807D6" w:rsidP="006B5A30">
            <w:pPr>
              <w:jc w:val="center"/>
              <w:textAlignment w:val="baseline"/>
              <w:rPr>
                <w:rFonts w:ascii="Times New Roman" w:hAnsi="Times New Roman" w:cs="Times New Roman"/>
                <w:b/>
              </w:rPr>
            </w:pPr>
            <w:r w:rsidRPr="00785957">
              <w:rPr>
                <w:rFonts w:ascii="Times New Roman" w:hAnsi="Times New Roman" w:cs="Times New Roman"/>
                <w:b/>
              </w:rPr>
              <w:t>№ п/п</w:t>
            </w:r>
          </w:p>
        </w:tc>
        <w:tc>
          <w:tcPr>
            <w:tcW w:w="0" w:type="auto"/>
            <w:shd w:val="clear" w:color="auto" w:fill="auto"/>
            <w:tcMar>
              <w:top w:w="150" w:type="dxa"/>
              <w:left w:w="150" w:type="dxa"/>
              <w:bottom w:w="150" w:type="dxa"/>
              <w:right w:w="150" w:type="dxa"/>
            </w:tcMar>
            <w:vAlign w:val="center"/>
            <w:hideMark/>
          </w:tcPr>
          <w:p w:rsidR="00F807D6" w:rsidRPr="00785957" w:rsidRDefault="00F807D6" w:rsidP="006B5A30">
            <w:pPr>
              <w:jc w:val="center"/>
              <w:textAlignment w:val="baseline"/>
              <w:rPr>
                <w:rFonts w:ascii="Times New Roman" w:hAnsi="Times New Roman" w:cs="Times New Roman"/>
                <w:b/>
              </w:rPr>
            </w:pPr>
            <w:r w:rsidRPr="00785957">
              <w:rPr>
                <w:rFonts w:ascii="Times New Roman" w:hAnsi="Times New Roman" w:cs="Times New Roman"/>
                <w:b/>
              </w:rPr>
              <w:t>Наименование предприятия, организации (включая санаторно-курортные учреждения)</w:t>
            </w:r>
          </w:p>
        </w:tc>
        <w:tc>
          <w:tcPr>
            <w:tcW w:w="0" w:type="auto"/>
            <w:shd w:val="clear" w:color="auto" w:fill="auto"/>
            <w:tcMar>
              <w:top w:w="150" w:type="dxa"/>
              <w:left w:w="150" w:type="dxa"/>
              <w:bottom w:w="150" w:type="dxa"/>
              <w:right w:w="150" w:type="dxa"/>
            </w:tcMar>
            <w:vAlign w:val="center"/>
            <w:hideMark/>
          </w:tcPr>
          <w:p w:rsidR="00F807D6" w:rsidRPr="00785957" w:rsidRDefault="00F807D6" w:rsidP="006B5A30">
            <w:pPr>
              <w:jc w:val="center"/>
              <w:textAlignment w:val="baseline"/>
              <w:rPr>
                <w:rFonts w:ascii="Times New Roman" w:hAnsi="Times New Roman" w:cs="Times New Roman"/>
                <w:b/>
              </w:rPr>
            </w:pPr>
            <w:r w:rsidRPr="00785957">
              <w:rPr>
                <w:rFonts w:ascii="Times New Roman" w:hAnsi="Times New Roman" w:cs="Times New Roman"/>
                <w:b/>
              </w:rPr>
              <w:t>Численность работающих</w:t>
            </w:r>
          </w:p>
        </w:tc>
        <w:tc>
          <w:tcPr>
            <w:tcW w:w="0" w:type="auto"/>
            <w:shd w:val="clear" w:color="auto" w:fill="auto"/>
            <w:tcMar>
              <w:top w:w="150" w:type="dxa"/>
              <w:left w:w="150" w:type="dxa"/>
              <w:bottom w:w="150" w:type="dxa"/>
              <w:right w:w="150" w:type="dxa"/>
            </w:tcMar>
            <w:vAlign w:val="center"/>
            <w:hideMark/>
          </w:tcPr>
          <w:p w:rsidR="00F807D6" w:rsidRPr="00785957" w:rsidRDefault="00F807D6" w:rsidP="006B5A30">
            <w:pPr>
              <w:jc w:val="center"/>
              <w:textAlignment w:val="baseline"/>
              <w:rPr>
                <w:rFonts w:ascii="Times New Roman" w:hAnsi="Times New Roman" w:cs="Times New Roman"/>
                <w:b/>
              </w:rPr>
            </w:pPr>
            <w:r w:rsidRPr="00785957">
              <w:rPr>
                <w:rFonts w:ascii="Times New Roman" w:hAnsi="Times New Roman" w:cs="Times New Roman"/>
                <w:b/>
              </w:rPr>
              <w:t>Отраслевая принадлежность</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1.</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ООО СХП «Югроспром»</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242</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обрабатывающие производства</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2.</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ООО «Молоко»</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97</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обрабатывающие производства</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3.</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ООО «Райффайзен Агро»</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85</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обрабатывающие производства</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4.</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ОАО «Компищепром»</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11</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обрабатывающие производства</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5.</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ООО «Переработчик»</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15</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обрабатывающие производства</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lastRenderedPageBreak/>
              <w:t>6.</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ООО «Новоалександровский комбикормовый завод»</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10</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обрабатывающие производства</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7.</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Пекарня ИП Картишко С.В.</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64</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обрабатывающие производства</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8.</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Пекарня ИП Четвериков Ю.В.</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87</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обрабатывающие производства</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9.</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ОАО «Новоалександровский элеватор»</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117</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хранение и складирование</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10.</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ЗАО «Нива»</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236</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сельскохозяйственное производство</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11.</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СПК колхоз «Родина»</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330</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сельскохозяйственное производство</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12.</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СПА «Колхоз имени Ворошилова»</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420</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сельскохозяйственное производство</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13.</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СХ ЗАО «Радуга»</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429</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сельскохозяйственное производство</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14.</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ООО СХП «Темижбекское»</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115</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сельскохозяйственное производство</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15.</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СХПК «Россия»</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720</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сельскохозяйственное производство</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16.</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ОАО «Урожайное»</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374</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сельскохозяйственное производство</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17.</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ЗАО Плодосовхоз «Новоалександровский»</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57</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сельскохозяйственное производство</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18.</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ЗАО «Красная Заря»</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99</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сельскохозяйственное производство</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19.</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ТОСП ООО «Агрофирма «Золотая Нива»</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439</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сельскохозяйственное производство</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lastRenderedPageBreak/>
              <w:t>20.</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ОАО «Русь»</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96</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сельскохозяйственное производство</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21.</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ООО Агрофирма «Раздольное»</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213</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сельскохозяйственное производство</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22.</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ОАО «Колхоз им. Ленина»</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55</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сельскохозяйственное производство</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23.</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ООО «Битл»</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46</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сельскохозяйственное производство</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24.</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ООО «Агро - Стед»</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128</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сельскохозяйственное производство</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25.</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ЗАО «Голубая Нива»</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10</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сельскохозяйственное производство</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26.</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ООО «Темижбекский элеватор»</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15</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хранение и складирование зерна</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27.</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ГУП «Труновское МДРСУ» Новоалександровский филиал</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20</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ремонт и обслуживание дорог</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28.</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Новоалександровское районное потребительское общество</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22</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торговля</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29.</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Филиал ГУП СК «Ставрополькрайводоканал- Новоалександровский райводоканал»</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197</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оказание услуг по водоснабжению и водоотведению</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30.</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ОАО Новоалександровскрайгаз</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189</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оказание услуг по техническому обслуживанию транспортировке газа</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31.</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МУП ЖКХ г. Новоалександровска</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44</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услуги жилищно-коммунального хозяйства</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32.</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МУП БОН «Элегант»</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36</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бытовое обслуживание</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lastRenderedPageBreak/>
              <w:t>33.</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ФЛ ГУП СК «Ставрополькрайтеплоэнерго»</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225</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производство и распределение</w:t>
            </w:r>
          </w:p>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теплоэнергии</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34.</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ФЛ Электросеть ГУП СК «Ставрополькоммунэлектро»</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83</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производство и распределение электроэнергии</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35.</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ФЛ ООО «Газпром межрегион Ставрополь» в Новоалександровском округе</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28</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поставка и реализация газа населению и предприятиям</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36.</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ЗАО СМПМК «Агромонтаж»</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34</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строительство</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37.</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ООО «Темп»</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2</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строительство</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38.</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ООО Фирма «Луч»</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23</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строительство</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39.</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ООО «Диалог-Инвест»</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80</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торговля</w:t>
            </w:r>
          </w:p>
        </w:tc>
      </w:tr>
      <w:tr w:rsidR="00F807D6" w:rsidRPr="00785957" w:rsidTr="006B5A30">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40.</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ООО «Элеватор Строй Холдинг</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jc w:val="center"/>
              <w:textAlignment w:val="baseline"/>
              <w:rPr>
                <w:rFonts w:ascii="Times New Roman" w:hAnsi="Times New Roman" w:cs="Times New Roman"/>
              </w:rPr>
            </w:pPr>
            <w:r w:rsidRPr="00785957">
              <w:rPr>
                <w:rFonts w:ascii="Times New Roman" w:hAnsi="Times New Roman" w:cs="Times New Roman"/>
              </w:rPr>
              <w:t>36</w:t>
            </w:r>
          </w:p>
        </w:tc>
        <w:tc>
          <w:tcPr>
            <w:tcW w:w="0" w:type="auto"/>
            <w:shd w:val="clear" w:color="auto" w:fill="auto"/>
            <w:tcMar>
              <w:top w:w="150" w:type="dxa"/>
              <w:left w:w="150" w:type="dxa"/>
              <w:bottom w:w="150" w:type="dxa"/>
              <w:right w:w="150" w:type="dxa"/>
            </w:tcMar>
            <w:vAlign w:val="bottom"/>
            <w:hideMark/>
          </w:tcPr>
          <w:p w:rsidR="00F807D6" w:rsidRPr="00785957" w:rsidRDefault="00F807D6" w:rsidP="006B5A30">
            <w:pPr>
              <w:textAlignment w:val="baseline"/>
              <w:rPr>
                <w:rFonts w:ascii="Times New Roman" w:hAnsi="Times New Roman" w:cs="Times New Roman"/>
              </w:rPr>
            </w:pPr>
            <w:r w:rsidRPr="00785957">
              <w:rPr>
                <w:rFonts w:ascii="Times New Roman" w:hAnsi="Times New Roman" w:cs="Times New Roman"/>
              </w:rPr>
              <w:t>хранение и складирование зерна</w:t>
            </w:r>
          </w:p>
        </w:tc>
      </w:tr>
    </w:tbl>
    <w:p w:rsidR="00F807D6" w:rsidRPr="00785957" w:rsidRDefault="00F807D6" w:rsidP="00AA0295">
      <w:pPr>
        <w:spacing w:after="0" w:line="240" w:lineRule="auto"/>
        <w:jc w:val="both"/>
        <w:outlineLvl w:val="0"/>
        <w:rPr>
          <w:rFonts w:ascii="Times New Roman" w:hAnsi="Times New Roman" w:cs="Times New Roman"/>
          <w:b/>
          <w:sz w:val="28"/>
          <w:szCs w:val="28"/>
        </w:rPr>
      </w:pPr>
      <w:bookmarkStart w:id="362" w:name="_Toc25237713"/>
      <w:bookmarkStart w:id="363" w:name="_Toc49855828"/>
      <w:r w:rsidRPr="00785957">
        <w:rPr>
          <w:rFonts w:ascii="Times New Roman" w:hAnsi="Times New Roman" w:cs="Times New Roman"/>
          <w:b/>
          <w:sz w:val="28"/>
          <w:szCs w:val="28"/>
        </w:rPr>
        <w:t>ПРИЛОЖЕНИЕ 5 – ПЕРЕЧЕНЬ АВТОМОБИЛЬНЫХ ДОРОГ ОБЩЕГО ПОЛЬЗОВАНИЯ МЕСТНОГО ЗНАЧЕНИЯ НОВОАЛЕКСАНДРОВСКОГО ГОРОДСКОГО ОКРУГА</w:t>
      </w:r>
      <w:bookmarkEnd w:id="362"/>
      <w:bookmarkEnd w:id="36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
        <w:gridCol w:w="2023"/>
        <w:gridCol w:w="2067"/>
        <w:gridCol w:w="1662"/>
        <w:gridCol w:w="2146"/>
        <w:gridCol w:w="1163"/>
      </w:tblGrid>
      <w:tr w:rsidR="00F807D6" w:rsidRPr="00785957" w:rsidTr="006B5A30">
        <w:tc>
          <w:tcPr>
            <w:tcW w:w="228" w:type="pct"/>
            <w:shd w:val="clear" w:color="auto" w:fill="auto"/>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 п/п</w:t>
            </w:r>
          </w:p>
        </w:tc>
        <w:tc>
          <w:tcPr>
            <w:tcW w:w="1465" w:type="pct"/>
            <w:shd w:val="clear" w:color="auto" w:fill="auto"/>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Наименование автодороги</w:t>
            </w:r>
          </w:p>
        </w:tc>
        <w:tc>
          <w:tcPr>
            <w:tcW w:w="741" w:type="pct"/>
            <w:shd w:val="clear" w:color="auto" w:fill="auto"/>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 xml:space="preserve">Месторасположение </w:t>
            </w:r>
          </w:p>
        </w:tc>
        <w:tc>
          <w:tcPr>
            <w:tcW w:w="601" w:type="pct"/>
            <w:shd w:val="clear" w:color="auto" w:fill="auto"/>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Протяженность, км</w:t>
            </w:r>
          </w:p>
        </w:tc>
        <w:tc>
          <w:tcPr>
            <w:tcW w:w="1089" w:type="pct"/>
            <w:shd w:val="clear" w:color="auto" w:fill="auto"/>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 xml:space="preserve">Идентификационный номер и категория </w:t>
            </w:r>
          </w:p>
        </w:tc>
        <w:tc>
          <w:tcPr>
            <w:tcW w:w="876" w:type="pct"/>
            <w:shd w:val="clear" w:color="auto" w:fill="auto"/>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Площадь покрытия, м</w:t>
            </w:r>
            <w:r w:rsidRPr="00785957">
              <w:rPr>
                <w:rFonts w:ascii="Times New Roman" w:hAnsi="Times New Roman" w:cs="Times New Roman"/>
                <w:b/>
                <w:vertAlign w:val="superscript"/>
              </w:rPr>
              <w:t>2</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«Станица Григорополисская - совхоз "Темижбекский"»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Новоалександровский ГО</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17,45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МГ-001,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lang w:val="en-US"/>
              </w:rPr>
            </w:pPr>
            <w:r w:rsidRPr="00785957">
              <w:rPr>
                <w:rFonts w:ascii="Times New Roman" w:hAnsi="Times New Roman" w:cs="Times New Roman"/>
                <w:lang w:val="en-US"/>
              </w:rPr>
              <w:t>139600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Сооружение дорожного транспорта «Автомобильная дорога между городом Новоалександровск и станицей </w:t>
            </w:r>
            <w:r w:rsidRPr="00785957">
              <w:rPr>
                <w:rFonts w:ascii="Times New Roman" w:hAnsi="Times New Roman" w:cs="Times New Roman"/>
              </w:rPr>
              <w:lastRenderedPageBreak/>
              <w:t>Расшеватская»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Новоалександровский ГО</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13,868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МГ-002, </w:t>
            </w:r>
            <w:r w:rsidRPr="00785957">
              <w:rPr>
                <w:rFonts w:ascii="Times New Roman" w:hAnsi="Times New Roman" w:cs="Times New Roman"/>
                <w:lang w:val="en-US"/>
              </w:rPr>
              <w:t>II, IV, 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lang w:val="en-US"/>
              </w:rPr>
              <w:t>107171</w:t>
            </w:r>
            <w:r w:rsidRPr="00785957">
              <w:rPr>
                <w:rFonts w:ascii="Times New Roman" w:hAnsi="Times New Roman" w:cs="Times New Roman"/>
              </w:rPr>
              <w:t>,6</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Победы»</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1,996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МГ-003, </w:t>
            </w:r>
            <w:r w:rsidRPr="00785957">
              <w:rPr>
                <w:rFonts w:ascii="Times New Roman" w:hAnsi="Times New Roman" w:cs="Times New Roman"/>
                <w:lang w:val="en-US"/>
              </w:rPr>
              <w:t>II</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14970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Расшеватская»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1,685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МГ-004, </w:t>
            </w:r>
            <w:r w:rsidRPr="00785957">
              <w:rPr>
                <w:rFonts w:ascii="Times New Roman" w:hAnsi="Times New Roman" w:cs="Times New Roman"/>
                <w:lang w:val="en-US"/>
              </w:rPr>
              <w:t>III</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10110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Ленина»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1,151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МГ-005,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6906</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«Расшеватская – Радуга»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Новоалександровский ГО</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10,45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МГ-006,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62700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«Фельдмаршальский – Воскресенская»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Новоалександровский ГО</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14,5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МГ-007,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87000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«Объезд станицы Расшеватской» </w:t>
            </w:r>
          </w:p>
        </w:tc>
        <w:tc>
          <w:tcPr>
            <w:tcW w:w="741" w:type="pct"/>
            <w:shd w:val="clear" w:color="auto" w:fill="auto"/>
          </w:tcPr>
          <w:p w:rsidR="00F807D6" w:rsidRPr="00785957" w:rsidRDefault="00F807D6" w:rsidP="006B5A30">
            <w:pPr>
              <w:jc w:val="center"/>
              <w:rPr>
                <w:rFonts w:ascii="Times New Roman" w:hAnsi="Times New Roman" w:cs="Times New Roman"/>
              </w:rPr>
            </w:pP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МГ-008,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22800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«Новоалександровск – Красночервонный»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Новоалександровский ГО</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МГ-009, </w:t>
            </w:r>
            <w:r w:rsidRPr="00785957">
              <w:rPr>
                <w:rFonts w:ascii="Times New Roman" w:hAnsi="Times New Roman" w:cs="Times New Roman"/>
                <w:lang w:val="en-US"/>
              </w:rPr>
              <w:t>II, 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46200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«Станица Кармалиновская - поселок Краснозоринский»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Новоалександровский ГО</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6,305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МГ-010,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39721,5</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«Краснозоринский-опытное хозяйство "Семеновод"»</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Новоалександровский ГО</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11,011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МГ-011,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68362,7</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w:t>
            </w:r>
            <w:r w:rsidRPr="00785957">
              <w:rPr>
                <w:rFonts w:ascii="Times New Roman" w:hAnsi="Times New Roman" w:cs="Times New Roman"/>
              </w:rPr>
              <w:lastRenderedPageBreak/>
              <w:t>«Отмыкание от автомобильной дороги «Краснозоринский-опытное хозяйство "Семеновод"»»</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Новоалександровск</w:t>
            </w:r>
            <w:r w:rsidRPr="00785957">
              <w:rPr>
                <w:rFonts w:ascii="Times New Roman" w:hAnsi="Times New Roman" w:cs="Times New Roman"/>
              </w:rPr>
              <w:lastRenderedPageBreak/>
              <w:t>ий ГО</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1,217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МГ-012, </w:t>
            </w:r>
            <w:r w:rsidRPr="00785957">
              <w:rPr>
                <w:rFonts w:ascii="Times New Roman" w:hAnsi="Times New Roman" w:cs="Times New Roman"/>
                <w:lang w:val="en-US"/>
              </w:rPr>
              <w:lastRenderedPageBreak/>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7717,3</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«Газовая трасса - Крутобалковский - Мокрая Балка»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Новоалександровский ГО</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7,45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МГ-013,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37840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«Горьковский – Заречный»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Новоалександровский ГО</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МГ-014,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45600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«Фельдмаршальский – Курганный»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Новоалександровский ГО</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МГ-015,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46200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«Присадовый – Ударный»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Новоалександровский ГО</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5,05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МГ-016,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31280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Проезжая часть, дорога «х. Чапцев - х. Красночервонный»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Новоалександровский ГО</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МГ-017, </w:t>
            </w:r>
            <w:r w:rsidRPr="00785957">
              <w:rPr>
                <w:rFonts w:ascii="Times New Roman" w:hAnsi="Times New Roman" w:cs="Times New Roman"/>
                <w:lang w:val="en-US"/>
              </w:rPr>
              <w:t>III</w:t>
            </w:r>
            <w:r w:rsidRPr="00785957">
              <w:rPr>
                <w:rFonts w:ascii="Times New Roman" w:hAnsi="Times New Roman" w:cs="Times New Roman"/>
              </w:rPr>
              <w:t xml:space="preserve">, </w:t>
            </w:r>
            <w:r w:rsidRPr="00785957">
              <w:rPr>
                <w:rFonts w:ascii="Times New Roman" w:hAnsi="Times New Roman" w:cs="Times New Roman"/>
                <w:lang w:val="en-US"/>
              </w:rPr>
              <w:t>IV</w:t>
            </w:r>
            <w:r w:rsidRPr="00785957">
              <w:rPr>
                <w:rFonts w:ascii="Times New Roman" w:hAnsi="Times New Roman" w:cs="Times New Roman"/>
              </w:rPr>
              <w:t xml:space="preserve">, </w:t>
            </w:r>
            <w:r w:rsidRPr="00785957">
              <w:rPr>
                <w:rFonts w:ascii="Times New Roman" w:hAnsi="Times New Roman" w:cs="Times New Roman"/>
                <w:lang w:val="en-US"/>
              </w:rPr>
              <w:t>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32490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«Отмыкание от автомобильной дороги «г. Новоалександровск-пос. Темижбекский-г. Кропоткин» -пос. Славенский»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Новоалександровский ГО</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МГ-018,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5475</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«Отмыкание от автомобильной дороги «пос. Темижбекский-ст. Темижбекская» - </w:t>
            </w:r>
            <w:r w:rsidRPr="00785957">
              <w:rPr>
                <w:rFonts w:ascii="Times New Roman" w:hAnsi="Times New Roman" w:cs="Times New Roman"/>
              </w:rPr>
              <w:lastRenderedPageBreak/>
              <w:t xml:space="preserve">пос. Озерный»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Новоалександровский ГО</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МГ-019,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6936</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«Воскресенская - Петровский»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Новоалександровский ГО</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МГ-020,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19360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«Воскресенская - Румяная Балка»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Новоалександровский ГО</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5,45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МГ-021,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32126</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«Отмыкание от автомобильной дороги «г. Ставрополь-г. Изобильный-г. Новоалександровск-с. Красногвардейское» - пос. Встречный»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Новоалександровский ГО</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7,72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МГ-022,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46320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«Отмыкание от автомобильной дороги «г. Ставрополь-г. Изобильный-г. Новоалександровск» -пос. Кармалиновский»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Новоалександровский ГО</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МГ-023,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4725,7</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«поселок Равнинный-хутор Родионов»</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Новоалександровский ГО</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7,126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МГ-024,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40618</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восточнее поселка Равнинный, западнее хутора Родионов</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Родионов</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МГ-025,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1767</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«Поселок Радуга - поселок Лиманный»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Новоалександровский ГО</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МГ-026,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21000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«Отмыкание от автомобильной дороги «г. Ставрополь-г. Изобильный-г. Новоалександровск» - поселок Виноградный»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Новоалександровский ГО</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МГ-027,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1050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«Отмыкание от автомобильной дороги «Новоалександровск-Горьковский»- хутор Верный»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Новоалександровский ГО</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МГ-028,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8190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Гагарина»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МГ-029, </w:t>
            </w:r>
            <w:r w:rsidRPr="00785957">
              <w:rPr>
                <w:rFonts w:ascii="Times New Roman" w:hAnsi="Times New Roman" w:cs="Times New Roman"/>
                <w:lang w:val="en-US"/>
              </w:rPr>
              <w:t>II, IV, 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44837</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Поселковые дороги «Жилой посёлок персонала КС Ставропольская»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0,557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МГ-030,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3949,4</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Проезд к площадке ВОС «Жилой посёлок персонала КС Ставропольская»</w:t>
            </w:r>
          </w:p>
        </w:tc>
        <w:tc>
          <w:tcPr>
            <w:tcW w:w="741" w:type="pct"/>
            <w:shd w:val="clear" w:color="auto" w:fill="auto"/>
          </w:tcPr>
          <w:p w:rsidR="00F807D6" w:rsidRPr="00785957" w:rsidRDefault="00F807D6" w:rsidP="006B5A30">
            <w:pPr>
              <w:jc w:val="center"/>
              <w:rPr>
                <w:rFonts w:ascii="Times New Roman" w:hAnsi="Times New Roman" w:cs="Times New Roman"/>
              </w:rPr>
            </w:pP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0,384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МГ-031,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2688,2</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Объездная»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МГ-032,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14600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«улица Буденного»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3,948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МГ-033,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24467</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Маршала Жукова», г. Новоалександровск</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2,378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МГ-034,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15692</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Сооружение дорожного </w:t>
            </w:r>
            <w:r w:rsidRPr="00785957">
              <w:rPr>
                <w:rFonts w:ascii="Times New Roman" w:hAnsi="Times New Roman" w:cs="Times New Roman"/>
              </w:rPr>
              <w:lastRenderedPageBreak/>
              <w:t>транспорта «улица Набережная»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 xml:space="preserve">г. </w:t>
            </w:r>
            <w:r w:rsidRPr="00785957">
              <w:rPr>
                <w:rFonts w:ascii="Times New Roman" w:hAnsi="Times New Roman" w:cs="Times New Roman"/>
              </w:rPr>
              <w:lastRenderedPageBreak/>
              <w:t>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0,259</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МГ-035, </w:t>
            </w:r>
            <w:r w:rsidRPr="00785957">
              <w:rPr>
                <w:rFonts w:ascii="Times New Roman" w:hAnsi="Times New Roman" w:cs="Times New Roman"/>
                <w:lang w:val="en-US"/>
              </w:rPr>
              <w:lastRenderedPageBreak/>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1554</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Карла Маркса»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3,627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МГ-036,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22654</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Железнодорожная»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3,31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МГ-037,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23920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Северная»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2,01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МГ-038,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13891</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Панфилова»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0,504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МГ-039,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3444</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Советская»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6,542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МГ-040,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38773</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Ленина»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3,917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МГ-041,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32565</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Автодорога «улица Советская»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Светлый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МГ-042,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6340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Автодорога «улица Молодежная»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Светлый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МГ-043,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2000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Автодорога «улица Строительная»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Светлый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МГ-044,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800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Автодорога «улица Садовая»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Светлый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0,65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МГ-045,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3480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Профсоюзная»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Светлый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МГ-046,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3600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«улица Гагарина»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Светлый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МГ-047,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3000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Автодорога «пер. </w:t>
            </w:r>
            <w:r w:rsidRPr="00785957">
              <w:rPr>
                <w:rFonts w:ascii="Times New Roman" w:hAnsi="Times New Roman" w:cs="Times New Roman"/>
              </w:rPr>
              <w:lastRenderedPageBreak/>
              <w:t>Новый»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пос. Светлый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МГ-048, </w:t>
            </w:r>
            <w:r w:rsidRPr="00785957">
              <w:rPr>
                <w:rFonts w:ascii="Times New Roman" w:hAnsi="Times New Roman" w:cs="Times New Roman"/>
                <w:lang w:val="en-US"/>
              </w:rPr>
              <w:lastRenderedPageBreak/>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1000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Автодорога «улица Школьная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Светлый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МГ-049,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4340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 Лермонтова»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Красночервонный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0,264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МГ-050,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844,8</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Школьная»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Красночервонный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МГ-051,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9000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Московская»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Красночервонный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0,926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МГ-052,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4015,2</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Степная»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Красночервонный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1,015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МГ-053,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6293</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Ленина»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Красночервонный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0,224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МГ-054,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1344</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 Набережная»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Красночервонный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МГ-055,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1520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 Пушкина»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Красночервонный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0,99</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МГ-056,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4302</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 Червонная»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Красночервонный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0,556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МГ-057,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3028,4</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Северная»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Чапцев</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0,923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МГ-058,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2953,6</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 Южная»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Чапцев</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1,064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МГ-059,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5204,8</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60 лет Октября»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Красночервонный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МГ-060,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2320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«улица Веселая»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Красночервонный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0,753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МГ-061,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3162,6</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«улица </w:t>
            </w:r>
            <w:r w:rsidRPr="00785957">
              <w:rPr>
                <w:rFonts w:ascii="Times New Roman" w:hAnsi="Times New Roman" w:cs="Times New Roman"/>
              </w:rPr>
              <w:lastRenderedPageBreak/>
              <w:t xml:space="preserve">Волынская»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х. Красночервонный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1,642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МГ-062,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8707,4</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«улица Громова»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Красночервонный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0,954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МГ-063,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3700,8</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 Заречная»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Чапцев</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1,581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МГ-064,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9512,2</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«улица Колхозная»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Красночервонный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1,002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МГ-065,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4231,2</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Краснопартизанская»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Красночервонный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0,224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МГ-066,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960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Кубанская»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Красночервонный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0,835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МГ-067,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4342</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«улица Советская»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Красночервонный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0,753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МГ-068,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3915,6</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Набережная»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Кармалиновская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0,29</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МГ-069,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1479</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 Ленина»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Кармалиновская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3,343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МГ-070,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13201,2</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Красная»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Кармалиновская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3,728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МГ-071,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17900,4</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 Приозерная»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Кармалиновская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0,29</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МГ-072,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1131</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 Школьная»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Кармалиновская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1,484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МГ-073,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7560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Кирова»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Кармалиновская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МГ-074,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1761</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 Гагарина»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Кармалиновская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0,65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МГ-075,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2275</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w:t>
            </w:r>
            <w:r w:rsidRPr="00785957">
              <w:rPr>
                <w:rFonts w:ascii="Times New Roman" w:hAnsi="Times New Roman" w:cs="Times New Roman"/>
              </w:rPr>
              <w:lastRenderedPageBreak/>
              <w:t xml:space="preserve">дорога «ул. Фрунзе»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 xml:space="preserve">ст. </w:t>
            </w:r>
            <w:r w:rsidRPr="00785957">
              <w:rPr>
                <w:rFonts w:ascii="Times New Roman" w:hAnsi="Times New Roman" w:cs="Times New Roman"/>
              </w:rPr>
              <w:lastRenderedPageBreak/>
              <w:t>Кармалиновская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0,55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МГ-076, </w:t>
            </w:r>
            <w:r w:rsidRPr="00785957">
              <w:rPr>
                <w:rFonts w:ascii="Times New Roman" w:hAnsi="Times New Roman" w:cs="Times New Roman"/>
                <w:lang w:val="en-US"/>
              </w:rPr>
              <w:lastRenderedPageBreak/>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2750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 Молодежная»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Кармалиновская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0,19</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МГ-077,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1073,5</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 Садовая»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 Раздольное</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0,785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МГ-078,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3140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Автодорога с асфальтобетонным покрытием «ул. Дружбы»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 Раздольное</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1,141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МГ-079,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5021</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Автодорога с асфальтобетонным покрытием «ул. Жукова»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 Раздольное</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0,781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МГ-080,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3665</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Автодорога с асфальтобетонным покрытием «ул. Ленина»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 Раздольное</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1,401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МГ-081,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9700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Автодорога с асфальтобетонным покрытием «ул. Пушкина»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 Раздольное</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0,709</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МГ-082,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3545</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Автодорога с асфальтобетонным покрытием «ул. Ивженко»</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 Раздольное</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0,79</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МГ-083,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4820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Автодорога с асфальтобетонным покрытием «ул. Школьная»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 Раздольное</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2,093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МГ-084,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12558</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 Комсомольская»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Воскресенская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0,469</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МГ-085,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2576</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 Новая»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Воскресенская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0,422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МГ-086,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2110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Сооружение дорожного транспорта «ул. </w:t>
            </w:r>
            <w:r w:rsidRPr="00785957">
              <w:rPr>
                <w:rFonts w:ascii="Times New Roman" w:hAnsi="Times New Roman" w:cs="Times New Roman"/>
              </w:rPr>
              <w:lastRenderedPageBreak/>
              <w:t xml:space="preserve">Коминтерна»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х. Фельдмаршальски</w:t>
            </w:r>
            <w:r w:rsidRPr="00785957">
              <w:rPr>
                <w:rFonts w:ascii="Times New Roman" w:hAnsi="Times New Roman" w:cs="Times New Roman"/>
              </w:rPr>
              <w:lastRenderedPageBreak/>
              <w:t>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0,478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МГ-087,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1637</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Проезжая часть, автодорога «Горьковский-Дружба»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Новоалександровский ГО</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МГ-088,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47570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Объездная дорога поселка Горьковского</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Горьковский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0,92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МГ-089,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5520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«Переулок № 2»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Горьковский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0,252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МГ-090,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882</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«Проезд»</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Горьковский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0,142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МГ-091,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454,4</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Садовая»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Горьковский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0,295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МГ-092,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944</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Пионерская»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Горьковский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0,346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МГ-093,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1107,2</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Молодежная»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Горьковский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0,235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МГ-094,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822,5</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«Переулок № 1»</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Горьковский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0,251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МГ-095,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1004</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Комсомольская»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Горьковский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1,671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МГ-096,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7251,6</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«пер. Школьный»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Горьковский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0,245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МГ-097,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1102,5</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Шоссейная»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Горьковский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0,226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МГ-098,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1017</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Ленина»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Горьковский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1,389</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МГ-099,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6238,8</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 Кооперативная»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Заречный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0,768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МГ-100,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3950,3</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 </w:t>
            </w:r>
            <w:r w:rsidRPr="00785957">
              <w:rPr>
                <w:rFonts w:ascii="Times New Roman" w:hAnsi="Times New Roman" w:cs="Times New Roman"/>
              </w:rPr>
              <w:lastRenderedPageBreak/>
              <w:t xml:space="preserve">Школьная»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пос. Заречный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МГ-101,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1140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 Молодежная»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Заречный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0,306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МГ-102,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1683</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«переулок № 1»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Заречный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0,173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МГ-103,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553,6</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 Восточная»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Заречный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0,327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МГ-104,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1046,4</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 Школьная»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Рассвет</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0,225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МГ-105,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832,5</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 Северная»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Рассвет</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0,233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МГ-106,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745,6</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Зеленая»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Рассвет</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МГ-107,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1480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 Молодежная»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Рассвет</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МГ-108,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4960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 Кооперативная»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Рассвет</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1,44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МГ-109,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7200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Красная»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Рассвет</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0,394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МГ-110,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2167</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Заречная»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Дружба</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0,96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МГ-111,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4800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 Центральная»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Ударный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МГ-112,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2100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 Северная»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Ударный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0,346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МГ-113,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2067</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Присадовый</w:t>
            </w:r>
          </w:p>
        </w:tc>
        <w:tc>
          <w:tcPr>
            <w:tcW w:w="601" w:type="pct"/>
            <w:shd w:val="clear" w:color="auto" w:fill="auto"/>
          </w:tcPr>
          <w:p w:rsidR="00F807D6" w:rsidRPr="00785957" w:rsidRDefault="00F807D6" w:rsidP="006B5A30">
            <w:pPr>
              <w:jc w:val="center"/>
              <w:rPr>
                <w:rFonts w:ascii="Times New Roman" w:hAnsi="Times New Roman" w:cs="Times New Roman"/>
                <w:highlight w:val="yellow"/>
              </w:rPr>
            </w:pPr>
            <w:r w:rsidRPr="00785957">
              <w:rPr>
                <w:rFonts w:ascii="Times New Roman" w:hAnsi="Times New Roman" w:cs="Times New Roman"/>
              </w:rPr>
              <w:t>1,381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МГ-114,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8976,8</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Внутрипоселковая дорога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Виноградный</w:t>
            </w:r>
          </w:p>
        </w:tc>
        <w:tc>
          <w:tcPr>
            <w:tcW w:w="601" w:type="pct"/>
            <w:shd w:val="clear" w:color="auto" w:fill="auto"/>
          </w:tcPr>
          <w:p w:rsidR="00F807D6" w:rsidRPr="00785957" w:rsidRDefault="00F807D6" w:rsidP="006B5A30">
            <w:pPr>
              <w:jc w:val="center"/>
              <w:rPr>
                <w:rFonts w:ascii="Times New Roman" w:hAnsi="Times New Roman" w:cs="Times New Roman"/>
                <w:highlight w:val="yellow"/>
              </w:rPr>
            </w:pPr>
            <w:r w:rsidRPr="00785957">
              <w:rPr>
                <w:rFonts w:ascii="Times New Roman" w:hAnsi="Times New Roman" w:cs="Times New Roman"/>
              </w:rPr>
              <w:t>0,8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МГ-115,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5520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Молодежная»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Радуга</w:t>
            </w:r>
          </w:p>
        </w:tc>
        <w:tc>
          <w:tcPr>
            <w:tcW w:w="601" w:type="pct"/>
            <w:shd w:val="clear" w:color="auto" w:fill="auto"/>
          </w:tcPr>
          <w:p w:rsidR="00F807D6" w:rsidRPr="00785957" w:rsidRDefault="00F807D6" w:rsidP="006B5A30">
            <w:pPr>
              <w:jc w:val="center"/>
              <w:rPr>
                <w:rFonts w:ascii="Times New Roman" w:hAnsi="Times New Roman" w:cs="Times New Roman"/>
                <w:highlight w:val="yellow"/>
              </w:rPr>
            </w:pPr>
            <w:r w:rsidRPr="00785957">
              <w:rPr>
                <w:rFonts w:ascii="Times New Roman" w:hAnsi="Times New Roman" w:cs="Times New Roman"/>
              </w:rPr>
              <w:t>0,606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МГ-116,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3878,4</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Новая»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Радуга</w:t>
            </w:r>
          </w:p>
        </w:tc>
        <w:tc>
          <w:tcPr>
            <w:tcW w:w="601" w:type="pct"/>
            <w:shd w:val="clear" w:color="auto" w:fill="auto"/>
          </w:tcPr>
          <w:p w:rsidR="00F807D6" w:rsidRPr="00785957" w:rsidRDefault="00F807D6" w:rsidP="006B5A30">
            <w:pPr>
              <w:jc w:val="center"/>
              <w:rPr>
                <w:rFonts w:ascii="Times New Roman" w:hAnsi="Times New Roman" w:cs="Times New Roman"/>
                <w:highlight w:val="yellow"/>
              </w:rPr>
            </w:pPr>
            <w:r w:rsidRPr="00785957">
              <w:rPr>
                <w:rFonts w:ascii="Times New Roman" w:hAnsi="Times New Roman" w:cs="Times New Roman"/>
              </w:rPr>
              <w:t>1,089</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МГ-117,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5118,3</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Советская»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Радуга</w:t>
            </w:r>
          </w:p>
        </w:tc>
        <w:tc>
          <w:tcPr>
            <w:tcW w:w="601" w:type="pct"/>
            <w:shd w:val="clear" w:color="auto" w:fill="auto"/>
          </w:tcPr>
          <w:p w:rsidR="00F807D6" w:rsidRPr="00785957" w:rsidRDefault="00F807D6" w:rsidP="006B5A30">
            <w:pPr>
              <w:jc w:val="center"/>
              <w:rPr>
                <w:rFonts w:ascii="Times New Roman" w:hAnsi="Times New Roman" w:cs="Times New Roman"/>
                <w:highlight w:val="yellow"/>
              </w:rPr>
            </w:pPr>
            <w:r w:rsidRPr="00785957">
              <w:rPr>
                <w:rFonts w:ascii="Times New Roman" w:hAnsi="Times New Roman" w:cs="Times New Roman"/>
              </w:rPr>
              <w:t>0,398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МГ-118,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715</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А.Павлова»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Радуга</w:t>
            </w:r>
          </w:p>
        </w:tc>
        <w:tc>
          <w:tcPr>
            <w:tcW w:w="601" w:type="pct"/>
            <w:shd w:val="clear" w:color="auto" w:fill="auto"/>
          </w:tcPr>
          <w:p w:rsidR="00F807D6" w:rsidRPr="00785957" w:rsidRDefault="00F807D6" w:rsidP="006B5A30">
            <w:pPr>
              <w:jc w:val="center"/>
              <w:rPr>
                <w:rFonts w:ascii="Times New Roman" w:hAnsi="Times New Roman" w:cs="Times New Roman"/>
                <w:highlight w:val="yellow"/>
              </w:rPr>
            </w:pPr>
            <w:r w:rsidRPr="00785957">
              <w:rPr>
                <w:rFonts w:ascii="Times New Roman" w:hAnsi="Times New Roman" w:cs="Times New Roman"/>
              </w:rPr>
              <w:t>1,746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МГ-119,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9466,06</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Гагарина»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Радуга</w:t>
            </w:r>
          </w:p>
        </w:tc>
        <w:tc>
          <w:tcPr>
            <w:tcW w:w="601" w:type="pct"/>
            <w:shd w:val="clear" w:color="auto" w:fill="auto"/>
          </w:tcPr>
          <w:p w:rsidR="00F807D6" w:rsidRPr="00785957" w:rsidRDefault="00F807D6" w:rsidP="006B5A30">
            <w:pPr>
              <w:jc w:val="center"/>
              <w:rPr>
                <w:rFonts w:ascii="Times New Roman" w:hAnsi="Times New Roman" w:cs="Times New Roman"/>
                <w:highlight w:val="yellow"/>
              </w:rPr>
            </w:pPr>
            <w:r w:rsidRPr="00785957">
              <w:rPr>
                <w:rFonts w:ascii="Times New Roman" w:hAnsi="Times New Roman" w:cs="Times New Roman"/>
              </w:rPr>
              <w:t>0,39</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МГ-120,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2303,4</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Красная»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Лиманный</w:t>
            </w:r>
          </w:p>
        </w:tc>
        <w:tc>
          <w:tcPr>
            <w:tcW w:w="601" w:type="pct"/>
            <w:shd w:val="clear" w:color="auto" w:fill="auto"/>
          </w:tcPr>
          <w:p w:rsidR="00F807D6" w:rsidRPr="00785957" w:rsidRDefault="00F807D6" w:rsidP="006B5A30">
            <w:pPr>
              <w:jc w:val="center"/>
              <w:rPr>
                <w:rFonts w:ascii="Times New Roman" w:hAnsi="Times New Roman" w:cs="Times New Roman"/>
                <w:highlight w:val="yellow"/>
              </w:rPr>
            </w:pPr>
            <w:r w:rsidRPr="00785957">
              <w:rPr>
                <w:rFonts w:ascii="Times New Roman" w:hAnsi="Times New Roman" w:cs="Times New Roman"/>
              </w:rPr>
              <w:t>0,394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МГ-121,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1183,2</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В.Н.Кондрашова»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Радуга</w:t>
            </w:r>
          </w:p>
        </w:tc>
        <w:tc>
          <w:tcPr>
            <w:tcW w:w="601" w:type="pct"/>
            <w:shd w:val="clear" w:color="auto" w:fill="auto"/>
          </w:tcPr>
          <w:p w:rsidR="00F807D6" w:rsidRPr="00785957" w:rsidRDefault="00F807D6" w:rsidP="006B5A30">
            <w:pPr>
              <w:jc w:val="center"/>
              <w:rPr>
                <w:rFonts w:ascii="Times New Roman" w:hAnsi="Times New Roman" w:cs="Times New Roman"/>
                <w:highlight w:val="yellow"/>
              </w:rPr>
            </w:pPr>
            <w:r w:rsidRPr="00785957">
              <w:rPr>
                <w:rFonts w:ascii="Times New Roman" w:hAnsi="Times New Roman" w:cs="Times New Roman"/>
              </w:rPr>
              <w:t>1,45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МГ-122,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5510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Шоссейная»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Радуга</w:t>
            </w:r>
          </w:p>
        </w:tc>
        <w:tc>
          <w:tcPr>
            <w:tcW w:w="601" w:type="pct"/>
            <w:shd w:val="clear" w:color="auto" w:fill="auto"/>
          </w:tcPr>
          <w:p w:rsidR="00F807D6" w:rsidRPr="00785957" w:rsidRDefault="00F807D6" w:rsidP="006B5A30">
            <w:pPr>
              <w:jc w:val="center"/>
              <w:rPr>
                <w:rFonts w:ascii="Times New Roman" w:hAnsi="Times New Roman" w:cs="Times New Roman"/>
                <w:highlight w:val="yellow"/>
              </w:rPr>
            </w:pPr>
            <w:r w:rsidRPr="00785957">
              <w:rPr>
                <w:rFonts w:ascii="Times New Roman" w:hAnsi="Times New Roman" w:cs="Times New Roman"/>
              </w:rPr>
              <w:t>2,35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МГ-123,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15980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Карла Маркса»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Лиманный</w:t>
            </w:r>
          </w:p>
        </w:tc>
        <w:tc>
          <w:tcPr>
            <w:tcW w:w="601" w:type="pct"/>
            <w:shd w:val="clear" w:color="auto" w:fill="auto"/>
          </w:tcPr>
          <w:p w:rsidR="00F807D6" w:rsidRPr="00785957" w:rsidRDefault="00F807D6" w:rsidP="006B5A30">
            <w:pPr>
              <w:jc w:val="center"/>
              <w:rPr>
                <w:rFonts w:ascii="Times New Roman" w:hAnsi="Times New Roman" w:cs="Times New Roman"/>
                <w:highlight w:val="yellow"/>
              </w:rPr>
            </w:pPr>
            <w:r w:rsidRPr="00785957">
              <w:rPr>
                <w:rFonts w:ascii="Times New Roman" w:hAnsi="Times New Roman" w:cs="Times New Roman"/>
              </w:rPr>
              <w:t>0,651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МГ-124,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4026,3</w:t>
            </w:r>
          </w:p>
        </w:tc>
      </w:tr>
      <w:tr w:rsidR="00F807D6" w:rsidRPr="00785957" w:rsidTr="006B5A30">
        <w:trPr>
          <w:trHeight w:val="335"/>
        </w:trPr>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Северная»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Лиманный</w:t>
            </w:r>
          </w:p>
        </w:tc>
        <w:tc>
          <w:tcPr>
            <w:tcW w:w="601" w:type="pct"/>
            <w:shd w:val="clear" w:color="auto" w:fill="auto"/>
          </w:tcPr>
          <w:p w:rsidR="00F807D6" w:rsidRPr="00785957" w:rsidRDefault="00F807D6" w:rsidP="006B5A30">
            <w:pPr>
              <w:jc w:val="center"/>
              <w:rPr>
                <w:rFonts w:ascii="Times New Roman" w:hAnsi="Times New Roman" w:cs="Times New Roman"/>
                <w:highlight w:val="yellow"/>
              </w:rPr>
            </w:pPr>
            <w:r w:rsidRPr="00785957">
              <w:rPr>
                <w:rFonts w:ascii="Times New Roman" w:hAnsi="Times New Roman" w:cs="Times New Roman"/>
              </w:rPr>
              <w:t>0,406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МГ-125,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2111,2</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40 лет Победы»</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Радуга</w:t>
            </w:r>
          </w:p>
        </w:tc>
        <w:tc>
          <w:tcPr>
            <w:tcW w:w="601" w:type="pct"/>
            <w:shd w:val="clear" w:color="auto" w:fill="auto"/>
          </w:tcPr>
          <w:p w:rsidR="00F807D6" w:rsidRPr="00785957" w:rsidRDefault="00F807D6" w:rsidP="006B5A30">
            <w:pPr>
              <w:jc w:val="center"/>
              <w:rPr>
                <w:rFonts w:ascii="Times New Roman" w:hAnsi="Times New Roman" w:cs="Times New Roman"/>
                <w:highlight w:val="yellow"/>
              </w:rPr>
            </w:pPr>
            <w:r w:rsidRPr="00785957">
              <w:rPr>
                <w:rFonts w:ascii="Times New Roman" w:hAnsi="Times New Roman" w:cs="Times New Roman"/>
              </w:rPr>
              <w:t>0,311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МГ-126,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1503,6</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Ленина»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Радуга</w:t>
            </w:r>
          </w:p>
        </w:tc>
        <w:tc>
          <w:tcPr>
            <w:tcW w:w="601" w:type="pct"/>
            <w:shd w:val="clear" w:color="auto" w:fill="auto"/>
          </w:tcPr>
          <w:p w:rsidR="00F807D6" w:rsidRPr="00785957" w:rsidRDefault="00F807D6" w:rsidP="006B5A30">
            <w:pPr>
              <w:jc w:val="center"/>
              <w:rPr>
                <w:rFonts w:ascii="Times New Roman" w:hAnsi="Times New Roman" w:cs="Times New Roman"/>
                <w:highlight w:val="yellow"/>
              </w:rPr>
            </w:pPr>
            <w:r w:rsidRPr="00785957">
              <w:rPr>
                <w:rFonts w:ascii="Times New Roman" w:hAnsi="Times New Roman" w:cs="Times New Roman"/>
              </w:rPr>
              <w:t>0,486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МГ-127,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2689,79</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«переулок Новый»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Радуга</w:t>
            </w:r>
          </w:p>
        </w:tc>
        <w:tc>
          <w:tcPr>
            <w:tcW w:w="601" w:type="pct"/>
            <w:shd w:val="clear" w:color="auto" w:fill="auto"/>
          </w:tcPr>
          <w:p w:rsidR="00F807D6" w:rsidRPr="00785957" w:rsidRDefault="00F807D6" w:rsidP="006B5A30">
            <w:pPr>
              <w:jc w:val="center"/>
              <w:rPr>
                <w:rFonts w:ascii="Times New Roman" w:hAnsi="Times New Roman" w:cs="Times New Roman"/>
                <w:highlight w:val="yellow"/>
              </w:rPr>
            </w:pPr>
            <w:r w:rsidRPr="00785957">
              <w:rPr>
                <w:rFonts w:ascii="Times New Roman" w:hAnsi="Times New Roman" w:cs="Times New Roman"/>
              </w:rPr>
              <w:t>0,11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МГ-128,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509,2</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«переулок Садовый»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Радуга</w:t>
            </w:r>
          </w:p>
        </w:tc>
        <w:tc>
          <w:tcPr>
            <w:tcW w:w="601" w:type="pct"/>
            <w:shd w:val="clear" w:color="auto" w:fill="auto"/>
          </w:tcPr>
          <w:p w:rsidR="00F807D6" w:rsidRPr="00785957" w:rsidRDefault="00F807D6" w:rsidP="006B5A30">
            <w:pPr>
              <w:jc w:val="center"/>
              <w:rPr>
                <w:rFonts w:ascii="Times New Roman" w:hAnsi="Times New Roman" w:cs="Times New Roman"/>
                <w:highlight w:val="yellow"/>
              </w:rPr>
            </w:pPr>
            <w:r w:rsidRPr="00785957">
              <w:rPr>
                <w:rFonts w:ascii="Times New Roman" w:hAnsi="Times New Roman" w:cs="Times New Roman"/>
              </w:rPr>
              <w:t>0,142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МГ-129,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556,92</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Внутрипоселковая автомобильная дорога «улица Почтовая»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Радуга</w:t>
            </w:r>
          </w:p>
        </w:tc>
        <w:tc>
          <w:tcPr>
            <w:tcW w:w="601" w:type="pct"/>
            <w:shd w:val="clear" w:color="auto" w:fill="auto"/>
          </w:tcPr>
          <w:p w:rsidR="00F807D6" w:rsidRPr="00785957" w:rsidRDefault="00F807D6" w:rsidP="006B5A30">
            <w:pPr>
              <w:jc w:val="center"/>
              <w:rPr>
                <w:rFonts w:ascii="Times New Roman" w:hAnsi="Times New Roman" w:cs="Times New Roman"/>
                <w:highlight w:val="yellow"/>
              </w:rPr>
            </w:pPr>
            <w:r w:rsidRPr="00785957">
              <w:rPr>
                <w:rFonts w:ascii="Times New Roman" w:hAnsi="Times New Roman" w:cs="Times New Roman"/>
              </w:rPr>
              <w:t>0,369</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МГ-130,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2252,12</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Лермонтова»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Радуга</w:t>
            </w:r>
          </w:p>
        </w:tc>
        <w:tc>
          <w:tcPr>
            <w:tcW w:w="601" w:type="pct"/>
            <w:shd w:val="clear" w:color="auto" w:fill="auto"/>
          </w:tcPr>
          <w:p w:rsidR="00F807D6" w:rsidRPr="00785957" w:rsidRDefault="00F807D6" w:rsidP="006B5A30">
            <w:pPr>
              <w:jc w:val="center"/>
              <w:rPr>
                <w:rFonts w:ascii="Times New Roman" w:hAnsi="Times New Roman" w:cs="Times New Roman"/>
                <w:highlight w:val="yellow"/>
              </w:rPr>
            </w:pPr>
            <w:r w:rsidRPr="00785957">
              <w:rPr>
                <w:rFonts w:ascii="Times New Roman" w:hAnsi="Times New Roman" w:cs="Times New Roman"/>
              </w:rPr>
              <w:t>0,25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МГ-131,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1000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«переулок Южный»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Радуга</w:t>
            </w:r>
          </w:p>
        </w:tc>
        <w:tc>
          <w:tcPr>
            <w:tcW w:w="601" w:type="pct"/>
            <w:shd w:val="clear" w:color="auto" w:fill="auto"/>
          </w:tcPr>
          <w:p w:rsidR="00F807D6" w:rsidRPr="00785957" w:rsidRDefault="00F807D6" w:rsidP="006B5A30">
            <w:pPr>
              <w:jc w:val="center"/>
              <w:rPr>
                <w:rFonts w:ascii="Times New Roman" w:hAnsi="Times New Roman" w:cs="Times New Roman"/>
                <w:highlight w:val="yellow"/>
              </w:rPr>
            </w:pPr>
            <w:r w:rsidRPr="00785957">
              <w:rPr>
                <w:rFonts w:ascii="Times New Roman" w:hAnsi="Times New Roman" w:cs="Times New Roman"/>
              </w:rPr>
              <w:t>0,11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МГ-132,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532,32</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Крестьянская»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Радуга</w:t>
            </w:r>
          </w:p>
        </w:tc>
        <w:tc>
          <w:tcPr>
            <w:tcW w:w="601" w:type="pct"/>
            <w:shd w:val="clear" w:color="auto" w:fill="auto"/>
          </w:tcPr>
          <w:p w:rsidR="00F807D6" w:rsidRPr="00785957" w:rsidRDefault="00F807D6" w:rsidP="006B5A30">
            <w:pPr>
              <w:jc w:val="center"/>
              <w:rPr>
                <w:rFonts w:ascii="Times New Roman" w:hAnsi="Times New Roman" w:cs="Times New Roman"/>
                <w:highlight w:val="yellow"/>
              </w:rPr>
            </w:pPr>
            <w:r w:rsidRPr="00785957">
              <w:rPr>
                <w:rFonts w:ascii="Times New Roman" w:hAnsi="Times New Roman" w:cs="Times New Roman"/>
              </w:rPr>
              <w:t>0,77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МГ-133,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3583,5</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Южная»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Радуга</w:t>
            </w:r>
          </w:p>
        </w:tc>
        <w:tc>
          <w:tcPr>
            <w:tcW w:w="601" w:type="pct"/>
            <w:shd w:val="clear" w:color="auto" w:fill="auto"/>
          </w:tcPr>
          <w:p w:rsidR="00F807D6" w:rsidRPr="00785957" w:rsidRDefault="00F807D6" w:rsidP="006B5A30">
            <w:pPr>
              <w:jc w:val="center"/>
              <w:rPr>
                <w:rFonts w:ascii="Times New Roman" w:hAnsi="Times New Roman" w:cs="Times New Roman"/>
                <w:highlight w:val="yellow"/>
              </w:rPr>
            </w:pPr>
            <w:r w:rsidRPr="00785957">
              <w:rPr>
                <w:rFonts w:ascii="Times New Roman" w:hAnsi="Times New Roman" w:cs="Times New Roman"/>
              </w:rPr>
              <w:t>0,737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МГ-134,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3637,8</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Юбилейная»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Радуга</w:t>
            </w:r>
          </w:p>
        </w:tc>
        <w:tc>
          <w:tcPr>
            <w:tcW w:w="601" w:type="pct"/>
            <w:shd w:val="clear" w:color="auto" w:fill="auto"/>
          </w:tcPr>
          <w:p w:rsidR="00F807D6" w:rsidRPr="00785957" w:rsidRDefault="00F807D6" w:rsidP="006B5A30">
            <w:pPr>
              <w:jc w:val="center"/>
              <w:rPr>
                <w:rFonts w:ascii="Times New Roman" w:hAnsi="Times New Roman" w:cs="Times New Roman"/>
                <w:highlight w:val="yellow"/>
              </w:rPr>
            </w:pPr>
            <w:r w:rsidRPr="00785957">
              <w:rPr>
                <w:rFonts w:ascii="Times New Roman" w:hAnsi="Times New Roman" w:cs="Times New Roman"/>
              </w:rPr>
              <w:t>0,262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МГ-135,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812,2</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Северная»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Радуга</w:t>
            </w:r>
          </w:p>
        </w:tc>
        <w:tc>
          <w:tcPr>
            <w:tcW w:w="601" w:type="pct"/>
            <w:shd w:val="clear" w:color="auto" w:fill="auto"/>
          </w:tcPr>
          <w:p w:rsidR="00F807D6" w:rsidRPr="00785957" w:rsidRDefault="00F807D6" w:rsidP="006B5A30">
            <w:pPr>
              <w:jc w:val="center"/>
              <w:rPr>
                <w:rFonts w:ascii="Times New Roman" w:hAnsi="Times New Roman" w:cs="Times New Roman"/>
                <w:highlight w:val="yellow"/>
              </w:rPr>
            </w:pPr>
            <w:r w:rsidRPr="00785957">
              <w:rPr>
                <w:rFonts w:ascii="Times New Roman" w:hAnsi="Times New Roman" w:cs="Times New Roman"/>
              </w:rPr>
              <w:t>0,457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МГ-136,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3229,2</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Внутрипоселковая автомобильная дорога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Радуга</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0,631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МГ-137,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3658,06</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Пушкина»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Краснозоринский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МГ-138,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1200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Ветеранов»</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Краснозоринский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МГ-139,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5612</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Гагарина»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Краснозоринский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0,584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МГ-140,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2453</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Первомайская»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Краснозоринский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0,446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МГ-141,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2230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60 лет СССР»</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Краснозоринский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1,061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МГ-142,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5686</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Чапаева»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Краснозоринский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0,719</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МГ-143,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3595</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Молодежная»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Краснозоринский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0,453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МГ-144,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2265</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Октябрьская»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Краснозоринский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МГ-145,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1840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Советская»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Краснозоринский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0,307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МГ-146,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1228</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«переулок Ставропольский»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Краснозоринский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МГ-147,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300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«переулок Савицкой»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Краснозоринский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0,135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МГ-148,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472,5</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«переулок Юбилейный»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Краснозоринский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МГ-149,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760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«переулок Южный»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Равнинный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МГ-150,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550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Западная»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Равнинный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МГ-151,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2373</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Южная»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Равнинный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0,88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МГ-152,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3646</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Новая»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Равнинный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МГ-153,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1880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40 лет Победы»</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Равнинный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0,485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МГ-154,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1795</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Комсомольская»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Равнинный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МГ-155,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1200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Октябрьская»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Равнинный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МГ-156,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2698</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Молодежная»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Равнинный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0,853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МГ-157,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3583</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«переулок Зеленый»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Равнинный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МГ-158,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775</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Советская»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Равнинный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0,506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МГ-159,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3097</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Приозерная»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Родионов</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1,125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МГ-160,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4275</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Степная»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Родионов</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МГ-161,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4269</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Новая»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Родионов</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МГ-162,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2076</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Гаркуши»</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Родионов</w:t>
            </w:r>
          </w:p>
        </w:tc>
        <w:tc>
          <w:tcPr>
            <w:tcW w:w="601" w:type="pct"/>
            <w:shd w:val="clear" w:color="auto" w:fill="auto"/>
          </w:tcPr>
          <w:p w:rsidR="00F807D6" w:rsidRPr="00785957" w:rsidRDefault="00F807D6" w:rsidP="006B5A30">
            <w:pPr>
              <w:jc w:val="center"/>
              <w:rPr>
                <w:rFonts w:ascii="Times New Roman" w:hAnsi="Times New Roman" w:cs="Times New Roman"/>
                <w:highlight w:val="yellow"/>
              </w:rPr>
            </w:pPr>
            <w:r w:rsidRPr="00785957">
              <w:rPr>
                <w:rFonts w:ascii="Times New Roman" w:hAnsi="Times New Roman" w:cs="Times New Roman"/>
              </w:rPr>
              <w:t>1,25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МГ-163,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3750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Ленина»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2,57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МГ-164,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18254,2</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Р.Люксембург»</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0,488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МГ-165,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2148,8</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Проезжая часть «улица Красная»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1,666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МГ-166,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13653,14</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Проезжая часть «улица Водопадная»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1,971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МГ-167,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11671,13</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Проезжая часть «улица Орджоникидзе»</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МГ-168,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3724</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Проезжая часть «улица Володарского»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МГ-169,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2250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Проезжая часть «улица 8 Марта»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1,267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МГ-170,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13595,76</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Проезжая часть «улица Базарная»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0,354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МГ-171,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2474,9</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Проезжая часть «улица Короткая»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0,707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МГ-172,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5331</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Проезжая часть </w:t>
            </w:r>
            <w:r w:rsidRPr="00785957">
              <w:rPr>
                <w:rFonts w:ascii="Times New Roman" w:hAnsi="Times New Roman" w:cs="Times New Roman"/>
              </w:rPr>
              <w:lastRenderedPageBreak/>
              <w:t xml:space="preserve">«улица Горького»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 xml:space="preserve">ст. </w:t>
            </w:r>
            <w:r w:rsidRPr="00785957">
              <w:rPr>
                <w:rFonts w:ascii="Times New Roman" w:hAnsi="Times New Roman" w:cs="Times New Roman"/>
              </w:rPr>
              <w:lastRenderedPageBreak/>
              <w:t>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1,223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МГ-173, </w:t>
            </w:r>
            <w:r w:rsidRPr="00785957">
              <w:rPr>
                <w:rFonts w:ascii="Times New Roman" w:hAnsi="Times New Roman" w:cs="Times New Roman"/>
                <w:lang w:val="en-US"/>
              </w:rPr>
              <w:lastRenderedPageBreak/>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8090,49</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Первомайская»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1,166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МГ-174,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8609</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Проезд «улица Луначарского»</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МГ-175,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5786</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Темижбекская»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МГ-176,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7578,1</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Буденного»</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0,975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МГ-177,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6281,75</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Проезд «улица Кубанская»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1,813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МГ-178,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8292,68</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Краснодарская»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0,806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МГ-179,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5193,2</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Шмидта»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МГ-180,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7140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Островского»</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МГ-181,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3770,4</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Тимирязева»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2,164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МГ-182,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9974</w:t>
            </w:r>
          </w:p>
        </w:tc>
      </w:tr>
      <w:tr w:rsidR="00F807D6" w:rsidRPr="00785957" w:rsidTr="006B5A30">
        <w:trPr>
          <w:trHeight w:val="357"/>
        </w:trPr>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Дорога «улица Гагарина»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2,51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МГ-183,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13860,5</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Широкая»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0,722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МГ-184,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3903,5</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Заводская»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Керамик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0,818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МГ-185,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4079,77</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«переулок Школьный»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Воровский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0,388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МГ-186,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1921,4</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«улица Ленина»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0,767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МГ-187,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4985,5</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«улица Пролетарская»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1,693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МГ-188,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10158</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«улица Южная»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0,723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МГ-189,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3253,5</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«переулок Мирный»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0,332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МГ-190,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1826</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«переулок Западный»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0,702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МГ-191,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3861</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Лермонтова»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1,131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МГ-192,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5089</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«улица Почтовая»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1,512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МГ-193,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8316</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«улица Куйбышева»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2,122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МГ-194,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12732</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Расшеватская»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МГ-195,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4800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Первомайская»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0,919</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МГ-196,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5054,5</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«улица Вербовская»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1,409</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МГ-197,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7749,5</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Набережная»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0,689</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МГ-198,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3100,5</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«улица </w:t>
            </w:r>
            <w:r w:rsidRPr="00785957">
              <w:rPr>
                <w:rFonts w:ascii="Times New Roman" w:hAnsi="Times New Roman" w:cs="Times New Roman"/>
              </w:rPr>
              <w:lastRenderedPageBreak/>
              <w:t>Московская»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0,564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МГ-199, </w:t>
            </w:r>
            <w:r w:rsidRPr="00785957">
              <w:rPr>
                <w:rFonts w:ascii="Times New Roman" w:hAnsi="Times New Roman" w:cs="Times New Roman"/>
                <w:lang w:val="en-US"/>
              </w:rPr>
              <w:lastRenderedPageBreak/>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3102</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«улица Шевченко»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1,046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МГ-200,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5753</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Механизаторов»</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Темижбекский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0,841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МГ-201,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3766,1</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Советская»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Темижбекский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0,829</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МГ-202,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4145</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Южная»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Темижбекский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0,913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МГ-203,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4336,8</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Проезжая часть «улица Лермонтова»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Темижбекский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0,786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МГ-204,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2751</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Проезжая часть «улица Студенческая»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Темижбекский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МГ-205,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3480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Кооперативная»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Темижбекский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0,573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МГ-206,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3187,1</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Пушкина»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Темижбекский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0,456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МГ-207,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2280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Почтовая»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Темижбекский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0,733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МГ-208,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4251,4</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Сооружение дорожного транспорта «улица Момотова»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Темижбекский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0,556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МГ-209,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2393</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Майская»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Темижбекский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0,66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МГ-210,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1996,7</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Сооружение </w:t>
            </w:r>
            <w:r w:rsidRPr="00785957">
              <w:rPr>
                <w:rFonts w:ascii="Times New Roman" w:hAnsi="Times New Roman" w:cs="Times New Roman"/>
              </w:rPr>
              <w:lastRenderedPageBreak/>
              <w:t>дорожного транспорта «улица Степная»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пос. Темижбекский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0,765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МГ-211, </w:t>
            </w:r>
            <w:r w:rsidRPr="00785957">
              <w:rPr>
                <w:rFonts w:ascii="Times New Roman" w:hAnsi="Times New Roman" w:cs="Times New Roman"/>
                <w:lang w:val="en-US"/>
              </w:rPr>
              <w:lastRenderedPageBreak/>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1686,3</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«переулок "Н.Микрорайона"»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Темижбекский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0,759</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МГ-212,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2580,6</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Солнечная»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Темижбекский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0,497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МГ-213,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1640,1</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Комсомольская»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Темижбекский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3,092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МГ-214,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13357,4</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Светлая»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Темижбекский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МГ-215,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3850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Молодежная»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Темижбекский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0,331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МГ-216,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1257,8</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Западная»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Темижбекский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0,62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МГ-217,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2604</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Новая»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Темижбекский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1,871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МГ-218,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7128,8</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Юбилейная»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Темижбекский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0,405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МГ-219,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1377</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Северная»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Темижбекский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2,55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МГ-220,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16065</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«улица Садовая»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Темижбекский</w:t>
            </w:r>
          </w:p>
        </w:tc>
        <w:tc>
          <w:tcPr>
            <w:tcW w:w="601" w:type="pct"/>
            <w:shd w:val="clear" w:color="auto" w:fill="auto"/>
          </w:tcPr>
          <w:p w:rsidR="00F807D6" w:rsidRPr="00785957" w:rsidRDefault="00F807D6" w:rsidP="006B5A30">
            <w:pPr>
              <w:jc w:val="center"/>
              <w:rPr>
                <w:rFonts w:ascii="Times New Roman" w:hAnsi="Times New Roman" w:cs="Times New Roman"/>
                <w:highlight w:val="yellow"/>
              </w:rPr>
            </w:pPr>
            <w:r w:rsidRPr="00785957">
              <w:rPr>
                <w:rFonts w:ascii="Times New Roman" w:hAnsi="Times New Roman" w:cs="Times New Roman"/>
              </w:rPr>
              <w:t>0,904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МГ-221,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4339,2</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Сооружение дорожного транспорта «улица Железнодорожная»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Темижбекский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2,335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МГ-222,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11441,5</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Сооружение дорожного транспорта внутрипоселковая дорожная сеть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Южный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2,483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МГ-223,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11670,1</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внутрипоселковая дорожная сеть</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Славенский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1,328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МГ-224,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5179,2</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внутрипоселковая дорожная сеть</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Краснокубанский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2,128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МГ-225,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5737,5</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внутрипоселковая дорожная сеть</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Восточный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1,628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МГ-226,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7488,8</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Сооружение дорожного транспорта </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Озерный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1,982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07 243 ОП МГ-227, </w:t>
            </w:r>
            <w:r w:rsidRPr="00785957">
              <w:rPr>
                <w:rFonts w:ascii="Times New Roman" w:hAnsi="Times New Roman" w:cs="Times New Roman"/>
                <w:lang w:val="en-US"/>
              </w:rPr>
              <w:t>IV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10108,2</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 Набережная (не отмежеванная часть дороги)</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0,276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lang w:val="en-US"/>
              </w:rPr>
              <w:t>1</w:t>
            </w:r>
            <w:r w:rsidRPr="00785957">
              <w:rPr>
                <w:rFonts w:ascii="Times New Roman" w:hAnsi="Times New Roman" w:cs="Times New Roman"/>
              </w:rPr>
              <w:t>656</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Сооружение дорожного транспорта ул. Панфилова (не отмежеванная часть дороги)</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3445</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Калинина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3,35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23450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п.Гайдара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0,82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4920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Тургенева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8220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пер. Автомобилистов</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0,378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2268</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п.Крылова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0,525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3150</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Плодоовощная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0,732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4392</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п.Красноармейский</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0,529</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3438,5</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п.Пугач</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0,592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3552</w:t>
            </w:r>
          </w:p>
        </w:tc>
      </w:tr>
      <w:tr w:rsidR="00F807D6" w:rsidRPr="00785957" w:rsidTr="006B5A30">
        <w:tc>
          <w:tcPr>
            <w:tcW w:w="228" w:type="pct"/>
            <w:shd w:val="clear" w:color="auto" w:fill="auto"/>
          </w:tcPr>
          <w:p w:rsidR="00F807D6" w:rsidRPr="00785957" w:rsidRDefault="00F807D6" w:rsidP="00376722">
            <w:pPr>
              <w:pStyle w:val="ae"/>
              <w:numPr>
                <w:ilvl w:val="0"/>
                <w:numId w:val="42"/>
              </w:numPr>
              <w:spacing w:line="240" w:lineRule="auto"/>
              <w:contextualSpacing w:val="0"/>
              <w:jc w:val="center"/>
              <w:rPr>
                <w:rFonts w:cs="Times New Roman"/>
              </w:rPr>
            </w:pP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пер. Спартака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0,085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510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239</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Апанасенко</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1,525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10675</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240</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п.Веселый</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0,613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3984,5</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241</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п.Энгельса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0,527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3162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242</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п.Солнечный</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0,465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3022,5</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243</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п.Казачий</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0,472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3068</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244</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Шолохова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7962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245</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Королева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1920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246</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п.Почтовый</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0,488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2928</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247</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п.Ким</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0,247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1605,5</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248</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Курченко</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5400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249</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п.Комарова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0,49</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2940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250</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п.Коллективный</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0,305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1830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251</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п.Широкий</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0,545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3270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252</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п.Ладовский</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3000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253</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Горная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14100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254</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п.Рабочий</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0,753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4894,5</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255</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п.Восточный</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0,323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1938</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256</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пер. Шевченко</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2990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257</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п.Социалистический</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0,201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1206</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258</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п.Больничный</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259</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п.Нахимова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0,210</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1260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260</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п.Кирова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0,457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2742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261</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Урицкого</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0,977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5862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262</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п.Новый</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0,665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3990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263</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п.Ломоносова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1800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264</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Расшеватская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0,722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4693</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265</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Крупской</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0,836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3762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266</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п.Западный</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0,925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5550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267</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п.Кубанский</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1260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268</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п.Островского</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1860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269</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Молодежная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0,205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1230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270</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Матросова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3600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271</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Первомайская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0,87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5220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272</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Степная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6600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273</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п.Чехова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0,235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1410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274</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п.Ворошилова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6720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275</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Чапаева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8100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276</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п.Лермонтова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0,785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5102,5</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277</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Володарского</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7500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278</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п.Некрасова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0,62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3720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279</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Куйбышева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0,555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3330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280</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п.Титова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0,911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5466</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281</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Мичурина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6660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282</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Комсомольская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0,453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2898</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283</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Карбышева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6120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284</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Краснопартизанская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6300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285</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Гражданская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1,163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6978</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286</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пер. Краснофлотский</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7080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287</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Пролетарская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1,53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9180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288</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п.Горького</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1,016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6096</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289</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п.Гоголя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1,105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6630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290</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Южная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1,42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8520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291</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Ушакова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0,257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1542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292</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Бочкова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4200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293</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Серова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0,67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4020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294</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Терешковой</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0,634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3804</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295</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п.Красина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0,85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5100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296</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Фестивальная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1,108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6648</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297</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п.Передовой</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0,335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2010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298</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п.Равнинный</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0,355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2130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299</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п.Фоминского</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0,322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1932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300</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п.Братский</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4500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301</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п.Подгорный</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3360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302</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Конституции</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0,334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2004</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303</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Луговая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0,543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3258</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304</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Раздольная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1,006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6036</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305</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Садовая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3060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306</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п.Чичерина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0,344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2064</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307</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Мирная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1,118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6708</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308</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Космонавтов</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0,39</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2340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309</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Свердлова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0,464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2784</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310</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 8 Марта </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0,715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4290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311</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Александровская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0,095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617,5</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312</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Армавирская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w:t>
            </w:r>
            <w:r w:rsidRPr="00785957">
              <w:rPr>
                <w:rFonts w:ascii="Times New Roman" w:hAnsi="Times New Roman" w:cs="Times New Roman"/>
                <w:lang w:val="en-US"/>
              </w:rPr>
              <w:t>2</w:t>
            </w:r>
            <w:r w:rsidRPr="00785957">
              <w:rPr>
                <w:rFonts w:ascii="Times New Roman" w:hAnsi="Times New Roman" w:cs="Times New Roman"/>
              </w:rPr>
              <w:t>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3450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313</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Березовая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0,362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2172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314</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Ботаническая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lang w:val="en-US"/>
              </w:rPr>
            </w:pPr>
            <w:r w:rsidRPr="00785957">
              <w:rPr>
                <w:rFonts w:ascii="Times New Roman" w:hAnsi="Times New Roman" w:cs="Times New Roman"/>
              </w:rPr>
              <w:t>0,6</w:t>
            </w:r>
            <w:r w:rsidRPr="00785957">
              <w:rPr>
                <w:rFonts w:ascii="Times New Roman" w:hAnsi="Times New Roman" w:cs="Times New Roman"/>
                <w:lang w:val="en-US"/>
              </w:rPr>
              <w:t>25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3930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315</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Васильевская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0,297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1930,5</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316</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Весенняя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1320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317</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Вишневая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1800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318</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Дальняя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0,605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3630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319</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Декоративная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0,247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1482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320</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Добровольского</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0,166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996</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321</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Дорожная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416</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322</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Заводская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0,963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5778</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323</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 </w:t>
            </w:r>
            <w:r w:rsidRPr="00785957">
              <w:rPr>
                <w:rFonts w:ascii="Times New Roman" w:hAnsi="Times New Roman" w:cs="Times New Roman"/>
              </w:rPr>
              <w:lastRenderedPageBreak/>
              <w:t>Залесного</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lastRenderedPageBreak/>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7440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324</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Заречная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3600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325</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Изобильная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0,295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1770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326</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Кавказская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0,632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3792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327</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Камчатская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0,457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2742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328</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Крайняя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0,746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4476</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329</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Красногвардейская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0,583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3498</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330</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Лазурная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0,853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5118</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331</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от кладбища до ул. Северной</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0,406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2436</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332</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Мясокомбинатовская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6840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333</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Николаевская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0,215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1397,5</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334</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Промышленная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12780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335</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Октябрьская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0,943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5658</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336</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Освободителей</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4500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337</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Полевая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0,61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3660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338</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Пригородная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0,875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5250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339</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Присадовая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0,532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3192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340</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Российская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0,387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2322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341</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Светлая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0,277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1662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342</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Свободная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0,717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4302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343</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Севастопольская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0,865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5190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344</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Серафимовича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1,209</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7254</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345</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Сиреневая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7080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346</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Спортивная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0,505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3030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347</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Строительная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7200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348</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Фермерская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0,344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2064</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349</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Элеваторная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0,677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4062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350</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Юбилейная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0,616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3696</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351</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 </w:t>
            </w:r>
            <w:r w:rsidRPr="00785957">
              <w:rPr>
                <w:rFonts w:ascii="Times New Roman" w:hAnsi="Times New Roman" w:cs="Times New Roman"/>
              </w:rPr>
              <w:lastRenderedPageBreak/>
              <w:t>Ясеневая</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lastRenderedPageBreak/>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6300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352</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пер. Апрельский</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1260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353</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пер. Большакова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0,081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486</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354</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пер. Владимирова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0,216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1296</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355</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пер. Донской</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0,192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1152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356</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пер. Дружбы</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0,187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1122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357</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пер. Есина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0,705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4230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358</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пер. Интернациональный</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0,327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1962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359</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пер. Короткий</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0,204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1224</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360</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пер. Московский</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0,524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3144</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361</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пер. Озерный</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0,39</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2340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362</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пер. Постникова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0,075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450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363</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пер. Тарасова</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0,070</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420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364</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пер. Цветочный</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0,219</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1314</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365</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пер. </w:t>
            </w:r>
            <w:r w:rsidRPr="00785957">
              <w:rPr>
                <w:rFonts w:ascii="Times New Roman" w:hAnsi="Times New Roman" w:cs="Times New Roman"/>
              </w:rPr>
              <w:lastRenderedPageBreak/>
              <w:t>Шоссейный</w:t>
            </w:r>
          </w:p>
        </w:tc>
        <w:tc>
          <w:tcPr>
            <w:tcW w:w="741"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lastRenderedPageBreak/>
              <w:t>г. Новоалександровск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0,195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1170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366</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Широкая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Верный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7440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367</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Гагарина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Горьковский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0,282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1692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368</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Пролетарская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Заречный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0,282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1692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369</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Садовая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Рассвет</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6660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370</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Широкая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Светлый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0,617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3702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371</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Дружбы</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Светлый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0,121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726</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372</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Тургенева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Светлый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0,302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1812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373</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Южная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Светлый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3300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374</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Казачья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Светлый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0,105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630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375</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Степная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Светлый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0,274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1644</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376</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Восточная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Крутобалковский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0,415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2490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377</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Центральная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Крутобалковский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1920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378</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Западная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Крутобалковский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2280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379</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Автомобильная дорога улица </w:t>
            </w:r>
            <w:r w:rsidRPr="00785957">
              <w:rPr>
                <w:rFonts w:ascii="Times New Roman" w:hAnsi="Times New Roman" w:cs="Times New Roman"/>
              </w:rPr>
              <w:lastRenderedPageBreak/>
              <w:t>Мира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пос. Крутобалковский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0,358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2148</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380</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Заречная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Крутобалковский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0,722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4332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381</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Северная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Мокрая Балка</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0,91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5460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382</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Центральная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Мокрая Балка</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1,55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9300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383</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Полевая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Встречный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0,895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5370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384</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Солдатская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Встречный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3060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385</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Советская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Встречный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2880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386</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Северная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Встречный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1380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387</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Заречная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Чапцев</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w:t>
            </w:r>
            <w:r w:rsidRPr="00785957">
              <w:rPr>
                <w:rFonts w:ascii="Times New Roman" w:hAnsi="Times New Roman" w:cs="Times New Roman"/>
                <w:lang w:val="en-US"/>
              </w:rPr>
              <w:t>25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8160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388</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Интернациональная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Кармалиновская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4800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389</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пер. Садовый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Кармалиновская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0,613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3678</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390</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Заречная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Кармалиновская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6600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391</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пер. Южный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Кармалиновская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392</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Пушкина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Кармалиновская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0,29</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1740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39</w:t>
            </w:r>
            <w:r w:rsidRPr="00785957">
              <w:rPr>
                <w:rFonts w:ascii="Times New Roman" w:hAnsi="Times New Roman" w:cs="Times New Roman"/>
              </w:rPr>
              <w:lastRenderedPageBreak/>
              <w:t>3</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lastRenderedPageBreak/>
              <w:t xml:space="preserve">Автомобильная </w:t>
            </w:r>
            <w:r w:rsidRPr="00785957">
              <w:rPr>
                <w:rFonts w:ascii="Times New Roman" w:hAnsi="Times New Roman" w:cs="Times New Roman"/>
              </w:rPr>
              <w:lastRenderedPageBreak/>
              <w:t>дорога ул. Пролетарская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 xml:space="preserve">ст. </w:t>
            </w:r>
            <w:r w:rsidRPr="00785957">
              <w:rPr>
                <w:rFonts w:ascii="Times New Roman" w:hAnsi="Times New Roman" w:cs="Times New Roman"/>
              </w:rPr>
              <w:lastRenderedPageBreak/>
              <w:t>Кармалиновская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0,416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2496</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394</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пер. Пригородный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Кармалиновская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0,09</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540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395</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Карла Маркса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Кармалиновская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3600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396</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Речная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Кармалиновская</w:t>
            </w:r>
          </w:p>
        </w:tc>
        <w:tc>
          <w:tcPr>
            <w:tcW w:w="601" w:type="pct"/>
            <w:shd w:val="clear" w:color="auto" w:fill="auto"/>
          </w:tcPr>
          <w:p w:rsidR="00F807D6" w:rsidRPr="00785957" w:rsidRDefault="00F807D6" w:rsidP="006B5A30">
            <w:pPr>
              <w:jc w:val="center"/>
              <w:rPr>
                <w:rFonts w:ascii="Times New Roman" w:hAnsi="Times New Roman" w:cs="Times New Roman"/>
                <w:lang w:val="en-US"/>
              </w:rPr>
            </w:pPr>
            <w:r w:rsidRPr="00785957">
              <w:rPr>
                <w:rFonts w:ascii="Times New Roman" w:hAnsi="Times New Roman" w:cs="Times New Roman"/>
              </w:rPr>
              <w:t>0,4</w:t>
            </w:r>
            <w:r w:rsidRPr="00785957">
              <w:rPr>
                <w:rFonts w:ascii="Times New Roman" w:hAnsi="Times New Roman" w:cs="Times New Roman"/>
                <w:lang w:val="en-US"/>
              </w:rPr>
              <w:t>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2880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397</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пер. Рыбачий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Кармалиновская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0,195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1170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398</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 Гагарина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 Раздольное</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0,83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4980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399</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улица Спортивная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 Раздольное</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0,588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3528</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400</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улица Мира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 Раздольное</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0,574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3444</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401</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улица Партизанская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 Раздольное</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6720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402</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переулок Космонавтов</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 Раздольное</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0,29</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1740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403</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улица Набережная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 Раздольное</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0,294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1764</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404</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переулок Луговой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 Раздольное</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660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405</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переулок Солнечный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 Раздольное</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780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406</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улица Полевая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 Раздольное</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0,122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732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407</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Внутрипоселковая дорога улица </w:t>
            </w:r>
            <w:r w:rsidRPr="00785957">
              <w:rPr>
                <w:rFonts w:ascii="Times New Roman" w:hAnsi="Times New Roman" w:cs="Times New Roman"/>
              </w:rPr>
              <w:lastRenderedPageBreak/>
              <w:t>Заречная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с. Раздольное</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1260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408</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переулок Комсомольский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 Раздольное</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w:t>
            </w:r>
            <w:r w:rsidRPr="00785957">
              <w:rPr>
                <w:rFonts w:ascii="Times New Roman" w:hAnsi="Times New Roman" w:cs="Times New Roman"/>
                <w:lang w:val="en-US"/>
              </w:rPr>
              <w:t>5</w:t>
            </w:r>
            <w:r w:rsidRPr="00785957">
              <w:rPr>
                <w:rFonts w:ascii="Times New Roman" w:hAnsi="Times New Roman" w:cs="Times New Roman"/>
              </w:rPr>
              <w:t>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2322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409</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переулок Социалистический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 Раздольное</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2160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410</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улица Лермонтова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 Раздольное</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2400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411</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улица Молодежная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 Раздольное</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0,346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2076</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412</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улица Кирова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 Раздольное</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0,605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3630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413</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улица Маяковского</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 Раздольное</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0,523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3138</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414</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Собчинского</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 Раздольное</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0,525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3150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415</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улица Калинина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Краснодарский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9600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416</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улица Солнечная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Краснодарский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9780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417</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улица Первомайская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Воскресенская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0,404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2424</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418</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улица 8 Марта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Воскресенская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2400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419</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улица Мира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Воскресенская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1,42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8520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420</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улица Гагарина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Воскресенская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2400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421</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Внутрипоселковая дорога улица </w:t>
            </w:r>
            <w:r w:rsidRPr="00785957">
              <w:rPr>
                <w:rFonts w:ascii="Times New Roman" w:hAnsi="Times New Roman" w:cs="Times New Roman"/>
              </w:rPr>
              <w:lastRenderedPageBreak/>
              <w:t>Школьная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ст. Воскресенская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0,82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4920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422</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улица Маяковского</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Воскресенская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2520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423</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улица Ленина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Воскресенская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0,374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2244</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424</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улица Терешковой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Воскресенская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w:t>
            </w:r>
            <w:r w:rsidRPr="00785957">
              <w:rPr>
                <w:rFonts w:ascii="Times New Roman" w:hAnsi="Times New Roman" w:cs="Times New Roman"/>
                <w:lang w:val="en-US"/>
              </w:rPr>
              <w:t>4</w:t>
            </w:r>
            <w:r w:rsidRPr="00785957">
              <w:rPr>
                <w:rFonts w:ascii="Times New Roman" w:hAnsi="Times New Roman" w:cs="Times New Roman"/>
              </w:rPr>
              <w:t>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2856</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425</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улица Горького</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Воскресенская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0,322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1932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426</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переулок Полевой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Воскресенская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0,084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504</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427</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улица Октябрьская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Воскресенская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0,471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2926</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428</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переулок Южный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Воскресенская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0,511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3066</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429</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улица Ленина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Фельдмаршальский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2,37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15620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430</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улица Горького</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Фельдмаршальский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12600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431</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улица Маяковского</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Фельдмаршальский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0,279</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1674</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432</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улица Космонавтов</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Фельдмаршальский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w:t>
            </w:r>
            <w:r w:rsidRPr="00785957">
              <w:rPr>
                <w:rFonts w:ascii="Times New Roman" w:hAnsi="Times New Roman" w:cs="Times New Roman"/>
                <w:lang w:val="en-US"/>
              </w:rPr>
              <w:t>1</w:t>
            </w:r>
            <w:r w:rsidRPr="00785957">
              <w:rPr>
                <w:rFonts w:ascii="Times New Roman" w:hAnsi="Times New Roman" w:cs="Times New Roman"/>
              </w:rPr>
              <w:t>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3378</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433</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улица Терешковой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Фельдмаршальский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0,563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3378</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434</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улица Гагарина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Фельдмаршальский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1680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435</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Внутрипоселковая дорога улица </w:t>
            </w:r>
            <w:r w:rsidRPr="00785957">
              <w:rPr>
                <w:rFonts w:ascii="Times New Roman" w:hAnsi="Times New Roman" w:cs="Times New Roman"/>
              </w:rPr>
              <w:lastRenderedPageBreak/>
              <w:t>Мира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х. Фельдмаршальски</w:t>
            </w:r>
            <w:r w:rsidRPr="00785957">
              <w:rPr>
                <w:rFonts w:ascii="Times New Roman" w:hAnsi="Times New Roman" w:cs="Times New Roman"/>
              </w:rPr>
              <w:lastRenderedPageBreak/>
              <w:t>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1,</w:t>
            </w:r>
            <w:r w:rsidRPr="00785957">
              <w:rPr>
                <w:rFonts w:ascii="Times New Roman" w:hAnsi="Times New Roman" w:cs="Times New Roman"/>
                <w:lang w:val="en-US"/>
              </w:rPr>
              <w:t>6</w:t>
            </w:r>
            <w:r w:rsidRPr="00785957">
              <w:rPr>
                <w:rFonts w:ascii="Times New Roman" w:hAnsi="Times New Roman" w:cs="Times New Roman"/>
              </w:rPr>
              <w:t>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10560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436</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переулок Ленина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Фельдмаршальский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0,264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1584</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437</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улица Социалистическая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Фельдмаршальский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2640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438</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улица Степная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Петровский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4000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439</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улица Южная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Румяная Балка</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2760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440</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улица Набережная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Румяная Балка</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0,9</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5400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441</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улица Социалистическая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Курганный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0,501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3006</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442</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улица Веселая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Курганный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0,405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2430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443</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дорога улица Молодежная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Курганный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0,351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2106</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444</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Западная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Ударный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445</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Восточная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Ударный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0,428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2568</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446</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Южная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Ударный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0,257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1542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447</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Полевая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Присадовый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0,935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5850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448</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пер. Школьный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Присадовый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1080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449</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Лесная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Присадовый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0,434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2724</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450</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Железнодорожная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Виноградный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960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451</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 Молодежная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Виноградный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3600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452</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Внутрипоселковая автомобильная дорога улица Ленина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Краснозоринский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0,297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2982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453</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Д.Бедного</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2,056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12336</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454</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Красный Пахарь</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12600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455</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Желябова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lang w:val="en-US"/>
              </w:rPr>
            </w:pPr>
            <w:r w:rsidRPr="00785957">
              <w:rPr>
                <w:rFonts w:ascii="Times New Roman" w:hAnsi="Times New Roman" w:cs="Times New Roman"/>
              </w:rPr>
              <w:t>1,</w:t>
            </w:r>
            <w:r w:rsidRPr="00785957">
              <w:rPr>
                <w:rFonts w:ascii="Times New Roman" w:hAnsi="Times New Roman" w:cs="Times New Roman"/>
                <w:lang w:val="en-US"/>
              </w:rPr>
              <w:t>63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10254</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456</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Коминтерна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1,064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6384</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457</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переулок Лесной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0,805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4830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458</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Мартыненко</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2,402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14412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459</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Нижнеродниковская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lang w:val="en-US"/>
              </w:rPr>
            </w:pPr>
            <w:r w:rsidRPr="00785957">
              <w:rPr>
                <w:rFonts w:ascii="Times New Roman" w:hAnsi="Times New Roman" w:cs="Times New Roman"/>
              </w:rPr>
              <w:t>0,9</w:t>
            </w:r>
            <w:r w:rsidRPr="00785957">
              <w:rPr>
                <w:rFonts w:ascii="Times New Roman" w:hAnsi="Times New Roman" w:cs="Times New Roman"/>
                <w:lang w:val="en-US"/>
              </w:rPr>
              <w:t>45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5760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460</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переулок Пионерский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0,228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1368</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461</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Пушкина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0,508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3048</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462</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Форштадтская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lang w:val="en-US"/>
              </w:rPr>
            </w:pPr>
            <w:r w:rsidRPr="00785957">
              <w:rPr>
                <w:rFonts w:ascii="Times New Roman" w:hAnsi="Times New Roman" w:cs="Times New Roman"/>
              </w:rPr>
              <w:t>2,7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16200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46</w:t>
            </w:r>
            <w:r w:rsidRPr="00785957">
              <w:rPr>
                <w:rFonts w:ascii="Times New Roman" w:hAnsi="Times New Roman" w:cs="Times New Roman"/>
              </w:rPr>
              <w:lastRenderedPageBreak/>
              <w:t>3</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lastRenderedPageBreak/>
              <w:t xml:space="preserve">Автомобильная дорога улица </w:t>
            </w:r>
            <w:r w:rsidRPr="00785957">
              <w:rPr>
                <w:rFonts w:ascii="Times New Roman" w:hAnsi="Times New Roman" w:cs="Times New Roman"/>
              </w:rPr>
              <w:lastRenderedPageBreak/>
              <w:t>Чичерина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 xml:space="preserve">ст. </w:t>
            </w:r>
            <w:r w:rsidRPr="00785957">
              <w:rPr>
                <w:rFonts w:ascii="Times New Roman" w:hAnsi="Times New Roman" w:cs="Times New Roman"/>
              </w:rPr>
              <w:lastRenderedPageBreak/>
              <w:t>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1,6</w:t>
            </w:r>
            <w:r w:rsidRPr="00785957">
              <w:rPr>
                <w:rFonts w:ascii="Times New Roman" w:hAnsi="Times New Roman" w:cs="Times New Roman"/>
                <w:lang w:val="en-US"/>
              </w:rPr>
              <w:t>2</w:t>
            </w:r>
            <w:r w:rsidRPr="00785957">
              <w:rPr>
                <w:rFonts w:ascii="Times New Roman" w:hAnsi="Times New Roman" w:cs="Times New Roman"/>
              </w:rPr>
              <w:t>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10518</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464</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Верхнеродниковская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0,6</w:t>
            </w:r>
            <w:r w:rsidRPr="00785957">
              <w:rPr>
                <w:rFonts w:ascii="Times New Roman" w:hAnsi="Times New Roman" w:cs="Times New Roman"/>
                <w:lang w:val="en-US"/>
              </w:rPr>
              <w:t>1</w:t>
            </w:r>
            <w:r w:rsidRPr="00785957">
              <w:rPr>
                <w:rFonts w:ascii="Times New Roman" w:hAnsi="Times New Roman" w:cs="Times New Roman"/>
              </w:rPr>
              <w:t>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4158</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465</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Герцена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6000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466</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Казачья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w:t>
            </w:r>
            <w:r w:rsidRPr="00785957">
              <w:rPr>
                <w:rFonts w:ascii="Times New Roman" w:hAnsi="Times New Roman" w:cs="Times New Roman"/>
                <w:lang w:val="en-US"/>
              </w:rPr>
              <w:t>75</w:t>
            </w:r>
            <w:r w:rsidRPr="00785957">
              <w:rPr>
                <w:rFonts w:ascii="Times New Roman" w:hAnsi="Times New Roman" w:cs="Times New Roman"/>
              </w:rPr>
              <w:t>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4956</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467</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переулок Красноармейский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0,188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1128</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468</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Кропоткина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0,6</w:t>
            </w:r>
            <w:r w:rsidRPr="00785957">
              <w:rPr>
                <w:rFonts w:ascii="Times New Roman" w:hAnsi="Times New Roman" w:cs="Times New Roman"/>
                <w:lang w:val="en-US"/>
              </w:rPr>
              <w:t>4</w:t>
            </w:r>
            <w:r w:rsidRPr="00785957">
              <w:rPr>
                <w:rFonts w:ascii="Times New Roman" w:hAnsi="Times New Roman" w:cs="Times New Roman"/>
              </w:rPr>
              <w:t>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4110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469</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Лермонтова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w:t>
            </w:r>
            <w:r w:rsidRPr="00785957">
              <w:rPr>
                <w:rFonts w:ascii="Times New Roman" w:hAnsi="Times New Roman" w:cs="Times New Roman"/>
                <w:lang w:val="en-US"/>
              </w:rPr>
              <w:t>4</w:t>
            </w:r>
            <w:r w:rsidRPr="00785957">
              <w:rPr>
                <w:rFonts w:ascii="Times New Roman" w:hAnsi="Times New Roman" w:cs="Times New Roman"/>
              </w:rPr>
              <w:t>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2892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470</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Нагорная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lang w:val="en-US"/>
              </w:rPr>
            </w:pPr>
            <w:r w:rsidRPr="00785957">
              <w:rPr>
                <w:rFonts w:ascii="Times New Roman" w:hAnsi="Times New Roman" w:cs="Times New Roman"/>
              </w:rPr>
              <w:t>0,</w:t>
            </w:r>
            <w:r w:rsidRPr="00785957">
              <w:rPr>
                <w:rFonts w:ascii="Times New Roman" w:hAnsi="Times New Roman" w:cs="Times New Roman"/>
                <w:lang w:val="en-US"/>
              </w:rPr>
              <w:t>54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4020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471</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Новая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0,363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2178</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472</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Полякова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w:t>
            </w:r>
            <w:r w:rsidRPr="00785957">
              <w:rPr>
                <w:rFonts w:ascii="Times New Roman" w:hAnsi="Times New Roman" w:cs="Times New Roman"/>
                <w:lang w:val="en-US"/>
              </w:rPr>
              <w:t>8</w:t>
            </w:r>
            <w:r w:rsidRPr="00785957">
              <w:rPr>
                <w:rFonts w:ascii="Times New Roman" w:hAnsi="Times New Roman" w:cs="Times New Roman"/>
              </w:rPr>
              <w:t>28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5628</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473</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Садовая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0,504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3024</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474</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Богатырева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0,8</w:t>
            </w:r>
            <w:r w:rsidRPr="00785957">
              <w:rPr>
                <w:rFonts w:ascii="Times New Roman" w:hAnsi="Times New Roman" w:cs="Times New Roman"/>
                <w:lang w:val="en-US"/>
              </w:rPr>
              <w:t>5</w:t>
            </w:r>
            <w:r w:rsidRPr="00785957">
              <w:rPr>
                <w:rFonts w:ascii="Times New Roman" w:hAnsi="Times New Roman" w:cs="Times New Roman"/>
              </w:rPr>
              <w:t>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5358</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475</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Выездная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lang w:val="en-US"/>
              </w:rPr>
              <w:t>0</w:t>
            </w:r>
            <w:r w:rsidRPr="00785957">
              <w:rPr>
                <w:rFonts w:ascii="Times New Roman" w:hAnsi="Times New Roman" w:cs="Times New Roman"/>
              </w:rPr>
              <w:t>,91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6300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476</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часть улицы Калинина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3600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47</w:t>
            </w:r>
            <w:r w:rsidRPr="00785957">
              <w:rPr>
                <w:rFonts w:ascii="Times New Roman" w:hAnsi="Times New Roman" w:cs="Times New Roman"/>
              </w:rPr>
              <w:lastRenderedPageBreak/>
              <w:t>7</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lastRenderedPageBreak/>
              <w:t xml:space="preserve">Автомобильная </w:t>
            </w:r>
            <w:r w:rsidRPr="00785957">
              <w:rPr>
                <w:rFonts w:ascii="Times New Roman" w:hAnsi="Times New Roman" w:cs="Times New Roman"/>
              </w:rPr>
              <w:lastRenderedPageBreak/>
              <w:t>дорога улица Крайняя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 xml:space="preserve">ст. </w:t>
            </w:r>
            <w:r w:rsidRPr="00785957">
              <w:rPr>
                <w:rFonts w:ascii="Times New Roman" w:hAnsi="Times New Roman" w:cs="Times New Roman"/>
              </w:rPr>
              <w:lastRenderedPageBreak/>
              <w:t>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0,65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3900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478</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Лесная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0,646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4656</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479</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переулок Нагорный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0,08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480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480</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Пугачева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2400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481</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Расшеватская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2700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482</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Светлая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2820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483</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Титова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4200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484</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Халтурина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0,314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2364</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485</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Школьная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Григорополисская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0,913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5838</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486</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переулок Банный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Воровский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2040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487</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Северная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Воровский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13020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488</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Южная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Воровский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2,46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14760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489</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переулок Жукова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Воровский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2760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490</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переулок Чапаевский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Воровский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0,453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2718</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49</w:t>
            </w:r>
            <w:r w:rsidRPr="00785957">
              <w:rPr>
                <w:rFonts w:ascii="Times New Roman" w:hAnsi="Times New Roman" w:cs="Times New Roman"/>
              </w:rPr>
              <w:lastRenderedPageBreak/>
              <w:t>1</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lastRenderedPageBreak/>
              <w:t xml:space="preserve">Автомобильная </w:t>
            </w:r>
            <w:r w:rsidRPr="00785957">
              <w:rPr>
                <w:rFonts w:ascii="Times New Roman" w:hAnsi="Times New Roman" w:cs="Times New Roman"/>
              </w:rPr>
              <w:lastRenderedPageBreak/>
              <w:t>дорога переулок Кирпичный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х. Воровский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0,446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2916</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492</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переулок Школьный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Воровский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0,618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3888</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493</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Кубанская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Керамик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2,138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13380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494</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Степная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Керамик</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1,52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9720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495</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Смоленская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Первомайский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1,519</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9354</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496</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улица Широкая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Первомайский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1,65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9900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497</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между хутором Первомайский и хутором Воровский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х. Первомайский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7080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498</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Автомобильная дорога часть улицы Степана Разина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6600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499</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Гравийная дорога улица Красноармейская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6660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500</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Гравийная дорога переулок Короткий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0,321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1926</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501</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Гравийная дорога улица Школьная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0,662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4092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502</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Гравийная дорога улица Розы Люксембург</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6840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503</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Гравийная дорога улица Советская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0,713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4278</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504</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Гравийная дорога улица Певкина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0,821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4926</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505</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Гравийная дорога улица Карла Маркса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1,06</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6360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506</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Гравийная дорога часть улицы Лермонтова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4920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507</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Гравийная дорога улица Жевтобрюхова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2,35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14820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508</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Гравийная дорога улица Калинина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2,17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13020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509</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Гравийная дорога улица Кожевникова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1,39</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8340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510</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Гравийная дорога улица Пугачева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2280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511</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Гравийная дорога переулок Комсомольский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6660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512</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Гравийная дорога переулок Глухой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0,589</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4092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513</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Гравийная дорога переулок Пионерский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3000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514</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Гравийная дорога переулок Октябрьский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0,422</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2532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515</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Гравийная дорога часть улицы Степана Разина</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0,81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4860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516</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Гравийная дорога переулок Братский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0,577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4020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517</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Гравийная дорога улица Армавирская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0,49</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2940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518</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Гравийная дорога улица Буденного</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6600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519</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Гравийная дорога улица Кооперативная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1,4</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8400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52</w:t>
            </w:r>
            <w:r w:rsidRPr="00785957">
              <w:rPr>
                <w:rFonts w:ascii="Times New Roman" w:hAnsi="Times New Roman" w:cs="Times New Roman"/>
              </w:rPr>
              <w:lastRenderedPageBreak/>
              <w:t>0</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lastRenderedPageBreak/>
              <w:t xml:space="preserve">Гравийная дорога </w:t>
            </w:r>
            <w:r w:rsidRPr="00785957">
              <w:rPr>
                <w:rFonts w:ascii="Times New Roman" w:hAnsi="Times New Roman" w:cs="Times New Roman"/>
              </w:rPr>
              <w:lastRenderedPageBreak/>
              <w:t>улица Крупской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0,747</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4722</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521</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Гравийная дорога переулок Молодежный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0,428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2568</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522</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Гравийная дорога переулок Малый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0,33</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1980</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523</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Гравийная дорога переулок Заречный</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ст. Расшеватская</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0,728</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4548</w:t>
            </w:r>
          </w:p>
        </w:tc>
      </w:tr>
      <w:tr w:rsidR="00F807D6" w:rsidRPr="00785957" w:rsidTr="006B5A30">
        <w:tc>
          <w:tcPr>
            <w:tcW w:w="228"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524</w:t>
            </w:r>
          </w:p>
        </w:tc>
        <w:tc>
          <w:tcPr>
            <w:tcW w:w="1465" w:type="pct"/>
            <w:shd w:val="clear" w:color="auto" w:fill="auto"/>
          </w:tcPr>
          <w:p w:rsidR="00F807D6" w:rsidRPr="00785957" w:rsidRDefault="00F807D6" w:rsidP="006B5A30">
            <w:pPr>
              <w:rPr>
                <w:rFonts w:ascii="Times New Roman" w:hAnsi="Times New Roman" w:cs="Times New Roman"/>
              </w:rPr>
            </w:pPr>
            <w:r w:rsidRPr="00785957">
              <w:rPr>
                <w:rFonts w:ascii="Times New Roman" w:hAnsi="Times New Roman" w:cs="Times New Roman"/>
              </w:rPr>
              <w:t>Проезжая часть улица Гремучая</w:t>
            </w:r>
          </w:p>
        </w:tc>
        <w:tc>
          <w:tcPr>
            <w:tcW w:w="74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пос. Темижбекский</w:t>
            </w:r>
          </w:p>
        </w:tc>
        <w:tc>
          <w:tcPr>
            <w:tcW w:w="601"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0,335</w:t>
            </w:r>
          </w:p>
        </w:tc>
        <w:tc>
          <w:tcPr>
            <w:tcW w:w="1089"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б/н, ӀV</w:t>
            </w:r>
          </w:p>
        </w:tc>
        <w:tc>
          <w:tcPr>
            <w:tcW w:w="876" w:type="pct"/>
            <w:shd w:val="clear" w:color="auto" w:fill="auto"/>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2010</w:t>
            </w:r>
          </w:p>
        </w:tc>
      </w:tr>
    </w:tbl>
    <w:p w:rsidR="00F807D6" w:rsidRPr="00785957" w:rsidRDefault="00F807D6" w:rsidP="00FC45B2">
      <w:pPr>
        <w:spacing w:after="0" w:line="240" w:lineRule="auto"/>
        <w:jc w:val="both"/>
        <w:outlineLvl w:val="0"/>
        <w:rPr>
          <w:rFonts w:ascii="Times New Roman" w:hAnsi="Times New Roman" w:cs="Times New Roman"/>
          <w:b/>
          <w:sz w:val="28"/>
          <w:szCs w:val="28"/>
        </w:rPr>
      </w:pPr>
      <w:bookmarkStart w:id="364" w:name="_Toc25237714"/>
      <w:bookmarkStart w:id="365" w:name="_Toc49855829"/>
      <w:r w:rsidRPr="00785957">
        <w:rPr>
          <w:rFonts w:ascii="Times New Roman" w:hAnsi="Times New Roman" w:cs="Times New Roman"/>
          <w:b/>
          <w:sz w:val="28"/>
          <w:szCs w:val="28"/>
        </w:rPr>
        <w:t xml:space="preserve">ПРИЛОЖЕНИЕ 6 – </w:t>
      </w:r>
      <w:bookmarkEnd w:id="364"/>
      <w:r w:rsidRPr="00785957">
        <w:rPr>
          <w:rFonts w:ascii="Times New Roman" w:hAnsi="Times New Roman" w:cs="Times New Roman"/>
          <w:b/>
          <w:sz w:val="28"/>
          <w:szCs w:val="28"/>
        </w:rPr>
        <w:t>РЕЕСТР МАРШРУТОВ РЕГУЛЯРНЫХ ПАССАЖИРСКИХ ПЕРЕВОЗОК НОВОАЛЕКСАНДРОВСКОГО ГОРОДСКОГО ОКРУГА</w:t>
      </w:r>
      <w:bookmarkEnd w:id="365"/>
    </w:p>
    <w:tbl>
      <w:tblPr>
        <w:tblW w:w="518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947"/>
        <w:gridCol w:w="631"/>
        <w:gridCol w:w="1822"/>
        <w:gridCol w:w="1842"/>
        <w:gridCol w:w="2552"/>
        <w:gridCol w:w="709"/>
        <w:gridCol w:w="1421"/>
      </w:tblGrid>
      <w:tr w:rsidR="00FC45B2" w:rsidRPr="00785957" w:rsidTr="00FC45B2">
        <w:trPr>
          <w:cantSplit/>
          <w:trHeight w:val="3429"/>
          <w:tblHeader/>
        </w:trPr>
        <w:tc>
          <w:tcPr>
            <w:tcW w:w="477" w:type="pct"/>
            <w:shd w:val="clear" w:color="auto" w:fill="FFFFFF"/>
            <w:textDirection w:val="btLr"/>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Регистрационный номер маршрута регулярных перевозок в реестре</w:t>
            </w:r>
          </w:p>
        </w:tc>
        <w:tc>
          <w:tcPr>
            <w:tcW w:w="318" w:type="pct"/>
            <w:shd w:val="clear" w:color="auto" w:fill="FFFFFF"/>
            <w:textDirection w:val="btLr"/>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Порядковый номер маршрута регулярных перевозок</w:t>
            </w:r>
          </w:p>
        </w:tc>
        <w:tc>
          <w:tcPr>
            <w:tcW w:w="918" w:type="pct"/>
            <w:shd w:val="clear" w:color="auto" w:fill="FFFFFF"/>
            <w:textDirection w:val="btLr"/>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Наименование маршрута регулярных перевозок (от начального остановочного пункта до конечного остановочного пункта)</w:t>
            </w:r>
          </w:p>
        </w:tc>
        <w:tc>
          <w:tcPr>
            <w:tcW w:w="928" w:type="pct"/>
            <w:shd w:val="clear" w:color="auto" w:fill="FFFFFF"/>
            <w:textDirection w:val="btLr"/>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Наименование промежуточных остановочных пунктов</w:t>
            </w:r>
          </w:p>
        </w:tc>
        <w:tc>
          <w:tcPr>
            <w:tcW w:w="1286" w:type="pct"/>
            <w:shd w:val="clear" w:color="auto" w:fill="FFFFFF"/>
            <w:textDirection w:val="btLr"/>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Наименование улиц, автомобильных дорог по маршруту регулярных перевозок</w:t>
            </w:r>
          </w:p>
        </w:tc>
        <w:tc>
          <w:tcPr>
            <w:tcW w:w="357" w:type="pct"/>
            <w:shd w:val="clear" w:color="auto" w:fill="FFFFFF"/>
            <w:textDirection w:val="btLr"/>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Протяженность маршрута регулярных перевозок, км.</w:t>
            </w:r>
          </w:p>
        </w:tc>
        <w:tc>
          <w:tcPr>
            <w:tcW w:w="714" w:type="pct"/>
            <w:shd w:val="clear" w:color="auto" w:fill="FFFFFF"/>
            <w:textDirection w:val="btLr"/>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Виды транспортных средств и классы транспортных средств на маршрутах регулярных перевозок, максимальное кол-во ТС каждого класса</w:t>
            </w:r>
          </w:p>
        </w:tc>
      </w:tr>
      <w:tr w:rsidR="00F807D6" w:rsidRPr="00785957" w:rsidTr="00FC45B2">
        <w:trPr>
          <w:cantSplit/>
          <w:trHeight w:val="240"/>
        </w:trPr>
        <w:tc>
          <w:tcPr>
            <w:tcW w:w="5000" w:type="pct"/>
            <w:gridSpan w:val="7"/>
            <w:shd w:val="clear" w:color="auto" w:fill="FFFFFF"/>
            <w:vAlign w:val="center"/>
          </w:tcPr>
          <w:p w:rsidR="00F807D6" w:rsidRPr="00785957" w:rsidRDefault="00F807D6" w:rsidP="006B5A30">
            <w:pPr>
              <w:jc w:val="center"/>
              <w:rPr>
                <w:rFonts w:ascii="Times New Roman" w:hAnsi="Times New Roman" w:cs="Times New Roman"/>
                <w:b/>
                <w:bCs/>
                <w:sz w:val="18"/>
              </w:rPr>
            </w:pPr>
            <w:r w:rsidRPr="00785957">
              <w:rPr>
                <w:rFonts w:ascii="Times New Roman" w:hAnsi="Times New Roman" w:cs="Times New Roman"/>
                <w:b/>
              </w:rPr>
              <w:t>Пригородные маршруты</w:t>
            </w:r>
          </w:p>
        </w:tc>
      </w:tr>
      <w:tr w:rsidR="00FC45B2" w:rsidRPr="00785957" w:rsidTr="00FC45B2">
        <w:trPr>
          <w:trHeight w:val="2398"/>
        </w:trPr>
        <w:tc>
          <w:tcPr>
            <w:tcW w:w="477" w:type="pct"/>
            <w:shd w:val="clear" w:color="auto" w:fill="FFFFFF"/>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001</w:t>
            </w:r>
          </w:p>
        </w:tc>
        <w:tc>
          <w:tcPr>
            <w:tcW w:w="318" w:type="pct"/>
            <w:shd w:val="clear" w:color="auto" w:fill="FFFFFF"/>
            <w:vAlign w:val="center"/>
            <w:hideMark/>
          </w:tcPr>
          <w:p w:rsidR="00F807D6" w:rsidRPr="00785957" w:rsidRDefault="00F807D6" w:rsidP="006B5A30">
            <w:pPr>
              <w:jc w:val="center"/>
              <w:rPr>
                <w:rFonts w:ascii="Times New Roman" w:hAnsi="Times New Roman" w:cs="Times New Roman"/>
                <w:b/>
                <w:bCs/>
                <w:lang w:val="en-US"/>
              </w:rPr>
            </w:pPr>
            <w:r w:rsidRPr="00785957">
              <w:rPr>
                <w:rFonts w:ascii="Times New Roman" w:hAnsi="Times New Roman" w:cs="Times New Roman"/>
                <w:b/>
                <w:bCs/>
                <w:lang w:val="en-US"/>
              </w:rPr>
              <w:t>100</w:t>
            </w:r>
          </w:p>
        </w:tc>
        <w:tc>
          <w:tcPr>
            <w:tcW w:w="918" w:type="pct"/>
            <w:shd w:val="clear" w:color="auto" w:fill="FFFFFF"/>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rPr>
              <w:t>«Новоалександровск – Григорополисская»</w:t>
            </w:r>
          </w:p>
        </w:tc>
        <w:tc>
          <w:tcPr>
            <w:tcW w:w="928" w:type="pct"/>
            <w:shd w:val="clear" w:color="auto" w:fill="FFFFFF"/>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Автовокзал города Новоалександровска – х. Краснодарский – х. Фельдмаршальский - автостанция ст. Григорополисская</w:t>
            </w:r>
          </w:p>
        </w:tc>
        <w:tc>
          <w:tcPr>
            <w:tcW w:w="1286" w:type="pct"/>
            <w:shd w:val="clear" w:color="auto" w:fill="FFFFFF"/>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Город Новоалександровск (ул. Маршала Жукова, ул. Победы, ул. Пушкина), а/д Новоалександровск – Григорополисская – Армавир - ст. Григорополисская (ул. Шмидта)</w:t>
            </w:r>
          </w:p>
        </w:tc>
        <w:tc>
          <w:tcPr>
            <w:tcW w:w="357" w:type="pct"/>
            <w:shd w:val="clear" w:color="auto" w:fill="FFFFFF"/>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32,5</w:t>
            </w:r>
          </w:p>
        </w:tc>
        <w:tc>
          <w:tcPr>
            <w:tcW w:w="714" w:type="pct"/>
            <w:shd w:val="clear" w:color="auto" w:fill="FFFFFF"/>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Автобус М3, 1 ед.</w:t>
            </w:r>
          </w:p>
        </w:tc>
      </w:tr>
      <w:tr w:rsidR="00FC45B2" w:rsidRPr="00785957" w:rsidTr="00FC45B2">
        <w:trPr>
          <w:trHeight w:val="2985"/>
        </w:trPr>
        <w:tc>
          <w:tcPr>
            <w:tcW w:w="477" w:type="pct"/>
            <w:shd w:val="clear" w:color="auto" w:fill="FFFFFF"/>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002</w:t>
            </w:r>
          </w:p>
        </w:tc>
        <w:tc>
          <w:tcPr>
            <w:tcW w:w="318" w:type="pct"/>
            <w:shd w:val="clear" w:color="auto" w:fill="FFFFFF"/>
            <w:vAlign w:val="center"/>
            <w:hideMark/>
          </w:tcPr>
          <w:p w:rsidR="00F807D6" w:rsidRPr="00785957" w:rsidRDefault="00F807D6" w:rsidP="006B5A30">
            <w:pPr>
              <w:jc w:val="center"/>
              <w:rPr>
                <w:rFonts w:ascii="Times New Roman" w:hAnsi="Times New Roman" w:cs="Times New Roman"/>
                <w:b/>
                <w:bCs/>
                <w:lang w:val="en-US"/>
              </w:rPr>
            </w:pPr>
            <w:r w:rsidRPr="00785957">
              <w:rPr>
                <w:rFonts w:ascii="Times New Roman" w:hAnsi="Times New Roman" w:cs="Times New Roman"/>
                <w:b/>
                <w:bCs/>
                <w:lang w:val="en-US"/>
              </w:rPr>
              <w:t>101</w:t>
            </w:r>
          </w:p>
        </w:tc>
        <w:tc>
          <w:tcPr>
            <w:tcW w:w="918" w:type="pct"/>
            <w:shd w:val="clear" w:color="auto" w:fill="FFFFFF"/>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rPr>
              <w:t>«Новоалександровск – Керамик»</w:t>
            </w:r>
          </w:p>
        </w:tc>
        <w:tc>
          <w:tcPr>
            <w:tcW w:w="928" w:type="pct"/>
            <w:shd w:val="clear" w:color="auto" w:fill="FFFFFF"/>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Автовокзал города Новоалександровска – х. Краснодарский – х. Фельдмаршальский – остановочный павильон х.Керамик</w:t>
            </w:r>
          </w:p>
        </w:tc>
        <w:tc>
          <w:tcPr>
            <w:tcW w:w="1286" w:type="pct"/>
            <w:shd w:val="clear" w:color="auto" w:fill="FFFFFF"/>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Город Новоалександровск (ул. Маршала Жукова, ул. Победы, ул. Пушкина), а/д Новоалександровск – Григорополисская, – Армавир - ст. Григорополисская (ул. Красная, ул. Короткая, ул. 8-го Марта, ул. Ленина) – хутор Керамик</w:t>
            </w:r>
          </w:p>
        </w:tc>
        <w:tc>
          <w:tcPr>
            <w:tcW w:w="357" w:type="pct"/>
            <w:shd w:val="clear" w:color="auto" w:fill="FFFFFF"/>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9,35</w:t>
            </w:r>
          </w:p>
        </w:tc>
        <w:tc>
          <w:tcPr>
            <w:tcW w:w="714" w:type="pct"/>
            <w:shd w:val="clear" w:color="auto" w:fill="FFFFFF"/>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Автобус М2, 1 ед.</w:t>
            </w:r>
          </w:p>
        </w:tc>
      </w:tr>
      <w:tr w:rsidR="00FC45B2" w:rsidRPr="00785957" w:rsidTr="00FC45B2">
        <w:trPr>
          <w:trHeight w:val="2382"/>
        </w:trPr>
        <w:tc>
          <w:tcPr>
            <w:tcW w:w="477" w:type="pct"/>
            <w:shd w:val="clear" w:color="auto" w:fill="FFFFFF"/>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003</w:t>
            </w:r>
          </w:p>
        </w:tc>
        <w:tc>
          <w:tcPr>
            <w:tcW w:w="318" w:type="pct"/>
            <w:shd w:val="clear" w:color="auto" w:fill="FFFFFF"/>
            <w:vAlign w:val="center"/>
            <w:hideMark/>
          </w:tcPr>
          <w:p w:rsidR="00F807D6" w:rsidRPr="00785957" w:rsidRDefault="00F807D6" w:rsidP="006B5A30">
            <w:pPr>
              <w:jc w:val="center"/>
              <w:rPr>
                <w:rFonts w:ascii="Times New Roman" w:hAnsi="Times New Roman" w:cs="Times New Roman"/>
                <w:b/>
                <w:bCs/>
                <w:lang w:val="en-US"/>
              </w:rPr>
            </w:pPr>
            <w:r w:rsidRPr="00785957">
              <w:rPr>
                <w:rFonts w:ascii="Times New Roman" w:hAnsi="Times New Roman" w:cs="Times New Roman"/>
                <w:b/>
                <w:bCs/>
                <w:lang w:val="en-US"/>
              </w:rPr>
              <w:t>102</w:t>
            </w:r>
          </w:p>
        </w:tc>
        <w:tc>
          <w:tcPr>
            <w:tcW w:w="918" w:type="pct"/>
            <w:shd w:val="clear" w:color="auto" w:fill="FFFFFF"/>
            <w:vAlign w:val="center"/>
            <w:hideMark/>
          </w:tcPr>
          <w:p w:rsidR="00F807D6" w:rsidRPr="00785957" w:rsidRDefault="00F807D6" w:rsidP="006B5A30">
            <w:pPr>
              <w:jc w:val="center"/>
              <w:rPr>
                <w:rFonts w:ascii="Times New Roman" w:hAnsi="Times New Roman" w:cs="Times New Roman"/>
                <w:b/>
                <w:bCs/>
                <w:highlight w:val="yellow"/>
              </w:rPr>
            </w:pPr>
            <w:r w:rsidRPr="00785957">
              <w:rPr>
                <w:rFonts w:ascii="Times New Roman" w:hAnsi="Times New Roman" w:cs="Times New Roman"/>
              </w:rPr>
              <w:t>«Новоалександровск – Курганный»</w:t>
            </w:r>
          </w:p>
        </w:tc>
        <w:tc>
          <w:tcPr>
            <w:tcW w:w="928" w:type="pct"/>
            <w:shd w:val="clear" w:color="auto" w:fill="FFFFFF"/>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Автовокзал города Новоалександровска – х. Краснодарский – х. Фельдмаршальский –остановочный павильон х. Курганный</w:t>
            </w:r>
          </w:p>
        </w:tc>
        <w:tc>
          <w:tcPr>
            <w:tcW w:w="1286" w:type="pct"/>
            <w:shd w:val="clear" w:color="auto" w:fill="FFFFFF"/>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Город Новоалександровск (ул. Маршала Жукова, ул. Победы, ул. Пушкина), а/д Новоалександровск – Григорополисская – Армавир – х. Фельдмаршальский – х. Курганный</w:t>
            </w:r>
          </w:p>
        </w:tc>
        <w:tc>
          <w:tcPr>
            <w:tcW w:w="357" w:type="pct"/>
            <w:shd w:val="clear" w:color="auto" w:fill="FFFFFF"/>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9,35</w:t>
            </w:r>
          </w:p>
        </w:tc>
        <w:tc>
          <w:tcPr>
            <w:tcW w:w="714" w:type="pct"/>
            <w:shd w:val="clear" w:color="auto" w:fill="FFFFFF"/>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Автобус М2, 1 ед.</w:t>
            </w:r>
          </w:p>
        </w:tc>
      </w:tr>
      <w:tr w:rsidR="00FC45B2" w:rsidRPr="00785957" w:rsidTr="00FC45B2">
        <w:trPr>
          <w:trHeight w:val="270"/>
        </w:trPr>
        <w:tc>
          <w:tcPr>
            <w:tcW w:w="477" w:type="pct"/>
            <w:shd w:val="clear" w:color="auto" w:fill="FFFFFF"/>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004</w:t>
            </w:r>
          </w:p>
        </w:tc>
        <w:tc>
          <w:tcPr>
            <w:tcW w:w="318" w:type="pct"/>
            <w:shd w:val="clear" w:color="auto" w:fill="FFFFFF"/>
            <w:vAlign w:val="center"/>
            <w:hideMark/>
          </w:tcPr>
          <w:p w:rsidR="00F807D6" w:rsidRPr="00785957" w:rsidRDefault="00F807D6" w:rsidP="006B5A30">
            <w:pPr>
              <w:jc w:val="center"/>
              <w:rPr>
                <w:rFonts w:ascii="Times New Roman" w:hAnsi="Times New Roman" w:cs="Times New Roman"/>
                <w:b/>
                <w:bCs/>
                <w:lang w:val="en-US"/>
              </w:rPr>
            </w:pPr>
            <w:r w:rsidRPr="00785957">
              <w:rPr>
                <w:rFonts w:ascii="Times New Roman" w:hAnsi="Times New Roman" w:cs="Times New Roman"/>
                <w:b/>
                <w:bCs/>
                <w:lang w:val="en-US"/>
              </w:rPr>
              <w:t>103</w:t>
            </w:r>
          </w:p>
        </w:tc>
        <w:tc>
          <w:tcPr>
            <w:tcW w:w="918" w:type="pct"/>
            <w:shd w:val="clear" w:color="auto" w:fill="FFFFFF"/>
            <w:vAlign w:val="center"/>
            <w:hideMark/>
          </w:tcPr>
          <w:p w:rsidR="00F807D6" w:rsidRPr="00785957" w:rsidRDefault="00F807D6" w:rsidP="006B5A30">
            <w:pPr>
              <w:jc w:val="center"/>
              <w:rPr>
                <w:rFonts w:ascii="Times New Roman" w:hAnsi="Times New Roman" w:cs="Times New Roman"/>
                <w:b/>
                <w:bCs/>
                <w:highlight w:val="yellow"/>
              </w:rPr>
            </w:pPr>
            <w:r w:rsidRPr="00785957">
              <w:rPr>
                <w:rFonts w:ascii="Times New Roman" w:hAnsi="Times New Roman" w:cs="Times New Roman"/>
              </w:rPr>
              <w:t>«Новоалександровск – Петровский»</w:t>
            </w:r>
          </w:p>
        </w:tc>
        <w:tc>
          <w:tcPr>
            <w:tcW w:w="928" w:type="pct"/>
            <w:shd w:val="clear" w:color="auto" w:fill="FFFFFF"/>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Автовокзал города Новоалександровска – х. Краснодарский – х. Фельдмаршальский – с. Раздольное – ст. Воскресенская - остановочный павильон х. Петровский</w:t>
            </w:r>
          </w:p>
        </w:tc>
        <w:tc>
          <w:tcPr>
            <w:tcW w:w="1286" w:type="pct"/>
            <w:shd w:val="clear" w:color="auto" w:fill="FFFFFF"/>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Город Новоалександровск (ул. Маршала Жукова, ул. Победы, ул. Пушкина), а/д Новоалександровск – Григорополисская – Армавир – х. Фельдмаршальский (ул. Ленина) – с. Раздольное (ул. Ленина, ул. Гагарина) – ст. Воскресенская (ул. Ленина) – х. Петровский </w:t>
            </w:r>
          </w:p>
        </w:tc>
        <w:tc>
          <w:tcPr>
            <w:tcW w:w="357" w:type="pct"/>
            <w:shd w:val="clear" w:color="auto" w:fill="FFFFFF"/>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34,9</w:t>
            </w:r>
          </w:p>
        </w:tc>
        <w:tc>
          <w:tcPr>
            <w:tcW w:w="714" w:type="pct"/>
            <w:shd w:val="clear" w:color="auto" w:fill="FFFFFF"/>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Автобус М2, 1 ед.</w:t>
            </w:r>
          </w:p>
        </w:tc>
      </w:tr>
      <w:tr w:rsidR="00FC45B2" w:rsidRPr="00785957" w:rsidTr="00FC45B2">
        <w:trPr>
          <w:trHeight w:val="2243"/>
        </w:trPr>
        <w:tc>
          <w:tcPr>
            <w:tcW w:w="477" w:type="pct"/>
            <w:shd w:val="clear" w:color="auto" w:fill="FFFFFF"/>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005</w:t>
            </w:r>
          </w:p>
        </w:tc>
        <w:tc>
          <w:tcPr>
            <w:tcW w:w="318" w:type="pct"/>
            <w:shd w:val="clear" w:color="auto" w:fill="FFFFFF"/>
            <w:vAlign w:val="center"/>
            <w:hideMark/>
          </w:tcPr>
          <w:p w:rsidR="00F807D6" w:rsidRPr="00785957" w:rsidRDefault="00F807D6" w:rsidP="006B5A30">
            <w:pPr>
              <w:jc w:val="center"/>
              <w:rPr>
                <w:rFonts w:ascii="Times New Roman" w:hAnsi="Times New Roman" w:cs="Times New Roman"/>
                <w:b/>
                <w:bCs/>
                <w:lang w:val="en-US"/>
              </w:rPr>
            </w:pPr>
            <w:r w:rsidRPr="00785957">
              <w:rPr>
                <w:rFonts w:ascii="Times New Roman" w:hAnsi="Times New Roman" w:cs="Times New Roman"/>
                <w:b/>
                <w:bCs/>
                <w:lang w:val="en-US"/>
              </w:rPr>
              <w:t>104</w:t>
            </w:r>
          </w:p>
        </w:tc>
        <w:tc>
          <w:tcPr>
            <w:tcW w:w="918" w:type="pct"/>
            <w:shd w:val="clear" w:color="auto" w:fill="FFFFFF"/>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rPr>
              <w:t>«Новоалександровск – Краснодарский – Фельдмаршальский – Раздольное»</w:t>
            </w:r>
          </w:p>
        </w:tc>
        <w:tc>
          <w:tcPr>
            <w:tcW w:w="928" w:type="pct"/>
            <w:shd w:val="clear" w:color="auto" w:fill="FFFFFF"/>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Автовокзал города Новоалександровска – х. Краснодарский – х. Фельдмаршальский – остановочный павильон с. Раздольное</w:t>
            </w:r>
          </w:p>
        </w:tc>
        <w:tc>
          <w:tcPr>
            <w:tcW w:w="1286" w:type="pct"/>
            <w:shd w:val="clear" w:color="auto" w:fill="FFFFFF"/>
            <w:vAlign w:val="center"/>
            <w:hideMark/>
          </w:tcPr>
          <w:p w:rsidR="00F807D6" w:rsidRPr="00785957" w:rsidRDefault="00F807D6" w:rsidP="006B5A30">
            <w:pPr>
              <w:rPr>
                <w:rFonts w:ascii="Times New Roman" w:hAnsi="Times New Roman" w:cs="Times New Roman"/>
              </w:rPr>
            </w:pPr>
            <w:r w:rsidRPr="00785957">
              <w:rPr>
                <w:rFonts w:ascii="Times New Roman" w:hAnsi="Times New Roman" w:cs="Times New Roman"/>
              </w:rPr>
              <w:t>Город Новоалександровск (ул. Маршала Жукова, ул. Победы, ул. Пушкина), а/д Новоалександровск – Григорополисская – Армавир – х. Фельдмаршальский (ул. Ленина) – с. Раздольное (ул. Ленина)</w:t>
            </w:r>
          </w:p>
        </w:tc>
        <w:tc>
          <w:tcPr>
            <w:tcW w:w="35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24,2</w:t>
            </w:r>
          </w:p>
        </w:tc>
        <w:tc>
          <w:tcPr>
            <w:tcW w:w="714" w:type="pct"/>
            <w:shd w:val="clear" w:color="auto" w:fill="FFFFFF"/>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Автобус М2, 1 ед.</w:t>
            </w:r>
          </w:p>
        </w:tc>
      </w:tr>
      <w:tr w:rsidR="00FC45B2" w:rsidRPr="00785957" w:rsidTr="00FC45B2">
        <w:trPr>
          <w:trHeight w:val="2220"/>
        </w:trPr>
        <w:tc>
          <w:tcPr>
            <w:tcW w:w="477" w:type="pct"/>
            <w:shd w:val="clear" w:color="auto" w:fill="FFFFFF"/>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006</w:t>
            </w:r>
          </w:p>
        </w:tc>
        <w:tc>
          <w:tcPr>
            <w:tcW w:w="318" w:type="pct"/>
            <w:shd w:val="clear" w:color="auto" w:fill="FFFFFF"/>
            <w:vAlign w:val="center"/>
            <w:hideMark/>
          </w:tcPr>
          <w:p w:rsidR="00F807D6" w:rsidRPr="00785957" w:rsidRDefault="00F807D6" w:rsidP="006B5A30">
            <w:pPr>
              <w:jc w:val="center"/>
              <w:rPr>
                <w:rFonts w:ascii="Times New Roman" w:hAnsi="Times New Roman" w:cs="Times New Roman"/>
                <w:b/>
                <w:bCs/>
                <w:lang w:val="en-US"/>
              </w:rPr>
            </w:pPr>
            <w:r w:rsidRPr="00785957">
              <w:rPr>
                <w:rFonts w:ascii="Times New Roman" w:hAnsi="Times New Roman" w:cs="Times New Roman"/>
                <w:b/>
                <w:bCs/>
                <w:lang w:val="en-US"/>
              </w:rPr>
              <w:t>105</w:t>
            </w:r>
          </w:p>
        </w:tc>
        <w:tc>
          <w:tcPr>
            <w:tcW w:w="918" w:type="pct"/>
            <w:shd w:val="clear" w:color="auto" w:fill="FFFFFF"/>
            <w:vAlign w:val="center"/>
            <w:hideMark/>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rPr>
              <w:t>«Новоалександровск – Воскресенская – Румяная балка»</w:t>
            </w:r>
          </w:p>
        </w:tc>
        <w:tc>
          <w:tcPr>
            <w:tcW w:w="928" w:type="pct"/>
            <w:shd w:val="clear" w:color="auto" w:fill="FFFFFF"/>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Автовокзал города Новоалександровска – х. Краснодарский – х. Фельдмаршальский – с. Раздольное – ст. Воскресенская - остановочный павильон х. Румяная Балка</w:t>
            </w:r>
          </w:p>
        </w:tc>
        <w:tc>
          <w:tcPr>
            <w:tcW w:w="1286" w:type="pct"/>
            <w:shd w:val="clear" w:color="auto" w:fill="FFFFFF"/>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Город Новоалександровск (ул. Маршала Жукова, ул. Победы, ул. Пушкина), а/д Новоалександровск – Григорополисская – Армавир – х. Фельдмаршальский (ул. Ленина) – с. Раздольное (ул. Ленина, ул. Гагарина) – ст. Воскресенская (ул. Ленина) – х. Румяная Балка</w:t>
            </w:r>
          </w:p>
        </w:tc>
        <w:tc>
          <w:tcPr>
            <w:tcW w:w="35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37,1</w:t>
            </w:r>
          </w:p>
        </w:tc>
        <w:tc>
          <w:tcPr>
            <w:tcW w:w="714" w:type="pct"/>
            <w:shd w:val="clear" w:color="auto" w:fill="FFFFFF"/>
            <w:vAlign w:val="center"/>
            <w:hideMark/>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Автобус М2, 1 ед.</w:t>
            </w:r>
          </w:p>
        </w:tc>
      </w:tr>
      <w:tr w:rsidR="00FC45B2" w:rsidRPr="00785957" w:rsidTr="00FC45B2">
        <w:trPr>
          <w:trHeight w:val="841"/>
        </w:trPr>
        <w:tc>
          <w:tcPr>
            <w:tcW w:w="477" w:type="pct"/>
            <w:shd w:val="clear" w:color="auto" w:fill="FFFFFF"/>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007</w:t>
            </w:r>
          </w:p>
        </w:tc>
        <w:tc>
          <w:tcPr>
            <w:tcW w:w="318" w:type="pct"/>
            <w:shd w:val="clear" w:color="auto" w:fill="FFFFFF"/>
            <w:vAlign w:val="center"/>
          </w:tcPr>
          <w:p w:rsidR="00F807D6" w:rsidRPr="00785957" w:rsidRDefault="00F807D6" w:rsidP="006B5A30">
            <w:pPr>
              <w:rPr>
                <w:rFonts w:ascii="Times New Roman" w:hAnsi="Times New Roman" w:cs="Times New Roman"/>
                <w:b/>
                <w:bCs/>
                <w:lang w:val="en-US"/>
              </w:rPr>
            </w:pPr>
            <w:r w:rsidRPr="00785957">
              <w:rPr>
                <w:rFonts w:ascii="Times New Roman" w:hAnsi="Times New Roman" w:cs="Times New Roman"/>
                <w:b/>
                <w:bCs/>
                <w:lang w:val="en-US"/>
              </w:rPr>
              <w:t>106</w:t>
            </w:r>
          </w:p>
        </w:tc>
        <w:tc>
          <w:tcPr>
            <w:tcW w:w="91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 – Расшеватская»</w:t>
            </w:r>
          </w:p>
          <w:p w:rsidR="00F807D6" w:rsidRPr="00785957" w:rsidRDefault="00F807D6" w:rsidP="006B5A30">
            <w:pPr>
              <w:jc w:val="center"/>
              <w:rPr>
                <w:rFonts w:ascii="Times New Roman" w:hAnsi="Times New Roman" w:cs="Times New Roman"/>
                <w:b/>
                <w:bCs/>
              </w:rPr>
            </w:pPr>
          </w:p>
        </w:tc>
        <w:tc>
          <w:tcPr>
            <w:tcW w:w="928" w:type="pct"/>
            <w:shd w:val="clear" w:color="auto" w:fill="FFFFFF"/>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Автовокзал города Новоалександровска – остановочный павильон ст. Расшеватская</w:t>
            </w:r>
          </w:p>
        </w:tc>
        <w:tc>
          <w:tcPr>
            <w:tcW w:w="1286" w:type="pct"/>
            <w:shd w:val="clear" w:color="auto" w:fill="FFFFFF"/>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Город Новоалександровск (ул. Маршала Жукова, ул. Победы, ул. Расшеватская), а/д Новоалександровск – Расшеватская – а/д «Объезд ст. Расшеватская» ст. Расшеватская (ул. Фрунзе, ул. Ленина)</w:t>
            </w:r>
          </w:p>
        </w:tc>
        <w:tc>
          <w:tcPr>
            <w:tcW w:w="35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20,8</w:t>
            </w:r>
          </w:p>
        </w:tc>
        <w:tc>
          <w:tcPr>
            <w:tcW w:w="714" w:type="pct"/>
            <w:shd w:val="clear" w:color="auto" w:fill="FFFFFF"/>
            <w:vAlign w:val="center"/>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Автобус М3, 1 ед.</w:t>
            </w:r>
          </w:p>
        </w:tc>
      </w:tr>
      <w:tr w:rsidR="00FC45B2" w:rsidRPr="00785957" w:rsidTr="00FC45B2">
        <w:trPr>
          <w:trHeight w:val="2220"/>
        </w:trPr>
        <w:tc>
          <w:tcPr>
            <w:tcW w:w="47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008</w:t>
            </w:r>
          </w:p>
        </w:tc>
        <w:tc>
          <w:tcPr>
            <w:tcW w:w="318" w:type="pct"/>
            <w:shd w:val="clear" w:color="auto" w:fill="FFFFFF"/>
            <w:vAlign w:val="center"/>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107</w:t>
            </w:r>
          </w:p>
        </w:tc>
        <w:tc>
          <w:tcPr>
            <w:tcW w:w="91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 – Радуга – Лиманный»</w:t>
            </w:r>
          </w:p>
        </w:tc>
        <w:tc>
          <w:tcPr>
            <w:tcW w:w="92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Автовокзал города Новоалександровска – ст. Расшеватская – пос. Радуга –остановочный павильон х. Лиманный</w:t>
            </w:r>
          </w:p>
        </w:tc>
        <w:tc>
          <w:tcPr>
            <w:tcW w:w="1286"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Город Новоалександровск (ул. Маршала Жукова, ул. Победы, ул. Расшеватская), а/д Новоалександровск – Расшеватская – а/д «Объезд ст. Расшеватская» ст. Расшеватская (ул. Фрунзе, ул. Ленина, ул. Расшеватская, ул. Пушкина) – а/д Расшеватская – Радуга – пос. Радуга – х. Лиманный</w:t>
            </w:r>
          </w:p>
        </w:tc>
        <w:tc>
          <w:tcPr>
            <w:tcW w:w="35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34,6</w:t>
            </w:r>
          </w:p>
        </w:tc>
        <w:tc>
          <w:tcPr>
            <w:tcW w:w="714"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Автобус М2, 1 ед.</w:t>
            </w:r>
          </w:p>
        </w:tc>
      </w:tr>
      <w:tr w:rsidR="00FC45B2" w:rsidRPr="00785957" w:rsidTr="00FC45B2">
        <w:trPr>
          <w:trHeight w:val="2220"/>
        </w:trPr>
        <w:tc>
          <w:tcPr>
            <w:tcW w:w="47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009</w:t>
            </w:r>
          </w:p>
        </w:tc>
        <w:tc>
          <w:tcPr>
            <w:tcW w:w="318" w:type="pct"/>
            <w:shd w:val="clear" w:color="auto" w:fill="FFFFFF"/>
            <w:vAlign w:val="center"/>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108</w:t>
            </w:r>
          </w:p>
        </w:tc>
        <w:tc>
          <w:tcPr>
            <w:tcW w:w="91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 – Светлый»</w:t>
            </w:r>
          </w:p>
        </w:tc>
        <w:tc>
          <w:tcPr>
            <w:tcW w:w="92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Автовокзал города Новоалександровска – остановочный павильон пос. Светлый</w:t>
            </w:r>
          </w:p>
        </w:tc>
        <w:tc>
          <w:tcPr>
            <w:tcW w:w="1286"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Город Новоалександровск ул. Железнодожная, ул. Апанасенко, ул. Пушкина, ул. Северная) а/д «Ставрополь – Изобильное – Новоалександровск – Красногвардейское» – пос. Светлый</w:t>
            </w:r>
          </w:p>
        </w:tc>
        <w:tc>
          <w:tcPr>
            <w:tcW w:w="35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11,7</w:t>
            </w:r>
          </w:p>
        </w:tc>
        <w:tc>
          <w:tcPr>
            <w:tcW w:w="714"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Автобус М2, 1 ед.</w:t>
            </w:r>
          </w:p>
        </w:tc>
      </w:tr>
      <w:tr w:rsidR="00FC45B2" w:rsidRPr="00785957" w:rsidTr="00FC45B2">
        <w:trPr>
          <w:trHeight w:val="274"/>
        </w:trPr>
        <w:tc>
          <w:tcPr>
            <w:tcW w:w="47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010</w:t>
            </w:r>
          </w:p>
        </w:tc>
        <w:tc>
          <w:tcPr>
            <w:tcW w:w="318" w:type="pct"/>
            <w:shd w:val="clear" w:color="auto" w:fill="FFFFFF"/>
            <w:vAlign w:val="center"/>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109</w:t>
            </w:r>
          </w:p>
        </w:tc>
        <w:tc>
          <w:tcPr>
            <w:tcW w:w="91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 – Крутобалковский – Мокрая балка»</w:t>
            </w:r>
          </w:p>
        </w:tc>
        <w:tc>
          <w:tcPr>
            <w:tcW w:w="92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Автовокзал города Новоалександровска – пос. Крутобалковский - остановочный павильон пос. Мокрая балка</w:t>
            </w:r>
          </w:p>
        </w:tc>
        <w:tc>
          <w:tcPr>
            <w:tcW w:w="1286"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Город Новоалександровск ул. Железнодорожная, ул. Апанасенко, ул. Пушкина, ул. Северная) а/д «Ставрополь – Изобильное – Новоалександровск – Красногвардейское» – пос. Крутобалковский – </w:t>
            </w:r>
            <w:r w:rsidRPr="00785957">
              <w:rPr>
                <w:rFonts w:ascii="Times New Roman" w:hAnsi="Times New Roman" w:cs="Times New Roman"/>
              </w:rPr>
              <w:lastRenderedPageBreak/>
              <w:t>пос. Мокрая балка</w:t>
            </w:r>
          </w:p>
        </w:tc>
        <w:tc>
          <w:tcPr>
            <w:tcW w:w="35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17,6</w:t>
            </w:r>
          </w:p>
        </w:tc>
        <w:tc>
          <w:tcPr>
            <w:tcW w:w="714"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Автобус М2, 1 ед.</w:t>
            </w:r>
          </w:p>
        </w:tc>
      </w:tr>
      <w:tr w:rsidR="00FC45B2" w:rsidRPr="00785957" w:rsidTr="00FC45B2">
        <w:trPr>
          <w:trHeight w:val="2220"/>
        </w:trPr>
        <w:tc>
          <w:tcPr>
            <w:tcW w:w="47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011</w:t>
            </w:r>
          </w:p>
        </w:tc>
        <w:tc>
          <w:tcPr>
            <w:tcW w:w="318" w:type="pct"/>
            <w:shd w:val="clear" w:color="auto" w:fill="FFFFFF"/>
            <w:vAlign w:val="center"/>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110</w:t>
            </w:r>
          </w:p>
        </w:tc>
        <w:tc>
          <w:tcPr>
            <w:tcW w:w="91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 – Встречный»</w:t>
            </w:r>
          </w:p>
        </w:tc>
        <w:tc>
          <w:tcPr>
            <w:tcW w:w="92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Автовокзал города Новоалександровска – остановочный павильон пос. Встречный</w:t>
            </w:r>
          </w:p>
        </w:tc>
        <w:tc>
          <w:tcPr>
            <w:tcW w:w="1286"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Город Новоалександровск ул. Железнодожная, ул. Апанасенко, ул. Пушкина, ул. Северная) а/д «Ставрополь – Изобильное – Новоалександровск – Красногвардейское» – пос. Встречный</w:t>
            </w:r>
          </w:p>
        </w:tc>
        <w:tc>
          <w:tcPr>
            <w:tcW w:w="35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17,1</w:t>
            </w:r>
          </w:p>
        </w:tc>
        <w:tc>
          <w:tcPr>
            <w:tcW w:w="714"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Автобус М2, 1 ед.</w:t>
            </w:r>
          </w:p>
        </w:tc>
      </w:tr>
      <w:tr w:rsidR="00FC45B2" w:rsidRPr="00785957" w:rsidTr="00FC45B2">
        <w:trPr>
          <w:trHeight w:val="2220"/>
        </w:trPr>
        <w:tc>
          <w:tcPr>
            <w:tcW w:w="47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012</w:t>
            </w:r>
          </w:p>
        </w:tc>
        <w:tc>
          <w:tcPr>
            <w:tcW w:w="318" w:type="pct"/>
            <w:shd w:val="clear" w:color="auto" w:fill="FFFFFF"/>
            <w:vAlign w:val="center"/>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111</w:t>
            </w:r>
          </w:p>
        </w:tc>
        <w:tc>
          <w:tcPr>
            <w:tcW w:w="918" w:type="pct"/>
            <w:shd w:val="clear" w:color="auto" w:fill="FFFFFF"/>
            <w:vAlign w:val="center"/>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rPr>
              <w:t>«Новоалександровск – Южный – Темижбекский»</w:t>
            </w:r>
          </w:p>
        </w:tc>
        <w:tc>
          <w:tcPr>
            <w:tcW w:w="92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Автовокзал города Новоалександровска – пос. Южный - остановочный павильон пос. Темижбекский</w:t>
            </w:r>
          </w:p>
        </w:tc>
        <w:tc>
          <w:tcPr>
            <w:tcW w:w="1286"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Город Новоалександровск (ул. Маршала Жукова, ул. Карла Маркса, ул. Железнодорожная, ул. Панфилова), а/д «Новоалександровск – Кропоткин» – пос. Южный – пос. Темижбекский</w:t>
            </w:r>
          </w:p>
        </w:tc>
        <w:tc>
          <w:tcPr>
            <w:tcW w:w="35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17,4</w:t>
            </w:r>
          </w:p>
        </w:tc>
        <w:tc>
          <w:tcPr>
            <w:tcW w:w="714"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Автобус М2, 1 ед.</w:t>
            </w:r>
          </w:p>
        </w:tc>
      </w:tr>
      <w:tr w:rsidR="00FC45B2" w:rsidRPr="00785957" w:rsidTr="00FC45B2">
        <w:trPr>
          <w:trHeight w:val="2220"/>
        </w:trPr>
        <w:tc>
          <w:tcPr>
            <w:tcW w:w="47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013</w:t>
            </w:r>
          </w:p>
        </w:tc>
        <w:tc>
          <w:tcPr>
            <w:tcW w:w="318" w:type="pct"/>
            <w:shd w:val="clear" w:color="auto" w:fill="FFFFFF"/>
            <w:vAlign w:val="center"/>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112</w:t>
            </w:r>
          </w:p>
        </w:tc>
        <w:tc>
          <w:tcPr>
            <w:tcW w:w="91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 – Восточный – Первомайский – Воровский»</w:t>
            </w:r>
          </w:p>
        </w:tc>
        <w:tc>
          <w:tcPr>
            <w:tcW w:w="92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Автовокзал города Новоалександровска – пос. Восточный – пос. Первомайский - остановочный павильон х. Воровский</w:t>
            </w:r>
          </w:p>
        </w:tc>
        <w:tc>
          <w:tcPr>
            <w:tcW w:w="1286"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Город Новоалександровск (ул. Маршала Жукова, ул. Карла Маркса, ул. Железнодорожная, ул. Панфилова), а/д «Новоалександровск – Кропоткин» – пос. Восточный – пос. Первомайский - Воровский</w:t>
            </w:r>
          </w:p>
        </w:tc>
        <w:tc>
          <w:tcPr>
            <w:tcW w:w="35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24,1</w:t>
            </w:r>
          </w:p>
        </w:tc>
        <w:tc>
          <w:tcPr>
            <w:tcW w:w="714"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Автобус М2, 1 ед.</w:t>
            </w:r>
          </w:p>
        </w:tc>
      </w:tr>
      <w:tr w:rsidR="00FC45B2" w:rsidRPr="00785957" w:rsidTr="00FC45B2">
        <w:trPr>
          <w:trHeight w:val="2220"/>
        </w:trPr>
        <w:tc>
          <w:tcPr>
            <w:tcW w:w="47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014</w:t>
            </w:r>
          </w:p>
        </w:tc>
        <w:tc>
          <w:tcPr>
            <w:tcW w:w="318" w:type="pct"/>
            <w:shd w:val="clear" w:color="auto" w:fill="FFFFFF"/>
            <w:vAlign w:val="center"/>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113</w:t>
            </w:r>
          </w:p>
        </w:tc>
        <w:tc>
          <w:tcPr>
            <w:tcW w:w="91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 – Славенский»</w:t>
            </w:r>
          </w:p>
        </w:tc>
        <w:tc>
          <w:tcPr>
            <w:tcW w:w="92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Автовокзал города Новоалександровска – остановочный павильон пос. Славенский</w:t>
            </w:r>
          </w:p>
        </w:tc>
        <w:tc>
          <w:tcPr>
            <w:tcW w:w="1286"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Город Новоалександровск (ул. Маршала Жукова, ул. Карла Маркса, ул. Железнодорожная, ул. Панфилова), а/д «Новоалександровск – Кропоткин» – пос. Славенский</w:t>
            </w:r>
          </w:p>
        </w:tc>
        <w:tc>
          <w:tcPr>
            <w:tcW w:w="35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19,8</w:t>
            </w:r>
          </w:p>
        </w:tc>
        <w:tc>
          <w:tcPr>
            <w:tcW w:w="714"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Автобус М2, 1 ед.</w:t>
            </w:r>
          </w:p>
        </w:tc>
      </w:tr>
      <w:tr w:rsidR="00FC45B2" w:rsidRPr="00785957" w:rsidTr="00FC45B2">
        <w:trPr>
          <w:trHeight w:val="2220"/>
        </w:trPr>
        <w:tc>
          <w:tcPr>
            <w:tcW w:w="47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015</w:t>
            </w:r>
          </w:p>
        </w:tc>
        <w:tc>
          <w:tcPr>
            <w:tcW w:w="318" w:type="pct"/>
            <w:shd w:val="clear" w:color="auto" w:fill="FFFFFF"/>
            <w:vAlign w:val="center"/>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114</w:t>
            </w:r>
          </w:p>
        </w:tc>
        <w:tc>
          <w:tcPr>
            <w:tcW w:w="91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 – Озерный – Краснокубанский»</w:t>
            </w:r>
          </w:p>
        </w:tc>
        <w:tc>
          <w:tcPr>
            <w:tcW w:w="92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Автовокзал города Новоалександровска – пос. Озерный – остановочный павильон пос. Краснокубанский</w:t>
            </w:r>
          </w:p>
        </w:tc>
        <w:tc>
          <w:tcPr>
            <w:tcW w:w="1286"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Город Новоалександровск (ул. Маршала Жукова, ул. Карла Маркса, ул. Железнодорожная, ул. Панфилова), а/д «Новоалександровск – Кропоткин» – пос. Озерный – пос. Краснокубанский</w:t>
            </w:r>
          </w:p>
        </w:tc>
        <w:tc>
          <w:tcPr>
            <w:tcW w:w="35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24,9</w:t>
            </w:r>
          </w:p>
        </w:tc>
        <w:tc>
          <w:tcPr>
            <w:tcW w:w="714"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Автобус М2, 1 ед.</w:t>
            </w:r>
          </w:p>
        </w:tc>
      </w:tr>
      <w:tr w:rsidR="00FC45B2" w:rsidRPr="00785957" w:rsidTr="00FC45B2">
        <w:trPr>
          <w:trHeight w:val="974"/>
        </w:trPr>
        <w:tc>
          <w:tcPr>
            <w:tcW w:w="47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016</w:t>
            </w:r>
          </w:p>
        </w:tc>
        <w:tc>
          <w:tcPr>
            <w:tcW w:w="318" w:type="pct"/>
            <w:shd w:val="clear" w:color="auto" w:fill="FFFFFF"/>
            <w:vAlign w:val="center"/>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115</w:t>
            </w:r>
          </w:p>
        </w:tc>
        <w:tc>
          <w:tcPr>
            <w:tcW w:w="91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 – Красночервонный»</w:t>
            </w:r>
          </w:p>
        </w:tc>
        <w:tc>
          <w:tcPr>
            <w:tcW w:w="92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Автовокзал города Новоалександровска – остановочный павильон х. Красночервонный</w:t>
            </w:r>
          </w:p>
        </w:tc>
        <w:tc>
          <w:tcPr>
            <w:tcW w:w="1286"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Город Новоалександровск (ул. Маршала Жукова, ул. Карла Маркса, ул. Железнодорожная, ул. Панфилова, пер. Красноармейский), а/д «Новоалександровск – Красночервонный» – х. Красночервонный (ул. Краснопартизанская, ул. Ленина)</w:t>
            </w:r>
          </w:p>
        </w:tc>
        <w:tc>
          <w:tcPr>
            <w:tcW w:w="35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9,4</w:t>
            </w:r>
          </w:p>
        </w:tc>
        <w:tc>
          <w:tcPr>
            <w:tcW w:w="714"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Автобус М2, 1 ед.</w:t>
            </w:r>
          </w:p>
        </w:tc>
      </w:tr>
      <w:tr w:rsidR="00FC45B2" w:rsidRPr="00785957" w:rsidTr="00FC45B2">
        <w:trPr>
          <w:trHeight w:val="272"/>
        </w:trPr>
        <w:tc>
          <w:tcPr>
            <w:tcW w:w="47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017</w:t>
            </w:r>
          </w:p>
        </w:tc>
        <w:tc>
          <w:tcPr>
            <w:tcW w:w="318" w:type="pct"/>
            <w:shd w:val="clear" w:color="auto" w:fill="FFFFFF"/>
            <w:vAlign w:val="center"/>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116</w:t>
            </w:r>
          </w:p>
        </w:tc>
        <w:tc>
          <w:tcPr>
            <w:tcW w:w="91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 – Чапцев»</w:t>
            </w:r>
          </w:p>
        </w:tc>
        <w:tc>
          <w:tcPr>
            <w:tcW w:w="92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Автовокзал города Новоалександровска – остановочный </w:t>
            </w:r>
            <w:r w:rsidRPr="00785957">
              <w:rPr>
                <w:rFonts w:ascii="Times New Roman" w:hAnsi="Times New Roman" w:cs="Times New Roman"/>
              </w:rPr>
              <w:lastRenderedPageBreak/>
              <w:t>павильон х. Чапцев</w:t>
            </w:r>
          </w:p>
        </w:tc>
        <w:tc>
          <w:tcPr>
            <w:tcW w:w="1286"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 xml:space="preserve">Город Новоалександровск (ул. Маршала Жукова, ул. Карла Маркса, ул. Железнодорожная, ул. </w:t>
            </w:r>
            <w:r w:rsidRPr="00785957">
              <w:rPr>
                <w:rFonts w:ascii="Times New Roman" w:hAnsi="Times New Roman" w:cs="Times New Roman"/>
              </w:rPr>
              <w:lastRenderedPageBreak/>
              <w:t>Панфилова, пер. Красноармейский), а/д «Новоалександровск – Красночервонный» – х. Красночервонный (ул. Краснопартизанская, ул. Ленина, ул. Червонная, ул. Лермонтова) -х. Чапцев (ул. Заречная)</w:t>
            </w:r>
          </w:p>
        </w:tc>
        <w:tc>
          <w:tcPr>
            <w:tcW w:w="35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16,4</w:t>
            </w:r>
          </w:p>
        </w:tc>
        <w:tc>
          <w:tcPr>
            <w:tcW w:w="714"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Автобус М2, 1 ед.</w:t>
            </w:r>
          </w:p>
        </w:tc>
      </w:tr>
      <w:tr w:rsidR="00FC45B2" w:rsidRPr="00785957" w:rsidTr="00FC45B2">
        <w:trPr>
          <w:trHeight w:val="2220"/>
        </w:trPr>
        <w:tc>
          <w:tcPr>
            <w:tcW w:w="47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018</w:t>
            </w:r>
          </w:p>
        </w:tc>
        <w:tc>
          <w:tcPr>
            <w:tcW w:w="318" w:type="pct"/>
            <w:shd w:val="clear" w:color="auto" w:fill="FFFFFF"/>
            <w:vAlign w:val="center"/>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117</w:t>
            </w:r>
          </w:p>
        </w:tc>
        <w:tc>
          <w:tcPr>
            <w:tcW w:w="91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 – Кармалиновская – Краснозоринский»</w:t>
            </w:r>
          </w:p>
        </w:tc>
        <w:tc>
          <w:tcPr>
            <w:tcW w:w="92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Автовокзал города Новоалександровска – пос. Виноградный – ст. Кармалиновская - остановочный павильон пос. Краснозоринский</w:t>
            </w:r>
          </w:p>
        </w:tc>
        <w:tc>
          <w:tcPr>
            <w:tcW w:w="1286"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Город Новоалександровск ул. Железнодожная, ул. Апанасенко, ул. Пушкина, ул. Толстого) а/д «Ставрополь – Изобильное – Новоалександровск – Красногвардейское» - пос. Виноградный пос. Присадовый (ул. Шоссейная) - ст. Кармалиновская (ул. Красная, ул. Школьная) – п. Краснозоринский (ул. Ленина)</w:t>
            </w:r>
          </w:p>
        </w:tc>
        <w:tc>
          <w:tcPr>
            <w:tcW w:w="35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23,1</w:t>
            </w:r>
          </w:p>
        </w:tc>
        <w:tc>
          <w:tcPr>
            <w:tcW w:w="714"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Автобус М2, 1 ед.</w:t>
            </w:r>
          </w:p>
        </w:tc>
      </w:tr>
      <w:tr w:rsidR="00FC45B2" w:rsidRPr="00785957" w:rsidTr="00FC45B2">
        <w:trPr>
          <w:trHeight w:val="2220"/>
        </w:trPr>
        <w:tc>
          <w:tcPr>
            <w:tcW w:w="47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019</w:t>
            </w:r>
          </w:p>
        </w:tc>
        <w:tc>
          <w:tcPr>
            <w:tcW w:w="318" w:type="pct"/>
            <w:shd w:val="clear" w:color="auto" w:fill="FFFFFF"/>
            <w:vAlign w:val="center"/>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118</w:t>
            </w:r>
          </w:p>
        </w:tc>
        <w:tc>
          <w:tcPr>
            <w:tcW w:w="91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 – Равнинный – Родионов»</w:t>
            </w:r>
          </w:p>
        </w:tc>
        <w:tc>
          <w:tcPr>
            <w:tcW w:w="92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Автовокзал города Новоалександровска – пос. Виноградный – ст. Кармалиновская – пос. Краснозоринский – х. Равнинный –остановочный павильон х. </w:t>
            </w:r>
            <w:r w:rsidRPr="00785957">
              <w:rPr>
                <w:rFonts w:ascii="Times New Roman" w:hAnsi="Times New Roman" w:cs="Times New Roman"/>
              </w:rPr>
              <w:lastRenderedPageBreak/>
              <w:t>Родионов</w:t>
            </w:r>
          </w:p>
        </w:tc>
        <w:tc>
          <w:tcPr>
            <w:tcW w:w="1286"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 xml:space="preserve">Город Новоалександровск ул. Железнодожная, ул. Апанасенко, ул. Пушкина, ул. Толстого)- а/д «Ставрополь – Изобильное – Новоалександровск – Красногвардейское» - пос. Виноградный пос. Присадовый (ул. Шоссейная) - ст. </w:t>
            </w:r>
            <w:r w:rsidRPr="00785957">
              <w:rPr>
                <w:rFonts w:ascii="Times New Roman" w:hAnsi="Times New Roman" w:cs="Times New Roman"/>
              </w:rPr>
              <w:lastRenderedPageBreak/>
              <w:t>Кармалиновская (ул. Красная, ул. Школьная) –п. Краснозоринский (ул. Ленина) – х. Равнинный (ул. Советская) – х. Родионов</w:t>
            </w:r>
          </w:p>
        </w:tc>
        <w:tc>
          <w:tcPr>
            <w:tcW w:w="35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41,3</w:t>
            </w:r>
          </w:p>
        </w:tc>
        <w:tc>
          <w:tcPr>
            <w:tcW w:w="714"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Автобус М2, 1 ед.</w:t>
            </w:r>
          </w:p>
        </w:tc>
      </w:tr>
      <w:tr w:rsidR="00FC45B2" w:rsidRPr="00785957" w:rsidTr="00FC45B2">
        <w:trPr>
          <w:trHeight w:val="981"/>
        </w:trPr>
        <w:tc>
          <w:tcPr>
            <w:tcW w:w="47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020</w:t>
            </w:r>
          </w:p>
        </w:tc>
        <w:tc>
          <w:tcPr>
            <w:tcW w:w="318" w:type="pct"/>
            <w:shd w:val="clear" w:color="auto" w:fill="FFFFFF"/>
            <w:vAlign w:val="center"/>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119</w:t>
            </w:r>
          </w:p>
        </w:tc>
        <w:tc>
          <w:tcPr>
            <w:tcW w:w="91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 – Виноградный – Присадовый – Ударный»</w:t>
            </w:r>
          </w:p>
        </w:tc>
        <w:tc>
          <w:tcPr>
            <w:tcW w:w="92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Автовокзал города Новоалександровска – пос. Виноградный – пос. Присадовый – –остановочный павильон х. Ударный</w:t>
            </w:r>
          </w:p>
        </w:tc>
        <w:tc>
          <w:tcPr>
            <w:tcW w:w="1286"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Город Новоалександровск ул. Железнодожная, ул. Апанасенко, ул. Пушкина, ул. Толстого) - а/д «Ставрополь – Изобильное – Новоалександровск – Красногвардейское» -пос. Виноградный – пос. Присадовый (ул. Ленина) – х. Ударный</w:t>
            </w:r>
          </w:p>
        </w:tc>
        <w:tc>
          <w:tcPr>
            <w:tcW w:w="35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14,5</w:t>
            </w:r>
          </w:p>
        </w:tc>
        <w:tc>
          <w:tcPr>
            <w:tcW w:w="714"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Автобус М2, 1 ед.</w:t>
            </w:r>
          </w:p>
        </w:tc>
      </w:tr>
      <w:tr w:rsidR="00FC45B2" w:rsidRPr="00785957" w:rsidTr="00FC45B2">
        <w:trPr>
          <w:trHeight w:val="2220"/>
        </w:trPr>
        <w:tc>
          <w:tcPr>
            <w:tcW w:w="47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021</w:t>
            </w:r>
          </w:p>
        </w:tc>
        <w:tc>
          <w:tcPr>
            <w:tcW w:w="318" w:type="pct"/>
            <w:shd w:val="clear" w:color="auto" w:fill="FFFFFF"/>
            <w:vAlign w:val="center"/>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120</w:t>
            </w:r>
          </w:p>
        </w:tc>
        <w:tc>
          <w:tcPr>
            <w:tcW w:w="91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 – Горьковский»</w:t>
            </w:r>
          </w:p>
          <w:p w:rsidR="00F807D6" w:rsidRPr="00785957" w:rsidRDefault="00F807D6" w:rsidP="006B5A30">
            <w:pPr>
              <w:jc w:val="center"/>
              <w:rPr>
                <w:rFonts w:ascii="Times New Roman" w:hAnsi="Times New Roman" w:cs="Times New Roman"/>
              </w:rPr>
            </w:pPr>
          </w:p>
        </w:tc>
        <w:tc>
          <w:tcPr>
            <w:tcW w:w="92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Автовокзал города Новоалександровска – х. Верный –остановочный павильон пос. Горьковский</w:t>
            </w:r>
          </w:p>
        </w:tc>
        <w:tc>
          <w:tcPr>
            <w:tcW w:w="1286"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Город Новоалександровск ул. Жукова, ул. Гагарина, ул. Победы,) а/д «Новоалександровск – Горьковский» х. Верный – пос. Горьковский</w:t>
            </w:r>
          </w:p>
        </w:tc>
        <w:tc>
          <w:tcPr>
            <w:tcW w:w="35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20,6</w:t>
            </w:r>
          </w:p>
          <w:p w:rsidR="00F807D6" w:rsidRPr="00785957" w:rsidRDefault="00F807D6" w:rsidP="006B5A30">
            <w:pPr>
              <w:jc w:val="center"/>
              <w:rPr>
                <w:rFonts w:ascii="Times New Roman" w:hAnsi="Times New Roman" w:cs="Times New Roman"/>
              </w:rPr>
            </w:pPr>
          </w:p>
          <w:p w:rsidR="00F807D6" w:rsidRPr="00785957" w:rsidRDefault="00F807D6" w:rsidP="006B5A30">
            <w:pPr>
              <w:jc w:val="center"/>
              <w:rPr>
                <w:rFonts w:ascii="Times New Roman" w:hAnsi="Times New Roman" w:cs="Times New Roman"/>
              </w:rPr>
            </w:pPr>
          </w:p>
        </w:tc>
        <w:tc>
          <w:tcPr>
            <w:tcW w:w="714"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Автобус М2, 1 ед.</w:t>
            </w:r>
          </w:p>
        </w:tc>
      </w:tr>
      <w:tr w:rsidR="00FC45B2" w:rsidRPr="00785957" w:rsidTr="00FC45B2">
        <w:trPr>
          <w:trHeight w:val="2220"/>
        </w:trPr>
        <w:tc>
          <w:tcPr>
            <w:tcW w:w="47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022</w:t>
            </w:r>
          </w:p>
        </w:tc>
        <w:tc>
          <w:tcPr>
            <w:tcW w:w="318" w:type="pct"/>
            <w:shd w:val="clear" w:color="auto" w:fill="FFFFFF"/>
            <w:vAlign w:val="center"/>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121</w:t>
            </w:r>
          </w:p>
        </w:tc>
        <w:tc>
          <w:tcPr>
            <w:tcW w:w="91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 – Заречный»</w:t>
            </w:r>
          </w:p>
          <w:p w:rsidR="00F807D6" w:rsidRPr="00785957" w:rsidRDefault="00F807D6" w:rsidP="006B5A30">
            <w:pPr>
              <w:jc w:val="center"/>
              <w:rPr>
                <w:rFonts w:ascii="Times New Roman" w:hAnsi="Times New Roman" w:cs="Times New Roman"/>
              </w:rPr>
            </w:pPr>
          </w:p>
        </w:tc>
        <w:tc>
          <w:tcPr>
            <w:tcW w:w="92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Автовокзал города Новоалександровска – пос. Горьковский–остановочный павильон пос. Заречный</w:t>
            </w:r>
          </w:p>
        </w:tc>
        <w:tc>
          <w:tcPr>
            <w:tcW w:w="1286"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Город Новоалександровск ул. Жукова, ул. Гагарина, ул. Победы,) а/д «Новоалександровск – Горьковский» – пос. Горьковский – пос. Заречный</w:t>
            </w:r>
          </w:p>
        </w:tc>
        <w:tc>
          <w:tcPr>
            <w:tcW w:w="35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27,4</w:t>
            </w:r>
          </w:p>
        </w:tc>
        <w:tc>
          <w:tcPr>
            <w:tcW w:w="714"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Автобус М2, 1 ед.</w:t>
            </w:r>
          </w:p>
        </w:tc>
      </w:tr>
      <w:tr w:rsidR="00FC45B2" w:rsidRPr="00785957" w:rsidTr="00FC45B2">
        <w:trPr>
          <w:trHeight w:val="2220"/>
        </w:trPr>
        <w:tc>
          <w:tcPr>
            <w:tcW w:w="47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023</w:t>
            </w:r>
          </w:p>
        </w:tc>
        <w:tc>
          <w:tcPr>
            <w:tcW w:w="318" w:type="pct"/>
            <w:shd w:val="clear" w:color="auto" w:fill="FFFFFF"/>
            <w:vAlign w:val="center"/>
          </w:tcPr>
          <w:p w:rsidR="00F807D6" w:rsidRPr="00785957" w:rsidRDefault="00F807D6" w:rsidP="006B5A30">
            <w:pPr>
              <w:jc w:val="center"/>
              <w:rPr>
                <w:rFonts w:ascii="Times New Roman" w:hAnsi="Times New Roman" w:cs="Times New Roman"/>
                <w:b/>
                <w:bCs/>
              </w:rPr>
            </w:pPr>
            <w:r w:rsidRPr="00785957">
              <w:rPr>
                <w:rFonts w:ascii="Times New Roman" w:hAnsi="Times New Roman" w:cs="Times New Roman"/>
                <w:b/>
                <w:bCs/>
              </w:rPr>
              <w:t>122</w:t>
            </w:r>
          </w:p>
        </w:tc>
        <w:tc>
          <w:tcPr>
            <w:tcW w:w="91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«Новоалександровск – Верный – Дружба»</w:t>
            </w:r>
          </w:p>
          <w:p w:rsidR="00F807D6" w:rsidRPr="00785957" w:rsidRDefault="00F807D6" w:rsidP="006B5A30">
            <w:pPr>
              <w:jc w:val="center"/>
              <w:rPr>
                <w:rFonts w:ascii="Times New Roman" w:hAnsi="Times New Roman" w:cs="Times New Roman"/>
              </w:rPr>
            </w:pPr>
          </w:p>
        </w:tc>
        <w:tc>
          <w:tcPr>
            <w:tcW w:w="92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Автовокзал города Новоалександровска – х. Верный – остановочный павильон пос. Дружба</w:t>
            </w:r>
          </w:p>
        </w:tc>
        <w:tc>
          <w:tcPr>
            <w:tcW w:w="1286"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Город Новоалександровск ул. Жукова, ул. Гагарина, ул. Победы,) а/д «Новоалександровск – Горьковский» – х. Верный – пос. Горьковский – пос. Дружба</w:t>
            </w:r>
          </w:p>
        </w:tc>
        <w:tc>
          <w:tcPr>
            <w:tcW w:w="35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29,6</w:t>
            </w:r>
          </w:p>
        </w:tc>
        <w:tc>
          <w:tcPr>
            <w:tcW w:w="714"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Автобус М2, 1 ед.</w:t>
            </w:r>
          </w:p>
        </w:tc>
      </w:tr>
      <w:tr w:rsidR="00F807D6" w:rsidRPr="00785957" w:rsidTr="00FC45B2">
        <w:trPr>
          <w:trHeight w:val="252"/>
        </w:trPr>
        <w:tc>
          <w:tcPr>
            <w:tcW w:w="5000" w:type="pct"/>
            <w:gridSpan w:val="7"/>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b/>
                <w:spacing w:val="-5"/>
              </w:rPr>
              <w:t>Городские маршруты</w:t>
            </w:r>
          </w:p>
        </w:tc>
      </w:tr>
      <w:tr w:rsidR="00FC45B2" w:rsidRPr="00785957" w:rsidTr="00FC45B2">
        <w:trPr>
          <w:trHeight w:val="1839"/>
        </w:trPr>
        <w:tc>
          <w:tcPr>
            <w:tcW w:w="477" w:type="pct"/>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w:t>
            </w:r>
          </w:p>
        </w:tc>
        <w:tc>
          <w:tcPr>
            <w:tcW w:w="318" w:type="pct"/>
            <w:shd w:val="clear" w:color="auto" w:fill="FFFFFF"/>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1</w:t>
            </w:r>
          </w:p>
        </w:tc>
        <w:tc>
          <w:tcPr>
            <w:tcW w:w="91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«Автостанция –Маслодел»</w:t>
            </w:r>
          </w:p>
        </w:tc>
        <w:tc>
          <w:tcPr>
            <w:tcW w:w="928" w:type="pct"/>
            <w:shd w:val="clear" w:color="auto" w:fill="FFFFFF"/>
          </w:tcPr>
          <w:p w:rsidR="00F807D6" w:rsidRPr="00785957" w:rsidRDefault="00F807D6" w:rsidP="006B5A30">
            <w:pPr>
              <w:rPr>
                <w:rFonts w:ascii="Times New Roman" w:hAnsi="Times New Roman" w:cs="Times New Roman"/>
              </w:rPr>
            </w:pPr>
            <w:r w:rsidRPr="00785957">
              <w:rPr>
                <w:rFonts w:ascii="Times New Roman" w:hAnsi="Times New Roman" w:cs="Times New Roman"/>
              </w:rPr>
              <w:t>Водоканал - Инкубатор - Рынок-Аптека Декор-Типография- Милиция-Колхоз Ленина -Карла Маркса-Больница-Боулинг клуб</w:t>
            </w:r>
          </w:p>
        </w:tc>
        <w:tc>
          <w:tcPr>
            <w:tcW w:w="1286" w:type="pct"/>
            <w:shd w:val="clear" w:color="auto" w:fill="FFFFFF"/>
          </w:tcPr>
          <w:p w:rsidR="00F807D6" w:rsidRPr="00785957" w:rsidRDefault="00F807D6" w:rsidP="006B5A30">
            <w:pPr>
              <w:rPr>
                <w:rFonts w:ascii="Times New Roman" w:hAnsi="Times New Roman" w:cs="Times New Roman"/>
              </w:rPr>
            </w:pPr>
            <w:r w:rsidRPr="00785957">
              <w:rPr>
                <w:rFonts w:ascii="Times New Roman" w:hAnsi="Times New Roman" w:cs="Times New Roman"/>
              </w:rPr>
              <w:t>ул.Маршала Жукова - Карла Маркса-Победы-Гагарина-Пушкина-Толстого</w:t>
            </w:r>
          </w:p>
        </w:tc>
        <w:tc>
          <w:tcPr>
            <w:tcW w:w="35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7,4</w:t>
            </w:r>
          </w:p>
        </w:tc>
        <w:tc>
          <w:tcPr>
            <w:tcW w:w="714" w:type="pct"/>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Автобус М2, М3</w:t>
            </w:r>
          </w:p>
        </w:tc>
      </w:tr>
      <w:tr w:rsidR="00FC45B2" w:rsidRPr="00785957" w:rsidTr="00FC45B2">
        <w:trPr>
          <w:trHeight w:val="1270"/>
        </w:trPr>
        <w:tc>
          <w:tcPr>
            <w:tcW w:w="477" w:type="pct"/>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w:t>
            </w:r>
          </w:p>
        </w:tc>
        <w:tc>
          <w:tcPr>
            <w:tcW w:w="318" w:type="pct"/>
            <w:shd w:val="clear" w:color="auto" w:fill="FFFFFF"/>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5</w:t>
            </w:r>
          </w:p>
        </w:tc>
        <w:tc>
          <w:tcPr>
            <w:tcW w:w="91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«Автостанция –переулок Западный»</w:t>
            </w:r>
          </w:p>
        </w:tc>
        <w:tc>
          <w:tcPr>
            <w:tcW w:w="928" w:type="pct"/>
            <w:shd w:val="clear" w:color="auto" w:fill="FFFFFF"/>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Водоканал - Инкубатор - Западный-Гагарина-Советская </w:t>
            </w:r>
          </w:p>
        </w:tc>
        <w:tc>
          <w:tcPr>
            <w:tcW w:w="1286" w:type="pct"/>
            <w:shd w:val="clear" w:color="auto" w:fill="FFFFFF"/>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ул.Маршала Жукова-Карла Маркса-Южная-Победы-Западный-Гагарина </w:t>
            </w:r>
          </w:p>
        </w:tc>
        <w:tc>
          <w:tcPr>
            <w:tcW w:w="35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6,1</w:t>
            </w:r>
          </w:p>
        </w:tc>
        <w:tc>
          <w:tcPr>
            <w:tcW w:w="714" w:type="pct"/>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Автобус М2, М3</w:t>
            </w:r>
          </w:p>
        </w:tc>
      </w:tr>
      <w:tr w:rsidR="00FC45B2" w:rsidRPr="00785957" w:rsidTr="00FC45B2">
        <w:trPr>
          <w:trHeight w:val="2110"/>
        </w:trPr>
        <w:tc>
          <w:tcPr>
            <w:tcW w:w="477" w:type="pct"/>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3.</w:t>
            </w:r>
          </w:p>
        </w:tc>
        <w:tc>
          <w:tcPr>
            <w:tcW w:w="318" w:type="pct"/>
            <w:shd w:val="clear" w:color="auto" w:fill="FFFFFF"/>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6</w:t>
            </w:r>
          </w:p>
        </w:tc>
        <w:tc>
          <w:tcPr>
            <w:tcW w:w="91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«Автостанция – Огородная бригада»</w:t>
            </w:r>
          </w:p>
        </w:tc>
        <w:tc>
          <w:tcPr>
            <w:tcW w:w="928" w:type="pct"/>
            <w:shd w:val="clear" w:color="auto" w:fill="FFFFFF"/>
          </w:tcPr>
          <w:p w:rsidR="00F807D6" w:rsidRPr="00785957" w:rsidRDefault="00F807D6" w:rsidP="006B5A30">
            <w:pPr>
              <w:rPr>
                <w:rFonts w:ascii="Times New Roman" w:hAnsi="Times New Roman" w:cs="Times New Roman"/>
              </w:rPr>
            </w:pPr>
            <w:r w:rsidRPr="00785957">
              <w:rPr>
                <w:rFonts w:ascii="Times New Roman" w:hAnsi="Times New Roman" w:cs="Times New Roman"/>
              </w:rPr>
              <w:t>Типография - Милиция-Колхоз Ленина-пер.терешковой-пер.Братский-Огородная бригада-Кадушкина гребля-магазин Космос-Школа-</w:t>
            </w:r>
            <w:r w:rsidRPr="00785957">
              <w:rPr>
                <w:rFonts w:ascii="Times New Roman" w:hAnsi="Times New Roman" w:cs="Times New Roman"/>
              </w:rPr>
              <w:lastRenderedPageBreak/>
              <w:t>Мельница</w:t>
            </w:r>
          </w:p>
        </w:tc>
        <w:tc>
          <w:tcPr>
            <w:tcW w:w="1286" w:type="pct"/>
            <w:shd w:val="clear" w:color="auto" w:fill="FFFFFF"/>
          </w:tcPr>
          <w:p w:rsidR="00F807D6" w:rsidRPr="00785957" w:rsidRDefault="00F807D6" w:rsidP="006B5A30">
            <w:pPr>
              <w:rPr>
                <w:rFonts w:ascii="Times New Roman" w:hAnsi="Times New Roman" w:cs="Times New Roman"/>
              </w:rPr>
            </w:pPr>
            <w:r w:rsidRPr="00785957">
              <w:rPr>
                <w:rFonts w:ascii="Times New Roman" w:hAnsi="Times New Roman" w:cs="Times New Roman"/>
              </w:rPr>
              <w:lastRenderedPageBreak/>
              <w:t>улица Маршала Жукова-Гагарина-Пушкина-Советская</w:t>
            </w:r>
          </w:p>
        </w:tc>
        <w:tc>
          <w:tcPr>
            <w:tcW w:w="35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10,4</w:t>
            </w:r>
          </w:p>
        </w:tc>
        <w:tc>
          <w:tcPr>
            <w:tcW w:w="714" w:type="pct"/>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Автобус М2, М3</w:t>
            </w:r>
          </w:p>
        </w:tc>
      </w:tr>
      <w:tr w:rsidR="00FC45B2" w:rsidRPr="00785957" w:rsidTr="00FC45B2">
        <w:trPr>
          <w:trHeight w:val="2220"/>
        </w:trPr>
        <w:tc>
          <w:tcPr>
            <w:tcW w:w="477" w:type="pct"/>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4.</w:t>
            </w:r>
          </w:p>
        </w:tc>
        <w:tc>
          <w:tcPr>
            <w:tcW w:w="318" w:type="pct"/>
            <w:shd w:val="clear" w:color="auto" w:fill="FFFFFF"/>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7</w:t>
            </w:r>
          </w:p>
        </w:tc>
        <w:tc>
          <w:tcPr>
            <w:tcW w:w="91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Автостанция – Кадушкина гребля»</w:t>
            </w:r>
          </w:p>
        </w:tc>
        <w:tc>
          <w:tcPr>
            <w:tcW w:w="928" w:type="pct"/>
            <w:shd w:val="clear" w:color="auto" w:fill="FFFFFF"/>
          </w:tcPr>
          <w:p w:rsidR="00F807D6" w:rsidRPr="00785957" w:rsidRDefault="00F807D6" w:rsidP="006B5A30">
            <w:pPr>
              <w:rPr>
                <w:rFonts w:ascii="Times New Roman" w:hAnsi="Times New Roman" w:cs="Times New Roman"/>
              </w:rPr>
            </w:pPr>
            <w:r w:rsidRPr="00785957">
              <w:rPr>
                <w:rFonts w:ascii="Times New Roman" w:hAnsi="Times New Roman" w:cs="Times New Roman"/>
              </w:rPr>
              <w:t>Типография-Милиция-Колхоз Ленина-Пушкинская-Калинина - Солнечный-Гоголя-Широкий-Коллективный-Кадушкина гребля-Нюсин Магазин</w:t>
            </w:r>
          </w:p>
        </w:tc>
        <w:tc>
          <w:tcPr>
            <w:tcW w:w="1286" w:type="pct"/>
            <w:shd w:val="clear" w:color="auto" w:fill="FFFFFF"/>
          </w:tcPr>
          <w:p w:rsidR="00F807D6" w:rsidRPr="00785957" w:rsidRDefault="00F807D6" w:rsidP="006B5A30">
            <w:pPr>
              <w:rPr>
                <w:rFonts w:ascii="Times New Roman" w:hAnsi="Times New Roman" w:cs="Times New Roman"/>
              </w:rPr>
            </w:pPr>
            <w:r w:rsidRPr="00785957">
              <w:rPr>
                <w:rFonts w:ascii="Times New Roman" w:hAnsi="Times New Roman" w:cs="Times New Roman"/>
              </w:rPr>
              <w:t>улица Маршала Жукова-Гагарина-Пушкина- Горная-перШирокий-Калинина</w:t>
            </w:r>
          </w:p>
        </w:tc>
        <w:tc>
          <w:tcPr>
            <w:tcW w:w="35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11,7</w:t>
            </w:r>
          </w:p>
        </w:tc>
        <w:tc>
          <w:tcPr>
            <w:tcW w:w="714" w:type="pct"/>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Автобус М2, М3</w:t>
            </w:r>
          </w:p>
        </w:tc>
      </w:tr>
      <w:tr w:rsidR="00FC45B2" w:rsidRPr="00785957" w:rsidTr="00FC45B2">
        <w:trPr>
          <w:trHeight w:val="1687"/>
        </w:trPr>
        <w:tc>
          <w:tcPr>
            <w:tcW w:w="477" w:type="pct"/>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w:t>
            </w:r>
          </w:p>
        </w:tc>
        <w:tc>
          <w:tcPr>
            <w:tcW w:w="318" w:type="pct"/>
            <w:shd w:val="clear" w:color="auto" w:fill="FFFFFF"/>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8</w:t>
            </w:r>
          </w:p>
        </w:tc>
        <w:tc>
          <w:tcPr>
            <w:tcW w:w="91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Автостанция – магазин Визит</w:t>
            </w:r>
          </w:p>
        </w:tc>
        <w:tc>
          <w:tcPr>
            <w:tcW w:w="928" w:type="pct"/>
            <w:shd w:val="clear" w:color="auto" w:fill="FFFFFF"/>
          </w:tcPr>
          <w:p w:rsidR="00F807D6" w:rsidRPr="00785957" w:rsidRDefault="00F807D6" w:rsidP="006B5A30">
            <w:pPr>
              <w:rPr>
                <w:rFonts w:ascii="Times New Roman" w:hAnsi="Times New Roman" w:cs="Times New Roman"/>
              </w:rPr>
            </w:pPr>
            <w:r w:rsidRPr="00785957">
              <w:rPr>
                <w:rFonts w:ascii="Times New Roman" w:hAnsi="Times New Roman" w:cs="Times New Roman"/>
              </w:rPr>
              <w:t>Типография-Милиция-Колхоз Ленина-Карла Маркса-Больница-Тургенева-Залесного-Магазин Визит</w:t>
            </w:r>
          </w:p>
        </w:tc>
        <w:tc>
          <w:tcPr>
            <w:tcW w:w="1286" w:type="pct"/>
            <w:shd w:val="clear" w:color="auto" w:fill="FFFFFF"/>
          </w:tcPr>
          <w:p w:rsidR="00F807D6" w:rsidRPr="00785957" w:rsidRDefault="00F807D6" w:rsidP="006B5A30">
            <w:pPr>
              <w:rPr>
                <w:rFonts w:ascii="Times New Roman" w:hAnsi="Times New Roman" w:cs="Times New Roman"/>
              </w:rPr>
            </w:pPr>
            <w:r w:rsidRPr="00785957">
              <w:rPr>
                <w:rFonts w:ascii="Times New Roman" w:hAnsi="Times New Roman" w:cs="Times New Roman"/>
              </w:rPr>
              <w:t>улица Маршала Жукова-Гагарина-Пушкина- Победы-ЖелезнодорожнаяТолстого-Тургенева-Залесного</w:t>
            </w:r>
          </w:p>
        </w:tc>
        <w:tc>
          <w:tcPr>
            <w:tcW w:w="35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5,7</w:t>
            </w:r>
          </w:p>
        </w:tc>
        <w:tc>
          <w:tcPr>
            <w:tcW w:w="714" w:type="pct"/>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Автобус М2, М3</w:t>
            </w:r>
          </w:p>
        </w:tc>
      </w:tr>
      <w:tr w:rsidR="00FC45B2" w:rsidRPr="00785957" w:rsidTr="00FC45B2">
        <w:trPr>
          <w:trHeight w:val="2220"/>
        </w:trPr>
        <w:tc>
          <w:tcPr>
            <w:tcW w:w="477" w:type="pct"/>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6</w:t>
            </w:r>
          </w:p>
        </w:tc>
        <w:tc>
          <w:tcPr>
            <w:tcW w:w="318" w:type="pct"/>
            <w:shd w:val="clear" w:color="auto" w:fill="FFFFFF"/>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9</w:t>
            </w:r>
          </w:p>
        </w:tc>
        <w:tc>
          <w:tcPr>
            <w:tcW w:w="91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«Автостанция – Пушкина –Автостанция»</w:t>
            </w:r>
          </w:p>
        </w:tc>
        <w:tc>
          <w:tcPr>
            <w:tcW w:w="928" w:type="pct"/>
            <w:shd w:val="clear" w:color="auto" w:fill="FFFFFF"/>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Водоканал-Техникум-Инкубатор-Советская-Гагарина-Расшеватская-Северная-Ленина-Комбикормрвый </w:t>
            </w:r>
            <w:r w:rsidRPr="00785957">
              <w:rPr>
                <w:rFonts w:ascii="Times New Roman" w:hAnsi="Times New Roman" w:cs="Times New Roman"/>
              </w:rPr>
              <w:lastRenderedPageBreak/>
              <w:t>завод-колхоз Ленина-Советская-Карла Маркса-Школьная -Военкомат-Апанасенко Калинина-Магазин Макс-Мичуринский-Максима Горького-Полевая- Маршала Жукова-Победы-Рынок-Боченок магазин</w:t>
            </w:r>
          </w:p>
        </w:tc>
        <w:tc>
          <w:tcPr>
            <w:tcW w:w="1286" w:type="pct"/>
            <w:shd w:val="clear" w:color="auto" w:fill="FFFFFF"/>
          </w:tcPr>
          <w:p w:rsidR="00F807D6" w:rsidRPr="00785957" w:rsidRDefault="00F807D6" w:rsidP="006B5A30">
            <w:pPr>
              <w:rPr>
                <w:rFonts w:ascii="Times New Roman" w:hAnsi="Times New Roman" w:cs="Times New Roman"/>
              </w:rPr>
            </w:pPr>
            <w:r w:rsidRPr="00785957">
              <w:rPr>
                <w:rFonts w:ascii="Times New Roman" w:hAnsi="Times New Roman" w:cs="Times New Roman"/>
              </w:rPr>
              <w:lastRenderedPageBreak/>
              <w:t>Железнодорожная-Апанасенко-Пушкина-Северная-Победы Карла Маркса-Маршала Жукова-Панфилова</w:t>
            </w:r>
          </w:p>
        </w:tc>
        <w:tc>
          <w:tcPr>
            <w:tcW w:w="35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9,3</w:t>
            </w:r>
          </w:p>
        </w:tc>
        <w:tc>
          <w:tcPr>
            <w:tcW w:w="714" w:type="pct"/>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Автобус М2, М3</w:t>
            </w:r>
          </w:p>
        </w:tc>
      </w:tr>
      <w:tr w:rsidR="00FC45B2" w:rsidRPr="00785957" w:rsidTr="00FC45B2">
        <w:trPr>
          <w:trHeight w:val="2113"/>
        </w:trPr>
        <w:tc>
          <w:tcPr>
            <w:tcW w:w="477" w:type="pct"/>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7</w:t>
            </w:r>
          </w:p>
        </w:tc>
        <w:tc>
          <w:tcPr>
            <w:tcW w:w="318" w:type="pct"/>
            <w:shd w:val="clear" w:color="auto" w:fill="FFFFFF"/>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10</w:t>
            </w:r>
          </w:p>
        </w:tc>
        <w:tc>
          <w:tcPr>
            <w:tcW w:w="91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«Автостанция – Победы –Автостанция»</w:t>
            </w:r>
          </w:p>
        </w:tc>
        <w:tc>
          <w:tcPr>
            <w:tcW w:w="928" w:type="pct"/>
            <w:shd w:val="clear" w:color="auto" w:fill="FFFFFF"/>
          </w:tcPr>
          <w:p w:rsidR="00F807D6" w:rsidRPr="00785957" w:rsidRDefault="00F807D6" w:rsidP="006B5A30">
            <w:pPr>
              <w:rPr>
                <w:rFonts w:ascii="Times New Roman" w:hAnsi="Times New Roman" w:cs="Times New Roman"/>
              </w:rPr>
            </w:pPr>
            <w:r w:rsidRPr="00785957">
              <w:rPr>
                <w:rFonts w:ascii="Times New Roman" w:hAnsi="Times New Roman" w:cs="Times New Roman"/>
              </w:rPr>
              <w:t>Водоканал-Техникум-Инкубатор-Советская-Гагарина-Расшеватская-Северная-Ленина-Комбикормрвый завод-колхоз Ленина-Советская-Карла Маркса-Школьная -Военкомат-Апанасенко Калинина-Магазин Макс-Мичуринский-Максима Горького-</w:t>
            </w:r>
            <w:r w:rsidRPr="00785957">
              <w:rPr>
                <w:rFonts w:ascii="Times New Roman" w:hAnsi="Times New Roman" w:cs="Times New Roman"/>
              </w:rPr>
              <w:lastRenderedPageBreak/>
              <w:t xml:space="preserve">Полевая- Маршала Жукова-Победы-Рынок-Боченок магазин </w:t>
            </w:r>
          </w:p>
        </w:tc>
        <w:tc>
          <w:tcPr>
            <w:tcW w:w="1286" w:type="pct"/>
            <w:shd w:val="clear" w:color="auto" w:fill="FFFFFF"/>
          </w:tcPr>
          <w:p w:rsidR="00F807D6" w:rsidRPr="00785957" w:rsidRDefault="00F807D6" w:rsidP="006B5A30">
            <w:pPr>
              <w:rPr>
                <w:rFonts w:ascii="Times New Roman" w:hAnsi="Times New Roman" w:cs="Times New Roman"/>
              </w:rPr>
            </w:pPr>
            <w:r w:rsidRPr="00785957">
              <w:rPr>
                <w:rFonts w:ascii="Times New Roman" w:hAnsi="Times New Roman" w:cs="Times New Roman"/>
              </w:rPr>
              <w:lastRenderedPageBreak/>
              <w:t>улица Маршала Жукова-Карла Маркса-Железнодорожная -Панфилова-Победы-Северная- Пушкина-Железнодорожная</w:t>
            </w:r>
          </w:p>
        </w:tc>
        <w:tc>
          <w:tcPr>
            <w:tcW w:w="35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9,3</w:t>
            </w:r>
          </w:p>
        </w:tc>
        <w:tc>
          <w:tcPr>
            <w:tcW w:w="714" w:type="pct"/>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Автобус М2, М3</w:t>
            </w:r>
          </w:p>
        </w:tc>
      </w:tr>
      <w:tr w:rsidR="00FC45B2" w:rsidRPr="00785957" w:rsidTr="00FC45B2">
        <w:trPr>
          <w:trHeight w:val="2038"/>
        </w:trPr>
        <w:tc>
          <w:tcPr>
            <w:tcW w:w="477" w:type="pct"/>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8</w:t>
            </w:r>
          </w:p>
        </w:tc>
        <w:tc>
          <w:tcPr>
            <w:tcW w:w="318" w:type="pct"/>
            <w:shd w:val="clear" w:color="auto" w:fill="FFFFFF"/>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11</w:t>
            </w:r>
          </w:p>
        </w:tc>
        <w:tc>
          <w:tcPr>
            <w:tcW w:w="91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«Автостанция – Больница»</w:t>
            </w:r>
          </w:p>
        </w:tc>
        <w:tc>
          <w:tcPr>
            <w:tcW w:w="928" w:type="pct"/>
            <w:shd w:val="clear" w:color="auto" w:fill="FFFFFF"/>
          </w:tcPr>
          <w:p w:rsidR="00F807D6" w:rsidRPr="00785957" w:rsidRDefault="00F807D6" w:rsidP="006B5A30">
            <w:pPr>
              <w:rPr>
                <w:rFonts w:ascii="Times New Roman" w:hAnsi="Times New Roman" w:cs="Times New Roman"/>
              </w:rPr>
            </w:pPr>
            <w:r w:rsidRPr="00785957">
              <w:rPr>
                <w:rFonts w:ascii="Times New Roman" w:hAnsi="Times New Roman" w:cs="Times New Roman"/>
              </w:rPr>
              <w:t>Водоканал-Некрасова-золотая Нива-Ремзавод-Кураж-Залесного-магазин Моя семья-Памятник-Боулинг Клуб</w:t>
            </w:r>
          </w:p>
        </w:tc>
        <w:tc>
          <w:tcPr>
            <w:tcW w:w="1286" w:type="pct"/>
            <w:shd w:val="clear" w:color="auto" w:fill="FFFFFF"/>
          </w:tcPr>
          <w:p w:rsidR="00F807D6" w:rsidRPr="00785957" w:rsidRDefault="00F807D6" w:rsidP="006B5A30">
            <w:pPr>
              <w:rPr>
                <w:rFonts w:ascii="Times New Roman" w:hAnsi="Times New Roman" w:cs="Times New Roman"/>
              </w:rPr>
            </w:pPr>
            <w:r w:rsidRPr="00785957">
              <w:rPr>
                <w:rFonts w:ascii="Times New Roman" w:hAnsi="Times New Roman" w:cs="Times New Roman"/>
              </w:rPr>
              <w:t>ул.Маршала Жукова-Карла Маркса-Железнодорожная-Южная-Панфилова-Краснопартизанская-красноармейский-Урицкого-Заводская-Ленина-Пушкина-Толстого</w:t>
            </w:r>
          </w:p>
        </w:tc>
        <w:tc>
          <w:tcPr>
            <w:tcW w:w="35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17,6</w:t>
            </w:r>
          </w:p>
        </w:tc>
        <w:tc>
          <w:tcPr>
            <w:tcW w:w="714" w:type="pct"/>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Автобус М2, М3</w:t>
            </w:r>
          </w:p>
        </w:tc>
      </w:tr>
      <w:tr w:rsidR="00FC45B2" w:rsidRPr="00785957" w:rsidTr="00FC45B2">
        <w:trPr>
          <w:trHeight w:val="2030"/>
        </w:trPr>
        <w:tc>
          <w:tcPr>
            <w:tcW w:w="477" w:type="pct"/>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w:t>
            </w:r>
          </w:p>
        </w:tc>
        <w:tc>
          <w:tcPr>
            <w:tcW w:w="318" w:type="pct"/>
            <w:shd w:val="clear" w:color="auto" w:fill="FFFFFF"/>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12</w:t>
            </w:r>
          </w:p>
        </w:tc>
        <w:tc>
          <w:tcPr>
            <w:tcW w:w="91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«Автостанция – Монумент Славы»</w:t>
            </w:r>
          </w:p>
        </w:tc>
        <w:tc>
          <w:tcPr>
            <w:tcW w:w="928" w:type="pct"/>
            <w:shd w:val="clear" w:color="auto" w:fill="FFFFFF"/>
          </w:tcPr>
          <w:p w:rsidR="00F807D6" w:rsidRPr="00785957" w:rsidRDefault="00F807D6" w:rsidP="006B5A30">
            <w:pPr>
              <w:rPr>
                <w:rFonts w:ascii="Times New Roman" w:hAnsi="Times New Roman" w:cs="Times New Roman"/>
              </w:rPr>
            </w:pPr>
            <w:r w:rsidRPr="00785957">
              <w:rPr>
                <w:rFonts w:ascii="Times New Roman" w:hAnsi="Times New Roman" w:cs="Times New Roman"/>
              </w:rPr>
              <w:t>Водоканал-Инкубатор-Советская-Гагарина-Расшеватская-Монумент Славы-Колхоз Ленина-Милиция Типография</w:t>
            </w:r>
          </w:p>
        </w:tc>
        <w:tc>
          <w:tcPr>
            <w:tcW w:w="1286" w:type="pct"/>
            <w:shd w:val="clear" w:color="auto" w:fill="FFFFFF"/>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ул.Маршала Жукова-Карла Маркса-южная-Победы Расшеватская-Куйбышева-Пушкина </w:t>
            </w:r>
          </w:p>
        </w:tc>
        <w:tc>
          <w:tcPr>
            <w:tcW w:w="35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8,1</w:t>
            </w:r>
          </w:p>
        </w:tc>
        <w:tc>
          <w:tcPr>
            <w:tcW w:w="714" w:type="pct"/>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Автобус М2, М3</w:t>
            </w:r>
          </w:p>
        </w:tc>
      </w:tr>
      <w:tr w:rsidR="00FC45B2" w:rsidRPr="00785957" w:rsidTr="00FC45B2">
        <w:trPr>
          <w:trHeight w:val="2063"/>
        </w:trPr>
        <w:tc>
          <w:tcPr>
            <w:tcW w:w="477" w:type="pct"/>
            <w:shd w:val="clear" w:color="auto" w:fill="FFFFFF"/>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10</w:t>
            </w:r>
          </w:p>
        </w:tc>
        <w:tc>
          <w:tcPr>
            <w:tcW w:w="318" w:type="pct"/>
            <w:shd w:val="clear" w:color="auto" w:fill="FFFFFF"/>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15</w:t>
            </w:r>
          </w:p>
        </w:tc>
        <w:tc>
          <w:tcPr>
            <w:tcW w:w="918"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«Автостанция – Кирпичный завод –Маслодел»</w:t>
            </w:r>
          </w:p>
        </w:tc>
        <w:tc>
          <w:tcPr>
            <w:tcW w:w="928" w:type="pct"/>
            <w:shd w:val="clear" w:color="auto" w:fill="FFFFFF"/>
          </w:tcPr>
          <w:p w:rsidR="00F807D6" w:rsidRPr="00785957" w:rsidRDefault="00F807D6" w:rsidP="006B5A30">
            <w:pPr>
              <w:rPr>
                <w:rFonts w:ascii="Times New Roman" w:hAnsi="Times New Roman" w:cs="Times New Roman"/>
              </w:rPr>
            </w:pPr>
            <w:r w:rsidRPr="00785957">
              <w:rPr>
                <w:rFonts w:ascii="Times New Roman" w:hAnsi="Times New Roman" w:cs="Times New Roman"/>
              </w:rPr>
              <w:t>Водоканал-Инкубатор-Победы-Маяк-Мирная-Расшеватская-Кирпичный завод-Милиция-Колхоз Ленина-Карла Маркса-Больница-</w:t>
            </w:r>
            <w:r w:rsidRPr="00785957">
              <w:rPr>
                <w:rFonts w:ascii="Times New Roman" w:hAnsi="Times New Roman" w:cs="Times New Roman"/>
              </w:rPr>
              <w:lastRenderedPageBreak/>
              <w:t>Боулинг клуб</w:t>
            </w:r>
          </w:p>
        </w:tc>
        <w:tc>
          <w:tcPr>
            <w:tcW w:w="1286" w:type="pct"/>
            <w:shd w:val="clear" w:color="auto" w:fill="FFFFFF"/>
          </w:tcPr>
          <w:p w:rsidR="00F807D6" w:rsidRPr="00785957" w:rsidRDefault="00F807D6" w:rsidP="006B5A30">
            <w:pPr>
              <w:rPr>
                <w:rFonts w:ascii="Times New Roman" w:hAnsi="Times New Roman" w:cs="Times New Roman"/>
              </w:rPr>
            </w:pPr>
            <w:r w:rsidRPr="00785957">
              <w:rPr>
                <w:rFonts w:ascii="Times New Roman" w:hAnsi="Times New Roman" w:cs="Times New Roman"/>
              </w:rPr>
              <w:lastRenderedPageBreak/>
              <w:t>ул.Маршала Жукова-Карла Маркса-Южная-Железнодорожная-Победы-Расшеватская-Гагаринв-Пушкина-Толстого</w:t>
            </w:r>
          </w:p>
        </w:tc>
        <w:tc>
          <w:tcPr>
            <w:tcW w:w="357"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9,6</w:t>
            </w:r>
          </w:p>
        </w:tc>
        <w:tc>
          <w:tcPr>
            <w:tcW w:w="714" w:type="pct"/>
            <w:shd w:val="clear" w:color="auto" w:fill="FFFFFF"/>
            <w:vAlign w:val="center"/>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Автобус М2, М3</w:t>
            </w:r>
          </w:p>
        </w:tc>
      </w:tr>
    </w:tbl>
    <w:p w:rsidR="00F807D6" w:rsidRPr="00785957" w:rsidRDefault="00F807D6" w:rsidP="00FC45B2">
      <w:pPr>
        <w:spacing w:after="0" w:line="240" w:lineRule="auto"/>
        <w:jc w:val="both"/>
        <w:outlineLvl w:val="0"/>
        <w:rPr>
          <w:rFonts w:ascii="Times New Roman" w:hAnsi="Times New Roman" w:cs="Times New Roman"/>
          <w:b/>
          <w:sz w:val="28"/>
          <w:szCs w:val="28"/>
        </w:rPr>
      </w:pPr>
      <w:bookmarkStart w:id="366" w:name="_Toc25237715"/>
      <w:bookmarkStart w:id="367" w:name="_Toc49855830"/>
      <w:r w:rsidRPr="00785957">
        <w:rPr>
          <w:rFonts w:ascii="Times New Roman" w:hAnsi="Times New Roman" w:cs="Times New Roman"/>
          <w:b/>
          <w:sz w:val="28"/>
          <w:szCs w:val="28"/>
        </w:rPr>
        <w:lastRenderedPageBreak/>
        <w:t>ПРИЛОЖЕНИЕ 7 – ГРАДОСТРОИТЕЛЬНЫЕ ОГРАНИЧЕНИЯ И РЕЖИМЫ ИСПОЛЬЗОВАНИЯ ТЕРРИТОРИИ ПО ФУНКЦИОНАЛЬНЫМ ЗОНАМ НОВОАЛЕКСАНДРОВСКОГО ГОРОДСКОГО ОКРУГА</w:t>
      </w:r>
      <w:bookmarkEnd w:id="366"/>
      <w:r w:rsidRPr="00785957">
        <w:rPr>
          <w:rStyle w:val="af3"/>
          <w:rFonts w:ascii="Times New Roman" w:hAnsi="Times New Roman" w:cs="Times New Roman"/>
          <w:b/>
          <w:sz w:val="28"/>
          <w:szCs w:val="28"/>
        </w:rPr>
        <w:footnoteReference w:id="85"/>
      </w:r>
      <w:bookmarkEnd w:id="367"/>
    </w:p>
    <w:tbl>
      <w:tblPr>
        <w:tblStyle w:val="ab"/>
        <w:tblW w:w="5000" w:type="pct"/>
        <w:tblLook w:val="04A0" w:firstRow="1" w:lastRow="0" w:firstColumn="1" w:lastColumn="0" w:noHBand="0" w:noVBand="1"/>
      </w:tblPr>
      <w:tblGrid>
        <w:gridCol w:w="497"/>
        <w:gridCol w:w="2214"/>
        <w:gridCol w:w="2341"/>
        <w:gridCol w:w="1845"/>
        <w:gridCol w:w="2673"/>
      </w:tblGrid>
      <w:tr w:rsidR="00F807D6" w:rsidRPr="00785957" w:rsidTr="006B5A30">
        <w:trPr>
          <w:tblHeader/>
        </w:trPr>
        <w:tc>
          <w:tcPr>
            <w:tcW w:w="272" w:type="pct"/>
            <w:tcBorders>
              <w:bottom w:val="single" w:sz="4" w:space="0" w:color="auto"/>
            </w:tcBorders>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 п/п</w:t>
            </w:r>
          </w:p>
        </w:tc>
        <w:tc>
          <w:tcPr>
            <w:tcW w:w="1065" w:type="pct"/>
            <w:tcBorders>
              <w:bottom w:val="single" w:sz="4" w:space="0" w:color="auto"/>
            </w:tcBorders>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Функциональные зоны</w:t>
            </w:r>
          </w:p>
        </w:tc>
        <w:tc>
          <w:tcPr>
            <w:tcW w:w="1163" w:type="pct"/>
            <w:tcBorders>
              <w:bottom w:val="single" w:sz="4" w:space="0" w:color="auto"/>
            </w:tcBorders>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Подзоны</w:t>
            </w:r>
          </w:p>
        </w:tc>
        <w:tc>
          <w:tcPr>
            <w:tcW w:w="963" w:type="pct"/>
            <w:tcBorders>
              <w:bottom w:val="single" w:sz="4" w:space="0" w:color="auto"/>
            </w:tcBorders>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Режим использования территории</w:t>
            </w:r>
          </w:p>
        </w:tc>
        <w:tc>
          <w:tcPr>
            <w:tcW w:w="1537" w:type="pct"/>
            <w:tcBorders>
              <w:bottom w:val="single" w:sz="4" w:space="0" w:color="auto"/>
            </w:tcBorders>
            <w:vAlign w:val="center"/>
          </w:tcPr>
          <w:p w:rsidR="00F807D6" w:rsidRPr="00785957" w:rsidRDefault="00F807D6" w:rsidP="006B5A30">
            <w:pPr>
              <w:jc w:val="center"/>
              <w:rPr>
                <w:rFonts w:ascii="Times New Roman" w:hAnsi="Times New Roman" w:cs="Times New Roman"/>
                <w:b/>
              </w:rPr>
            </w:pPr>
            <w:r w:rsidRPr="00785957">
              <w:rPr>
                <w:rFonts w:ascii="Times New Roman" w:hAnsi="Times New Roman" w:cs="Times New Roman"/>
                <w:b/>
              </w:rPr>
              <w:t>Градостроительные ограничения</w:t>
            </w:r>
          </w:p>
        </w:tc>
      </w:tr>
      <w:tr w:rsidR="00F807D6" w:rsidRPr="00785957" w:rsidTr="006B5A30">
        <w:tc>
          <w:tcPr>
            <w:tcW w:w="272" w:type="pct"/>
            <w:vMerge w:val="restart"/>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w:t>
            </w:r>
          </w:p>
        </w:tc>
        <w:tc>
          <w:tcPr>
            <w:tcW w:w="1065" w:type="pct"/>
            <w:vMerge w:val="restart"/>
          </w:tcPr>
          <w:p w:rsidR="00F807D6" w:rsidRPr="00785957" w:rsidRDefault="00F807D6" w:rsidP="006B5A30">
            <w:pPr>
              <w:rPr>
                <w:rFonts w:ascii="Times New Roman" w:hAnsi="Times New Roman" w:cs="Times New Roman"/>
              </w:rPr>
            </w:pPr>
            <w:r w:rsidRPr="00785957">
              <w:rPr>
                <w:rFonts w:ascii="Times New Roman" w:hAnsi="Times New Roman" w:cs="Times New Roman"/>
              </w:rPr>
              <w:t>Зоны сосредоточения населения и производства, социально-культурной, кредитно-финансовой, административно-управленческой, рекреационно-курортной туристической деятельности в группах городских и сельских поселений</w:t>
            </w:r>
          </w:p>
        </w:tc>
        <w:tc>
          <w:tcPr>
            <w:tcW w:w="11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Жилые и общественно-деловые</w:t>
            </w:r>
          </w:p>
        </w:tc>
        <w:tc>
          <w:tcPr>
            <w:tcW w:w="963" w:type="pct"/>
            <w:vMerge w:val="restart"/>
          </w:tcPr>
          <w:p w:rsidR="00F807D6" w:rsidRPr="00785957" w:rsidRDefault="00F807D6" w:rsidP="006B5A30">
            <w:pPr>
              <w:rPr>
                <w:rFonts w:ascii="Times New Roman" w:hAnsi="Times New Roman" w:cs="Times New Roman"/>
              </w:rPr>
            </w:pPr>
            <w:r w:rsidRPr="00785957">
              <w:rPr>
                <w:rFonts w:ascii="Times New Roman" w:hAnsi="Times New Roman" w:cs="Times New Roman"/>
              </w:rPr>
              <w:t>Особый режим использования на наиболее ценных в градостроительном отношении территориях</w:t>
            </w:r>
          </w:p>
        </w:tc>
        <w:tc>
          <w:tcPr>
            <w:tcW w:w="1537" w:type="pct"/>
            <w:vMerge w:val="restart"/>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Определяются в документах территориального планирования (схемах территориального планирования городских агломераций и муниципальных районов, генеральных планах поселений и городских округов), правилах землепользования и застройки, проектах планировки и межевания территории </w:t>
            </w:r>
          </w:p>
        </w:tc>
      </w:tr>
      <w:tr w:rsidR="00F807D6" w:rsidRPr="00785957" w:rsidTr="006B5A30">
        <w:tc>
          <w:tcPr>
            <w:tcW w:w="272" w:type="pct"/>
            <w:vMerge/>
          </w:tcPr>
          <w:p w:rsidR="00F807D6" w:rsidRPr="00785957" w:rsidRDefault="00F807D6" w:rsidP="006B5A30">
            <w:pPr>
              <w:jc w:val="center"/>
              <w:rPr>
                <w:rFonts w:ascii="Times New Roman" w:hAnsi="Times New Roman" w:cs="Times New Roman"/>
              </w:rPr>
            </w:pPr>
          </w:p>
        </w:tc>
        <w:tc>
          <w:tcPr>
            <w:tcW w:w="1065" w:type="pct"/>
            <w:vMerge/>
          </w:tcPr>
          <w:p w:rsidR="00F807D6" w:rsidRPr="00785957" w:rsidRDefault="00F807D6" w:rsidP="006B5A30">
            <w:pPr>
              <w:rPr>
                <w:rFonts w:ascii="Times New Roman" w:hAnsi="Times New Roman" w:cs="Times New Roman"/>
              </w:rPr>
            </w:pPr>
          </w:p>
        </w:tc>
        <w:tc>
          <w:tcPr>
            <w:tcW w:w="11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Производственные, инженерных и транспортных коммуникаций, специального назначения</w:t>
            </w:r>
          </w:p>
        </w:tc>
        <w:tc>
          <w:tcPr>
            <w:tcW w:w="963" w:type="pct"/>
            <w:vMerge/>
          </w:tcPr>
          <w:p w:rsidR="00F807D6" w:rsidRPr="00785957" w:rsidRDefault="00F807D6" w:rsidP="006B5A30">
            <w:pPr>
              <w:rPr>
                <w:rFonts w:ascii="Times New Roman" w:hAnsi="Times New Roman" w:cs="Times New Roman"/>
              </w:rPr>
            </w:pPr>
          </w:p>
        </w:tc>
        <w:tc>
          <w:tcPr>
            <w:tcW w:w="1537" w:type="pct"/>
            <w:vMerge/>
          </w:tcPr>
          <w:p w:rsidR="00F807D6" w:rsidRPr="00785957" w:rsidRDefault="00F807D6" w:rsidP="006B5A30">
            <w:pPr>
              <w:rPr>
                <w:rFonts w:ascii="Times New Roman" w:hAnsi="Times New Roman" w:cs="Times New Roman"/>
              </w:rPr>
            </w:pPr>
          </w:p>
        </w:tc>
      </w:tr>
      <w:tr w:rsidR="00F807D6" w:rsidRPr="00785957" w:rsidTr="006B5A30">
        <w:tc>
          <w:tcPr>
            <w:tcW w:w="272" w:type="pct"/>
            <w:vMerge/>
          </w:tcPr>
          <w:p w:rsidR="00F807D6" w:rsidRPr="00785957" w:rsidRDefault="00F807D6" w:rsidP="006B5A30">
            <w:pPr>
              <w:jc w:val="center"/>
              <w:rPr>
                <w:rFonts w:ascii="Times New Roman" w:hAnsi="Times New Roman" w:cs="Times New Roman"/>
              </w:rPr>
            </w:pPr>
          </w:p>
        </w:tc>
        <w:tc>
          <w:tcPr>
            <w:tcW w:w="1065" w:type="pct"/>
            <w:vMerge/>
          </w:tcPr>
          <w:p w:rsidR="00F807D6" w:rsidRPr="00785957" w:rsidRDefault="00F807D6" w:rsidP="006B5A30">
            <w:pPr>
              <w:rPr>
                <w:rFonts w:ascii="Times New Roman" w:hAnsi="Times New Roman" w:cs="Times New Roman"/>
              </w:rPr>
            </w:pPr>
          </w:p>
        </w:tc>
        <w:tc>
          <w:tcPr>
            <w:tcW w:w="11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Историко-культурного значения и культурного наследия</w:t>
            </w:r>
          </w:p>
        </w:tc>
        <w:tc>
          <w:tcPr>
            <w:tcW w:w="963" w:type="pct"/>
            <w:vMerge/>
          </w:tcPr>
          <w:p w:rsidR="00F807D6" w:rsidRPr="00785957" w:rsidRDefault="00F807D6" w:rsidP="006B5A30">
            <w:pPr>
              <w:rPr>
                <w:rFonts w:ascii="Times New Roman" w:hAnsi="Times New Roman" w:cs="Times New Roman"/>
              </w:rPr>
            </w:pPr>
          </w:p>
        </w:tc>
        <w:tc>
          <w:tcPr>
            <w:tcW w:w="1537" w:type="pct"/>
            <w:vMerge/>
          </w:tcPr>
          <w:p w:rsidR="00F807D6" w:rsidRPr="00785957" w:rsidRDefault="00F807D6" w:rsidP="006B5A30">
            <w:pPr>
              <w:rPr>
                <w:rFonts w:ascii="Times New Roman" w:hAnsi="Times New Roman" w:cs="Times New Roman"/>
              </w:rPr>
            </w:pPr>
          </w:p>
        </w:tc>
      </w:tr>
      <w:tr w:rsidR="00F807D6" w:rsidRPr="00785957" w:rsidTr="006B5A30">
        <w:tc>
          <w:tcPr>
            <w:tcW w:w="272" w:type="pct"/>
            <w:vMerge/>
          </w:tcPr>
          <w:p w:rsidR="00F807D6" w:rsidRPr="00785957" w:rsidRDefault="00F807D6" w:rsidP="006B5A30">
            <w:pPr>
              <w:jc w:val="center"/>
              <w:rPr>
                <w:rFonts w:ascii="Times New Roman" w:hAnsi="Times New Roman" w:cs="Times New Roman"/>
              </w:rPr>
            </w:pPr>
          </w:p>
        </w:tc>
        <w:tc>
          <w:tcPr>
            <w:tcW w:w="1065" w:type="pct"/>
            <w:vMerge/>
          </w:tcPr>
          <w:p w:rsidR="00F807D6" w:rsidRPr="00785957" w:rsidRDefault="00F807D6" w:rsidP="006B5A30">
            <w:pPr>
              <w:rPr>
                <w:rFonts w:ascii="Times New Roman" w:hAnsi="Times New Roman" w:cs="Times New Roman"/>
              </w:rPr>
            </w:pPr>
          </w:p>
        </w:tc>
        <w:tc>
          <w:tcPr>
            <w:tcW w:w="11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Рекреационно- туристические, массового отдыха населения (буферные зоны природно-экологического каркаса)</w:t>
            </w:r>
          </w:p>
        </w:tc>
        <w:tc>
          <w:tcPr>
            <w:tcW w:w="963" w:type="pct"/>
            <w:vMerge/>
          </w:tcPr>
          <w:p w:rsidR="00F807D6" w:rsidRPr="00785957" w:rsidRDefault="00F807D6" w:rsidP="006B5A30">
            <w:pPr>
              <w:rPr>
                <w:rFonts w:ascii="Times New Roman" w:hAnsi="Times New Roman" w:cs="Times New Roman"/>
              </w:rPr>
            </w:pPr>
          </w:p>
        </w:tc>
        <w:tc>
          <w:tcPr>
            <w:tcW w:w="1537" w:type="pct"/>
            <w:vMerge/>
          </w:tcPr>
          <w:p w:rsidR="00F807D6" w:rsidRPr="00785957" w:rsidRDefault="00F807D6" w:rsidP="006B5A30">
            <w:pPr>
              <w:rPr>
                <w:rFonts w:ascii="Times New Roman" w:hAnsi="Times New Roman" w:cs="Times New Roman"/>
              </w:rPr>
            </w:pPr>
          </w:p>
        </w:tc>
      </w:tr>
      <w:tr w:rsidR="00F807D6" w:rsidRPr="00785957" w:rsidTr="006B5A30">
        <w:tc>
          <w:tcPr>
            <w:tcW w:w="272" w:type="pct"/>
            <w:vMerge w:val="restart"/>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2.</w:t>
            </w:r>
          </w:p>
        </w:tc>
        <w:tc>
          <w:tcPr>
            <w:tcW w:w="1065" w:type="pct"/>
            <w:vMerge w:val="restart"/>
          </w:tcPr>
          <w:p w:rsidR="00F807D6" w:rsidRPr="00785957" w:rsidRDefault="00F807D6" w:rsidP="006B5A30">
            <w:pPr>
              <w:rPr>
                <w:rFonts w:ascii="Times New Roman" w:hAnsi="Times New Roman" w:cs="Times New Roman"/>
              </w:rPr>
            </w:pPr>
            <w:r w:rsidRPr="00785957">
              <w:rPr>
                <w:rFonts w:ascii="Times New Roman" w:hAnsi="Times New Roman" w:cs="Times New Roman"/>
              </w:rPr>
              <w:t>Производственные зоны</w:t>
            </w:r>
          </w:p>
        </w:tc>
        <w:tc>
          <w:tcPr>
            <w:tcW w:w="11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Промышленные</w:t>
            </w:r>
          </w:p>
        </w:tc>
        <w:tc>
          <w:tcPr>
            <w:tcW w:w="963" w:type="pct"/>
            <w:vMerge w:val="restart"/>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Запрет и жесткая регламентация </w:t>
            </w:r>
            <w:r w:rsidRPr="00785957">
              <w:rPr>
                <w:rFonts w:ascii="Times New Roman" w:hAnsi="Times New Roman" w:cs="Times New Roman"/>
              </w:rPr>
              <w:lastRenderedPageBreak/>
              <w:t>видов деятельности, не связанных с основным функциональным назначением подзон</w:t>
            </w:r>
          </w:p>
        </w:tc>
        <w:tc>
          <w:tcPr>
            <w:tcW w:w="1537" w:type="pct"/>
            <w:vMerge w:val="restart"/>
          </w:tcPr>
          <w:p w:rsidR="00F807D6" w:rsidRPr="00785957" w:rsidRDefault="00F807D6" w:rsidP="006B5A30">
            <w:pPr>
              <w:rPr>
                <w:rFonts w:ascii="Times New Roman" w:hAnsi="Times New Roman" w:cs="Times New Roman"/>
              </w:rPr>
            </w:pPr>
            <w:r w:rsidRPr="00785957">
              <w:rPr>
                <w:rFonts w:ascii="Times New Roman" w:hAnsi="Times New Roman" w:cs="Times New Roman"/>
              </w:rPr>
              <w:lastRenderedPageBreak/>
              <w:t xml:space="preserve">Строгая градостроительная </w:t>
            </w:r>
            <w:r w:rsidRPr="00785957">
              <w:rPr>
                <w:rFonts w:ascii="Times New Roman" w:hAnsi="Times New Roman" w:cs="Times New Roman"/>
              </w:rPr>
              <w:lastRenderedPageBreak/>
              <w:t>регламентация использования и негативных воздействий на окружающую среду при размещении и расширении предприятий высоких классов вредности (опасности), строгая регламентация гражданского строительства и производства. Предоставление новых участков для разработки полезных ископаемых после оформления горного отвода, утверждения проекта рекультивации земель, восстановления ранее отработанных земель. Стимулирование совершенствования технологий производства, переработки сырья с целью уменьшения степени вредного воздействия на окружающую среду.</w:t>
            </w:r>
          </w:p>
        </w:tc>
      </w:tr>
      <w:tr w:rsidR="00F807D6" w:rsidRPr="00785957" w:rsidTr="006B5A30">
        <w:tc>
          <w:tcPr>
            <w:tcW w:w="272" w:type="pct"/>
            <w:vMerge/>
          </w:tcPr>
          <w:p w:rsidR="00F807D6" w:rsidRPr="00785957" w:rsidRDefault="00F807D6" w:rsidP="006B5A30">
            <w:pPr>
              <w:jc w:val="center"/>
              <w:rPr>
                <w:rFonts w:ascii="Times New Roman" w:hAnsi="Times New Roman" w:cs="Times New Roman"/>
              </w:rPr>
            </w:pPr>
          </w:p>
        </w:tc>
        <w:tc>
          <w:tcPr>
            <w:tcW w:w="1065" w:type="pct"/>
            <w:vMerge/>
          </w:tcPr>
          <w:p w:rsidR="00F807D6" w:rsidRPr="00785957" w:rsidRDefault="00F807D6" w:rsidP="006B5A30">
            <w:pPr>
              <w:rPr>
                <w:rFonts w:ascii="Times New Roman" w:hAnsi="Times New Roman" w:cs="Times New Roman"/>
              </w:rPr>
            </w:pPr>
          </w:p>
        </w:tc>
        <w:tc>
          <w:tcPr>
            <w:tcW w:w="1163" w:type="pct"/>
          </w:tcPr>
          <w:p w:rsidR="00F807D6" w:rsidRPr="00785957" w:rsidRDefault="00F807D6" w:rsidP="006B5A30">
            <w:pPr>
              <w:rPr>
                <w:rFonts w:ascii="Times New Roman" w:hAnsi="Times New Roman" w:cs="Times New Roman"/>
                <w:bCs/>
              </w:rPr>
            </w:pPr>
            <w:r w:rsidRPr="00785957">
              <w:rPr>
                <w:rFonts w:ascii="Times New Roman" w:hAnsi="Times New Roman" w:cs="Times New Roman"/>
                <w:bCs/>
              </w:rPr>
              <w:t>Энергетики</w:t>
            </w:r>
          </w:p>
        </w:tc>
        <w:tc>
          <w:tcPr>
            <w:tcW w:w="963" w:type="pct"/>
            <w:vMerge/>
          </w:tcPr>
          <w:p w:rsidR="00F807D6" w:rsidRPr="00785957" w:rsidRDefault="00F807D6" w:rsidP="006B5A30">
            <w:pPr>
              <w:rPr>
                <w:rFonts w:ascii="Times New Roman" w:hAnsi="Times New Roman" w:cs="Times New Roman"/>
              </w:rPr>
            </w:pPr>
          </w:p>
        </w:tc>
        <w:tc>
          <w:tcPr>
            <w:tcW w:w="1537" w:type="pct"/>
            <w:vMerge/>
          </w:tcPr>
          <w:p w:rsidR="00F807D6" w:rsidRPr="00785957" w:rsidRDefault="00F807D6" w:rsidP="006B5A30">
            <w:pPr>
              <w:rPr>
                <w:rFonts w:ascii="Times New Roman" w:hAnsi="Times New Roman" w:cs="Times New Roman"/>
              </w:rPr>
            </w:pPr>
          </w:p>
        </w:tc>
      </w:tr>
      <w:tr w:rsidR="00F807D6" w:rsidRPr="00785957" w:rsidTr="006B5A30">
        <w:trPr>
          <w:trHeight w:val="938"/>
        </w:trPr>
        <w:tc>
          <w:tcPr>
            <w:tcW w:w="272" w:type="pct"/>
            <w:vMerge/>
          </w:tcPr>
          <w:p w:rsidR="00F807D6" w:rsidRPr="00785957" w:rsidRDefault="00F807D6" w:rsidP="006B5A30">
            <w:pPr>
              <w:jc w:val="center"/>
              <w:rPr>
                <w:rFonts w:ascii="Times New Roman" w:hAnsi="Times New Roman" w:cs="Times New Roman"/>
              </w:rPr>
            </w:pPr>
          </w:p>
        </w:tc>
        <w:tc>
          <w:tcPr>
            <w:tcW w:w="1065" w:type="pct"/>
            <w:vMerge/>
          </w:tcPr>
          <w:p w:rsidR="00F807D6" w:rsidRPr="00785957" w:rsidRDefault="00F807D6" w:rsidP="006B5A30">
            <w:pPr>
              <w:rPr>
                <w:rFonts w:ascii="Times New Roman" w:hAnsi="Times New Roman" w:cs="Times New Roman"/>
              </w:rPr>
            </w:pPr>
          </w:p>
        </w:tc>
        <w:tc>
          <w:tcPr>
            <w:tcW w:w="1163" w:type="pct"/>
          </w:tcPr>
          <w:p w:rsidR="00F807D6" w:rsidRPr="00785957" w:rsidRDefault="00F807D6" w:rsidP="006B5A30">
            <w:pPr>
              <w:rPr>
                <w:rFonts w:ascii="Times New Roman" w:hAnsi="Times New Roman" w:cs="Times New Roman"/>
                <w:bCs/>
              </w:rPr>
            </w:pPr>
            <w:r w:rsidRPr="00785957">
              <w:rPr>
                <w:rFonts w:ascii="Times New Roman" w:hAnsi="Times New Roman" w:cs="Times New Roman"/>
                <w:bCs/>
              </w:rPr>
              <w:t>Связи, радиовещания, телевидения, информатики</w:t>
            </w:r>
          </w:p>
        </w:tc>
        <w:tc>
          <w:tcPr>
            <w:tcW w:w="963" w:type="pct"/>
            <w:vMerge/>
          </w:tcPr>
          <w:p w:rsidR="00F807D6" w:rsidRPr="00785957" w:rsidRDefault="00F807D6" w:rsidP="006B5A30">
            <w:pPr>
              <w:rPr>
                <w:rFonts w:ascii="Times New Roman" w:hAnsi="Times New Roman" w:cs="Times New Roman"/>
              </w:rPr>
            </w:pPr>
          </w:p>
        </w:tc>
        <w:tc>
          <w:tcPr>
            <w:tcW w:w="1537" w:type="pct"/>
            <w:vMerge/>
          </w:tcPr>
          <w:p w:rsidR="00F807D6" w:rsidRPr="00785957" w:rsidRDefault="00F807D6" w:rsidP="006B5A30">
            <w:pPr>
              <w:rPr>
                <w:rFonts w:ascii="Times New Roman" w:hAnsi="Times New Roman" w:cs="Times New Roman"/>
              </w:rPr>
            </w:pPr>
          </w:p>
        </w:tc>
      </w:tr>
      <w:tr w:rsidR="00F807D6" w:rsidRPr="00785957" w:rsidTr="006B5A30">
        <w:tc>
          <w:tcPr>
            <w:tcW w:w="272" w:type="pct"/>
            <w:vMerge w:val="restart"/>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3.</w:t>
            </w:r>
          </w:p>
        </w:tc>
        <w:tc>
          <w:tcPr>
            <w:tcW w:w="1065" w:type="pct"/>
            <w:vMerge w:val="restart"/>
          </w:tcPr>
          <w:p w:rsidR="00F807D6" w:rsidRPr="00785957" w:rsidRDefault="00F807D6" w:rsidP="006B5A30">
            <w:pPr>
              <w:rPr>
                <w:rFonts w:ascii="Times New Roman" w:hAnsi="Times New Roman" w:cs="Times New Roman"/>
              </w:rPr>
            </w:pPr>
            <w:r w:rsidRPr="00785957">
              <w:rPr>
                <w:rFonts w:ascii="Times New Roman" w:hAnsi="Times New Roman" w:cs="Times New Roman"/>
              </w:rPr>
              <w:t>Транспортных коммуникаций</w:t>
            </w:r>
          </w:p>
        </w:tc>
        <w:tc>
          <w:tcPr>
            <w:tcW w:w="11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Железнодорожного транспорта</w:t>
            </w:r>
          </w:p>
        </w:tc>
        <w:tc>
          <w:tcPr>
            <w:tcW w:w="9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Запрета и жесткой регламентации видов деятельности, не связанных с основным функциональным назначением подзон</w:t>
            </w:r>
          </w:p>
        </w:tc>
        <w:tc>
          <w:tcPr>
            <w:tcW w:w="1537"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В полосе отвода железных дорог и их охранных зон запрещается использование территории для обеспечения деятельности организаций и (или) эксплуатации объектов, не связанных с деятельностью железных дорог. Допускается передача в аренду гражданам и юридическим лицам участков для сельскохозяйственного использования, оказания услуг пассажирам, складирования грузов, устройства погрузочно-разгрузочных площадок, </w:t>
            </w:r>
            <w:r w:rsidRPr="00785957">
              <w:rPr>
                <w:rFonts w:ascii="Times New Roman" w:hAnsi="Times New Roman" w:cs="Times New Roman"/>
              </w:rPr>
              <w:lastRenderedPageBreak/>
              <w:t>сооружения прирельсовых складов (за исключением складов ГСМ и АЗС, складов хранения опасных веществ и материалов).</w:t>
            </w:r>
          </w:p>
        </w:tc>
      </w:tr>
      <w:tr w:rsidR="00F807D6" w:rsidRPr="00785957" w:rsidTr="006B5A30">
        <w:tc>
          <w:tcPr>
            <w:tcW w:w="272" w:type="pct"/>
            <w:vMerge/>
          </w:tcPr>
          <w:p w:rsidR="00F807D6" w:rsidRPr="00785957" w:rsidRDefault="00F807D6" w:rsidP="006B5A30">
            <w:pPr>
              <w:jc w:val="center"/>
              <w:rPr>
                <w:rFonts w:ascii="Times New Roman" w:hAnsi="Times New Roman" w:cs="Times New Roman"/>
              </w:rPr>
            </w:pPr>
          </w:p>
        </w:tc>
        <w:tc>
          <w:tcPr>
            <w:tcW w:w="1065" w:type="pct"/>
            <w:vMerge/>
          </w:tcPr>
          <w:p w:rsidR="00F807D6" w:rsidRPr="00785957" w:rsidRDefault="00F807D6" w:rsidP="006B5A30">
            <w:pPr>
              <w:rPr>
                <w:rFonts w:ascii="Times New Roman" w:hAnsi="Times New Roman" w:cs="Times New Roman"/>
              </w:rPr>
            </w:pPr>
          </w:p>
        </w:tc>
        <w:tc>
          <w:tcPr>
            <w:tcW w:w="11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Автомобильных дорог общего пользования федерального значения</w:t>
            </w:r>
          </w:p>
        </w:tc>
        <w:tc>
          <w:tcPr>
            <w:tcW w:w="9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Запрета и жесткой регламентации видов деятельности, не связанных с основным функциональным назначением подзон</w:t>
            </w:r>
          </w:p>
        </w:tc>
        <w:tc>
          <w:tcPr>
            <w:tcW w:w="1537" w:type="pct"/>
            <w:vMerge w:val="restart"/>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В полосе отвода автомобильных дорог общего пользования запрещается использование территории для обеспечения деятельности организаций и (или) эксплуатации объектов, не связанных с деятельностью автодорог. Допускается в порядке исключения строительство производственных жилых и общественных зданий и сооружений; проведение строительных, геолого-разведочных, топографических, горных и изыскательных работ; распашка земельных участков, покос травы, санитарные рубки лесных насаждений, снятие дерна и выемка грунта; установка рекламных конструкций. </w:t>
            </w:r>
          </w:p>
          <w:p w:rsidR="00F807D6" w:rsidRPr="00785957" w:rsidRDefault="00F807D6" w:rsidP="006B5A30">
            <w:pPr>
              <w:rPr>
                <w:rFonts w:ascii="Times New Roman" w:hAnsi="Times New Roman" w:cs="Times New Roman"/>
              </w:rPr>
            </w:pPr>
            <w:r w:rsidRPr="00785957">
              <w:rPr>
                <w:rFonts w:ascii="Times New Roman" w:hAnsi="Times New Roman" w:cs="Times New Roman"/>
              </w:rPr>
              <w:t>На территории, прилегающей к полосам отвода федеральных автодорог выделяются зоны с особым режимом их использования, в которых запрещается строительство зданий, строений и сооружений; ограничивается хозяйственная деятельность, установка рекламных конструкций, не имеющих отношения к безопасности движения.</w:t>
            </w:r>
          </w:p>
        </w:tc>
      </w:tr>
      <w:tr w:rsidR="00F807D6" w:rsidRPr="00785957" w:rsidTr="006B5A30">
        <w:tc>
          <w:tcPr>
            <w:tcW w:w="272" w:type="pct"/>
            <w:vMerge/>
          </w:tcPr>
          <w:p w:rsidR="00F807D6" w:rsidRPr="00785957" w:rsidRDefault="00F807D6" w:rsidP="006B5A30">
            <w:pPr>
              <w:jc w:val="center"/>
              <w:rPr>
                <w:rFonts w:ascii="Times New Roman" w:hAnsi="Times New Roman" w:cs="Times New Roman"/>
              </w:rPr>
            </w:pPr>
          </w:p>
        </w:tc>
        <w:tc>
          <w:tcPr>
            <w:tcW w:w="1065" w:type="pct"/>
            <w:vMerge w:val="restart"/>
          </w:tcPr>
          <w:p w:rsidR="00F807D6" w:rsidRPr="00785957" w:rsidRDefault="00F807D6" w:rsidP="006B5A30">
            <w:pPr>
              <w:rPr>
                <w:rFonts w:ascii="Times New Roman" w:hAnsi="Times New Roman" w:cs="Times New Roman"/>
              </w:rPr>
            </w:pPr>
          </w:p>
        </w:tc>
        <w:tc>
          <w:tcPr>
            <w:tcW w:w="11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Автомобильных дорог общего пользования регионального или межмуниципального значения</w:t>
            </w:r>
          </w:p>
        </w:tc>
        <w:tc>
          <w:tcPr>
            <w:tcW w:w="963" w:type="pct"/>
            <w:vMerge w:val="restart"/>
          </w:tcPr>
          <w:p w:rsidR="00F807D6" w:rsidRPr="00785957" w:rsidRDefault="00F807D6" w:rsidP="006B5A30">
            <w:pPr>
              <w:rPr>
                <w:rFonts w:ascii="Times New Roman" w:hAnsi="Times New Roman" w:cs="Times New Roman"/>
              </w:rPr>
            </w:pPr>
            <w:r w:rsidRPr="00785957">
              <w:rPr>
                <w:rFonts w:ascii="Times New Roman" w:hAnsi="Times New Roman" w:cs="Times New Roman"/>
              </w:rPr>
              <w:t>Запрета и жесткой регламентации видов деятельности, не связанных с основным функциональным назначением подзон</w:t>
            </w:r>
          </w:p>
        </w:tc>
        <w:tc>
          <w:tcPr>
            <w:tcW w:w="1537" w:type="pct"/>
            <w:vMerge/>
          </w:tcPr>
          <w:p w:rsidR="00F807D6" w:rsidRPr="00785957" w:rsidRDefault="00F807D6" w:rsidP="006B5A30">
            <w:pPr>
              <w:rPr>
                <w:rFonts w:ascii="Times New Roman" w:hAnsi="Times New Roman" w:cs="Times New Roman"/>
              </w:rPr>
            </w:pPr>
          </w:p>
        </w:tc>
      </w:tr>
      <w:tr w:rsidR="00F807D6" w:rsidRPr="00785957" w:rsidTr="006B5A30">
        <w:tc>
          <w:tcPr>
            <w:tcW w:w="272" w:type="pct"/>
            <w:vMerge/>
          </w:tcPr>
          <w:p w:rsidR="00F807D6" w:rsidRPr="00785957" w:rsidRDefault="00F807D6" w:rsidP="006B5A30">
            <w:pPr>
              <w:jc w:val="center"/>
              <w:rPr>
                <w:rFonts w:ascii="Times New Roman" w:hAnsi="Times New Roman" w:cs="Times New Roman"/>
              </w:rPr>
            </w:pPr>
          </w:p>
        </w:tc>
        <w:tc>
          <w:tcPr>
            <w:tcW w:w="1065" w:type="pct"/>
            <w:vMerge/>
          </w:tcPr>
          <w:p w:rsidR="00F807D6" w:rsidRPr="00785957" w:rsidRDefault="00F807D6" w:rsidP="006B5A30">
            <w:pPr>
              <w:rPr>
                <w:rFonts w:ascii="Times New Roman" w:hAnsi="Times New Roman" w:cs="Times New Roman"/>
              </w:rPr>
            </w:pPr>
          </w:p>
        </w:tc>
        <w:tc>
          <w:tcPr>
            <w:tcW w:w="11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Трубопроводов федерального </w:t>
            </w:r>
            <w:r w:rsidRPr="00785957">
              <w:rPr>
                <w:rFonts w:ascii="Times New Roman" w:hAnsi="Times New Roman" w:cs="Times New Roman"/>
              </w:rPr>
              <w:lastRenderedPageBreak/>
              <w:t>значения</w:t>
            </w:r>
          </w:p>
        </w:tc>
        <w:tc>
          <w:tcPr>
            <w:tcW w:w="963" w:type="pct"/>
            <w:vMerge/>
          </w:tcPr>
          <w:p w:rsidR="00F807D6" w:rsidRPr="00785957" w:rsidRDefault="00F807D6" w:rsidP="006B5A30">
            <w:pPr>
              <w:rPr>
                <w:rFonts w:ascii="Times New Roman" w:hAnsi="Times New Roman" w:cs="Times New Roman"/>
              </w:rPr>
            </w:pPr>
          </w:p>
        </w:tc>
        <w:tc>
          <w:tcPr>
            <w:tcW w:w="1537" w:type="pct"/>
            <w:vMerge w:val="restart"/>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В полосе отвода нефтепроводов, </w:t>
            </w:r>
            <w:r w:rsidRPr="00785957">
              <w:rPr>
                <w:rFonts w:ascii="Times New Roman" w:hAnsi="Times New Roman" w:cs="Times New Roman"/>
              </w:rPr>
              <w:lastRenderedPageBreak/>
              <w:t>газопроводов, иных трубопроводов и объектов и их охранных зон, допускается размещение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трубопроводного транспорта, не допускается строительство каких бы то ни было зданий, строений, сооружений в пределах установленных минимальных расстояний до объектов газоснабжения, на территории, прилегающей к полосе отвода, устанавливаются охранные зоны с особыми условиями их использования.</w:t>
            </w:r>
          </w:p>
        </w:tc>
      </w:tr>
      <w:tr w:rsidR="00F807D6" w:rsidRPr="00785957" w:rsidTr="006B5A30">
        <w:tc>
          <w:tcPr>
            <w:tcW w:w="272" w:type="pct"/>
            <w:vMerge/>
          </w:tcPr>
          <w:p w:rsidR="00F807D6" w:rsidRPr="00785957" w:rsidRDefault="00F807D6" w:rsidP="006B5A30">
            <w:pPr>
              <w:jc w:val="center"/>
              <w:rPr>
                <w:rFonts w:ascii="Times New Roman" w:hAnsi="Times New Roman" w:cs="Times New Roman"/>
              </w:rPr>
            </w:pPr>
          </w:p>
        </w:tc>
        <w:tc>
          <w:tcPr>
            <w:tcW w:w="1065" w:type="pct"/>
            <w:vMerge/>
          </w:tcPr>
          <w:p w:rsidR="00F807D6" w:rsidRPr="00785957" w:rsidRDefault="00F807D6" w:rsidP="006B5A30">
            <w:pPr>
              <w:rPr>
                <w:rFonts w:ascii="Times New Roman" w:hAnsi="Times New Roman" w:cs="Times New Roman"/>
              </w:rPr>
            </w:pPr>
          </w:p>
        </w:tc>
        <w:tc>
          <w:tcPr>
            <w:tcW w:w="11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Трубопроводов регионального значения</w:t>
            </w:r>
          </w:p>
        </w:tc>
        <w:tc>
          <w:tcPr>
            <w:tcW w:w="963" w:type="pct"/>
            <w:vMerge/>
          </w:tcPr>
          <w:p w:rsidR="00F807D6" w:rsidRPr="00785957" w:rsidRDefault="00F807D6" w:rsidP="006B5A30">
            <w:pPr>
              <w:rPr>
                <w:rFonts w:ascii="Times New Roman" w:hAnsi="Times New Roman" w:cs="Times New Roman"/>
              </w:rPr>
            </w:pPr>
          </w:p>
        </w:tc>
        <w:tc>
          <w:tcPr>
            <w:tcW w:w="1537" w:type="pct"/>
            <w:vMerge/>
          </w:tcPr>
          <w:p w:rsidR="00F807D6" w:rsidRPr="00785957" w:rsidRDefault="00F807D6" w:rsidP="006B5A30">
            <w:pPr>
              <w:rPr>
                <w:rFonts w:ascii="Times New Roman" w:hAnsi="Times New Roman" w:cs="Times New Roman"/>
              </w:rPr>
            </w:pPr>
          </w:p>
        </w:tc>
      </w:tr>
      <w:tr w:rsidR="00F807D6" w:rsidRPr="00785957" w:rsidTr="006B5A30">
        <w:tc>
          <w:tcPr>
            <w:tcW w:w="272" w:type="pct"/>
            <w:vMerge/>
          </w:tcPr>
          <w:p w:rsidR="00F807D6" w:rsidRPr="00785957" w:rsidRDefault="00F807D6" w:rsidP="006B5A30">
            <w:pPr>
              <w:jc w:val="center"/>
              <w:rPr>
                <w:rFonts w:ascii="Times New Roman" w:hAnsi="Times New Roman" w:cs="Times New Roman"/>
              </w:rPr>
            </w:pPr>
          </w:p>
        </w:tc>
        <w:tc>
          <w:tcPr>
            <w:tcW w:w="1065" w:type="pct"/>
            <w:vMerge/>
          </w:tcPr>
          <w:p w:rsidR="00F807D6" w:rsidRPr="00785957" w:rsidRDefault="00F807D6" w:rsidP="006B5A30">
            <w:pPr>
              <w:rPr>
                <w:rFonts w:ascii="Times New Roman" w:hAnsi="Times New Roman" w:cs="Times New Roman"/>
              </w:rPr>
            </w:pPr>
          </w:p>
        </w:tc>
        <w:tc>
          <w:tcPr>
            <w:tcW w:w="11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Зона объектов инфраструктуры воздушного транспорта</w:t>
            </w:r>
            <w:r w:rsidRPr="00785957">
              <w:rPr>
                <w:rStyle w:val="af3"/>
                <w:rFonts w:ascii="Times New Roman" w:hAnsi="Times New Roman" w:cs="Times New Roman"/>
              </w:rPr>
              <w:footnoteReference w:id="86"/>
            </w:r>
          </w:p>
        </w:tc>
        <w:tc>
          <w:tcPr>
            <w:tcW w:w="963" w:type="pct"/>
            <w:vMerge/>
          </w:tcPr>
          <w:p w:rsidR="00F807D6" w:rsidRPr="00785957" w:rsidRDefault="00F807D6" w:rsidP="006B5A30">
            <w:pPr>
              <w:rPr>
                <w:rFonts w:ascii="Times New Roman" w:hAnsi="Times New Roman" w:cs="Times New Roman"/>
              </w:rPr>
            </w:pPr>
          </w:p>
        </w:tc>
        <w:tc>
          <w:tcPr>
            <w:tcW w:w="1537"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В качестве градостроительных ограничений на соответствующих территориях устанавливается приаэродромная территория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w:t>
            </w:r>
            <w:r w:rsidRPr="00785957">
              <w:rPr>
                <w:rFonts w:ascii="Times New Roman" w:hAnsi="Times New Roman" w:cs="Times New Roman"/>
              </w:rPr>
              <w:lastRenderedPageBreak/>
              <w:t xml:space="preserve">и полетов воздушных судов на здоровье человека и окружающую среду. На приаэродромной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На приаэродромной территории могут выделяться следующие подзоны, в которых устанавливаются ограничения использования объектов недвижимости и осуществления деятельности: </w:t>
            </w:r>
          </w:p>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1) </w:t>
            </w:r>
            <w:r w:rsidRPr="00785957">
              <w:rPr>
                <w:rFonts w:ascii="Times New Roman" w:hAnsi="Times New Roman" w:cs="Times New Roman"/>
                <w:b/>
              </w:rPr>
              <w:t>первая подзона</w:t>
            </w:r>
            <w:r w:rsidRPr="00785957">
              <w:rPr>
                <w:rFonts w:ascii="Times New Roman" w:hAnsi="Times New Roman" w:cs="Times New Roman"/>
              </w:rPr>
              <w:t xml:space="preserve">,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 </w:t>
            </w:r>
          </w:p>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2) </w:t>
            </w:r>
            <w:r w:rsidRPr="00785957">
              <w:rPr>
                <w:rFonts w:ascii="Times New Roman" w:hAnsi="Times New Roman" w:cs="Times New Roman"/>
                <w:b/>
              </w:rPr>
              <w:t>вторая подзона</w:t>
            </w:r>
            <w:r w:rsidRPr="00785957">
              <w:rPr>
                <w:rFonts w:ascii="Times New Roman" w:hAnsi="Times New Roman" w:cs="Times New Roman"/>
              </w:rPr>
              <w:t xml:space="preserve">,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w:t>
            </w:r>
            <w:r w:rsidRPr="00785957">
              <w:rPr>
                <w:rFonts w:ascii="Times New Roman" w:hAnsi="Times New Roman" w:cs="Times New Roman"/>
              </w:rPr>
              <w:lastRenderedPageBreak/>
              <w:t xml:space="preserve">к инфраструктуре аэропорта; </w:t>
            </w:r>
          </w:p>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3) </w:t>
            </w:r>
            <w:r w:rsidRPr="00785957">
              <w:rPr>
                <w:rFonts w:ascii="Times New Roman" w:hAnsi="Times New Roman" w:cs="Times New Roman"/>
                <w:b/>
              </w:rPr>
              <w:t>третья подзона</w:t>
            </w:r>
            <w:r w:rsidRPr="00785957">
              <w:rPr>
                <w:rFonts w:ascii="Times New Roman" w:hAnsi="Times New Roman" w:cs="Times New Roman"/>
              </w:rPr>
              <w:t xml:space="preserve">, в которой запрещается размещать объекты, высота которых превышает ограничения, установленные при установлении соответствующей приаэродромной территории; </w:t>
            </w:r>
          </w:p>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4) </w:t>
            </w:r>
            <w:r w:rsidRPr="00785957">
              <w:rPr>
                <w:rFonts w:ascii="Times New Roman" w:hAnsi="Times New Roman" w:cs="Times New Roman"/>
                <w:b/>
              </w:rPr>
              <w:t>четвертая подзона</w:t>
            </w:r>
            <w:r w:rsidRPr="00785957">
              <w:rPr>
                <w:rFonts w:ascii="Times New Roman" w:hAnsi="Times New Roman" w:cs="Times New Roman"/>
              </w:rPr>
              <w:t xml:space="preserve">,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 </w:t>
            </w:r>
          </w:p>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5) </w:t>
            </w:r>
            <w:r w:rsidRPr="00785957">
              <w:rPr>
                <w:rFonts w:ascii="Times New Roman" w:hAnsi="Times New Roman" w:cs="Times New Roman"/>
                <w:b/>
              </w:rPr>
              <w:t>пятая подзона</w:t>
            </w:r>
            <w:r w:rsidRPr="00785957">
              <w:rPr>
                <w:rFonts w:ascii="Times New Roman" w:hAnsi="Times New Roman" w:cs="Times New Roman"/>
              </w:rPr>
              <w:t xml:space="preserve">, в которой запрещается размещать опасные производственные объекты, функционирование которых может повлиять на безопасность полетов воздушных судов; </w:t>
            </w:r>
          </w:p>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6) </w:t>
            </w:r>
            <w:r w:rsidRPr="00785957">
              <w:rPr>
                <w:rFonts w:ascii="Times New Roman" w:hAnsi="Times New Roman" w:cs="Times New Roman"/>
                <w:b/>
              </w:rPr>
              <w:t>шестая подзона</w:t>
            </w:r>
            <w:r w:rsidRPr="00785957">
              <w:rPr>
                <w:rFonts w:ascii="Times New Roman" w:hAnsi="Times New Roman" w:cs="Times New Roman"/>
              </w:rPr>
              <w:t xml:space="preserve">, в которой запрещается размещать объекты, способствующие привлечению и массовому скоплению птиц; </w:t>
            </w:r>
          </w:p>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7) </w:t>
            </w:r>
            <w:r w:rsidRPr="00785957">
              <w:rPr>
                <w:rFonts w:ascii="Times New Roman" w:hAnsi="Times New Roman" w:cs="Times New Roman"/>
                <w:b/>
              </w:rPr>
              <w:t>седьмая подзона</w:t>
            </w:r>
            <w:r w:rsidRPr="00785957">
              <w:rPr>
                <w:rFonts w:ascii="Times New Roman" w:hAnsi="Times New Roman" w:cs="Times New Roman"/>
              </w:rPr>
              <w:t xml:space="preserve">, в которой ввиду превышения уровня шумового, электромагнитного воздействий, концентраций загрязняющих веществ в атмосферном воздухе запрещается размещать </w:t>
            </w:r>
            <w:r w:rsidRPr="00785957">
              <w:rPr>
                <w:rFonts w:ascii="Times New Roman" w:hAnsi="Times New Roman" w:cs="Times New Roman"/>
              </w:rPr>
              <w:lastRenderedPageBreak/>
              <w:t>объекты, виды которых в зависимости от их функционального назначения определяются при установлении соответствующей приаэродромной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tc>
      </w:tr>
      <w:tr w:rsidR="00F807D6" w:rsidRPr="00785957" w:rsidTr="006B5A30">
        <w:tc>
          <w:tcPr>
            <w:tcW w:w="272" w:type="pct"/>
            <w:vMerge w:val="restart"/>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4.</w:t>
            </w:r>
          </w:p>
        </w:tc>
        <w:tc>
          <w:tcPr>
            <w:tcW w:w="1065" w:type="pct"/>
            <w:vMerge w:val="restart"/>
          </w:tcPr>
          <w:p w:rsidR="00F807D6" w:rsidRPr="00785957" w:rsidRDefault="00F807D6" w:rsidP="006B5A30">
            <w:pPr>
              <w:rPr>
                <w:rFonts w:ascii="Times New Roman" w:hAnsi="Times New Roman" w:cs="Times New Roman"/>
              </w:rPr>
            </w:pPr>
            <w:r w:rsidRPr="00785957">
              <w:rPr>
                <w:rFonts w:ascii="Times New Roman" w:hAnsi="Times New Roman" w:cs="Times New Roman"/>
              </w:rPr>
              <w:t>Инженерной инфраструктуры</w:t>
            </w:r>
          </w:p>
        </w:tc>
        <w:tc>
          <w:tcPr>
            <w:tcW w:w="11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Линий электропередач федерального значения</w:t>
            </w:r>
          </w:p>
        </w:tc>
        <w:tc>
          <w:tcPr>
            <w:tcW w:w="963" w:type="pct"/>
            <w:vMerge w:val="restart"/>
          </w:tcPr>
          <w:p w:rsidR="00F807D6" w:rsidRPr="00785957" w:rsidRDefault="00F807D6" w:rsidP="006B5A30">
            <w:pPr>
              <w:rPr>
                <w:rFonts w:ascii="Times New Roman" w:hAnsi="Times New Roman" w:cs="Times New Roman"/>
              </w:rPr>
            </w:pPr>
            <w:r w:rsidRPr="00785957">
              <w:rPr>
                <w:rFonts w:ascii="Times New Roman" w:hAnsi="Times New Roman" w:cs="Times New Roman"/>
              </w:rPr>
              <w:t>Запрета и жесткой регламентации использования</w:t>
            </w:r>
          </w:p>
        </w:tc>
        <w:tc>
          <w:tcPr>
            <w:tcW w:w="1537" w:type="pct"/>
            <w:vMerge w:val="restart"/>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В пределах полос отвода воздушных и кабельных линий электропередачи (охранные зоны ЛЭП) и земельных участков объектов их инфраструктуры регламентируются допустимые расстояния от электрических сетей до зданий и сооружений на земной и водной поверхностях, прокладываются просеки в лесных массивах и зеленых насаждениях. В охранных зонах запрещается производить строительство, осуществлять горные, погрузочно-разгрузочные, дноуглубительные, землечерпательные, взрывные, мелиоративные работы, производить посадку деревьев и кустарников, располагать полевые станы, устраивать загоны для скота, сооружать проволочные ограждения, шпалеры для виноградников и садов, а также производить полив сельскохозяйственных </w:t>
            </w:r>
            <w:r w:rsidRPr="00785957">
              <w:rPr>
                <w:rFonts w:ascii="Times New Roman" w:hAnsi="Times New Roman" w:cs="Times New Roman"/>
              </w:rPr>
              <w:lastRenderedPageBreak/>
              <w:t>культур; осуществлять добычу рыб, других водных животных и растений придонными орудиями лова, устраивать водопои, производить колку и заготовку льда; производить земляные работы на глубине более 0,3 м, а на вспахиваемых землях – на глубине более 0,45 м, а также планировку грунта (в охранных зонах подземных кабельных линий электропередачи).</w:t>
            </w:r>
          </w:p>
        </w:tc>
      </w:tr>
      <w:tr w:rsidR="00F807D6" w:rsidRPr="00785957" w:rsidTr="006B5A30">
        <w:tc>
          <w:tcPr>
            <w:tcW w:w="272" w:type="pct"/>
            <w:vMerge/>
          </w:tcPr>
          <w:p w:rsidR="00F807D6" w:rsidRPr="00785957" w:rsidRDefault="00F807D6" w:rsidP="006B5A30">
            <w:pPr>
              <w:jc w:val="center"/>
              <w:rPr>
                <w:rFonts w:ascii="Times New Roman" w:hAnsi="Times New Roman" w:cs="Times New Roman"/>
              </w:rPr>
            </w:pPr>
          </w:p>
        </w:tc>
        <w:tc>
          <w:tcPr>
            <w:tcW w:w="1065" w:type="pct"/>
            <w:vMerge/>
          </w:tcPr>
          <w:p w:rsidR="00F807D6" w:rsidRPr="00785957" w:rsidRDefault="00F807D6" w:rsidP="006B5A30">
            <w:pPr>
              <w:rPr>
                <w:rFonts w:ascii="Times New Roman" w:hAnsi="Times New Roman" w:cs="Times New Roman"/>
              </w:rPr>
            </w:pPr>
          </w:p>
        </w:tc>
        <w:tc>
          <w:tcPr>
            <w:tcW w:w="11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Линий электропередач регионального значения</w:t>
            </w:r>
          </w:p>
        </w:tc>
        <w:tc>
          <w:tcPr>
            <w:tcW w:w="963" w:type="pct"/>
            <w:vMerge/>
          </w:tcPr>
          <w:p w:rsidR="00F807D6" w:rsidRPr="00785957" w:rsidRDefault="00F807D6" w:rsidP="006B5A30">
            <w:pPr>
              <w:rPr>
                <w:rFonts w:ascii="Times New Roman" w:hAnsi="Times New Roman" w:cs="Times New Roman"/>
              </w:rPr>
            </w:pPr>
          </w:p>
        </w:tc>
        <w:tc>
          <w:tcPr>
            <w:tcW w:w="1537" w:type="pct"/>
            <w:vMerge/>
          </w:tcPr>
          <w:p w:rsidR="00F807D6" w:rsidRPr="00785957" w:rsidRDefault="00F807D6" w:rsidP="006B5A30">
            <w:pPr>
              <w:rPr>
                <w:rFonts w:ascii="Times New Roman" w:hAnsi="Times New Roman" w:cs="Times New Roman"/>
              </w:rPr>
            </w:pPr>
          </w:p>
        </w:tc>
      </w:tr>
      <w:tr w:rsidR="00F807D6" w:rsidRPr="00785957" w:rsidTr="006B5A30">
        <w:tc>
          <w:tcPr>
            <w:tcW w:w="272" w:type="pct"/>
            <w:vMerge w:val="restart"/>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5.</w:t>
            </w:r>
          </w:p>
        </w:tc>
        <w:tc>
          <w:tcPr>
            <w:tcW w:w="1065" w:type="pct"/>
            <w:vMerge w:val="restart"/>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Рекреационные зоны </w:t>
            </w:r>
          </w:p>
        </w:tc>
        <w:tc>
          <w:tcPr>
            <w:tcW w:w="11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1-я зона округа горно-санитарной охраны (зона строгого режима)</w:t>
            </w:r>
          </w:p>
        </w:tc>
        <w:tc>
          <w:tcPr>
            <w:tcW w:w="963" w:type="pct"/>
            <w:vMerge w:val="restart"/>
          </w:tcPr>
          <w:p w:rsidR="00F807D6" w:rsidRPr="00785957" w:rsidRDefault="00F807D6" w:rsidP="006B5A30">
            <w:pPr>
              <w:rPr>
                <w:rFonts w:ascii="Times New Roman" w:hAnsi="Times New Roman" w:cs="Times New Roman"/>
              </w:rPr>
            </w:pPr>
            <w:r w:rsidRPr="00785957">
              <w:rPr>
                <w:rFonts w:ascii="Times New Roman" w:hAnsi="Times New Roman" w:cs="Times New Roman"/>
              </w:rPr>
              <w:t>Запрета и жесткой регламентации использования</w:t>
            </w:r>
          </w:p>
        </w:tc>
        <w:tc>
          <w:tcPr>
            <w:tcW w:w="1537" w:type="pct"/>
          </w:tcPr>
          <w:p w:rsidR="00F807D6" w:rsidRPr="00785957" w:rsidRDefault="00F807D6" w:rsidP="006B5A30">
            <w:pPr>
              <w:rPr>
                <w:rFonts w:ascii="Times New Roman" w:hAnsi="Times New Roman" w:cs="Times New Roman"/>
              </w:rPr>
            </w:pPr>
            <w:r w:rsidRPr="00785957">
              <w:rPr>
                <w:rFonts w:ascii="Times New Roman" w:hAnsi="Times New Roman" w:cs="Times New Roman"/>
                <w:bCs/>
              </w:rPr>
              <w:t>Запрещаются проживание и осуществление всех видов хозяйственной деятельности, за исключением работ, связанных с исследованием и использованием природных ресурсов в лечебных и оздоровительных целях при условии применения экологически безопасных и рациональных технологий.</w:t>
            </w:r>
          </w:p>
        </w:tc>
      </w:tr>
      <w:tr w:rsidR="00F807D6" w:rsidRPr="00785957" w:rsidTr="006B5A30">
        <w:tc>
          <w:tcPr>
            <w:tcW w:w="272" w:type="pct"/>
            <w:vMerge/>
          </w:tcPr>
          <w:p w:rsidR="00F807D6" w:rsidRPr="00785957" w:rsidRDefault="00F807D6" w:rsidP="006B5A30">
            <w:pPr>
              <w:jc w:val="center"/>
              <w:rPr>
                <w:rFonts w:ascii="Times New Roman" w:hAnsi="Times New Roman" w:cs="Times New Roman"/>
              </w:rPr>
            </w:pPr>
          </w:p>
        </w:tc>
        <w:tc>
          <w:tcPr>
            <w:tcW w:w="1065" w:type="pct"/>
            <w:vMerge/>
          </w:tcPr>
          <w:p w:rsidR="00F807D6" w:rsidRPr="00785957" w:rsidRDefault="00F807D6" w:rsidP="006B5A30">
            <w:pPr>
              <w:rPr>
                <w:rFonts w:ascii="Times New Roman" w:hAnsi="Times New Roman" w:cs="Times New Roman"/>
              </w:rPr>
            </w:pPr>
          </w:p>
        </w:tc>
        <w:tc>
          <w:tcPr>
            <w:tcW w:w="11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2-я зона округа горно-санитарной охраны (зона ограничений)</w:t>
            </w:r>
          </w:p>
        </w:tc>
        <w:tc>
          <w:tcPr>
            <w:tcW w:w="963" w:type="pct"/>
            <w:vMerge/>
          </w:tcPr>
          <w:p w:rsidR="00F807D6" w:rsidRPr="00785957" w:rsidRDefault="00F807D6" w:rsidP="006B5A30">
            <w:pPr>
              <w:rPr>
                <w:rFonts w:ascii="Times New Roman" w:hAnsi="Times New Roman" w:cs="Times New Roman"/>
              </w:rPr>
            </w:pPr>
          </w:p>
        </w:tc>
        <w:tc>
          <w:tcPr>
            <w:tcW w:w="1537" w:type="pct"/>
          </w:tcPr>
          <w:p w:rsidR="00F807D6" w:rsidRPr="00785957" w:rsidRDefault="00F807D6" w:rsidP="006B5A30">
            <w:pPr>
              <w:rPr>
                <w:rFonts w:ascii="Times New Roman" w:hAnsi="Times New Roman" w:cs="Times New Roman"/>
                <w:bCs/>
              </w:rPr>
            </w:pPr>
            <w:r w:rsidRPr="00785957">
              <w:rPr>
                <w:rFonts w:ascii="Times New Roman" w:hAnsi="Times New Roman" w:cs="Times New Roman"/>
                <w:bCs/>
              </w:rPr>
              <w:t>Запрещаются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природную среду и приводящих к истощению природных лечебных ресурсов, в том числе:</w:t>
            </w:r>
          </w:p>
          <w:p w:rsidR="00F807D6" w:rsidRPr="00785957" w:rsidRDefault="00F807D6" w:rsidP="00376722">
            <w:pPr>
              <w:pStyle w:val="ae"/>
              <w:numPr>
                <w:ilvl w:val="0"/>
                <w:numId w:val="120"/>
              </w:numPr>
              <w:tabs>
                <w:tab w:val="left" w:pos="195"/>
              </w:tabs>
              <w:spacing w:line="240" w:lineRule="auto"/>
              <w:ind w:left="33" w:firstLine="0"/>
              <w:jc w:val="left"/>
              <w:rPr>
                <w:rFonts w:cs="Times New Roman"/>
                <w:bCs/>
              </w:rPr>
            </w:pPr>
            <w:r w:rsidRPr="00785957">
              <w:rPr>
                <w:rFonts w:cs="Times New Roman"/>
                <w:bCs/>
              </w:rPr>
              <w:t xml:space="preserve">строительство новых и расширение действующих </w:t>
            </w:r>
            <w:r w:rsidRPr="00785957">
              <w:rPr>
                <w:rFonts w:cs="Times New Roman"/>
                <w:bCs/>
              </w:rPr>
              <w:lastRenderedPageBreak/>
              <w:t>промышленных объектов, производство горных и других работ, не связанных непосредственно с освоением лечебно-оздоровительной местности, а также с развитием и благоустройством курорта;</w:t>
            </w:r>
          </w:p>
          <w:p w:rsidR="00F807D6" w:rsidRPr="00785957" w:rsidRDefault="00F807D6" w:rsidP="00376722">
            <w:pPr>
              <w:pStyle w:val="ae"/>
              <w:numPr>
                <w:ilvl w:val="0"/>
                <w:numId w:val="120"/>
              </w:numPr>
              <w:tabs>
                <w:tab w:val="left" w:pos="195"/>
              </w:tabs>
              <w:spacing w:line="240" w:lineRule="auto"/>
              <w:ind w:left="33" w:firstLine="0"/>
              <w:jc w:val="left"/>
              <w:rPr>
                <w:rFonts w:cs="Times New Roman"/>
                <w:bCs/>
              </w:rPr>
            </w:pPr>
            <w:r w:rsidRPr="00785957">
              <w:rPr>
                <w:rFonts w:cs="Times New Roman"/>
                <w:bCs/>
              </w:rPr>
              <w:t>строительство животноводческих и птицеводческих комплексов и ферм, устройство навозохранилищ;</w:t>
            </w:r>
          </w:p>
          <w:p w:rsidR="00F807D6" w:rsidRPr="00785957" w:rsidRDefault="00F807D6" w:rsidP="00376722">
            <w:pPr>
              <w:pStyle w:val="ae"/>
              <w:numPr>
                <w:ilvl w:val="0"/>
                <w:numId w:val="120"/>
              </w:numPr>
              <w:tabs>
                <w:tab w:val="left" w:pos="195"/>
              </w:tabs>
              <w:spacing w:line="240" w:lineRule="auto"/>
              <w:ind w:left="33" w:firstLine="0"/>
              <w:jc w:val="left"/>
              <w:rPr>
                <w:rFonts w:cs="Times New Roman"/>
                <w:bCs/>
              </w:rPr>
            </w:pPr>
            <w:r w:rsidRPr="00785957">
              <w:rPr>
                <w:rFonts w:cs="Times New Roman"/>
                <w:bCs/>
              </w:rPr>
              <w:t>размещение складов ядохимикатов, минеральных удобрений и горюче-смазочных материалов;</w:t>
            </w:r>
          </w:p>
          <w:p w:rsidR="00F807D6" w:rsidRPr="00785957" w:rsidRDefault="00F807D6" w:rsidP="00376722">
            <w:pPr>
              <w:pStyle w:val="ae"/>
              <w:numPr>
                <w:ilvl w:val="0"/>
                <w:numId w:val="120"/>
              </w:numPr>
              <w:tabs>
                <w:tab w:val="left" w:pos="195"/>
              </w:tabs>
              <w:spacing w:line="240" w:lineRule="auto"/>
              <w:ind w:left="33" w:firstLine="0"/>
              <w:jc w:val="left"/>
              <w:rPr>
                <w:rFonts w:cs="Times New Roman"/>
                <w:bCs/>
              </w:rPr>
            </w:pPr>
            <w:r w:rsidRPr="00785957">
              <w:rPr>
                <w:rFonts w:cs="Times New Roman"/>
                <w:bCs/>
              </w:rPr>
              <w:t>строительство транзитных автомобильных дорог;</w:t>
            </w:r>
          </w:p>
          <w:p w:rsidR="00F807D6" w:rsidRPr="00785957" w:rsidRDefault="00F807D6" w:rsidP="00376722">
            <w:pPr>
              <w:pStyle w:val="ae"/>
              <w:numPr>
                <w:ilvl w:val="0"/>
                <w:numId w:val="120"/>
              </w:numPr>
              <w:tabs>
                <w:tab w:val="left" w:pos="195"/>
              </w:tabs>
              <w:spacing w:line="240" w:lineRule="auto"/>
              <w:ind w:left="33" w:firstLine="0"/>
              <w:jc w:val="left"/>
              <w:rPr>
                <w:rFonts w:cs="Times New Roman"/>
                <w:bCs/>
              </w:rPr>
            </w:pPr>
            <w:r w:rsidRPr="00785957">
              <w:rPr>
                <w:rFonts w:cs="Times New Roman"/>
                <w:bCs/>
              </w:rPr>
              <w:t>размещение коллективных стоянок автотранспорта без соответствующей системы очистки от твердых отходов, отработанных масел и сточных вод;</w:t>
            </w:r>
          </w:p>
          <w:p w:rsidR="00F807D6" w:rsidRPr="00785957" w:rsidRDefault="00F807D6" w:rsidP="00376722">
            <w:pPr>
              <w:pStyle w:val="ae"/>
              <w:numPr>
                <w:ilvl w:val="0"/>
                <w:numId w:val="120"/>
              </w:numPr>
              <w:tabs>
                <w:tab w:val="left" w:pos="195"/>
              </w:tabs>
              <w:spacing w:line="240" w:lineRule="auto"/>
              <w:ind w:left="33" w:firstLine="0"/>
              <w:jc w:val="left"/>
              <w:rPr>
                <w:rFonts w:cs="Times New Roman"/>
                <w:bCs/>
              </w:rPr>
            </w:pPr>
            <w:r w:rsidRPr="00785957">
              <w:rPr>
                <w:rFonts w:cs="Times New Roman"/>
                <w:bCs/>
              </w:rPr>
              <w:t xml:space="preserve">строительство </w:t>
            </w:r>
            <w:r w:rsidRPr="00785957">
              <w:rPr>
                <w:rFonts w:cs="Times New Roman"/>
                <w:bCs/>
              </w:rPr>
              <w:lastRenderedPageBreak/>
              <w:t>жилых домов, организация и обустройство садово-огороднических участков и палаточных туристических стоянок без централизованных систем водоснабжения и канализации;</w:t>
            </w:r>
          </w:p>
          <w:p w:rsidR="00F807D6" w:rsidRPr="00785957" w:rsidRDefault="00F807D6" w:rsidP="00376722">
            <w:pPr>
              <w:pStyle w:val="ae"/>
              <w:numPr>
                <w:ilvl w:val="0"/>
                <w:numId w:val="120"/>
              </w:numPr>
              <w:tabs>
                <w:tab w:val="left" w:pos="195"/>
              </w:tabs>
              <w:spacing w:line="240" w:lineRule="auto"/>
              <w:ind w:left="33" w:firstLine="0"/>
              <w:jc w:val="left"/>
              <w:rPr>
                <w:rFonts w:cs="Times New Roman"/>
                <w:bCs/>
              </w:rPr>
            </w:pPr>
            <w:r w:rsidRPr="00785957">
              <w:rPr>
                <w:rFonts w:cs="Times New Roman"/>
                <w:bCs/>
              </w:rPr>
              <w:t>размещение кладбищ и скотомогильников;</w:t>
            </w:r>
          </w:p>
          <w:p w:rsidR="00F807D6" w:rsidRPr="00785957" w:rsidRDefault="00F807D6" w:rsidP="00376722">
            <w:pPr>
              <w:pStyle w:val="ae"/>
              <w:numPr>
                <w:ilvl w:val="0"/>
                <w:numId w:val="120"/>
              </w:numPr>
              <w:tabs>
                <w:tab w:val="left" w:pos="195"/>
              </w:tabs>
              <w:spacing w:line="240" w:lineRule="auto"/>
              <w:ind w:left="33" w:firstLine="0"/>
              <w:jc w:val="left"/>
              <w:rPr>
                <w:rFonts w:cs="Times New Roman"/>
                <w:bCs/>
              </w:rPr>
            </w:pPr>
            <w:r w:rsidRPr="00785957">
              <w:rPr>
                <w:rFonts w:cs="Times New Roman"/>
                <w:bCs/>
              </w:rPr>
              <w:t>устройство поглощающих колодцев, полей орошения, подземной фильтрации и накопителей сточных вод;</w:t>
            </w:r>
          </w:p>
          <w:p w:rsidR="00F807D6" w:rsidRPr="00785957" w:rsidRDefault="00F807D6" w:rsidP="00376722">
            <w:pPr>
              <w:pStyle w:val="ae"/>
              <w:numPr>
                <w:ilvl w:val="0"/>
                <w:numId w:val="120"/>
              </w:numPr>
              <w:tabs>
                <w:tab w:val="left" w:pos="195"/>
              </w:tabs>
              <w:spacing w:line="240" w:lineRule="auto"/>
              <w:ind w:left="33" w:firstLine="0"/>
              <w:jc w:val="left"/>
              <w:rPr>
                <w:rFonts w:cs="Times New Roman"/>
                <w:bCs/>
              </w:rPr>
            </w:pPr>
            <w:r w:rsidRPr="00785957">
              <w:rPr>
                <w:rFonts w:cs="Times New Roman"/>
                <w:bCs/>
              </w:rPr>
              <w:t>складирование и захоронение промышленных, бытовых и сельскохозяйственных отходов;</w:t>
            </w:r>
          </w:p>
          <w:p w:rsidR="00F807D6" w:rsidRPr="00785957" w:rsidRDefault="00F807D6" w:rsidP="00376722">
            <w:pPr>
              <w:pStyle w:val="ae"/>
              <w:numPr>
                <w:ilvl w:val="0"/>
                <w:numId w:val="120"/>
              </w:numPr>
              <w:tabs>
                <w:tab w:val="left" w:pos="195"/>
              </w:tabs>
              <w:spacing w:line="240" w:lineRule="auto"/>
              <w:ind w:left="33" w:firstLine="0"/>
              <w:jc w:val="left"/>
              <w:rPr>
                <w:rFonts w:cs="Times New Roman"/>
                <w:bCs/>
              </w:rPr>
            </w:pPr>
            <w:r w:rsidRPr="00785957">
              <w:rPr>
                <w:rFonts w:cs="Times New Roman"/>
                <w:bCs/>
              </w:rPr>
              <w:t>массовый прогон и выпас скота (кроме пастбищ, обеспечивающих организацию кумысолечения);</w:t>
            </w:r>
          </w:p>
          <w:p w:rsidR="00F807D6" w:rsidRPr="00785957" w:rsidRDefault="00F807D6" w:rsidP="00376722">
            <w:pPr>
              <w:pStyle w:val="ae"/>
              <w:numPr>
                <w:ilvl w:val="0"/>
                <w:numId w:val="120"/>
              </w:numPr>
              <w:tabs>
                <w:tab w:val="left" w:pos="195"/>
              </w:tabs>
              <w:spacing w:line="240" w:lineRule="auto"/>
              <w:ind w:left="33" w:firstLine="0"/>
              <w:jc w:val="left"/>
              <w:rPr>
                <w:rFonts w:cs="Times New Roman"/>
                <w:bCs/>
              </w:rPr>
            </w:pPr>
            <w:r w:rsidRPr="00785957">
              <w:rPr>
                <w:rFonts w:cs="Times New Roman"/>
                <w:bCs/>
              </w:rPr>
              <w:t xml:space="preserve">использование минеральных удобрений и навозных стоков, </w:t>
            </w:r>
            <w:r w:rsidRPr="00785957">
              <w:rPr>
                <w:rFonts w:cs="Times New Roman"/>
                <w:bCs/>
              </w:rPr>
              <w:lastRenderedPageBreak/>
              <w:t>применение ядохимикатов при борьбе с вредителями, болезнями растений и сорняками, использование химических методов борьбы с эвтрофикацией водоемов;</w:t>
            </w:r>
          </w:p>
          <w:p w:rsidR="00F807D6" w:rsidRPr="00785957" w:rsidRDefault="00F807D6" w:rsidP="00376722">
            <w:pPr>
              <w:pStyle w:val="ae"/>
              <w:numPr>
                <w:ilvl w:val="0"/>
                <w:numId w:val="120"/>
              </w:numPr>
              <w:tabs>
                <w:tab w:val="left" w:pos="195"/>
              </w:tabs>
              <w:spacing w:line="240" w:lineRule="auto"/>
              <w:ind w:left="33" w:firstLine="0"/>
              <w:jc w:val="left"/>
              <w:rPr>
                <w:rFonts w:cs="Times New Roman"/>
                <w:bCs/>
              </w:rPr>
            </w:pPr>
            <w:r w:rsidRPr="00785957">
              <w:rPr>
                <w:rFonts w:cs="Times New Roman"/>
                <w:bCs/>
              </w:rPr>
              <w:t>сброс сточных и дренажных вод в водные объекты (за исключением сброса очищенных вод через специальные глубоководные выпуски), а также другие виды водопользования, отрицательно влияющие на санитарное и экологическое состояние этих объектов;</w:t>
            </w:r>
          </w:p>
          <w:p w:rsidR="00F807D6" w:rsidRPr="00785957" w:rsidRDefault="00F807D6" w:rsidP="00376722">
            <w:pPr>
              <w:pStyle w:val="ae"/>
              <w:numPr>
                <w:ilvl w:val="0"/>
                <w:numId w:val="120"/>
              </w:numPr>
              <w:tabs>
                <w:tab w:val="left" w:pos="195"/>
              </w:tabs>
              <w:spacing w:line="240" w:lineRule="auto"/>
              <w:ind w:left="33" w:firstLine="0"/>
              <w:jc w:val="left"/>
              <w:rPr>
                <w:rFonts w:cs="Times New Roman"/>
                <w:bCs/>
              </w:rPr>
            </w:pPr>
            <w:r w:rsidRPr="00785957">
              <w:rPr>
                <w:rFonts w:cs="Times New Roman"/>
                <w:bCs/>
              </w:rPr>
              <w:t xml:space="preserve">вырубка зеленых насаждений, кроме рубок ухода за лесом и санитарных рубок, и другое использование земельных участков, лесных угодий и водоемов, которое может привести к ухудшению качества или </w:t>
            </w:r>
            <w:r w:rsidRPr="00785957">
              <w:rPr>
                <w:rFonts w:cs="Times New Roman"/>
                <w:bCs/>
              </w:rPr>
              <w:lastRenderedPageBreak/>
              <w:t>уменьшению количества природных лечебных ресурсов лечебно-оздоровительной местности и курорта федерального значения.</w:t>
            </w:r>
          </w:p>
        </w:tc>
      </w:tr>
      <w:tr w:rsidR="00F807D6" w:rsidRPr="00785957" w:rsidTr="006B5A30">
        <w:tc>
          <w:tcPr>
            <w:tcW w:w="272" w:type="pct"/>
            <w:vMerge/>
          </w:tcPr>
          <w:p w:rsidR="00F807D6" w:rsidRPr="00785957" w:rsidRDefault="00F807D6" w:rsidP="006B5A30">
            <w:pPr>
              <w:jc w:val="center"/>
              <w:rPr>
                <w:rFonts w:ascii="Times New Roman" w:hAnsi="Times New Roman" w:cs="Times New Roman"/>
              </w:rPr>
            </w:pPr>
          </w:p>
        </w:tc>
        <w:tc>
          <w:tcPr>
            <w:tcW w:w="1065" w:type="pct"/>
            <w:vMerge/>
          </w:tcPr>
          <w:p w:rsidR="00F807D6" w:rsidRPr="00785957" w:rsidRDefault="00F807D6" w:rsidP="006B5A30">
            <w:pPr>
              <w:rPr>
                <w:rFonts w:ascii="Times New Roman" w:hAnsi="Times New Roman" w:cs="Times New Roman"/>
              </w:rPr>
            </w:pPr>
          </w:p>
        </w:tc>
        <w:tc>
          <w:tcPr>
            <w:tcW w:w="11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3-я зона округа горно-санитарной охраны (зона наблюдения)</w:t>
            </w:r>
          </w:p>
        </w:tc>
        <w:tc>
          <w:tcPr>
            <w:tcW w:w="963" w:type="pct"/>
            <w:vMerge/>
          </w:tcPr>
          <w:p w:rsidR="00F807D6" w:rsidRPr="00785957" w:rsidRDefault="00F807D6" w:rsidP="006B5A30">
            <w:pPr>
              <w:rPr>
                <w:rFonts w:ascii="Times New Roman" w:hAnsi="Times New Roman" w:cs="Times New Roman"/>
              </w:rPr>
            </w:pPr>
          </w:p>
        </w:tc>
        <w:tc>
          <w:tcPr>
            <w:tcW w:w="1537" w:type="pct"/>
          </w:tcPr>
          <w:p w:rsidR="00F807D6" w:rsidRPr="00785957" w:rsidRDefault="00F807D6" w:rsidP="006B5A30">
            <w:pPr>
              <w:rPr>
                <w:rFonts w:ascii="Times New Roman" w:hAnsi="Times New Roman" w:cs="Times New Roman"/>
              </w:rPr>
            </w:pPr>
            <w:r w:rsidRPr="00785957">
              <w:rPr>
                <w:rFonts w:ascii="Times New Roman" w:hAnsi="Times New Roman" w:cs="Times New Roman"/>
                <w:bCs/>
              </w:rPr>
              <w:t>Ограничения на размещение промышленных и сельскохозяйственных объектов и сооружений, а также на осуществление хозяйственной деятельности, сопровождающейся загрязнением окружающей природной среды, природных лечебных ресурсов и их истощением. Допускаются только те виды работ, которые не окажут отрицательного влияния на природные лечебные ресурсы и санитарное состояние лечебно-оздоровительной местности или курорта федерального значения.</w:t>
            </w:r>
          </w:p>
        </w:tc>
      </w:tr>
      <w:tr w:rsidR="00F807D6" w:rsidRPr="00785957" w:rsidTr="006B5A30">
        <w:tc>
          <w:tcPr>
            <w:tcW w:w="272" w:type="pct"/>
            <w:vMerge/>
          </w:tcPr>
          <w:p w:rsidR="00F807D6" w:rsidRPr="00785957" w:rsidRDefault="00F807D6" w:rsidP="006B5A30">
            <w:pPr>
              <w:jc w:val="center"/>
              <w:rPr>
                <w:rFonts w:ascii="Times New Roman" w:hAnsi="Times New Roman" w:cs="Times New Roman"/>
              </w:rPr>
            </w:pPr>
          </w:p>
        </w:tc>
        <w:tc>
          <w:tcPr>
            <w:tcW w:w="1065" w:type="pct"/>
            <w:vMerge/>
          </w:tcPr>
          <w:p w:rsidR="00F807D6" w:rsidRPr="00785957" w:rsidRDefault="00F807D6" w:rsidP="006B5A30">
            <w:pPr>
              <w:rPr>
                <w:rFonts w:ascii="Times New Roman" w:hAnsi="Times New Roman" w:cs="Times New Roman"/>
              </w:rPr>
            </w:pPr>
          </w:p>
        </w:tc>
        <w:tc>
          <w:tcPr>
            <w:tcW w:w="11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Рекреационных лесов и ведения лесного хозяйства в защитных лесах, лесных полосах, зеленых зонах, лесопарках (ядра, узлы ПЭК)</w:t>
            </w:r>
          </w:p>
        </w:tc>
        <w:tc>
          <w:tcPr>
            <w:tcW w:w="9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Запрета и жесткой регламентации использования</w:t>
            </w:r>
          </w:p>
        </w:tc>
        <w:tc>
          <w:tcPr>
            <w:tcW w:w="1537"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Установление ограничений использования лесов предусматривается статьей 27 ЛК РФ и другими федеральными законами. 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w:t>
            </w:r>
            <w:r w:rsidRPr="00785957">
              <w:rPr>
                <w:rFonts w:ascii="Times New Roman" w:hAnsi="Times New Roman" w:cs="Times New Roman"/>
              </w:rPr>
              <w:lastRenderedPageBreak/>
              <w:t>расположенных на особо защитных участков лесов утверждены приказом Федерального агентства лесного хозяйства от 14 декабря 2010 г. № 485.</w:t>
            </w:r>
          </w:p>
        </w:tc>
      </w:tr>
      <w:tr w:rsidR="00F807D6" w:rsidRPr="00785957" w:rsidTr="006B5A30">
        <w:tc>
          <w:tcPr>
            <w:tcW w:w="272" w:type="pct"/>
            <w:vMerge w:val="restart"/>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6.</w:t>
            </w:r>
          </w:p>
        </w:tc>
        <w:tc>
          <w:tcPr>
            <w:tcW w:w="1065" w:type="pct"/>
            <w:vMerge w:val="restart"/>
          </w:tcPr>
          <w:p w:rsidR="00F807D6" w:rsidRPr="00785957" w:rsidRDefault="00F807D6" w:rsidP="006B5A30">
            <w:pPr>
              <w:rPr>
                <w:rFonts w:ascii="Times New Roman" w:hAnsi="Times New Roman" w:cs="Times New Roman"/>
              </w:rPr>
            </w:pPr>
            <w:r w:rsidRPr="00785957">
              <w:rPr>
                <w:rFonts w:ascii="Times New Roman" w:hAnsi="Times New Roman" w:cs="Times New Roman"/>
              </w:rPr>
              <w:t>Особо охраняемых природных территорий (ООПТ)</w:t>
            </w:r>
          </w:p>
        </w:tc>
        <w:tc>
          <w:tcPr>
            <w:tcW w:w="11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ООПТ федерального значения</w:t>
            </w:r>
          </w:p>
        </w:tc>
        <w:tc>
          <w:tcPr>
            <w:tcW w:w="963" w:type="pct"/>
            <w:vMerge w:val="restart"/>
          </w:tcPr>
          <w:p w:rsidR="00F807D6" w:rsidRPr="00785957" w:rsidRDefault="00F807D6" w:rsidP="006B5A30">
            <w:pPr>
              <w:rPr>
                <w:rFonts w:ascii="Times New Roman" w:hAnsi="Times New Roman" w:cs="Times New Roman"/>
              </w:rPr>
            </w:pPr>
            <w:r w:rsidRPr="00785957">
              <w:rPr>
                <w:rFonts w:ascii="Times New Roman" w:hAnsi="Times New Roman" w:cs="Times New Roman"/>
              </w:rPr>
              <w:t>Запрета и жесткой регламентации использования</w:t>
            </w:r>
          </w:p>
        </w:tc>
        <w:tc>
          <w:tcPr>
            <w:tcW w:w="1537"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В соответствии с Положением о национальном парке "Кисловодский", утвержденном приказом Министерства природных ресурсов и экологии Российской Федерации от 20 февраля 2017 года № 67. </w:t>
            </w:r>
          </w:p>
        </w:tc>
      </w:tr>
      <w:tr w:rsidR="00F807D6" w:rsidRPr="00785957" w:rsidTr="006B5A30">
        <w:tc>
          <w:tcPr>
            <w:tcW w:w="272" w:type="pct"/>
            <w:vMerge/>
          </w:tcPr>
          <w:p w:rsidR="00F807D6" w:rsidRPr="00785957" w:rsidRDefault="00F807D6" w:rsidP="006B5A30">
            <w:pPr>
              <w:jc w:val="center"/>
              <w:rPr>
                <w:rFonts w:ascii="Times New Roman" w:hAnsi="Times New Roman" w:cs="Times New Roman"/>
              </w:rPr>
            </w:pPr>
          </w:p>
        </w:tc>
        <w:tc>
          <w:tcPr>
            <w:tcW w:w="1065" w:type="pct"/>
            <w:vMerge/>
          </w:tcPr>
          <w:p w:rsidR="00F807D6" w:rsidRPr="00785957" w:rsidRDefault="00F807D6" w:rsidP="006B5A30">
            <w:pPr>
              <w:rPr>
                <w:rFonts w:ascii="Times New Roman" w:hAnsi="Times New Roman" w:cs="Times New Roman"/>
              </w:rPr>
            </w:pPr>
          </w:p>
        </w:tc>
        <w:tc>
          <w:tcPr>
            <w:tcW w:w="11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ООПТ регионального и местного значения</w:t>
            </w:r>
          </w:p>
        </w:tc>
        <w:tc>
          <w:tcPr>
            <w:tcW w:w="963" w:type="pct"/>
            <w:vMerge/>
          </w:tcPr>
          <w:p w:rsidR="00F807D6" w:rsidRPr="00785957" w:rsidRDefault="00F807D6" w:rsidP="006B5A30">
            <w:pPr>
              <w:rPr>
                <w:rFonts w:ascii="Times New Roman" w:hAnsi="Times New Roman" w:cs="Times New Roman"/>
              </w:rPr>
            </w:pPr>
          </w:p>
        </w:tc>
        <w:tc>
          <w:tcPr>
            <w:tcW w:w="1537"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В соответствии с режимом охраны особо охраняемых природных территорий.</w:t>
            </w:r>
          </w:p>
        </w:tc>
      </w:tr>
      <w:tr w:rsidR="00F807D6" w:rsidRPr="00785957" w:rsidTr="006B5A30">
        <w:tc>
          <w:tcPr>
            <w:tcW w:w="272" w:type="pct"/>
            <w:vMerge w:val="restart"/>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 xml:space="preserve">7. </w:t>
            </w:r>
          </w:p>
        </w:tc>
        <w:tc>
          <w:tcPr>
            <w:tcW w:w="1065" w:type="pct"/>
            <w:vMerge w:val="restart"/>
          </w:tcPr>
          <w:p w:rsidR="00F807D6" w:rsidRPr="00785957" w:rsidRDefault="00F807D6" w:rsidP="006B5A30">
            <w:pPr>
              <w:rPr>
                <w:rFonts w:ascii="Times New Roman" w:hAnsi="Times New Roman" w:cs="Times New Roman"/>
              </w:rPr>
            </w:pPr>
            <w:r w:rsidRPr="00785957">
              <w:rPr>
                <w:rFonts w:ascii="Times New Roman" w:hAnsi="Times New Roman" w:cs="Times New Roman"/>
              </w:rPr>
              <w:t>Объектов культурно-исторического наследия</w:t>
            </w:r>
          </w:p>
        </w:tc>
        <w:tc>
          <w:tcPr>
            <w:tcW w:w="11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Федерального значения</w:t>
            </w:r>
          </w:p>
        </w:tc>
        <w:tc>
          <w:tcPr>
            <w:tcW w:w="963" w:type="pct"/>
            <w:vMerge w:val="restart"/>
          </w:tcPr>
          <w:p w:rsidR="00F807D6" w:rsidRPr="00785957" w:rsidRDefault="00F807D6" w:rsidP="006B5A30">
            <w:pPr>
              <w:rPr>
                <w:rFonts w:ascii="Times New Roman" w:hAnsi="Times New Roman" w:cs="Times New Roman"/>
              </w:rPr>
            </w:pPr>
            <w:r w:rsidRPr="00785957">
              <w:rPr>
                <w:rFonts w:ascii="Times New Roman" w:hAnsi="Times New Roman" w:cs="Times New Roman"/>
              </w:rPr>
              <w:t>Строгой регламентации использования</w:t>
            </w:r>
          </w:p>
        </w:tc>
        <w:tc>
          <w:tcPr>
            <w:tcW w:w="1537" w:type="pct"/>
            <w:vMerge w:val="restart"/>
          </w:tcPr>
          <w:p w:rsidR="00F807D6" w:rsidRPr="00785957" w:rsidRDefault="00F807D6" w:rsidP="006B5A30">
            <w:pPr>
              <w:rPr>
                <w:rFonts w:ascii="Times New Roman" w:hAnsi="Times New Roman" w:cs="Times New Roman"/>
              </w:rPr>
            </w:pPr>
            <w:r w:rsidRPr="00785957">
              <w:rPr>
                <w:rFonts w:ascii="Times New Roman" w:hAnsi="Times New Roman" w:cs="Times New Roman"/>
              </w:rPr>
              <w:t>Оформляются проекты территорий объектов и охраны этих объектов и устанавливаются на территории памятников и в каждой из зон (охранной, регулирования застройки и хозяйственной деятельности, охраняемого природного ландшафта) градостроительные регламенты и правовой режим территорий и зон.</w:t>
            </w:r>
          </w:p>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На территории памятников и охранных зон устанавливается особый режим использования земель, ограничивающий хозяйственную деятельность и запрещающий строительство, за исключением специальных мер, направленных на сохранение и регенерацию историко-градостроительной или природной среды </w:t>
            </w:r>
            <w:r w:rsidRPr="00785957">
              <w:rPr>
                <w:rFonts w:ascii="Times New Roman" w:hAnsi="Times New Roman" w:cs="Times New Roman"/>
              </w:rPr>
              <w:lastRenderedPageBreak/>
              <w:t>памятника, включая долины рек, водоемы, леса и открытые пространства, связанные композиционно с объектами культурного наследия.</w:t>
            </w:r>
          </w:p>
        </w:tc>
      </w:tr>
      <w:tr w:rsidR="00F807D6" w:rsidRPr="00785957" w:rsidTr="006B5A30">
        <w:tc>
          <w:tcPr>
            <w:tcW w:w="272" w:type="pct"/>
            <w:vMerge/>
          </w:tcPr>
          <w:p w:rsidR="00F807D6" w:rsidRPr="00785957" w:rsidRDefault="00F807D6" w:rsidP="006B5A30">
            <w:pPr>
              <w:jc w:val="center"/>
              <w:rPr>
                <w:rFonts w:ascii="Times New Roman" w:hAnsi="Times New Roman" w:cs="Times New Roman"/>
              </w:rPr>
            </w:pPr>
          </w:p>
        </w:tc>
        <w:tc>
          <w:tcPr>
            <w:tcW w:w="1065" w:type="pct"/>
            <w:vMerge/>
          </w:tcPr>
          <w:p w:rsidR="00F807D6" w:rsidRPr="00785957" w:rsidRDefault="00F807D6" w:rsidP="006B5A30">
            <w:pPr>
              <w:rPr>
                <w:rFonts w:ascii="Times New Roman" w:hAnsi="Times New Roman" w:cs="Times New Roman"/>
              </w:rPr>
            </w:pPr>
          </w:p>
        </w:tc>
        <w:tc>
          <w:tcPr>
            <w:tcW w:w="11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Регионального и местного значения</w:t>
            </w:r>
          </w:p>
        </w:tc>
        <w:tc>
          <w:tcPr>
            <w:tcW w:w="963" w:type="pct"/>
            <w:vMerge/>
          </w:tcPr>
          <w:p w:rsidR="00F807D6" w:rsidRPr="00785957" w:rsidRDefault="00F807D6" w:rsidP="006B5A30">
            <w:pPr>
              <w:rPr>
                <w:rFonts w:ascii="Times New Roman" w:hAnsi="Times New Roman" w:cs="Times New Roman"/>
              </w:rPr>
            </w:pPr>
          </w:p>
        </w:tc>
        <w:tc>
          <w:tcPr>
            <w:tcW w:w="1537" w:type="pct"/>
            <w:vMerge/>
          </w:tcPr>
          <w:p w:rsidR="00F807D6" w:rsidRPr="00785957" w:rsidRDefault="00F807D6" w:rsidP="006B5A30">
            <w:pPr>
              <w:rPr>
                <w:rFonts w:ascii="Times New Roman" w:hAnsi="Times New Roman" w:cs="Times New Roman"/>
              </w:rPr>
            </w:pPr>
          </w:p>
        </w:tc>
      </w:tr>
      <w:tr w:rsidR="00F807D6" w:rsidRPr="00785957" w:rsidTr="006B5A30">
        <w:tc>
          <w:tcPr>
            <w:tcW w:w="272" w:type="pct"/>
            <w:vMerge w:val="restart"/>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8.</w:t>
            </w:r>
          </w:p>
        </w:tc>
        <w:tc>
          <w:tcPr>
            <w:tcW w:w="1065" w:type="pct"/>
            <w:vMerge w:val="restart"/>
          </w:tcPr>
          <w:p w:rsidR="00F807D6" w:rsidRPr="00785957" w:rsidRDefault="00F807D6" w:rsidP="006B5A30">
            <w:pPr>
              <w:rPr>
                <w:rFonts w:ascii="Times New Roman" w:hAnsi="Times New Roman" w:cs="Times New Roman"/>
              </w:rPr>
            </w:pPr>
            <w:r w:rsidRPr="00785957">
              <w:rPr>
                <w:rFonts w:ascii="Times New Roman" w:hAnsi="Times New Roman" w:cs="Times New Roman"/>
              </w:rPr>
              <w:t>Сельскохозяйственного назначения</w:t>
            </w:r>
          </w:p>
        </w:tc>
        <w:tc>
          <w:tcPr>
            <w:tcW w:w="1163" w:type="pct"/>
          </w:tcPr>
          <w:p w:rsidR="00F807D6" w:rsidRPr="00785957" w:rsidRDefault="00F807D6" w:rsidP="006B5A30">
            <w:pPr>
              <w:rPr>
                <w:rFonts w:ascii="Times New Roman" w:hAnsi="Times New Roman" w:cs="Times New Roman"/>
              </w:rPr>
            </w:pPr>
            <w:r w:rsidRPr="00785957">
              <w:rPr>
                <w:rFonts w:ascii="Times New Roman" w:hAnsi="Times New Roman" w:cs="Times New Roman"/>
                <w:bCs/>
              </w:rPr>
              <w:t>Сельскохозяйственные угодья (пашни, сенокосы, пастбища, залежи, многолетние насаждения)</w:t>
            </w:r>
          </w:p>
        </w:tc>
        <w:tc>
          <w:tcPr>
            <w:tcW w:w="9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Приоритет использования и особая охрана</w:t>
            </w:r>
          </w:p>
        </w:tc>
        <w:tc>
          <w:tcPr>
            <w:tcW w:w="1537" w:type="pct"/>
          </w:tcPr>
          <w:p w:rsidR="00F807D6" w:rsidRPr="00785957" w:rsidRDefault="00F807D6" w:rsidP="006B5A30">
            <w:pPr>
              <w:rPr>
                <w:rFonts w:ascii="Times New Roman" w:hAnsi="Times New Roman" w:cs="Times New Roman"/>
                <w:bCs/>
              </w:rPr>
            </w:pPr>
            <w:r w:rsidRPr="00785957">
              <w:rPr>
                <w:rFonts w:ascii="Times New Roman" w:hAnsi="Times New Roman" w:cs="Times New Roman"/>
              </w:rPr>
              <w:t xml:space="preserve">Используются только по целевому назначению, их предоставление их для любых иных нужд нежелательно. В исключительных случаях возможен перевод в другие категории в соответствии с </w:t>
            </w:r>
            <w:r w:rsidRPr="00785957">
              <w:rPr>
                <w:rFonts w:ascii="Times New Roman" w:hAnsi="Times New Roman" w:cs="Times New Roman"/>
                <w:bCs/>
              </w:rPr>
              <w:t>Федеральным законом «О переводе земель или земельных участков из одной категории в другую» от 21.12.2004 № 172-ФЗ.</w:t>
            </w:r>
          </w:p>
        </w:tc>
      </w:tr>
      <w:tr w:rsidR="00F807D6" w:rsidRPr="00785957" w:rsidTr="006B5A30">
        <w:tc>
          <w:tcPr>
            <w:tcW w:w="272" w:type="pct"/>
            <w:vMerge/>
          </w:tcPr>
          <w:p w:rsidR="00F807D6" w:rsidRPr="00785957" w:rsidRDefault="00F807D6" w:rsidP="006B5A30">
            <w:pPr>
              <w:jc w:val="center"/>
              <w:rPr>
                <w:rFonts w:ascii="Times New Roman" w:hAnsi="Times New Roman" w:cs="Times New Roman"/>
              </w:rPr>
            </w:pPr>
          </w:p>
        </w:tc>
        <w:tc>
          <w:tcPr>
            <w:tcW w:w="1065" w:type="pct"/>
            <w:vMerge/>
          </w:tcPr>
          <w:p w:rsidR="00F807D6" w:rsidRPr="00785957" w:rsidRDefault="00F807D6" w:rsidP="006B5A30">
            <w:pPr>
              <w:rPr>
                <w:rFonts w:ascii="Times New Roman" w:hAnsi="Times New Roman" w:cs="Times New Roman"/>
              </w:rPr>
            </w:pPr>
          </w:p>
        </w:tc>
        <w:tc>
          <w:tcPr>
            <w:tcW w:w="11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Несельскохозяйственные угодья</w:t>
            </w:r>
          </w:p>
        </w:tc>
        <w:tc>
          <w:tcPr>
            <w:tcW w:w="9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В соответствии с целевым назначением</w:t>
            </w:r>
          </w:p>
        </w:tc>
        <w:tc>
          <w:tcPr>
            <w:tcW w:w="1537" w:type="pct"/>
          </w:tcPr>
          <w:p w:rsidR="00F807D6" w:rsidRPr="00785957" w:rsidRDefault="00F807D6" w:rsidP="006B5A30">
            <w:pPr>
              <w:rPr>
                <w:rFonts w:ascii="Times New Roman" w:hAnsi="Times New Roman" w:cs="Times New Roman"/>
                <w:bCs/>
              </w:rPr>
            </w:pPr>
            <w:r w:rsidRPr="00785957">
              <w:rPr>
                <w:rFonts w:ascii="Times New Roman" w:hAnsi="Times New Roman" w:cs="Times New Roman"/>
                <w:bCs/>
              </w:rPr>
              <w:t>Устанавливаются в соответствии с Федеральным законом «Об обороте земель сельскохозяйственного назначения» от 24.07.2002 № 101-ФЗ.</w:t>
            </w:r>
          </w:p>
        </w:tc>
      </w:tr>
      <w:tr w:rsidR="00F807D6" w:rsidRPr="00785957" w:rsidTr="006B5A30">
        <w:tc>
          <w:tcPr>
            <w:tcW w:w="272" w:type="pct"/>
            <w:vMerge w:val="restart"/>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9.</w:t>
            </w:r>
          </w:p>
        </w:tc>
        <w:tc>
          <w:tcPr>
            <w:tcW w:w="1065" w:type="pct"/>
            <w:vMerge w:val="restart"/>
          </w:tcPr>
          <w:p w:rsidR="00F807D6" w:rsidRPr="00785957" w:rsidRDefault="00F807D6" w:rsidP="006B5A30">
            <w:pPr>
              <w:rPr>
                <w:rFonts w:ascii="Times New Roman" w:hAnsi="Times New Roman" w:cs="Times New Roman"/>
              </w:rPr>
            </w:pPr>
            <w:r w:rsidRPr="00785957">
              <w:rPr>
                <w:rFonts w:ascii="Times New Roman" w:hAnsi="Times New Roman" w:cs="Times New Roman"/>
              </w:rPr>
              <w:t>Зоны специальных объектов и земель</w:t>
            </w:r>
          </w:p>
        </w:tc>
        <w:tc>
          <w:tcPr>
            <w:tcW w:w="11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Размещения источников негативного воздействия на окружающую среду федерального значения</w:t>
            </w:r>
          </w:p>
        </w:tc>
        <w:tc>
          <w:tcPr>
            <w:tcW w:w="963" w:type="pct"/>
            <w:vMerge w:val="restart"/>
          </w:tcPr>
          <w:p w:rsidR="00F807D6" w:rsidRPr="00785957" w:rsidRDefault="00F807D6" w:rsidP="006B5A30">
            <w:pPr>
              <w:rPr>
                <w:rFonts w:ascii="Times New Roman" w:hAnsi="Times New Roman" w:cs="Times New Roman"/>
              </w:rPr>
            </w:pPr>
            <w:r w:rsidRPr="00785957">
              <w:rPr>
                <w:rFonts w:ascii="Times New Roman" w:hAnsi="Times New Roman" w:cs="Times New Roman"/>
              </w:rPr>
              <w:t>Предупреждения возможных негативных последствий, контроля и ограничения отдельных видов деятельности</w:t>
            </w:r>
          </w:p>
        </w:tc>
        <w:tc>
          <w:tcPr>
            <w:tcW w:w="1537" w:type="pct"/>
            <w:vMerge w:val="restart"/>
          </w:tcPr>
          <w:p w:rsidR="00F807D6" w:rsidRPr="00785957" w:rsidRDefault="00F807D6" w:rsidP="006B5A30">
            <w:pPr>
              <w:rPr>
                <w:rFonts w:ascii="Times New Roman" w:hAnsi="Times New Roman" w:cs="Times New Roman"/>
              </w:rPr>
            </w:pPr>
            <w:r w:rsidRPr="00785957">
              <w:rPr>
                <w:rFonts w:ascii="Times New Roman" w:hAnsi="Times New Roman" w:cs="Times New Roman"/>
              </w:rPr>
              <w:t>Требования в области охраны окружающей среды при размещении, проектировании, строительстве, реконструкции, эксплуатации и выводе из эксплуатации военных и оборонных объектов, включая энергетические, взрыво-пожароопасные и другие опасные объекты, а также при возникновении чрезвычайных ситуаций устанавливаются нормативными правовыми документами Российской Федерации и специализированными градостроительными проектами.</w:t>
            </w:r>
          </w:p>
        </w:tc>
      </w:tr>
      <w:tr w:rsidR="00F807D6" w:rsidRPr="00785957" w:rsidTr="006B5A30">
        <w:tc>
          <w:tcPr>
            <w:tcW w:w="272" w:type="pct"/>
            <w:vMerge/>
          </w:tcPr>
          <w:p w:rsidR="00F807D6" w:rsidRPr="00785957" w:rsidRDefault="00F807D6" w:rsidP="006B5A30">
            <w:pPr>
              <w:jc w:val="center"/>
              <w:rPr>
                <w:rFonts w:ascii="Times New Roman" w:hAnsi="Times New Roman" w:cs="Times New Roman"/>
              </w:rPr>
            </w:pPr>
          </w:p>
        </w:tc>
        <w:tc>
          <w:tcPr>
            <w:tcW w:w="1065" w:type="pct"/>
            <w:vMerge/>
          </w:tcPr>
          <w:p w:rsidR="00F807D6" w:rsidRPr="00785957" w:rsidRDefault="00F807D6" w:rsidP="006B5A30">
            <w:pPr>
              <w:rPr>
                <w:rFonts w:ascii="Times New Roman" w:hAnsi="Times New Roman" w:cs="Times New Roman"/>
              </w:rPr>
            </w:pPr>
          </w:p>
        </w:tc>
        <w:tc>
          <w:tcPr>
            <w:tcW w:w="11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Размещения источников негативного воздействия на окружающую среду регионального значения </w:t>
            </w:r>
          </w:p>
        </w:tc>
        <w:tc>
          <w:tcPr>
            <w:tcW w:w="963" w:type="pct"/>
            <w:vMerge/>
          </w:tcPr>
          <w:p w:rsidR="00F807D6" w:rsidRPr="00785957" w:rsidRDefault="00F807D6" w:rsidP="006B5A30">
            <w:pPr>
              <w:rPr>
                <w:rFonts w:ascii="Times New Roman" w:hAnsi="Times New Roman" w:cs="Times New Roman"/>
              </w:rPr>
            </w:pPr>
          </w:p>
        </w:tc>
        <w:tc>
          <w:tcPr>
            <w:tcW w:w="1537" w:type="pct"/>
            <w:vMerge/>
          </w:tcPr>
          <w:p w:rsidR="00F807D6" w:rsidRPr="00785957" w:rsidRDefault="00F807D6" w:rsidP="006B5A30">
            <w:pPr>
              <w:rPr>
                <w:rFonts w:ascii="Times New Roman" w:hAnsi="Times New Roman" w:cs="Times New Roman"/>
              </w:rPr>
            </w:pPr>
          </w:p>
        </w:tc>
      </w:tr>
      <w:tr w:rsidR="00F807D6" w:rsidRPr="00785957" w:rsidTr="006B5A30">
        <w:tc>
          <w:tcPr>
            <w:tcW w:w="272" w:type="pct"/>
            <w:vMerge/>
          </w:tcPr>
          <w:p w:rsidR="00F807D6" w:rsidRPr="00785957" w:rsidRDefault="00F807D6" w:rsidP="006B5A30">
            <w:pPr>
              <w:jc w:val="center"/>
              <w:rPr>
                <w:rFonts w:ascii="Times New Roman" w:hAnsi="Times New Roman" w:cs="Times New Roman"/>
              </w:rPr>
            </w:pPr>
          </w:p>
        </w:tc>
        <w:tc>
          <w:tcPr>
            <w:tcW w:w="1065" w:type="pct"/>
            <w:vMerge/>
          </w:tcPr>
          <w:p w:rsidR="00F807D6" w:rsidRPr="00785957" w:rsidRDefault="00F807D6" w:rsidP="006B5A30">
            <w:pPr>
              <w:rPr>
                <w:rFonts w:ascii="Times New Roman" w:hAnsi="Times New Roman" w:cs="Times New Roman"/>
              </w:rPr>
            </w:pPr>
          </w:p>
        </w:tc>
        <w:tc>
          <w:tcPr>
            <w:tcW w:w="11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Загрязненных </w:t>
            </w:r>
            <w:r w:rsidRPr="00785957">
              <w:rPr>
                <w:rFonts w:ascii="Times New Roman" w:hAnsi="Times New Roman" w:cs="Times New Roman"/>
              </w:rPr>
              <w:lastRenderedPageBreak/>
              <w:t>территорий, кладбищ, скотомогильников, полигонов ТКО, территорий опасных процессов и проявлений</w:t>
            </w:r>
          </w:p>
        </w:tc>
        <w:tc>
          <w:tcPr>
            <w:tcW w:w="9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lastRenderedPageBreak/>
              <w:t xml:space="preserve">Строгой </w:t>
            </w:r>
            <w:r w:rsidRPr="00785957">
              <w:rPr>
                <w:rFonts w:ascii="Times New Roman" w:hAnsi="Times New Roman" w:cs="Times New Roman"/>
              </w:rPr>
              <w:lastRenderedPageBreak/>
              <w:t>регламентации</w:t>
            </w:r>
          </w:p>
        </w:tc>
        <w:tc>
          <w:tcPr>
            <w:tcW w:w="1537"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lastRenderedPageBreak/>
              <w:t xml:space="preserve">Изъятие из оборота или </w:t>
            </w:r>
            <w:r w:rsidRPr="00785957">
              <w:rPr>
                <w:rFonts w:ascii="Times New Roman" w:hAnsi="Times New Roman" w:cs="Times New Roman"/>
              </w:rPr>
              <w:lastRenderedPageBreak/>
              <w:t xml:space="preserve">ограничение оборотности. </w:t>
            </w:r>
          </w:p>
        </w:tc>
      </w:tr>
      <w:tr w:rsidR="00F807D6" w:rsidRPr="00785957" w:rsidTr="006B5A30">
        <w:tc>
          <w:tcPr>
            <w:tcW w:w="272" w:type="pct"/>
            <w:vMerge w:val="restart"/>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10.</w:t>
            </w:r>
          </w:p>
        </w:tc>
        <w:tc>
          <w:tcPr>
            <w:tcW w:w="1065" w:type="pct"/>
            <w:vMerge w:val="restart"/>
          </w:tcPr>
          <w:p w:rsidR="00F807D6" w:rsidRPr="00785957" w:rsidRDefault="00F807D6" w:rsidP="006B5A30">
            <w:pPr>
              <w:rPr>
                <w:rFonts w:ascii="Times New Roman" w:hAnsi="Times New Roman" w:cs="Times New Roman"/>
              </w:rPr>
            </w:pPr>
            <w:r w:rsidRPr="00785957">
              <w:rPr>
                <w:rFonts w:ascii="Times New Roman" w:hAnsi="Times New Roman" w:cs="Times New Roman"/>
              </w:rPr>
              <w:t>Зоны затопления и подтопления</w:t>
            </w:r>
          </w:p>
        </w:tc>
        <w:tc>
          <w:tcPr>
            <w:tcW w:w="11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Зона затопления</w:t>
            </w:r>
          </w:p>
        </w:tc>
        <w:tc>
          <w:tcPr>
            <w:tcW w:w="9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Запрета и жесткой регламентации использования</w:t>
            </w:r>
          </w:p>
        </w:tc>
        <w:tc>
          <w:tcPr>
            <w:tcW w:w="1537" w:type="pct"/>
            <w:vMerge w:val="restart"/>
          </w:tcPr>
          <w:p w:rsidR="00F807D6" w:rsidRPr="00785957" w:rsidRDefault="00F807D6" w:rsidP="006B5A30">
            <w:pPr>
              <w:tabs>
                <w:tab w:val="left" w:pos="176"/>
              </w:tabs>
              <w:rPr>
                <w:rFonts w:ascii="Times New Roman" w:hAnsi="Times New Roman" w:cs="Times New Roman"/>
              </w:rPr>
            </w:pPr>
            <w:r w:rsidRPr="00785957">
              <w:rPr>
                <w:rFonts w:ascii="Times New Roman" w:hAnsi="Times New Roman" w:cs="Times New Roman"/>
              </w:rPr>
              <w:t>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F807D6" w:rsidRPr="00785957" w:rsidRDefault="00F807D6" w:rsidP="006B5A30">
            <w:pPr>
              <w:tabs>
                <w:tab w:val="left" w:pos="176"/>
              </w:tabs>
              <w:rPr>
                <w:rFonts w:ascii="Times New Roman" w:hAnsi="Times New Roman" w:cs="Times New Roman"/>
              </w:rPr>
            </w:pPr>
            <w:r w:rsidRPr="00785957">
              <w:rPr>
                <w:rFonts w:ascii="Times New Roman" w:hAnsi="Times New Roman" w:cs="Times New Roman"/>
              </w:rPr>
              <w:t>Использование сточных вод в целях регулирования плодородия почв.</w:t>
            </w:r>
          </w:p>
          <w:p w:rsidR="00F807D6" w:rsidRPr="00785957" w:rsidRDefault="00F807D6" w:rsidP="006B5A30">
            <w:pPr>
              <w:tabs>
                <w:tab w:val="left" w:pos="176"/>
              </w:tabs>
              <w:rPr>
                <w:rFonts w:ascii="Times New Roman" w:hAnsi="Times New Roman" w:cs="Times New Roman"/>
              </w:rPr>
            </w:pPr>
            <w:r w:rsidRPr="00785957">
              <w:rPr>
                <w:rFonts w:ascii="Times New Roman" w:hAnsi="Times New Roman" w:cs="Times New Roman"/>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F807D6" w:rsidRPr="00785957" w:rsidRDefault="00F807D6" w:rsidP="006B5A30">
            <w:pPr>
              <w:tabs>
                <w:tab w:val="left" w:pos="176"/>
              </w:tabs>
              <w:rPr>
                <w:rFonts w:ascii="Times New Roman" w:hAnsi="Times New Roman" w:cs="Times New Roman"/>
              </w:rPr>
            </w:pPr>
            <w:r w:rsidRPr="00785957">
              <w:rPr>
                <w:rFonts w:ascii="Times New Roman" w:hAnsi="Times New Roman" w:cs="Times New Roman"/>
              </w:rPr>
              <w:t>Осуществление авиационных мер по борьбе с вредными организмами.</w:t>
            </w:r>
            <w:r w:rsidRPr="00785957">
              <w:rPr>
                <w:rStyle w:val="af3"/>
                <w:rFonts w:ascii="Times New Roman" w:hAnsi="Times New Roman" w:cs="Times New Roman"/>
              </w:rPr>
              <w:footnoteReference w:id="87"/>
            </w:r>
          </w:p>
        </w:tc>
      </w:tr>
      <w:tr w:rsidR="00F807D6" w:rsidRPr="00785957" w:rsidTr="006B5A30">
        <w:tc>
          <w:tcPr>
            <w:tcW w:w="272" w:type="pct"/>
            <w:vMerge/>
          </w:tcPr>
          <w:p w:rsidR="00F807D6" w:rsidRPr="00785957" w:rsidRDefault="00F807D6" w:rsidP="006B5A30">
            <w:pPr>
              <w:jc w:val="center"/>
              <w:rPr>
                <w:rFonts w:ascii="Times New Roman" w:hAnsi="Times New Roman" w:cs="Times New Roman"/>
              </w:rPr>
            </w:pPr>
          </w:p>
        </w:tc>
        <w:tc>
          <w:tcPr>
            <w:tcW w:w="1065" w:type="pct"/>
            <w:vMerge/>
          </w:tcPr>
          <w:p w:rsidR="00F807D6" w:rsidRPr="00785957" w:rsidRDefault="00F807D6" w:rsidP="006B5A30">
            <w:pPr>
              <w:rPr>
                <w:rFonts w:ascii="Times New Roman" w:hAnsi="Times New Roman" w:cs="Times New Roman"/>
              </w:rPr>
            </w:pPr>
          </w:p>
        </w:tc>
        <w:tc>
          <w:tcPr>
            <w:tcW w:w="11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Зона подтопления</w:t>
            </w:r>
          </w:p>
        </w:tc>
        <w:tc>
          <w:tcPr>
            <w:tcW w:w="9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Запрета и жесткой регламентации использования</w:t>
            </w:r>
          </w:p>
        </w:tc>
        <w:tc>
          <w:tcPr>
            <w:tcW w:w="1537" w:type="pct"/>
            <w:vMerge/>
          </w:tcPr>
          <w:p w:rsidR="00F807D6" w:rsidRPr="00785957" w:rsidRDefault="00F807D6" w:rsidP="006B5A30">
            <w:pPr>
              <w:rPr>
                <w:rFonts w:ascii="Times New Roman" w:hAnsi="Times New Roman" w:cs="Times New Roman"/>
              </w:rPr>
            </w:pPr>
          </w:p>
        </w:tc>
      </w:tr>
      <w:tr w:rsidR="00F807D6" w:rsidRPr="00785957" w:rsidTr="006B5A30">
        <w:trPr>
          <w:trHeight w:val="466"/>
        </w:trPr>
        <w:tc>
          <w:tcPr>
            <w:tcW w:w="272" w:type="pct"/>
            <w:vMerge w:val="restart"/>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t>11.</w:t>
            </w:r>
          </w:p>
        </w:tc>
        <w:tc>
          <w:tcPr>
            <w:tcW w:w="1065" w:type="pct"/>
            <w:vMerge w:val="restart"/>
          </w:tcPr>
          <w:p w:rsidR="00F807D6" w:rsidRPr="00785957" w:rsidRDefault="00F807D6" w:rsidP="006B5A30">
            <w:pPr>
              <w:rPr>
                <w:rFonts w:ascii="Times New Roman" w:hAnsi="Times New Roman" w:cs="Times New Roman"/>
              </w:rPr>
            </w:pPr>
            <w:r w:rsidRPr="00785957">
              <w:rPr>
                <w:rFonts w:ascii="Times New Roman" w:hAnsi="Times New Roman" w:cs="Times New Roman"/>
              </w:rPr>
              <w:t>Зона санитарной охраны источников питьевого и хозяйственно-бытового водоснабжения</w:t>
            </w:r>
          </w:p>
        </w:tc>
        <w:tc>
          <w:tcPr>
            <w:tcW w:w="11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Первый пояс зоны санитарной охраны</w:t>
            </w:r>
          </w:p>
        </w:tc>
        <w:tc>
          <w:tcPr>
            <w:tcW w:w="963" w:type="pct"/>
            <w:vMerge w:val="restart"/>
          </w:tcPr>
          <w:p w:rsidR="00F807D6" w:rsidRPr="00785957" w:rsidRDefault="00F807D6" w:rsidP="006B5A30">
            <w:pPr>
              <w:rPr>
                <w:rFonts w:ascii="Times New Roman" w:hAnsi="Times New Roman" w:cs="Times New Roman"/>
              </w:rPr>
            </w:pPr>
            <w:r w:rsidRPr="00785957">
              <w:rPr>
                <w:rFonts w:ascii="Times New Roman" w:hAnsi="Times New Roman" w:cs="Times New Roman"/>
              </w:rPr>
              <w:t>Запрета и жесткой регламентации использования</w:t>
            </w:r>
          </w:p>
        </w:tc>
        <w:tc>
          <w:tcPr>
            <w:tcW w:w="1537" w:type="pct"/>
            <w:vMerge w:val="restart"/>
          </w:tcPr>
          <w:p w:rsidR="00F807D6" w:rsidRPr="00785957" w:rsidRDefault="00F807D6" w:rsidP="006B5A30">
            <w:pPr>
              <w:rPr>
                <w:rFonts w:ascii="Times New Roman" w:hAnsi="Times New Roman" w:cs="Times New Roman"/>
              </w:rPr>
            </w:pPr>
            <w:r w:rsidRPr="00785957">
              <w:rPr>
                <w:rFonts w:ascii="Times New Roman" w:hAnsi="Times New Roman" w:cs="Times New Roman"/>
              </w:rPr>
              <w:t xml:space="preserve">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w:t>
            </w:r>
            <w:r w:rsidRPr="00785957">
              <w:rPr>
                <w:rFonts w:ascii="Times New Roman" w:hAnsi="Times New Roman" w:cs="Times New Roman"/>
              </w:rPr>
              <w:lastRenderedPageBreak/>
              <w:t>которые установлены санитарными правилами и нормами в соответствии с законодательством о санитарно-эпидемиологическом благополучии населения</w:t>
            </w:r>
            <w:r w:rsidRPr="00785957">
              <w:rPr>
                <w:rStyle w:val="af3"/>
                <w:rFonts w:ascii="Times New Roman" w:hAnsi="Times New Roman" w:cs="Times New Roman"/>
              </w:rPr>
              <w:footnoteReference w:id="88"/>
            </w:r>
            <w:r w:rsidRPr="00785957">
              <w:rPr>
                <w:rFonts w:ascii="Times New Roman" w:hAnsi="Times New Roman" w:cs="Times New Roman"/>
              </w:rPr>
              <w:t>.</w:t>
            </w:r>
          </w:p>
        </w:tc>
      </w:tr>
      <w:tr w:rsidR="00F807D6" w:rsidRPr="00785957" w:rsidTr="006B5A30">
        <w:tc>
          <w:tcPr>
            <w:tcW w:w="272" w:type="pct"/>
            <w:vMerge/>
          </w:tcPr>
          <w:p w:rsidR="00F807D6" w:rsidRPr="00785957" w:rsidRDefault="00F807D6" w:rsidP="006B5A30">
            <w:pPr>
              <w:jc w:val="center"/>
              <w:rPr>
                <w:rFonts w:ascii="Times New Roman" w:hAnsi="Times New Roman" w:cs="Times New Roman"/>
              </w:rPr>
            </w:pPr>
          </w:p>
        </w:tc>
        <w:tc>
          <w:tcPr>
            <w:tcW w:w="1065" w:type="pct"/>
            <w:vMerge/>
          </w:tcPr>
          <w:p w:rsidR="00F807D6" w:rsidRPr="00785957" w:rsidRDefault="00F807D6" w:rsidP="006B5A30">
            <w:pPr>
              <w:rPr>
                <w:rFonts w:ascii="Times New Roman" w:hAnsi="Times New Roman" w:cs="Times New Roman"/>
              </w:rPr>
            </w:pPr>
          </w:p>
        </w:tc>
        <w:tc>
          <w:tcPr>
            <w:tcW w:w="1163" w:type="pct"/>
          </w:tcPr>
          <w:p w:rsidR="00F807D6" w:rsidRPr="00785957" w:rsidRDefault="00F807D6" w:rsidP="006B5A30">
            <w:pPr>
              <w:rPr>
                <w:rFonts w:ascii="Times New Roman" w:hAnsi="Times New Roman" w:cs="Times New Roman"/>
                <w:sz w:val="28"/>
                <w:szCs w:val="28"/>
              </w:rPr>
            </w:pPr>
            <w:r w:rsidRPr="00785957">
              <w:rPr>
                <w:rFonts w:ascii="Times New Roman" w:hAnsi="Times New Roman" w:cs="Times New Roman"/>
              </w:rPr>
              <w:t>Второй пояс зоны санитарной охраны подземных источников питьевого и хозяйственно-бытового водоснабжения</w:t>
            </w:r>
          </w:p>
        </w:tc>
        <w:tc>
          <w:tcPr>
            <w:tcW w:w="963" w:type="pct"/>
            <w:vMerge/>
          </w:tcPr>
          <w:p w:rsidR="00F807D6" w:rsidRPr="00785957" w:rsidRDefault="00F807D6" w:rsidP="006B5A30">
            <w:pPr>
              <w:rPr>
                <w:rFonts w:ascii="Times New Roman" w:hAnsi="Times New Roman" w:cs="Times New Roman"/>
              </w:rPr>
            </w:pPr>
          </w:p>
        </w:tc>
        <w:tc>
          <w:tcPr>
            <w:tcW w:w="1537" w:type="pct"/>
            <w:vMerge/>
          </w:tcPr>
          <w:p w:rsidR="00F807D6" w:rsidRPr="00785957" w:rsidRDefault="00F807D6" w:rsidP="006B5A30">
            <w:pPr>
              <w:rPr>
                <w:rFonts w:ascii="Times New Roman" w:hAnsi="Times New Roman" w:cs="Times New Roman"/>
              </w:rPr>
            </w:pPr>
          </w:p>
        </w:tc>
      </w:tr>
      <w:tr w:rsidR="00F807D6" w:rsidRPr="00785957" w:rsidTr="006B5A30">
        <w:tc>
          <w:tcPr>
            <w:tcW w:w="272" w:type="pct"/>
            <w:vMerge/>
          </w:tcPr>
          <w:p w:rsidR="00F807D6" w:rsidRPr="00785957" w:rsidRDefault="00F807D6" w:rsidP="006B5A30">
            <w:pPr>
              <w:jc w:val="center"/>
              <w:rPr>
                <w:rFonts w:ascii="Times New Roman" w:hAnsi="Times New Roman" w:cs="Times New Roman"/>
              </w:rPr>
            </w:pPr>
          </w:p>
        </w:tc>
        <w:tc>
          <w:tcPr>
            <w:tcW w:w="1065" w:type="pct"/>
            <w:vMerge/>
          </w:tcPr>
          <w:p w:rsidR="00F807D6" w:rsidRPr="00785957" w:rsidRDefault="00F807D6" w:rsidP="006B5A30">
            <w:pPr>
              <w:rPr>
                <w:rFonts w:ascii="Times New Roman" w:hAnsi="Times New Roman" w:cs="Times New Roman"/>
              </w:rPr>
            </w:pPr>
          </w:p>
        </w:tc>
        <w:tc>
          <w:tcPr>
            <w:tcW w:w="11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Третий пояс подземных источников питьевого и хозяйственно-бытового водоснабжения</w:t>
            </w:r>
          </w:p>
        </w:tc>
        <w:tc>
          <w:tcPr>
            <w:tcW w:w="963" w:type="pct"/>
            <w:vMerge/>
          </w:tcPr>
          <w:p w:rsidR="00F807D6" w:rsidRPr="00785957" w:rsidRDefault="00F807D6" w:rsidP="006B5A30">
            <w:pPr>
              <w:rPr>
                <w:rFonts w:ascii="Times New Roman" w:hAnsi="Times New Roman" w:cs="Times New Roman"/>
              </w:rPr>
            </w:pPr>
          </w:p>
        </w:tc>
        <w:tc>
          <w:tcPr>
            <w:tcW w:w="1537" w:type="pct"/>
            <w:vMerge/>
          </w:tcPr>
          <w:p w:rsidR="00F807D6" w:rsidRPr="00785957" w:rsidRDefault="00F807D6" w:rsidP="006B5A30">
            <w:pPr>
              <w:rPr>
                <w:rFonts w:ascii="Times New Roman" w:hAnsi="Times New Roman" w:cs="Times New Roman"/>
              </w:rPr>
            </w:pPr>
          </w:p>
        </w:tc>
      </w:tr>
      <w:tr w:rsidR="00F807D6" w:rsidRPr="00785957" w:rsidTr="006B5A30">
        <w:tc>
          <w:tcPr>
            <w:tcW w:w="272" w:type="pct"/>
          </w:tcPr>
          <w:p w:rsidR="00F807D6" w:rsidRPr="00785957" w:rsidRDefault="00F807D6" w:rsidP="006B5A30">
            <w:pPr>
              <w:jc w:val="center"/>
              <w:rPr>
                <w:rFonts w:ascii="Times New Roman" w:hAnsi="Times New Roman" w:cs="Times New Roman"/>
              </w:rPr>
            </w:pPr>
            <w:r w:rsidRPr="00785957">
              <w:rPr>
                <w:rFonts w:ascii="Times New Roman" w:hAnsi="Times New Roman" w:cs="Times New Roman"/>
              </w:rPr>
              <w:lastRenderedPageBreak/>
              <w:t>12.</w:t>
            </w:r>
          </w:p>
        </w:tc>
        <w:tc>
          <w:tcPr>
            <w:tcW w:w="1065"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Водоохранные зоны и прибрежные защитные полосы</w:t>
            </w:r>
          </w:p>
        </w:tc>
        <w:tc>
          <w:tcPr>
            <w:tcW w:w="11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Водоохранные зоны</w:t>
            </w:r>
          </w:p>
        </w:tc>
        <w:tc>
          <w:tcPr>
            <w:tcW w:w="9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Запрета и жесткой регламентации использования</w:t>
            </w:r>
          </w:p>
        </w:tc>
        <w:tc>
          <w:tcPr>
            <w:tcW w:w="1537" w:type="pct"/>
          </w:tcPr>
          <w:p w:rsidR="00F807D6" w:rsidRPr="00785957" w:rsidRDefault="00F807D6" w:rsidP="006B5A30">
            <w:pPr>
              <w:tabs>
                <w:tab w:val="left" w:pos="176"/>
              </w:tabs>
              <w:rPr>
                <w:rFonts w:ascii="Times New Roman" w:hAnsi="Times New Roman" w:cs="Times New Roman"/>
              </w:rPr>
            </w:pPr>
            <w:r w:rsidRPr="00785957">
              <w:rPr>
                <w:rFonts w:ascii="Times New Roman" w:hAnsi="Times New Roman" w:cs="Times New Roman"/>
              </w:rPr>
              <w:t>Использование сточных вод в целях регулирования плодородия почв.</w:t>
            </w:r>
          </w:p>
          <w:p w:rsidR="00F807D6" w:rsidRPr="00785957" w:rsidRDefault="00F807D6" w:rsidP="006B5A30">
            <w:pPr>
              <w:tabs>
                <w:tab w:val="left" w:pos="176"/>
              </w:tabs>
              <w:rPr>
                <w:rFonts w:ascii="Times New Roman" w:hAnsi="Times New Roman" w:cs="Times New Roman"/>
              </w:rPr>
            </w:pPr>
            <w:r w:rsidRPr="00785957">
              <w:rPr>
                <w:rFonts w:ascii="Times New Roman" w:hAnsi="Times New Roman" w:cs="Times New Roman"/>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F807D6" w:rsidRPr="00785957" w:rsidRDefault="00F807D6" w:rsidP="006B5A30">
            <w:pPr>
              <w:tabs>
                <w:tab w:val="left" w:pos="176"/>
              </w:tabs>
              <w:rPr>
                <w:rFonts w:ascii="Times New Roman" w:hAnsi="Times New Roman" w:cs="Times New Roman"/>
              </w:rPr>
            </w:pPr>
            <w:r w:rsidRPr="00785957">
              <w:rPr>
                <w:rFonts w:ascii="Times New Roman" w:hAnsi="Times New Roman" w:cs="Times New Roman"/>
              </w:rPr>
              <w:t>Осуществление авиационных мер по борьбе с вредными организмами.</w:t>
            </w:r>
          </w:p>
          <w:p w:rsidR="00F807D6" w:rsidRPr="00785957" w:rsidRDefault="00F807D6" w:rsidP="006B5A30">
            <w:pPr>
              <w:tabs>
                <w:tab w:val="left" w:pos="176"/>
              </w:tabs>
              <w:rPr>
                <w:rFonts w:ascii="Times New Roman" w:hAnsi="Times New Roman" w:cs="Times New Roman"/>
              </w:rPr>
            </w:pPr>
            <w:r w:rsidRPr="00785957">
              <w:rPr>
                <w:rFonts w:ascii="Times New Roman" w:hAnsi="Times New Roman" w:cs="Times New Roman"/>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807D6" w:rsidRPr="00785957" w:rsidRDefault="00F807D6" w:rsidP="006B5A30">
            <w:pPr>
              <w:tabs>
                <w:tab w:val="left" w:pos="176"/>
              </w:tabs>
              <w:rPr>
                <w:rFonts w:ascii="Times New Roman" w:hAnsi="Times New Roman" w:cs="Times New Roman"/>
              </w:rPr>
            </w:pPr>
            <w:r w:rsidRPr="00785957">
              <w:rPr>
                <w:rFonts w:ascii="Times New Roman" w:hAnsi="Times New Roman" w:cs="Times New Roman"/>
              </w:rPr>
              <w:t xml:space="preserve">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w:t>
            </w:r>
            <w:r w:rsidRPr="00785957">
              <w:rPr>
                <w:rFonts w:ascii="Times New Roman" w:hAnsi="Times New Roman" w:cs="Times New Roman"/>
              </w:rPr>
              <w:lastRenderedPageBreak/>
              <w:t>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F807D6" w:rsidRPr="00785957" w:rsidRDefault="00F807D6" w:rsidP="006B5A30">
            <w:pPr>
              <w:tabs>
                <w:tab w:val="left" w:pos="176"/>
              </w:tabs>
              <w:rPr>
                <w:rFonts w:ascii="Times New Roman" w:hAnsi="Times New Roman" w:cs="Times New Roman"/>
              </w:rPr>
            </w:pPr>
            <w:r w:rsidRPr="00785957">
              <w:rPr>
                <w:rFonts w:ascii="Times New Roman" w:hAnsi="Times New Roman" w:cs="Times New Roman"/>
              </w:rPr>
              <w:t>Размещение специализированных хранилищ пестицидов и агрохимикатов, применение пестицидов и агрохимикатов.</w:t>
            </w:r>
          </w:p>
          <w:p w:rsidR="00F807D6" w:rsidRPr="00785957" w:rsidRDefault="00F807D6" w:rsidP="006B5A30">
            <w:pPr>
              <w:tabs>
                <w:tab w:val="left" w:pos="176"/>
              </w:tabs>
              <w:rPr>
                <w:rFonts w:ascii="Times New Roman" w:hAnsi="Times New Roman" w:cs="Times New Roman"/>
              </w:rPr>
            </w:pPr>
            <w:r w:rsidRPr="00785957">
              <w:rPr>
                <w:rFonts w:ascii="Times New Roman" w:hAnsi="Times New Roman" w:cs="Times New Roman"/>
              </w:rPr>
              <w:t>Сброс сточных, в том числе дренажных, вод.</w:t>
            </w:r>
          </w:p>
          <w:p w:rsidR="00F807D6" w:rsidRPr="00785957" w:rsidRDefault="00F807D6" w:rsidP="006B5A30">
            <w:pPr>
              <w:tabs>
                <w:tab w:val="left" w:pos="176"/>
              </w:tabs>
              <w:rPr>
                <w:rFonts w:ascii="Times New Roman" w:hAnsi="Times New Roman" w:cs="Times New Roman"/>
              </w:rPr>
            </w:pPr>
            <w:r w:rsidRPr="00785957">
              <w:rPr>
                <w:rFonts w:ascii="Times New Roman" w:hAnsi="Times New Roman" w:cs="Times New Roman"/>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w:t>
            </w:r>
            <w:r w:rsidRPr="00785957">
              <w:rPr>
                <w:rFonts w:ascii="Times New Roman" w:hAnsi="Times New Roman" w:cs="Times New Roman"/>
              </w:rPr>
              <w:lastRenderedPageBreak/>
              <w:t>1992 года № 2395-1 "О недрах")</w:t>
            </w:r>
            <w:r w:rsidRPr="00785957">
              <w:rPr>
                <w:rStyle w:val="af3"/>
                <w:rFonts w:ascii="Times New Roman" w:hAnsi="Times New Roman" w:cs="Times New Roman"/>
              </w:rPr>
              <w:footnoteReference w:id="89"/>
            </w:r>
            <w:r w:rsidRPr="00785957">
              <w:rPr>
                <w:rFonts w:ascii="Times New Roman" w:hAnsi="Times New Roman" w:cs="Times New Roman"/>
              </w:rPr>
              <w:t>.</w:t>
            </w:r>
          </w:p>
        </w:tc>
      </w:tr>
      <w:tr w:rsidR="00F807D6" w:rsidRPr="00785957" w:rsidTr="006B5A30">
        <w:tc>
          <w:tcPr>
            <w:tcW w:w="272" w:type="pct"/>
          </w:tcPr>
          <w:p w:rsidR="00F807D6" w:rsidRPr="00785957" w:rsidRDefault="00F807D6" w:rsidP="006B5A30">
            <w:pPr>
              <w:jc w:val="center"/>
              <w:rPr>
                <w:rFonts w:ascii="Times New Roman" w:hAnsi="Times New Roman" w:cs="Times New Roman"/>
              </w:rPr>
            </w:pPr>
          </w:p>
        </w:tc>
        <w:tc>
          <w:tcPr>
            <w:tcW w:w="1065" w:type="pct"/>
          </w:tcPr>
          <w:p w:rsidR="00F807D6" w:rsidRPr="00785957" w:rsidRDefault="00F807D6" w:rsidP="006B5A30">
            <w:pPr>
              <w:rPr>
                <w:rFonts w:ascii="Times New Roman" w:hAnsi="Times New Roman" w:cs="Times New Roman"/>
              </w:rPr>
            </w:pPr>
          </w:p>
        </w:tc>
        <w:tc>
          <w:tcPr>
            <w:tcW w:w="11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Прибрежные защитные полосы</w:t>
            </w:r>
          </w:p>
        </w:tc>
        <w:tc>
          <w:tcPr>
            <w:tcW w:w="963" w:type="pct"/>
          </w:tcPr>
          <w:p w:rsidR="00F807D6" w:rsidRPr="00785957" w:rsidRDefault="00F807D6" w:rsidP="006B5A30">
            <w:pPr>
              <w:rPr>
                <w:rFonts w:ascii="Times New Roman" w:hAnsi="Times New Roman" w:cs="Times New Roman"/>
              </w:rPr>
            </w:pPr>
            <w:r w:rsidRPr="00785957">
              <w:rPr>
                <w:rFonts w:ascii="Times New Roman" w:hAnsi="Times New Roman" w:cs="Times New Roman"/>
              </w:rPr>
              <w:t>Запрета и жесткой регламентации использования</w:t>
            </w:r>
          </w:p>
        </w:tc>
        <w:tc>
          <w:tcPr>
            <w:tcW w:w="1537" w:type="pct"/>
          </w:tcPr>
          <w:p w:rsidR="00F807D6" w:rsidRPr="00785957" w:rsidRDefault="00F807D6" w:rsidP="006B5A30">
            <w:pPr>
              <w:tabs>
                <w:tab w:val="left" w:pos="242"/>
              </w:tabs>
              <w:rPr>
                <w:rFonts w:ascii="Times New Roman" w:hAnsi="Times New Roman" w:cs="Times New Roman"/>
              </w:rPr>
            </w:pPr>
            <w:r w:rsidRPr="00785957">
              <w:rPr>
                <w:rFonts w:ascii="Times New Roman" w:hAnsi="Times New Roman" w:cs="Times New Roman"/>
              </w:rPr>
              <w:t>Распашка земель.</w:t>
            </w:r>
          </w:p>
          <w:p w:rsidR="00F807D6" w:rsidRPr="00785957" w:rsidRDefault="00F807D6" w:rsidP="006B5A30">
            <w:pPr>
              <w:tabs>
                <w:tab w:val="left" w:pos="242"/>
              </w:tabs>
              <w:rPr>
                <w:rFonts w:ascii="Times New Roman" w:hAnsi="Times New Roman" w:cs="Times New Roman"/>
              </w:rPr>
            </w:pPr>
            <w:r w:rsidRPr="00785957">
              <w:rPr>
                <w:rFonts w:ascii="Times New Roman" w:hAnsi="Times New Roman" w:cs="Times New Roman"/>
              </w:rPr>
              <w:t>Размещение отвалов размываемых грунтов.</w:t>
            </w:r>
          </w:p>
          <w:p w:rsidR="00F807D6" w:rsidRPr="00785957" w:rsidRDefault="00F807D6" w:rsidP="006B5A30">
            <w:pPr>
              <w:tabs>
                <w:tab w:val="left" w:pos="242"/>
              </w:tabs>
              <w:rPr>
                <w:rFonts w:ascii="Times New Roman" w:hAnsi="Times New Roman" w:cs="Times New Roman"/>
              </w:rPr>
            </w:pPr>
            <w:r w:rsidRPr="00785957">
              <w:rPr>
                <w:rFonts w:ascii="Times New Roman" w:hAnsi="Times New Roman" w:cs="Times New Roman"/>
              </w:rPr>
              <w:t>Выпас сельскохозяйственных животных и организация для них летних лагерей, ванн</w:t>
            </w:r>
            <w:r w:rsidRPr="00785957">
              <w:rPr>
                <w:rStyle w:val="af3"/>
                <w:rFonts w:ascii="Times New Roman" w:hAnsi="Times New Roman" w:cs="Times New Roman"/>
              </w:rPr>
              <w:footnoteReference w:id="90"/>
            </w:r>
            <w:r w:rsidRPr="00785957">
              <w:rPr>
                <w:rFonts w:ascii="Times New Roman" w:hAnsi="Times New Roman" w:cs="Times New Roman"/>
              </w:rPr>
              <w:t>.</w:t>
            </w:r>
          </w:p>
        </w:tc>
      </w:tr>
    </w:tbl>
    <w:p w:rsidR="00F807D6" w:rsidRPr="00785957" w:rsidRDefault="00F807D6" w:rsidP="00F807D6">
      <w:pPr>
        <w:spacing w:line="360" w:lineRule="auto"/>
        <w:ind w:firstLine="709"/>
        <w:jc w:val="both"/>
        <w:rPr>
          <w:rFonts w:ascii="Times New Roman" w:hAnsi="Times New Roman" w:cs="Times New Roman"/>
          <w:sz w:val="24"/>
          <w:szCs w:val="24"/>
        </w:rPr>
      </w:pPr>
    </w:p>
    <w:p w:rsidR="00ED538F" w:rsidRPr="00785957" w:rsidRDefault="00ED538F" w:rsidP="00ED538F">
      <w:pPr>
        <w:spacing w:after="0" w:line="240" w:lineRule="auto"/>
        <w:outlineLvl w:val="0"/>
        <w:rPr>
          <w:rFonts w:ascii="Times New Roman" w:eastAsia="Calibri" w:hAnsi="Times New Roman" w:cs="Times New Roman"/>
          <w:b/>
          <w:sz w:val="28"/>
          <w:szCs w:val="28"/>
        </w:rPr>
      </w:pPr>
    </w:p>
    <w:sectPr w:rsidR="00ED538F" w:rsidRPr="00785957" w:rsidSect="005E2BB3">
      <w:pgSz w:w="11906" w:h="16838"/>
      <w:pgMar w:top="1418" w:right="567" w:bottom="709"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952" w:rsidRDefault="009F6952" w:rsidP="00755F44">
      <w:pPr>
        <w:spacing w:after="0" w:line="240" w:lineRule="auto"/>
      </w:pPr>
      <w:r>
        <w:separator/>
      </w:r>
    </w:p>
  </w:endnote>
  <w:endnote w:type="continuationSeparator" w:id="0">
    <w:p w:rsidR="009F6952" w:rsidRDefault="009F6952" w:rsidP="00755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F">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SymbolMT">
    <w:altName w:val="Cambria"/>
    <w:panose1 w:val="00000000000000000000"/>
    <w:charset w:val="00"/>
    <w:family w:val="roman"/>
    <w:notTrueType/>
    <w:pitch w:val="default"/>
  </w:font>
  <w:font w:name="NTTimes/Cyrillic">
    <w:altName w:val="Times New Roman"/>
    <w:panose1 w:val="00000000000000000000"/>
    <w:charset w:val="00"/>
    <w:family w:val="roman"/>
    <w:notTrueType/>
    <w:pitch w:val="default"/>
    <w:sig w:usb0="0064FA00" w:usb1="00000000" w:usb2="00000000" w:usb3="00000000" w:csb0="00000000" w:csb1="00000000"/>
  </w:font>
  <w:font w:name="Book Antiqua">
    <w:panose1 w:val="02040602050305030304"/>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Liberation Serif">
    <w:altName w:val="Times New Roman"/>
    <w:charset w:val="CC"/>
    <w:family w:val="roman"/>
    <w:pitch w:val="variable"/>
  </w:font>
  <w:font w:name="Myriad Pro">
    <w:altName w:val="Arial"/>
    <w:panose1 w:val="00000000000000000000"/>
    <w:charset w:val="00"/>
    <w:family w:val="swiss"/>
    <w:notTrueType/>
    <w:pitch w:val="variable"/>
    <w:sig w:usb0="20000287" w:usb1="00000001" w:usb2="00000000" w:usb3="00000000" w:csb0="0000019F" w:csb1="00000000"/>
  </w:font>
  <w:font w:name="BatangChe">
    <w:panose1 w:val="02030609000101010101"/>
    <w:charset w:val="81"/>
    <w:family w:val="modern"/>
    <w:pitch w:val="fixed"/>
    <w:sig w:usb0="B00002AF" w:usb1="69D77CFB" w:usb2="00000030" w:usb3="00000000" w:csb0="0008009F" w:csb1="00000000"/>
  </w:font>
  <w:font w:name="ArialMT">
    <w:altName w:val="MS Mincho"/>
    <w:panose1 w:val="00000000000000000000"/>
    <w:charset w:val="80"/>
    <w:family w:val="auto"/>
    <w:notTrueType/>
    <w:pitch w:val="default"/>
    <w:sig w:usb0="00000003" w:usb1="08070000" w:usb2="00000010" w:usb3="00000000" w:csb0="00020001"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7A" w:rsidRPr="007159ED" w:rsidRDefault="0025137A">
    <w:pPr>
      <w:pStyle w:val="af7"/>
      <w:jc w:val="right"/>
      <w:rPr>
        <w:rFonts w:ascii="Century Gothic" w:hAnsi="Century Gothic"/>
        <w:b/>
        <w:color w:val="595959" w:themeColor="text1" w:themeTint="A6"/>
        <w:szCs w:val="28"/>
      </w:rPr>
    </w:pPr>
  </w:p>
  <w:p w:rsidR="0025137A" w:rsidRDefault="0025137A">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952" w:rsidRDefault="009F6952" w:rsidP="00755F44">
      <w:pPr>
        <w:spacing w:after="0" w:line="240" w:lineRule="auto"/>
      </w:pPr>
      <w:r>
        <w:separator/>
      </w:r>
    </w:p>
  </w:footnote>
  <w:footnote w:type="continuationSeparator" w:id="0">
    <w:p w:rsidR="009F6952" w:rsidRDefault="009F6952" w:rsidP="00755F44">
      <w:pPr>
        <w:spacing w:after="0" w:line="240" w:lineRule="auto"/>
      </w:pPr>
      <w:r>
        <w:continuationSeparator/>
      </w:r>
    </w:p>
  </w:footnote>
  <w:footnote w:id="1">
    <w:p w:rsidR="0025137A" w:rsidRPr="008B350C" w:rsidRDefault="0025137A" w:rsidP="00F807D6">
      <w:pPr>
        <w:pStyle w:val="af1"/>
        <w:rPr>
          <w:rFonts w:cs="Times New Roman"/>
        </w:rPr>
      </w:pPr>
      <w:r w:rsidRPr="008B350C">
        <w:rPr>
          <w:rStyle w:val="af3"/>
          <w:rFonts w:cs="Times New Roman"/>
        </w:rPr>
        <w:footnoteRef/>
      </w:r>
      <w:r w:rsidRPr="008B350C">
        <w:rPr>
          <w:rFonts w:cs="Times New Roman"/>
        </w:rPr>
        <w:t xml:space="preserve"> Задачи проекта генерального плана Новоалександровского городского округа сформулированы с учетом Технического задания на выполнение научно-исследовательской работы по теме: «Разработка системы градостроительной документации Новоалександровского городского округа Ставропольского края (местных нормативов градостроительного проектирования, генерального плана, правил землепользования и застройки, проектов программ комплексного развития систем коммунальной инфраструктуры, транспортной инфраструктуры и социальной инфраструктуры)» и с соблюдением требований ГрК РФ</w:t>
      </w:r>
    </w:p>
  </w:footnote>
  <w:footnote w:id="2">
    <w:p w:rsidR="0025137A" w:rsidRPr="008B350C" w:rsidRDefault="0025137A" w:rsidP="00F807D6">
      <w:pPr>
        <w:pStyle w:val="af1"/>
        <w:rPr>
          <w:rFonts w:cs="Times New Roman"/>
        </w:rPr>
      </w:pPr>
      <w:r w:rsidRPr="008B350C">
        <w:rPr>
          <w:rStyle w:val="af3"/>
          <w:rFonts w:cs="Times New Roman"/>
        </w:rPr>
        <w:footnoteRef/>
      </w:r>
      <w:r w:rsidRPr="008B350C">
        <w:rPr>
          <w:rFonts w:cs="Times New Roman"/>
        </w:rPr>
        <w:t xml:space="preserve"> – Утверждена решением Совета депутатов Новоалександровского городского округа Ставропольского края первого созыва от 10 декабря 2019 г. № 32/349 </w:t>
      </w:r>
    </w:p>
  </w:footnote>
  <w:footnote w:id="3">
    <w:p w:rsidR="0025137A" w:rsidRPr="008B350C" w:rsidRDefault="0025137A" w:rsidP="00F807D6">
      <w:pPr>
        <w:pStyle w:val="af1"/>
        <w:rPr>
          <w:rFonts w:cs="Times New Roman"/>
        </w:rPr>
      </w:pPr>
      <w:r w:rsidRPr="008B350C">
        <w:rPr>
          <w:rStyle w:val="af3"/>
          <w:rFonts w:cs="Times New Roman"/>
        </w:rPr>
        <w:footnoteRef/>
      </w:r>
      <w:r w:rsidRPr="008B350C">
        <w:rPr>
          <w:rFonts w:cs="Times New Roman"/>
        </w:rPr>
        <w:t xml:space="preserve"> – Информация о результатах </w:t>
      </w:r>
      <w:proofErr w:type="gramStart"/>
      <w:r w:rsidRPr="008B350C">
        <w:rPr>
          <w:rFonts w:cs="Times New Roman"/>
        </w:rPr>
        <w:t>проведения оценки эффективности реализации муниципальных программ</w:t>
      </w:r>
      <w:proofErr w:type="gramEnd"/>
      <w:r w:rsidRPr="008B350C">
        <w:rPr>
          <w:rFonts w:cs="Times New Roman"/>
        </w:rPr>
        <w:t xml:space="preserve"> Новоалександровского городского округа Ставропольского края за 2019 год – </w:t>
      </w:r>
      <w:hyperlink r:id="rId1" w:history="1">
        <w:r w:rsidRPr="008B350C">
          <w:rPr>
            <w:rStyle w:val="afb"/>
            <w:rFonts w:cs="Times New Roman"/>
            <w:color w:val="auto"/>
            <w:u w:val="none"/>
          </w:rPr>
          <w:t>http://newalexandrovsk.ru/ekonomika/strategicheskoe-planirovanie/munitsipalnye-programmy/rezultaty-otsenki-effektivnosti-munitsipalnykh-programm/</w:t>
        </w:r>
      </w:hyperlink>
      <w:r w:rsidRPr="008B350C">
        <w:rPr>
          <w:rFonts w:cs="Times New Roman"/>
        </w:rPr>
        <w:t xml:space="preserve"> </w:t>
      </w:r>
    </w:p>
  </w:footnote>
  <w:footnote w:id="4">
    <w:p w:rsidR="0025137A" w:rsidRPr="008B350C" w:rsidRDefault="0025137A" w:rsidP="00F807D6">
      <w:pPr>
        <w:pStyle w:val="af1"/>
        <w:rPr>
          <w:rFonts w:cs="Times New Roman"/>
          <w:sz w:val="22"/>
          <w:szCs w:val="22"/>
        </w:rPr>
      </w:pPr>
      <w:r w:rsidRPr="008B350C">
        <w:rPr>
          <w:rStyle w:val="af3"/>
          <w:rFonts w:cs="Times New Roman"/>
          <w:sz w:val="22"/>
          <w:szCs w:val="22"/>
        </w:rPr>
        <w:footnoteRef/>
      </w:r>
      <w:r w:rsidRPr="008B350C">
        <w:rPr>
          <w:rFonts w:cs="Times New Roman"/>
          <w:sz w:val="22"/>
          <w:szCs w:val="22"/>
        </w:rPr>
        <w:t xml:space="preserve"> </w:t>
      </w:r>
      <w:r w:rsidRPr="008B350C">
        <w:rPr>
          <w:rFonts w:cs="Times New Roman"/>
          <w:iCs/>
          <w:szCs w:val="22"/>
        </w:rPr>
        <w:t>Федюнина Д. Ю. Оценка типов сред ландшафтов Ставропольского края: Дис. … канд. геогр. наук: 25.00.26 – Ставрополь, 2004. – 129 с.</w:t>
      </w:r>
    </w:p>
  </w:footnote>
  <w:footnote w:id="5">
    <w:p w:rsidR="0025137A" w:rsidRPr="008B350C" w:rsidRDefault="0025137A" w:rsidP="00F807D6">
      <w:pPr>
        <w:pStyle w:val="af1"/>
        <w:rPr>
          <w:rFonts w:cs="Times New Roman"/>
        </w:rPr>
      </w:pPr>
      <w:r w:rsidRPr="008B350C">
        <w:rPr>
          <w:rStyle w:val="af3"/>
          <w:rFonts w:cs="Times New Roman"/>
        </w:rPr>
        <w:footnoteRef/>
      </w:r>
      <w:r w:rsidRPr="008B350C">
        <w:rPr>
          <w:rFonts w:cs="Times New Roman"/>
        </w:rPr>
        <w:t xml:space="preserve"> Атлас состояния минерально-сырьевой базы Ставропольского края. – Ставрополь, 2008. – 123 с.</w:t>
      </w:r>
    </w:p>
  </w:footnote>
  <w:footnote w:id="6">
    <w:p w:rsidR="0025137A" w:rsidRPr="008B350C" w:rsidRDefault="0025137A" w:rsidP="00F807D6">
      <w:pPr>
        <w:pStyle w:val="af1"/>
        <w:rPr>
          <w:rFonts w:cs="Times New Roman"/>
          <w:sz w:val="22"/>
          <w:szCs w:val="22"/>
        </w:rPr>
      </w:pPr>
      <w:r w:rsidRPr="008B350C">
        <w:rPr>
          <w:rStyle w:val="af3"/>
          <w:rFonts w:cs="Times New Roman"/>
        </w:rPr>
        <w:footnoteRef/>
      </w:r>
      <w:r w:rsidRPr="008B350C">
        <w:rPr>
          <w:rFonts w:cs="Times New Roman"/>
        </w:rPr>
        <w:t xml:space="preserve"> Отчет «О состоянии окружающей̆ среды и природопользовании в Ставропольском крае в 2009 году»</w:t>
      </w:r>
    </w:p>
  </w:footnote>
  <w:footnote w:id="7">
    <w:p w:rsidR="0025137A" w:rsidRPr="008B350C" w:rsidRDefault="0025137A" w:rsidP="00F807D6">
      <w:pPr>
        <w:pStyle w:val="af1"/>
        <w:rPr>
          <w:rFonts w:cs="Times New Roman"/>
          <w:sz w:val="22"/>
          <w:szCs w:val="22"/>
        </w:rPr>
      </w:pPr>
      <w:r w:rsidRPr="008B350C">
        <w:rPr>
          <w:rStyle w:val="af3"/>
          <w:rFonts w:cs="Times New Roman"/>
          <w:szCs w:val="22"/>
        </w:rPr>
        <w:footnoteRef/>
      </w:r>
      <w:r w:rsidRPr="008B350C">
        <w:rPr>
          <w:rFonts w:cs="Times New Roman"/>
          <w:szCs w:val="22"/>
        </w:rPr>
        <w:t xml:space="preserve"> </w:t>
      </w:r>
      <w:proofErr w:type="gramStart"/>
      <w:r w:rsidRPr="008B350C">
        <w:rPr>
          <w:rFonts w:cs="Times New Roman"/>
          <w:szCs w:val="22"/>
        </w:rPr>
        <w:t>Бурым</w:t>
      </w:r>
      <w:proofErr w:type="gramEnd"/>
      <w:r w:rsidRPr="008B350C">
        <w:rPr>
          <w:rFonts w:cs="Times New Roman"/>
          <w:szCs w:val="22"/>
        </w:rPr>
        <w:t xml:space="preserve"> Ю. В. Сезонная динамика ландшафтов Ставропольского края: Дис. … канд. геогр. наук: 25.00.23 – Ставрополь, 2005. – 154 с.</w:t>
      </w:r>
    </w:p>
  </w:footnote>
  <w:footnote w:id="8">
    <w:p w:rsidR="0025137A" w:rsidRPr="008B350C" w:rsidRDefault="0025137A" w:rsidP="00F807D6">
      <w:pPr>
        <w:spacing w:line="276" w:lineRule="auto"/>
        <w:jc w:val="both"/>
        <w:rPr>
          <w:rFonts w:ascii="Times New Roman" w:hAnsi="Times New Roman" w:cs="Times New Roman"/>
          <w:iCs/>
        </w:rPr>
      </w:pPr>
      <w:r w:rsidRPr="008B350C">
        <w:rPr>
          <w:rStyle w:val="af3"/>
          <w:rFonts w:ascii="Times New Roman" w:hAnsi="Times New Roman" w:cs="Times New Roman"/>
        </w:rPr>
        <w:footnoteRef/>
      </w:r>
      <w:r w:rsidRPr="008B350C">
        <w:rPr>
          <w:rFonts w:ascii="Times New Roman" w:hAnsi="Times New Roman" w:cs="Times New Roman"/>
        </w:rPr>
        <w:t xml:space="preserve"> </w:t>
      </w:r>
      <w:r w:rsidRPr="008B350C">
        <w:rPr>
          <w:rFonts w:ascii="Times New Roman" w:hAnsi="Times New Roman" w:cs="Times New Roman"/>
          <w:iCs/>
        </w:rPr>
        <w:t>Клюшин П.В. Антропогенная деградация территории Ставропольского края / П.В. Клюшин, А.Н. Марьин // Юг России: экология, развитие. – 2011. – № 3. – С. 104.</w:t>
      </w:r>
    </w:p>
  </w:footnote>
  <w:footnote w:id="9">
    <w:p w:rsidR="0025137A" w:rsidRPr="008B350C" w:rsidRDefault="0025137A" w:rsidP="00F807D6">
      <w:pPr>
        <w:pStyle w:val="af1"/>
        <w:rPr>
          <w:rFonts w:cs="Times New Roman"/>
          <w:sz w:val="22"/>
          <w:szCs w:val="22"/>
        </w:rPr>
      </w:pPr>
      <w:r w:rsidRPr="008B350C">
        <w:rPr>
          <w:rStyle w:val="af3"/>
          <w:rFonts w:cs="Times New Roman"/>
          <w:szCs w:val="22"/>
        </w:rPr>
        <w:footnoteRef/>
      </w:r>
      <w:r w:rsidRPr="008B350C">
        <w:rPr>
          <w:rFonts w:cs="Times New Roman"/>
          <w:szCs w:val="22"/>
        </w:rPr>
        <w:t xml:space="preserve"> </w:t>
      </w:r>
      <w:r w:rsidRPr="008B350C">
        <w:rPr>
          <w:rFonts w:cs="Times New Roman"/>
          <w:iCs/>
          <w:szCs w:val="22"/>
        </w:rPr>
        <w:t>Список городов и населенных пунктов субъектов Российской Федерации, расположенных в сейсмоактивных районах // URL: http://seismos-u.ifz.ru/p/nas-punkty_ocp-97.pdf (дата обращения: 28.07.2020).</w:t>
      </w:r>
    </w:p>
  </w:footnote>
  <w:footnote w:id="10">
    <w:p w:rsidR="0025137A" w:rsidRPr="008B350C" w:rsidRDefault="0025137A" w:rsidP="00F807D6">
      <w:pPr>
        <w:pStyle w:val="af1"/>
        <w:rPr>
          <w:rFonts w:cs="Times New Roman"/>
          <w:sz w:val="22"/>
          <w:szCs w:val="22"/>
        </w:rPr>
      </w:pPr>
      <w:r w:rsidRPr="008B350C">
        <w:rPr>
          <w:rStyle w:val="af3"/>
          <w:rFonts w:cs="Times New Roman"/>
          <w:szCs w:val="22"/>
        </w:rPr>
        <w:footnoteRef/>
      </w:r>
      <w:r w:rsidRPr="008B350C">
        <w:rPr>
          <w:rFonts w:cs="Times New Roman"/>
          <w:szCs w:val="22"/>
        </w:rPr>
        <w:t xml:space="preserve"> Климат Новоалександровского городского округа // meteoblue URL: https://clck.ru/QFZqS (дата обращения: 28.07.2020).</w:t>
      </w:r>
    </w:p>
  </w:footnote>
  <w:footnote w:id="11">
    <w:p w:rsidR="0025137A" w:rsidRPr="008B350C" w:rsidRDefault="0025137A" w:rsidP="00F807D6">
      <w:pPr>
        <w:pStyle w:val="af1"/>
        <w:rPr>
          <w:rFonts w:cs="Times New Roman"/>
          <w:sz w:val="22"/>
          <w:szCs w:val="22"/>
        </w:rPr>
      </w:pPr>
      <w:r w:rsidRPr="008B350C">
        <w:rPr>
          <w:rStyle w:val="af3"/>
          <w:rFonts w:cs="Times New Roman"/>
          <w:szCs w:val="22"/>
        </w:rPr>
        <w:footnoteRef/>
      </w:r>
      <w:r w:rsidRPr="008B350C">
        <w:rPr>
          <w:rFonts w:cs="Times New Roman"/>
          <w:szCs w:val="22"/>
        </w:rPr>
        <w:t xml:space="preserve"> </w:t>
      </w:r>
      <w:r w:rsidRPr="008B350C">
        <w:rPr>
          <w:rFonts w:cs="Times New Roman"/>
          <w:spacing w:val="2"/>
          <w:szCs w:val="22"/>
        </w:rPr>
        <w:t>Об утверждении краевой программы «Повышение качества водоснабжения на территории Ставропольского края» (с изменениями на 27 декабря 2019 года)</w:t>
      </w:r>
    </w:p>
  </w:footnote>
  <w:footnote w:id="12">
    <w:p w:rsidR="0025137A" w:rsidRPr="008B350C" w:rsidRDefault="0025137A" w:rsidP="00F807D6">
      <w:pPr>
        <w:pStyle w:val="af1"/>
        <w:rPr>
          <w:rFonts w:cs="Times New Roman"/>
        </w:rPr>
      </w:pPr>
      <w:r w:rsidRPr="008B350C">
        <w:rPr>
          <w:rStyle w:val="af3"/>
          <w:rFonts w:cs="Times New Roman"/>
          <w:szCs w:val="22"/>
        </w:rPr>
        <w:footnoteRef/>
      </w:r>
      <w:r w:rsidRPr="008B350C">
        <w:rPr>
          <w:rFonts w:cs="Times New Roman"/>
          <w:szCs w:val="22"/>
        </w:rPr>
        <w:t xml:space="preserve"> </w:t>
      </w:r>
      <w:r w:rsidRPr="008B350C">
        <w:rPr>
          <w:rFonts w:cs="Times New Roman"/>
          <w:iCs/>
          <w:szCs w:val="22"/>
        </w:rPr>
        <w:t>Цховребов В. С., Фаизова В. И. Почвы и климат Ставрополья // Вестник АПК Ставрополья. – 2015. – спецвыпуск № 2. – С. 21-34.</w:t>
      </w:r>
    </w:p>
  </w:footnote>
  <w:footnote w:id="13">
    <w:p w:rsidR="0025137A" w:rsidRPr="008B350C" w:rsidRDefault="0025137A" w:rsidP="00F807D6">
      <w:pPr>
        <w:pStyle w:val="af1"/>
        <w:rPr>
          <w:rFonts w:cs="Times New Roman"/>
          <w:szCs w:val="22"/>
        </w:rPr>
      </w:pPr>
      <w:r w:rsidRPr="008B350C">
        <w:rPr>
          <w:rStyle w:val="af3"/>
          <w:rFonts w:cs="Times New Roman"/>
          <w:szCs w:val="22"/>
        </w:rPr>
        <w:footnoteRef/>
      </w:r>
      <w:r w:rsidRPr="008B350C">
        <w:rPr>
          <w:rFonts w:cs="Times New Roman"/>
          <w:szCs w:val="22"/>
        </w:rPr>
        <w:t xml:space="preserve"> </w:t>
      </w:r>
      <w:r w:rsidRPr="008B350C">
        <w:rPr>
          <w:rFonts w:cs="Times New Roman"/>
          <w:iCs/>
          <w:szCs w:val="22"/>
        </w:rPr>
        <w:t>Антыков А. Я. Почвы Ставрополья и их плодородие // А.Я. Антыков, А.Я. Стомарев. – Ставрополь, 1970. – 326 с.</w:t>
      </w:r>
    </w:p>
  </w:footnote>
  <w:footnote w:id="14">
    <w:p w:rsidR="0025137A" w:rsidRPr="008B350C" w:rsidRDefault="0025137A" w:rsidP="00F807D6">
      <w:pPr>
        <w:pStyle w:val="af1"/>
        <w:rPr>
          <w:rFonts w:cs="Times New Roman"/>
        </w:rPr>
      </w:pPr>
      <w:r w:rsidRPr="008B350C">
        <w:rPr>
          <w:rStyle w:val="af3"/>
          <w:rFonts w:cs="Times New Roman"/>
          <w:szCs w:val="22"/>
        </w:rPr>
        <w:footnoteRef/>
      </w:r>
      <w:r w:rsidRPr="008B350C">
        <w:rPr>
          <w:rFonts w:cs="Times New Roman"/>
          <w:szCs w:val="22"/>
        </w:rPr>
        <w:t>Минсельхоз: Новоалександровский район является локомотивом аграрной экономики Ставрополья // news.1777 URL: http://news.1777.ru/29941-minselhoz-novoaleksandrovskiy-rayon-yavlyaetsya-lokomotivom-agrarnoy-ekonomiki-stavropolya (дата обращения: 27.07.2020).</w:t>
      </w:r>
    </w:p>
  </w:footnote>
  <w:footnote w:id="15">
    <w:p w:rsidR="0025137A" w:rsidRPr="008B350C" w:rsidRDefault="0025137A" w:rsidP="00F807D6">
      <w:pPr>
        <w:pStyle w:val="af1"/>
        <w:rPr>
          <w:rFonts w:cs="Times New Roman"/>
          <w:sz w:val="22"/>
          <w:szCs w:val="22"/>
        </w:rPr>
      </w:pPr>
      <w:r w:rsidRPr="008B350C">
        <w:rPr>
          <w:rStyle w:val="af3"/>
          <w:rFonts w:cs="Times New Roman"/>
          <w:szCs w:val="22"/>
        </w:rPr>
        <w:footnoteRef/>
      </w:r>
      <w:r w:rsidRPr="008B350C">
        <w:rPr>
          <w:rFonts w:cs="Times New Roman"/>
          <w:szCs w:val="22"/>
        </w:rPr>
        <w:t xml:space="preserve"> Атлас состояния минерально-сырьевой базы Ставропольского края. – Ставрополь, 2008. – 123 с.</w:t>
      </w:r>
    </w:p>
  </w:footnote>
  <w:footnote w:id="16">
    <w:p w:rsidR="0025137A" w:rsidRPr="00431EBE" w:rsidRDefault="0025137A" w:rsidP="00F807D6">
      <w:pPr>
        <w:pStyle w:val="af1"/>
        <w:rPr>
          <w:rFonts w:cs="Times New Roman"/>
        </w:rPr>
      </w:pPr>
      <w:r w:rsidRPr="00431EBE">
        <w:rPr>
          <w:rStyle w:val="af3"/>
          <w:rFonts w:cs="Times New Roman"/>
        </w:rPr>
        <w:footnoteRef/>
      </w:r>
      <w:r w:rsidRPr="00431EBE">
        <w:rPr>
          <w:rFonts w:cs="Times New Roman"/>
        </w:rPr>
        <w:t xml:space="preserve"> Положение о создании охранных зон стационарных пунктов наблюдений за состоянием окружающей природной среды, ее загрязнением (с изменениями на 1 февраля 2005 года).</w:t>
      </w:r>
    </w:p>
  </w:footnote>
  <w:footnote w:id="17">
    <w:p w:rsidR="0025137A" w:rsidRPr="00431EBE" w:rsidRDefault="0025137A" w:rsidP="00F807D6">
      <w:pPr>
        <w:pStyle w:val="af1"/>
        <w:rPr>
          <w:rFonts w:cs="Times New Roman"/>
        </w:rPr>
      </w:pPr>
      <w:r w:rsidRPr="00431EBE">
        <w:rPr>
          <w:rStyle w:val="af3"/>
          <w:rFonts w:cs="Times New Roman"/>
        </w:rPr>
        <w:footnoteRef/>
      </w:r>
      <w:r w:rsidRPr="00431EBE">
        <w:rPr>
          <w:rFonts w:cs="Times New Roman"/>
        </w:rPr>
        <w:t xml:space="preserve"> Аграрная экономика Ставропольского края: проблемы функционирования и перспективы развития: монография / коллектив авторов; под общ</w:t>
      </w:r>
      <w:proofErr w:type="gramStart"/>
      <w:r w:rsidRPr="00431EBE">
        <w:rPr>
          <w:rFonts w:cs="Times New Roman"/>
        </w:rPr>
        <w:t>.</w:t>
      </w:r>
      <w:proofErr w:type="gramEnd"/>
      <w:r w:rsidRPr="00431EBE">
        <w:rPr>
          <w:rFonts w:cs="Times New Roman"/>
        </w:rPr>
        <w:t xml:space="preserve"> </w:t>
      </w:r>
      <w:proofErr w:type="gramStart"/>
      <w:r w:rsidRPr="00431EBE">
        <w:rPr>
          <w:rFonts w:cs="Times New Roman"/>
        </w:rPr>
        <w:t>р</w:t>
      </w:r>
      <w:proofErr w:type="gramEnd"/>
      <w:r w:rsidRPr="00431EBE">
        <w:rPr>
          <w:rFonts w:cs="Times New Roman"/>
        </w:rPr>
        <w:t>ед. В.И. Трухачева. – Ставрополь: АГРУС Ставропольского гос. аграрного ун-та, 2014. – 580 с.</w:t>
      </w:r>
    </w:p>
  </w:footnote>
  <w:footnote w:id="18">
    <w:p w:rsidR="0025137A" w:rsidRPr="00431EBE" w:rsidRDefault="0025137A" w:rsidP="00F807D6">
      <w:pPr>
        <w:pStyle w:val="af1"/>
        <w:rPr>
          <w:rFonts w:cs="Times New Roman"/>
        </w:rPr>
      </w:pPr>
      <w:r w:rsidRPr="00431EBE">
        <w:rPr>
          <w:rStyle w:val="af3"/>
          <w:rFonts w:cs="Times New Roman"/>
        </w:rPr>
        <w:footnoteRef/>
      </w:r>
      <w:r w:rsidRPr="00431EBE">
        <w:rPr>
          <w:rFonts w:cs="Times New Roman"/>
        </w:rPr>
        <w:t xml:space="preserve"> </w:t>
      </w:r>
      <w:bookmarkStart w:id="139" w:name="_Hlk47945725"/>
      <w:r w:rsidRPr="00431EBE">
        <w:rPr>
          <w:rFonts w:cs="Times New Roman"/>
        </w:rPr>
        <w:t>Управление Федеральной службы государственной статистики по Северо-Кавказскому федеральному округу stavstat.gks.ru</w:t>
      </w:r>
      <w:bookmarkEnd w:id="139"/>
    </w:p>
  </w:footnote>
  <w:footnote w:id="19">
    <w:p w:rsidR="0025137A" w:rsidRPr="00431EBE" w:rsidRDefault="0025137A" w:rsidP="00F807D6">
      <w:pPr>
        <w:pStyle w:val="af1"/>
        <w:rPr>
          <w:rFonts w:cs="Times New Roman"/>
        </w:rPr>
      </w:pPr>
      <w:r w:rsidRPr="00431EBE">
        <w:rPr>
          <w:rStyle w:val="af3"/>
          <w:rFonts w:cs="Times New Roman"/>
        </w:rPr>
        <w:footnoteRef/>
      </w:r>
      <w:r w:rsidRPr="00431EBE">
        <w:rPr>
          <w:rFonts w:cs="Times New Roman"/>
        </w:rPr>
        <w:t xml:space="preserve"> Управление Федеральной службы государственной статистики по Северо-Кавказскому федеральному округу stavstat.gks.ru</w:t>
      </w:r>
    </w:p>
  </w:footnote>
  <w:footnote w:id="20">
    <w:p w:rsidR="0025137A" w:rsidRPr="00431EBE" w:rsidRDefault="0025137A" w:rsidP="00F807D6">
      <w:pPr>
        <w:pStyle w:val="af1"/>
        <w:rPr>
          <w:rFonts w:cs="Times New Roman"/>
        </w:rPr>
      </w:pPr>
      <w:r w:rsidRPr="00431EBE">
        <w:rPr>
          <w:rStyle w:val="af3"/>
          <w:rFonts w:cs="Times New Roman"/>
        </w:rPr>
        <w:footnoteRef/>
      </w:r>
      <w:r w:rsidRPr="00431EBE">
        <w:rPr>
          <w:rFonts w:cs="Times New Roman"/>
        </w:rPr>
        <w:t xml:space="preserve"> Управление Федеральной службы государственной статистики по Северо-Кавказскому федеральному округу stavstat.gks.ru</w:t>
      </w:r>
    </w:p>
  </w:footnote>
  <w:footnote w:id="21">
    <w:p w:rsidR="0025137A" w:rsidRPr="00431EBE" w:rsidRDefault="0025137A" w:rsidP="00F807D6">
      <w:pPr>
        <w:pStyle w:val="af1"/>
        <w:rPr>
          <w:rFonts w:cs="Times New Roman"/>
        </w:rPr>
      </w:pPr>
      <w:r w:rsidRPr="00431EBE">
        <w:rPr>
          <w:rStyle w:val="af3"/>
          <w:rFonts w:cs="Times New Roman"/>
        </w:rPr>
        <w:footnoteRef/>
      </w:r>
      <w:r w:rsidRPr="00431EBE">
        <w:rPr>
          <w:rFonts w:cs="Times New Roman"/>
        </w:rPr>
        <w:t xml:space="preserve"> Итоги Всесоюзной переписи населения 1970 года</w:t>
      </w:r>
    </w:p>
  </w:footnote>
  <w:footnote w:id="22">
    <w:p w:rsidR="0025137A" w:rsidRPr="00431EBE" w:rsidRDefault="0025137A" w:rsidP="00F807D6">
      <w:pPr>
        <w:pStyle w:val="af1"/>
        <w:rPr>
          <w:rFonts w:cs="Times New Roman"/>
        </w:rPr>
      </w:pPr>
      <w:r w:rsidRPr="00431EBE">
        <w:rPr>
          <w:rStyle w:val="af3"/>
          <w:rFonts w:cs="Times New Roman"/>
        </w:rPr>
        <w:footnoteRef/>
      </w:r>
      <w:r w:rsidRPr="00431EBE">
        <w:rPr>
          <w:rFonts w:cs="Times New Roman"/>
        </w:rPr>
        <w:t xml:space="preserve"> Итоги Всесоюзной переписи населения 1979 года</w:t>
      </w:r>
    </w:p>
  </w:footnote>
  <w:footnote w:id="23">
    <w:p w:rsidR="0025137A" w:rsidRPr="00431EBE" w:rsidRDefault="0025137A" w:rsidP="00F807D6">
      <w:pPr>
        <w:pStyle w:val="af1"/>
        <w:rPr>
          <w:rFonts w:cs="Times New Roman"/>
        </w:rPr>
      </w:pPr>
      <w:r w:rsidRPr="00431EBE">
        <w:rPr>
          <w:rStyle w:val="af3"/>
          <w:rFonts w:cs="Times New Roman"/>
        </w:rPr>
        <w:footnoteRef/>
      </w:r>
      <w:r w:rsidRPr="00431EBE">
        <w:rPr>
          <w:rFonts w:cs="Times New Roman"/>
        </w:rPr>
        <w:t xml:space="preserve"> </w:t>
      </w:r>
      <w:bookmarkStart w:id="143" w:name="_Hlk47285332"/>
      <w:r w:rsidRPr="00431EBE">
        <w:rPr>
          <w:rFonts w:cs="Times New Roman"/>
        </w:rPr>
        <w:t>Итоги Всесоюзной переписи населения 1989 года</w:t>
      </w:r>
      <w:bookmarkEnd w:id="143"/>
    </w:p>
  </w:footnote>
  <w:footnote w:id="24">
    <w:p w:rsidR="0025137A" w:rsidRPr="00431EBE" w:rsidRDefault="0025137A" w:rsidP="00F807D6">
      <w:pPr>
        <w:pStyle w:val="af1"/>
        <w:rPr>
          <w:rFonts w:cs="Times New Roman"/>
        </w:rPr>
      </w:pPr>
      <w:r w:rsidRPr="00431EBE">
        <w:rPr>
          <w:rStyle w:val="af3"/>
          <w:rFonts w:cs="Times New Roman"/>
        </w:rPr>
        <w:footnoteRef/>
      </w:r>
      <w:r w:rsidRPr="00431EBE">
        <w:rPr>
          <w:rFonts w:cs="Times New Roman"/>
        </w:rPr>
        <w:t xml:space="preserve"> Итоги Всероссийской переписи населения 2002 года</w:t>
      </w:r>
    </w:p>
  </w:footnote>
  <w:footnote w:id="25">
    <w:p w:rsidR="0025137A" w:rsidRPr="00431EBE" w:rsidRDefault="0025137A" w:rsidP="00F807D6">
      <w:pPr>
        <w:pStyle w:val="af1"/>
        <w:rPr>
          <w:rFonts w:cs="Times New Roman"/>
        </w:rPr>
      </w:pPr>
      <w:bookmarkStart w:id="144" w:name="_Hlk48294277"/>
      <w:r w:rsidRPr="00431EBE">
        <w:rPr>
          <w:rStyle w:val="af3"/>
          <w:rFonts w:cs="Times New Roman"/>
        </w:rPr>
        <w:footnoteRef/>
      </w:r>
      <w:r w:rsidRPr="00431EBE">
        <w:rPr>
          <w:rFonts w:cs="Times New Roman"/>
        </w:rPr>
        <w:t xml:space="preserve"> Итоги Всероссийской переписи населения 2010 года</w:t>
      </w:r>
    </w:p>
    <w:bookmarkEnd w:id="144"/>
  </w:footnote>
  <w:footnote w:id="26">
    <w:p w:rsidR="0025137A" w:rsidRPr="00431EBE" w:rsidRDefault="0025137A" w:rsidP="00F807D6">
      <w:pPr>
        <w:pStyle w:val="af1"/>
        <w:rPr>
          <w:rFonts w:cs="Times New Roman"/>
        </w:rPr>
      </w:pPr>
      <w:r w:rsidRPr="00431EBE">
        <w:rPr>
          <w:rStyle w:val="af3"/>
          <w:rFonts w:cs="Times New Roman"/>
        </w:rPr>
        <w:footnoteRef/>
      </w:r>
      <w:r w:rsidRPr="00431EBE">
        <w:rPr>
          <w:rFonts w:cs="Times New Roman"/>
        </w:rPr>
        <w:t xml:space="preserve"> </w:t>
      </w:r>
      <w:bookmarkStart w:id="145" w:name="_Hlk47953092"/>
      <w:r w:rsidRPr="00431EBE">
        <w:rPr>
          <w:rFonts w:cs="Times New Roman"/>
        </w:rPr>
        <w:t>Управление Федеральной службы государственной статистики по Северо-Кавказскому федеральному округу stavstat.gks.ru</w:t>
      </w:r>
      <w:bookmarkEnd w:id="145"/>
    </w:p>
  </w:footnote>
  <w:footnote w:id="27">
    <w:p w:rsidR="0025137A" w:rsidRPr="00431EBE" w:rsidRDefault="0025137A" w:rsidP="00F807D6">
      <w:pPr>
        <w:pStyle w:val="af1"/>
        <w:rPr>
          <w:rFonts w:cs="Times New Roman"/>
        </w:rPr>
      </w:pPr>
      <w:r w:rsidRPr="00431EBE">
        <w:rPr>
          <w:rStyle w:val="af3"/>
          <w:rFonts w:cs="Times New Roman"/>
        </w:rPr>
        <w:footnoteRef/>
      </w:r>
      <w:r w:rsidRPr="00431EBE">
        <w:rPr>
          <w:rFonts w:cs="Times New Roman"/>
        </w:rPr>
        <w:t xml:space="preserve"> Итоги Всероссийской переписи населения 2002 года</w:t>
      </w:r>
    </w:p>
  </w:footnote>
  <w:footnote w:id="28">
    <w:p w:rsidR="0025137A" w:rsidRPr="00431EBE" w:rsidRDefault="0025137A" w:rsidP="00F807D6">
      <w:pPr>
        <w:pStyle w:val="af1"/>
        <w:rPr>
          <w:rFonts w:cs="Times New Roman"/>
        </w:rPr>
      </w:pPr>
      <w:r w:rsidRPr="00431EBE">
        <w:rPr>
          <w:rStyle w:val="af3"/>
          <w:rFonts w:cs="Times New Roman"/>
        </w:rPr>
        <w:footnoteRef/>
      </w:r>
      <w:r w:rsidRPr="00431EBE">
        <w:rPr>
          <w:rFonts w:cs="Times New Roman"/>
        </w:rPr>
        <w:t xml:space="preserve"> Итоги Всероссийской переписи населения 2010 года</w:t>
      </w:r>
    </w:p>
  </w:footnote>
  <w:footnote w:id="29">
    <w:p w:rsidR="0025137A" w:rsidRPr="00431EBE" w:rsidRDefault="0025137A" w:rsidP="00F807D6">
      <w:pPr>
        <w:pStyle w:val="af1"/>
        <w:rPr>
          <w:rFonts w:cs="Times New Roman"/>
        </w:rPr>
      </w:pPr>
      <w:r w:rsidRPr="00431EBE">
        <w:rPr>
          <w:rStyle w:val="af3"/>
          <w:rFonts w:cs="Times New Roman"/>
        </w:rPr>
        <w:footnoteRef/>
      </w:r>
      <w:r w:rsidRPr="00431EBE">
        <w:rPr>
          <w:rFonts w:cs="Times New Roman"/>
        </w:rPr>
        <w:t xml:space="preserve"> Управление Федеральной службы государственной статистики по Северо-Кавказскому федеральному округу stavstat.gks.ru</w:t>
      </w:r>
    </w:p>
  </w:footnote>
  <w:footnote w:id="30">
    <w:p w:rsidR="0025137A" w:rsidRPr="00431EBE" w:rsidRDefault="0025137A" w:rsidP="00F807D6">
      <w:pPr>
        <w:pStyle w:val="af1"/>
        <w:rPr>
          <w:rFonts w:cs="Times New Roman"/>
        </w:rPr>
      </w:pPr>
      <w:r w:rsidRPr="00431EBE">
        <w:rPr>
          <w:rStyle w:val="af3"/>
          <w:rFonts w:cs="Times New Roman"/>
        </w:rPr>
        <w:footnoteRef/>
      </w:r>
      <w:r w:rsidRPr="00431EBE">
        <w:rPr>
          <w:rFonts w:cs="Times New Roman"/>
        </w:rPr>
        <w:t xml:space="preserve"> Итоги Всероссийской переписи населения 2010 года</w:t>
      </w:r>
    </w:p>
  </w:footnote>
  <w:footnote w:id="31">
    <w:p w:rsidR="0025137A" w:rsidRPr="00431EBE" w:rsidRDefault="0025137A" w:rsidP="00F807D6">
      <w:pPr>
        <w:pStyle w:val="af1"/>
        <w:rPr>
          <w:rFonts w:cs="Times New Roman"/>
        </w:rPr>
      </w:pPr>
      <w:r w:rsidRPr="00431EBE">
        <w:rPr>
          <w:rStyle w:val="af3"/>
          <w:rFonts w:cs="Times New Roman"/>
        </w:rPr>
        <w:footnoteRef/>
      </w:r>
      <w:r w:rsidRPr="00431EBE">
        <w:rPr>
          <w:rFonts w:cs="Times New Roman"/>
        </w:rPr>
        <w:t xml:space="preserve"> </w:t>
      </w:r>
      <w:bookmarkStart w:id="172" w:name="_Hlk48112330"/>
      <w:r w:rsidRPr="00431EBE">
        <w:rPr>
          <w:rFonts w:cs="Times New Roman"/>
        </w:rPr>
        <w:t xml:space="preserve">Рассчитано по: </w:t>
      </w:r>
      <w:bookmarkStart w:id="173" w:name="_Hlk48201692"/>
      <w:r w:rsidRPr="00431EBE">
        <w:rPr>
          <w:rFonts w:cs="Times New Roman"/>
        </w:rPr>
        <w:t xml:space="preserve">Численность постоянного населения в среднем за год; Рождаемость, смертность и естественный прирост; </w:t>
      </w:r>
      <w:r w:rsidRPr="00431EBE">
        <w:rPr>
          <w:rFonts w:cs="Times New Roman"/>
          <w:lang w:val="en-US"/>
        </w:rPr>
        <w:t>showdata</w:t>
      </w:r>
      <w:r w:rsidRPr="00431EBE">
        <w:rPr>
          <w:rFonts w:cs="Times New Roman"/>
        </w:rPr>
        <w:t>.</w:t>
      </w:r>
      <w:r w:rsidRPr="00431EBE">
        <w:rPr>
          <w:rFonts w:cs="Times New Roman"/>
          <w:lang w:val="en-US"/>
        </w:rPr>
        <w:t>gks</w:t>
      </w:r>
      <w:r w:rsidRPr="00431EBE">
        <w:rPr>
          <w:rFonts w:cs="Times New Roman"/>
        </w:rPr>
        <w:t>.</w:t>
      </w:r>
      <w:r w:rsidRPr="00431EBE">
        <w:rPr>
          <w:rFonts w:cs="Times New Roman"/>
          <w:lang w:val="en-US"/>
        </w:rPr>
        <w:t>ru</w:t>
      </w:r>
      <w:r w:rsidRPr="00431EBE">
        <w:rPr>
          <w:rFonts w:cs="Times New Roman"/>
        </w:rPr>
        <w:t xml:space="preserve">.; Рождаемость и смертность населения Ставропольского края за 2014-2019 годы; </w:t>
      </w:r>
      <w:r w:rsidRPr="00431EBE">
        <w:rPr>
          <w:rFonts w:cs="Times New Roman"/>
          <w:lang w:val="en-US"/>
        </w:rPr>
        <w:t>stavstat</w:t>
      </w:r>
      <w:r w:rsidRPr="00431EBE">
        <w:rPr>
          <w:rFonts w:cs="Times New Roman"/>
        </w:rPr>
        <w:t>.</w:t>
      </w:r>
      <w:r w:rsidRPr="00431EBE">
        <w:rPr>
          <w:rFonts w:cs="Times New Roman"/>
          <w:lang w:val="en-US"/>
        </w:rPr>
        <w:t>gks</w:t>
      </w:r>
      <w:r w:rsidRPr="00431EBE">
        <w:rPr>
          <w:rFonts w:cs="Times New Roman"/>
        </w:rPr>
        <w:t>.</w:t>
      </w:r>
      <w:r w:rsidRPr="00431EBE">
        <w:rPr>
          <w:rFonts w:cs="Times New Roman"/>
          <w:lang w:val="en-US"/>
        </w:rPr>
        <w:t>ru</w:t>
      </w:r>
      <w:bookmarkEnd w:id="172"/>
    </w:p>
    <w:bookmarkEnd w:id="173"/>
  </w:footnote>
  <w:footnote w:id="32">
    <w:p w:rsidR="0025137A" w:rsidRPr="00431EBE" w:rsidRDefault="0025137A" w:rsidP="00F807D6">
      <w:pPr>
        <w:pStyle w:val="af1"/>
        <w:rPr>
          <w:rFonts w:cs="Times New Roman"/>
        </w:rPr>
      </w:pPr>
      <w:r w:rsidRPr="00431EBE">
        <w:rPr>
          <w:rStyle w:val="af3"/>
          <w:rFonts w:cs="Times New Roman"/>
        </w:rPr>
        <w:footnoteRef/>
      </w:r>
      <w:r w:rsidRPr="00431EBE">
        <w:rPr>
          <w:rFonts w:cs="Times New Roman"/>
        </w:rPr>
        <w:t xml:space="preserve"> Рассчитано по </w:t>
      </w:r>
      <w:bookmarkStart w:id="175" w:name="_Hlk48215311"/>
      <w:r w:rsidRPr="00431EBE">
        <w:rPr>
          <w:rFonts w:cs="Times New Roman"/>
        </w:rPr>
        <w:t>данным Администрации Новоалександровского городского округа</w:t>
      </w:r>
      <w:bookmarkEnd w:id="175"/>
    </w:p>
  </w:footnote>
  <w:footnote w:id="33">
    <w:p w:rsidR="0025137A" w:rsidRPr="00431EBE" w:rsidRDefault="0025137A" w:rsidP="00F807D6">
      <w:pPr>
        <w:pStyle w:val="af1"/>
        <w:rPr>
          <w:rFonts w:cs="Times New Roman"/>
        </w:rPr>
      </w:pPr>
      <w:r w:rsidRPr="00431EBE">
        <w:rPr>
          <w:rStyle w:val="af3"/>
          <w:rFonts w:cs="Times New Roman"/>
        </w:rPr>
        <w:footnoteRef/>
      </w:r>
      <w:r w:rsidRPr="00431EBE">
        <w:rPr>
          <w:rFonts w:cs="Times New Roman"/>
        </w:rPr>
        <w:t xml:space="preserve"> Сведения приводятся по сельсоветам до образования городского округа </w:t>
      </w:r>
      <w:r w:rsidRPr="00431EBE">
        <w:rPr>
          <w:rFonts w:cs="Times New Roman"/>
          <w:bCs/>
        </w:rPr>
        <w:t>(до 2018 года)</w:t>
      </w:r>
    </w:p>
  </w:footnote>
  <w:footnote w:id="34">
    <w:p w:rsidR="0025137A" w:rsidRPr="00431EBE" w:rsidRDefault="0025137A" w:rsidP="00F807D6">
      <w:pPr>
        <w:pStyle w:val="af1"/>
        <w:rPr>
          <w:rFonts w:cs="Times New Roman"/>
        </w:rPr>
      </w:pPr>
      <w:r w:rsidRPr="00431EBE">
        <w:rPr>
          <w:rStyle w:val="af3"/>
          <w:rFonts w:cs="Times New Roman"/>
        </w:rPr>
        <w:footnoteRef/>
      </w:r>
      <w:r w:rsidRPr="00431EBE">
        <w:rPr>
          <w:rFonts w:cs="Times New Roman"/>
        </w:rPr>
        <w:t xml:space="preserve"> Рассчитано по: </w:t>
      </w:r>
      <w:proofErr w:type="gramStart"/>
      <w:r w:rsidRPr="00431EBE">
        <w:rPr>
          <w:rFonts w:cs="Times New Roman"/>
        </w:rPr>
        <w:t>Родившиеся живыми по очерёдности рождения по городам и районам Ставропольского</w:t>
      </w:r>
      <w:proofErr w:type="gramEnd"/>
    </w:p>
    <w:p w:rsidR="0025137A" w:rsidRPr="00431EBE" w:rsidRDefault="0025137A" w:rsidP="00F807D6">
      <w:pPr>
        <w:pStyle w:val="af1"/>
        <w:rPr>
          <w:rFonts w:cs="Times New Roman"/>
        </w:rPr>
      </w:pPr>
      <w:r w:rsidRPr="00431EBE">
        <w:rPr>
          <w:rFonts w:cs="Times New Roman"/>
        </w:rPr>
        <w:t xml:space="preserve">края за 2019 год; </w:t>
      </w:r>
      <w:r w:rsidRPr="00431EBE">
        <w:rPr>
          <w:rFonts w:cs="Times New Roman"/>
          <w:lang w:val="en-US"/>
        </w:rPr>
        <w:t>stavstat</w:t>
      </w:r>
      <w:r w:rsidRPr="00431EBE">
        <w:rPr>
          <w:rFonts w:cs="Times New Roman"/>
        </w:rPr>
        <w:t>.</w:t>
      </w:r>
      <w:r w:rsidRPr="00431EBE">
        <w:rPr>
          <w:rFonts w:cs="Times New Roman"/>
          <w:lang w:val="en-US"/>
        </w:rPr>
        <w:t>gks</w:t>
      </w:r>
      <w:r w:rsidRPr="00431EBE">
        <w:rPr>
          <w:rFonts w:cs="Times New Roman"/>
        </w:rPr>
        <w:t>.</w:t>
      </w:r>
      <w:r w:rsidRPr="00431EBE">
        <w:rPr>
          <w:rFonts w:cs="Times New Roman"/>
          <w:lang w:val="en-US"/>
        </w:rPr>
        <w:t>ru</w:t>
      </w:r>
    </w:p>
  </w:footnote>
  <w:footnote w:id="35">
    <w:p w:rsidR="0025137A" w:rsidRPr="00431EBE" w:rsidRDefault="0025137A" w:rsidP="00F807D6">
      <w:pPr>
        <w:pStyle w:val="af1"/>
        <w:rPr>
          <w:rFonts w:cs="Times New Roman"/>
        </w:rPr>
      </w:pPr>
      <w:r w:rsidRPr="00431EBE">
        <w:rPr>
          <w:rStyle w:val="af3"/>
          <w:rFonts w:cs="Times New Roman"/>
        </w:rPr>
        <w:footnoteRef/>
      </w:r>
      <w:r w:rsidRPr="00431EBE">
        <w:rPr>
          <w:rFonts w:cs="Times New Roman"/>
        </w:rPr>
        <w:t xml:space="preserve"> Коэффициенты браков и разводов по Ставропольскому краю за 2014-2019 годы на 1000 человек населения </w:t>
      </w:r>
      <w:r w:rsidRPr="00431EBE">
        <w:rPr>
          <w:rFonts w:cs="Times New Roman"/>
          <w:lang w:val="en-US"/>
        </w:rPr>
        <w:t>stavstat</w:t>
      </w:r>
      <w:r w:rsidRPr="00431EBE">
        <w:rPr>
          <w:rFonts w:cs="Times New Roman"/>
        </w:rPr>
        <w:t>.</w:t>
      </w:r>
      <w:r w:rsidRPr="00431EBE">
        <w:rPr>
          <w:rFonts w:cs="Times New Roman"/>
          <w:lang w:val="en-US"/>
        </w:rPr>
        <w:t>gks</w:t>
      </w:r>
      <w:r w:rsidRPr="00431EBE">
        <w:rPr>
          <w:rFonts w:cs="Times New Roman"/>
        </w:rPr>
        <w:t>.</w:t>
      </w:r>
      <w:r w:rsidRPr="00431EBE">
        <w:rPr>
          <w:rFonts w:cs="Times New Roman"/>
          <w:lang w:val="en-US"/>
        </w:rPr>
        <w:t>ru</w:t>
      </w:r>
    </w:p>
  </w:footnote>
  <w:footnote w:id="36">
    <w:p w:rsidR="0025137A" w:rsidRPr="00431EBE" w:rsidRDefault="0025137A" w:rsidP="00F807D6">
      <w:pPr>
        <w:pStyle w:val="af1"/>
        <w:rPr>
          <w:rFonts w:cs="Times New Roman"/>
        </w:rPr>
      </w:pPr>
      <w:r w:rsidRPr="00431EBE">
        <w:rPr>
          <w:rStyle w:val="af3"/>
          <w:rFonts w:cs="Times New Roman"/>
        </w:rPr>
        <w:footnoteRef/>
      </w:r>
      <w:r w:rsidRPr="00431EBE">
        <w:rPr>
          <w:rFonts w:cs="Times New Roman"/>
        </w:rPr>
        <w:t xml:space="preserve"> Рассчитано по: Общие итоги миграции населения Российской Федерации; </w:t>
      </w:r>
      <w:r w:rsidRPr="00431EBE">
        <w:rPr>
          <w:rFonts w:cs="Times New Roman"/>
          <w:lang w:val="en-US"/>
        </w:rPr>
        <w:t>docviewer</w:t>
      </w:r>
      <w:r w:rsidRPr="00431EBE">
        <w:rPr>
          <w:rFonts w:cs="Times New Roman"/>
        </w:rPr>
        <w:t>.</w:t>
      </w:r>
      <w:r w:rsidRPr="00431EBE">
        <w:rPr>
          <w:rFonts w:cs="Times New Roman"/>
          <w:lang w:val="en-US"/>
        </w:rPr>
        <w:t>yandex</w:t>
      </w:r>
      <w:r w:rsidRPr="00431EBE">
        <w:rPr>
          <w:rFonts w:cs="Times New Roman"/>
        </w:rPr>
        <w:t>.</w:t>
      </w:r>
      <w:r w:rsidRPr="00431EBE">
        <w:rPr>
          <w:rFonts w:cs="Times New Roman"/>
          <w:lang w:val="en-US"/>
        </w:rPr>
        <w:t>ru</w:t>
      </w:r>
      <w:r w:rsidRPr="00431EBE">
        <w:rPr>
          <w:rFonts w:cs="Times New Roman"/>
        </w:rPr>
        <w:t>; Основные потоки миграции населения территорий края за январь - декабрь 2019 года; stavstat.gks.ru; Данные Администрации Новоалександровского городского округа</w:t>
      </w:r>
    </w:p>
  </w:footnote>
  <w:footnote w:id="37">
    <w:p w:rsidR="0025137A" w:rsidRPr="00431EBE" w:rsidRDefault="0025137A" w:rsidP="00F807D6">
      <w:pPr>
        <w:pStyle w:val="af1"/>
        <w:rPr>
          <w:rFonts w:cs="Times New Roman"/>
        </w:rPr>
      </w:pPr>
      <w:r w:rsidRPr="00431EBE">
        <w:rPr>
          <w:rStyle w:val="af3"/>
          <w:rFonts w:cs="Times New Roman"/>
        </w:rPr>
        <w:footnoteRef/>
      </w:r>
      <w:r w:rsidRPr="00431EBE">
        <w:rPr>
          <w:rFonts w:cs="Times New Roman"/>
        </w:rPr>
        <w:t xml:space="preserve"> Рассчитано по данным Администрации Новоалександровского городского округа</w:t>
      </w:r>
    </w:p>
  </w:footnote>
  <w:footnote w:id="38">
    <w:p w:rsidR="0025137A" w:rsidRPr="00431EBE" w:rsidRDefault="0025137A" w:rsidP="00F807D6">
      <w:pPr>
        <w:pStyle w:val="af1"/>
        <w:rPr>
          <w:rFonts w:cs="Times New Roman"/>
        </w:rPr>
      </w:pPr>
      <w:r w:rsidRPr="00431EBE">
        <w:rPr>
          <w:rStyle w:val="af3"/>
          <w:rFonts w:cs="Times New Roman"/>
        </w:rPr>
        <w:footnoteRef/>
      </w:r>
      <w:r w:rsidRPr="00431EBE">
        <w:rPr>
          <w:rFonts w:cs="Times New Roman"/>
        </w:rPr>
        <w:t xml:space="preserve"> Рассчитано по: Основные потоки миграции населения территорий края за январь - декабрь 2019 года; </w:t>
      </w:r>
      <w:r w:rsidRPr="00431EBE">
        <w:rPr>
          <w:rFonts w:cs="Times New Roman"/>
          <w:lang w:val="en-US"/>
        </w:rPr>
        <w:t>stavstat</w:t>
      </w:r>
      <w:r w:rsidRPr="00431EBE">
        <w:rPr>
          <w:rFonts w:cs="Times New Roman"/>
        </w:rPr>
        <w:t>.</w:t>
      </w:r>
      <w:r w:rsidRPr="00431EBE">
        <w:rPr>
          <w:rFonts w:cs="Times New Roman"/>
          <w:lang w:val="en-US"/>
        </w:rPr>
        <w:t>gks</w:t>
      </w:r>
      <w:r w:rsidRPr="00431EBE">
        <w:rPr>
          <w:rFonts w:cs="Times New Roman"/>
        </w:rPr>
        <w:t>.</w:t>
      </w:r>
      <w:r w:rsidRPr="00431EBE">
        <w:rPr>
          <w:rFonts w:cs="Times New Roman"/>
          <w:lang w:val="en-US"/>
        </w:rPr>
        <w:t>ru</w:t>
      </w:r>
    </w:p>
  </w:footnote>
  <w:footnote w:id="39">
    <w:p w:rsidR="0025137A" w:rsidRPr="00431EBE" w:rsidRDefault="0025137A" w:rsidP="00F807D6">
      <w:pPr>
        <w:pStyle w:val="af1"/>
        <w:rPr>
          <w:rFonts w:cs="Times New Roman"/>
        </w:rPr>
      </w:pPr>
      <w:r w:rsidRPr="00431EBE">
        <w:rPr>
          <w:rStyle w:val="af3"/>
          <w:rFonts w:cs="Times New Roman"/>
        </w:rPr>
        <w:footnoteRef/>
      </w:r>
      <w:r w:rsidRPr="00431EBE">
        <w:rPr>
          <w:rFonts w:cs="Times New Roman"/>
        </w:rPr>
        <w:t xml:space="preserve"> Рассчитано по: Распределение населения по возрастным группам; </w:t>
      </w:r>
      <w:r w:rsidRPr="00431EBE">
        <w:rPr>
          <w:rFonts w:cs="Times New Roman"/>
          <w:lang w:val="en-US"/>
        </w:rPr>
        <w:t>docviewer</w:t>
      </w:r>
      <w:r w:rsidRPr="00431EBE">
        <w:rPr>
          <w:rFonts w:cs="Times New Roman"/>
        </w:rPr>
        <w:t>.</w:t>
      </w:r>
      <w:r w:rsidRPr="00431EBE">
        <w:rPr>
          <w:rFonts w:cs="Times New Roman"/>
          <w:lang w:val="en-US"/>
        </w:rPr>
        <w:t>yandex</w:t>
      </w:r>
      <w:r w:rsidRPr="00431EBE">
        <w:rPr>
          <w:rFonts w:cs="Times New Roman"/>
        </w:rPr>
        <w:t>.</w:t>
      </w:r>
      <w:r w:rsidRPr="00431EBE">
        <w:rPr>
          <w:rFonts w:cs="Times New Roman"/>
          <w:lang w:val="en-US"/>
        </w:rPr>
        <w:t>ru</w:t>
      </w:r>
      <w:r w:rsidRPr="00431EBE">
        <w:rPr>
          <w:rFonts w:cs="Times New Roman"/>
        </w:rPr>
        <w:t xml:space="preserve">; Численность населения по полу и возрасту; </w:t>
      </w:r>
      <w:bookmarkStart w:id="181" w:name="_Hlk48208205"/>
      <w:r w:rsidRPr="00431EBE">
        <w:rPr>
          <w:rFonts w:cs="Times New Roman"/>
          <w:lang w:val="en-US"/>
        </w:rPr>
        <w:t>stavstat</w:t>
      </w:r>
      <w:r w:rsidRPr="00431EBE">
        <w:rPr>
          <w:rFonts w:cs="Times New Roman"/>
        </w:rPr>
        <w:t>.</w:t>
      </w:r>
      <w:r w:rsidRPr="00431EBE">
        <w:rPr>
          <w:rFonts w:cs="Times New Roman"/>
          <w:lang w:val="en-US"/>
        </w:rPr>
        <w:t>gks</w:t>
      </w:r>
      <w:r w:rsidRPr="00431EBE">
        <w:rPr>
          <w:rFonts w:cs="Times New Roman"/>
        </w:rPr>
        <w:t>.</w:t>
      </w:r>
      <w:r w:rsidRPr="00431EBE">
        <w:rPr>
          <w:rFonts w:cs="Times New Roman"/>
          <w:lang w:val="en-US"/>
        </w:rPr>
        <w:t>ru</w:t>
      </w:r>
      <w:bookmarkEnd w:id="181"/>
      <w:r w:rsidRPr="00431EBE">
        <w:rPr>
          <w:rFonts w:cs="Times New Roman"/>
        </w:rPr>
        <w:t>; Данные Администрации Новоалександровского городского округа</w:t>
      </w:r>
    </w:p>
  </w:footnote>
  <w:footnote w:id="40">
    <w:p w:rsidR="0025137A" w:rsidRPr="00431EBE" w:rsidRDefault="0025137A" w:rsidP="00F807D6">
      <w:pPr>
        <w:pStyle w:val="af1"/>
        <w:rPr>
          <w:rFonts w:cs="Times New Roman"/>
        </w:rPr>
      </w:pPr>
      <w:r w:rsidRPr="00431EBE">
        <w:rPr>
          <w:rStyle w:val="af3"/>
          <w:rFonts w:cs="Times New Roman"/>
        </w:rPr>
        <w:footnoteRef/>
      </w:r>
      <w:r w:rsidRPr="00431EBE">
        <w:rPr>
          <w:rFonts w:cs="Times New Roman"/>
        </w:rPr>
        <w:t xml:space="preserve"> Рассчитано по данным Администрации Новоалександровского городского округа</w:t>
      </w:r>
    </w:p>
  </w:footnote>
  <w:footnote w:id="41">
    <w:p w:rsidR="0025137A" w:rsidRPr="00431EBE" w:rsidRDefault="0025137A" w:rsidP="00F807D6">
      <w:pPr>
        <w:pStyle w:val="af1"/>
        <w:rPr>
          <w:rFonts w:cs="Times New Roman"/>
        </w:rPr>
      </w:pPr>
      <w:r w:rsidRPr="00431EBE">
        <w:rPr>
          <w:rStyle w:val="af3"/>
          <w:rFonts w:cs="Times New Roman"/>
        </w:rPr>
        <w:footnoteRef/>
      </w:r>
      <w:r w:rsidRPr="00431EBE">
        <w:rPr>
          <w:rFonts w:cs="Times New Roman"/>
        </w:rPr>
        <w:t xml:space="preserve"> Итоги Всероссийской переписи населения 2010 года</w:t>
      </w:r>
    </w:p>
    <w:p w:rsidR="0025137A" w:rsidRDefault="0025137A" w:rsidP="00F807D6">
      <w:pPr>
        <w:pStyle w:val="af1"/>
      </w:pPr>
    </w:p>
  </w:footnote>
  <w:footnote w:id="42">
    <w:p w:rsidR="0025137A" w:rsidRPr="00431EBE" w:rsidRDefault="0025137A" w:rsidP="00F807D6">
      <w:pPr>
        <w:pStyle w:val="af1"/>
        <w:rPr>
          <w:rFonts w:cs="Times New Roman"/>
          <w:sz w:val="18"/>
          <w:szCs w:val="18"/>
        </w:rPr>
      </w:pPr>
      <w:r w:rsidRPr="00431EBE">
        <w:rPr>
          <w:rStyle w:val="af3"/>
          <w:rFonts w:cs="Times New Roman"/>
          <w:sz w:val="18"/>
          <w:szCs w:val="18"/>
        </w:rPr>
        <w:footnoteRef/>
      </w:r>
      <w:r w:rsidRPr="00431EBE">
        <w:rPr>
          <w:rFonts w:cs="Times New Roman"/>
          <w:sz w:val="18"/>
          <w:szCs w:val="18"/>
        </w:rPr>
        <w:t xml:space="preserve"> Федеральная служба государственной статистики по Ставропольскому краю, 2019 г.</w:t>
      </w:r>
    </w:p>
  </w:footnote>
  <w:footnote w:id="43">
    <w:p w:rsidR="0025137A" w:rsidRPr="00457C4F" w:rsidRDefault="0025137A" w:rsidP="00F807D6">
      <w:pPr>
        <w:pStyle w:val="Style101"/>
        <w:widowControl/>
        <w:spacing w:line="276" w:lineRule="auto"/>
        <w:ind w:firstLine="0"/>
        <w:rPr>
          <w:sz w:val="20"/>
          <w:szCs w:val="20"/>
        </w:rPr>
      </w:pPr>
      <w:r w:rsidRPr="00457C4F">
        <w:rPr>
          <w:rStyle w:val="af3"/>
          <w:sz w:val="20"/>
          <w:szCs w:val="20"/>
        </w:rPr>
        <w:footnoteRef/>
      </w:r>
      <w:r w:rsidRPr="00457C4F">
        <w:rPr>
          <w:sz w:val="20"/>
          <w:szCs w:val="20"/>
        </w:rPr>
        <w:t xml:space="preserve"> ФАП – фельдшерско-акушерский пункт, ФЗП – фельдшерский здравпункт</w:t>
      </w:r>
    </w:p>
  </w:footnote>
  <w:footnote w:id="44">
    <w:p w:rsidR="0025137A" w:rsidRPr="00457C4F" w:rsidRDefault="0025137A" w:rsidP="00F807D6">
      <w:pPr>
        <w:pStyle w:val="af1"/>
        <w:rPr>
          <w:rFonts w:cs="Times New Roman"/>
        </w:rPr>
      </w:pPr>
      <w:r w:rsidRPr="00457C4F">
        <w:rPr>
          <w:rStyle w:val="af3"/>
          <w:rFonts w:cs="Times New Roman"/>
        </w:rPr>
        <w:footnoteRef/>
      </w:r>
      <w:r w:rsidRPr="00457C4F">
        <w:rPr>
          <w:rFonts w:cs="Times New Roman"/>
        </w:rPr>
        <w:t xml:space="preserve"> </w:t>
      </w:r>
      <w:r w:rsidRPr="00457C4F">
        <w:rPr>
          <w:rFonts w:cs="Times New Roman"/>
          <w:sz w:val="18"/>
          <w:szCs w:val="18"/>
        </w:rPr>
        <w:t>Данные администрации Новоалександровского городского округа, 2020 г.</w:t>
      </w:r>
    </w:p>
  </w:footnote>
  <w:footnote w:id="45">
    <w:p w:rsidR="0025137A" w:rsidRPr="00457C4F" w:rsidRDefault="0025137A" w:rsidP="00F807D6">
      <w:pPr>
        <w:pStyle w:val="af1"/>
        <w:rPr>
          <w:rFonts w:cs="Times New Roman"/>
        </w:rPr>
      </w:pPr>
      <w:r w:rsidRPr="00457C4F">
        <w:rPr>
          <w:rStyle w:val="af3"/>
          <w:rFonts w:cs="Times New Roman"/>
        </w:rPr>
        <w:footnoteRef/>
      </w:r>
      <w:r w:rsidRPr="00457C4F">
        <w:rPr>
          <w:rFonts w:cs="Times New Roman"/>
        </w:rPr>
        <w:t xml:space="preserve"> </w:t>
      </w:r>
      <w:r w:rsidRPr="00457C4F">
        <w:rPr>
          <w:rFonts w:cs="Times New Roman"/>
          <w:sz w:val="18"/>
          <w:szCs w:val="18"/>
        </w:rPr>
        <w:t>Данные администрации Новоалександровского городского округа, 2020 г.</w:t>
      </w:r>
    </w:p>
  </w:footnote>
  <w:footnote w:id="46">
    <w:p w:rsidR="0025137A" w:rsidRPr="00457C4F" w:rsidRDefault="0025137A" w:rsidP="00F807D6">
      <w:pPr>
        <w:pStyle w:val="af1"/>
        <w:rPr>
          <w:rFonts w:cs="Times New Roman"/>
        </w:rPr>
      </w:pPr>
      <w:r w:rsidRPr="00457C4F">
        <w:rPr>
          <w:rStyle w:val="af3"/>
          <w:rFonts w:cs="Times New Roman"/>
        </w:rPr>
        <w:footnoteRef/>
      </w:r>
      <w:r w:rsidRPr="00457C4F">
        <w:rPr>
          <w:rFonts w:cs="Times New Roman"/>
        </w:rPr>
        <w:t xml:space="preserve"> Данные администрации Новоалександровского городского округа, 2020 г.</w:t>
      </w:r>
    </w:p>
  </w:footnote>
  <w:footnote w:id="47">
    <w:p w:rsidR="0025137A" w:rsidRPr="004C106E" w:rsidRDefault="0025137A" w:rsidP="00F807D6">
      <w:pPr>
        <w:pStyle w:val="af1"/>
        <w:rPr>
          <w:rFonts w:cs="Times New Roman"/>
        </w:rPr>
      </w:pPr>
      <w:r w:rsidRPr="004C106E">
        <w:rPr>
          <w:rStyle w:val="af3"/>
          <w:rFonts w:cs="Times New Roman"/>
        </w:rPr>
        <w:footnoteRef/>
      </w:r>
      <w:r w:rsidRPr="004C106E">
        <w:rPr>
          <w:rFonts w:cs="Times New Roman"/>
        </w:rPr>
        <w:t xml:space="preserve"> Приказ Министерства культуры Ставропольского края от 18.04.2003 г. № 42</w:t>
      </w:r>
    </w:p>
  </w:footnote>
  <w:footnote w:id="48">
    <w:p w:rsidR="0025137A" w:rsidRPr="004C106E" w:rsidRDefault="0025137A" w:rsidP="00F807D6">
      <w:pPr>
        <w:pStyle w:val="af1"/>
        <w:rPr>
          <w:rFonts w:cs="Times New Roman"/>
        </w:rPr>
      </w:pPr>
      <w:r w:rsidRPr="004C106E">
        <w:rPr>
          <w:rStyle w:val="af3"/>
          <w:rFonts w:cs="Times New Roman"/>
        </w:rPr>
        <w:footnoteRef/>
      </w:r>
      <w:r w:rsidRPr="004C106E">
        <w:rPr>
          <w:rFonts w:cs="Times New Roman"/>
        </w:rPr>
        <w:t xml:space="preserve"> </w:t>
      </w:r>
      <w:r w:rsidRPr="004C106E">
        <w:rPr>
          <w:rFonts w:cs="Times New Roman"/>
          <w:bCs/>
          <w:kern w:val="36"/>
        </w:rPr>
        <w:t xml:space="preserve">Данные администрации </w:t>
      </w:r>
      <w:r w:rsidRPr="004C106E">
        <w:rPr>
          <w:rFonts w:cs="Times New Roman"/>
        </w:rPr>
        <w:t>Новоалександровского</w:t>
      </w:r>
      <w:r w:rsidRPr="004C106E">
        <w:rPr>
          <w:rFonts w:cs="Times New Roman"/>
          <w:bCs/>
          <w:kern w:val="36"/>
        </w:rPr>
        <w:t xml:space="preserve"> городского округа Ставропольского края </w:t>
      </w:r>
    </w:p>
  </w:footnote>
  <w:footnote w:id="49">
    <w:p w:rsidR="0025137A" w:rsidRPr="004C106E" w:rsidRDefault="0025137A" w:rsidP="00F807D6">
      <w:pPr>
        <w:pStyle w:val="af1"/>
        <w:rPr>
          <w:rFonts w:cs="Times New Roman"/>
          <w:sz w:val="22"/>
          <w:szCs w:val="22"/>
        </w:rPr>
      </w:pPr>
      <w:r w:rsidRPr="004C106E">
        <w:rPr>
          <w:rStyle w:val="af3"/>
          <w:rFonts w:cs="Times New Roman"/>
          <w:sz w:val="22"/>
          <w:szCs w:val="22"/>
        </w:rPr>
        <w:footnoteRef/>
      </w:r>
      <w:r w:rsidRPr="004C106E">
        <w:rPr>
          <w:rFonts w:cs="Times New Roman"/>
          <w:sz w:val="22"/>
          <w:szCs w:val="22"/>
        </w:rPr>
        <w:t xml:space="preserve"> </w:t>
      </w:r>
      <w:r w:rsidRPr="004C106E">
        <w:rPr>
          <w:rFonts w:cs="Times New Roman"/>
          <w:snapToGrid w:val="0"/>
          <w:sz w:val="22"/>
          <w:szCs w:val="22"/>
        </w:rPr>
        <w:t>Приказ Министерства культуры Ставропольского края от 15 мая 2006 г. № 56 «Об утверждении списка выявленных объектов культурного наследия Ставропольского края» // Электронный фонд правовой и нормативно-технической документации URL: http://docs.cntd.ru/document/444814454 (дата обращения: 16.08.2020).</w:t>
      </w:r>
    </w:p>
  </w:footnote>
  <w:footnote w:id="50">
    <w:p w:rsidR="0025137A" w:rsidRPr="004C106E" w:rsidRDefault="0025137A" w:rsidP="00F807D6">
      <w:pPr>
        <w:pStyle w:val="af1"/>
        <w:rPr>
          <w:rFonts w:cs="Times New Roman"/>
          <w:sz w:val="22"/>
          <w:szCs w:val="22"/>
        </w:rPr>
      </w:pPr>
      <w:r w:rsidRPr="004C106E">
        <w:rPr>
          <w:rStyle w:val="af3"/>
          <w:rFonts w:cs="Times New Roman"/>
          <w:sz w:val="22"/>
          <w:szCs w:val="22"/>
        </w:rPr>
        <w:footnoteRef/>
      </w:r>
      <w:r w:rsidRPr="004C106E">
        <w:rPr>
          <w:rFonts w:cs="Times New Roman"/>
          <w:sz w:val="22"/>
          <w:szCs w:val="22"/>
        </w:rPr>
        <w:t xml:space="preserve"> Туристический паспорт Новоалександровского городского округа Ставропольского края // Официальный портал Новоалександровского городского округа URL: http://newalexandrovsk.ru/rayon/turisticheskiy-potentsial/ (дата обращения: 15.08.2020).</w:t>
      </w:r>
    </w:p>
  </w:footnote>
  <w:footnote w:id="51">
    <w:p w:rsidR="0025137A" w:rsidRPr="007A1749" w:rsidRDefault="0025137A" w:rsidP="00F807D6">
      <w:pPr>
        <w:pStyle w:val="af1"/>
        <w:rPr>
          <w:rFonts w:cs="Times New Roman"/>
        </w:rPr>
      </w:pPr>
      <w:r w:rsidRPr="007A1749">
        <w:rPr>
          <w:rStyle w:val="af3"/>
          <w:rFonts w:cs="Times New Roman"/>
        </w:rPr>
        <w:footnoteRef/>
      </w:r>
      <w:r w:rsidRPr="007A1749">
        <w:rPr>
          <w:rFonts w:cs="Times New Roman"/>
        </w:rPr>
        <w:t xml:space="preserve"> Схема территориального планирования Ставропольского края</w:t>
      </w:r>
    </w:p>
  </w:footnote>
  <w:footnote w:id="52">
    <w:p w:rsidR="0025137A" w:rsidRPr="004D5BC6" w:rsidRDefault="0025137A" w:rsidP="00F807D6">
      <w:pPr>
        <w:pStyle w:val="af1"/>
        <w:rPr>
          <w:rFonts w:cs="Times New Roman"/>
        </w:rPr>
      </w:pPr>
      <w:r w:rsidRPr="004D5BC6">
        <w:rPr>
          <w:rStyle w:val="af3"/>
          <w:rFonts w:cs="Times New Roman"/>
        </w:rPr>
        <w:footnoteRef/>
      </w:r>
      <w:r w:rsidRPr="004D5BC6">
        <w:rPr>
          <w:rFonts w:cs="Times New Roman"/>
        </w:rPr>
        <w:t xml:space="preserve"> Согласно данным Филиала ОАО «РЖД» «Северо-Кавказская железная дорога»</w:t>
      </w:r>
    </w:p>
  </w:footnote>
  <w:footnote w:id="53">
    <w:p w:rsidR="0025137A" w:rsidRPr="004D5BC6" w:rsidRDefault="0025137A" w:rsidP="00F807D6">
      <w:pPr>
        <w:pStyle w:val="af1"/>
        <w:rPr>
          <w:rFonts w:cs="Times New Roman"/>
        </w:rPr>
      </w:pPr>
      <w:r w:rsidRPr="004D5BC6">
        <w:rPr>
          <w:rStyle w:val="af3"/>
          <w:rFonts w:cs="Times New Roman"/>
        </w:rPr>
        <w:footnoteRef/>
      </w:r>
      <w:r w:rsidRPr="004D5BC6">
        <w:rPr>
          <w:rFonts w:cs="Times New Roman"/>
        </w:rPr>
        <w:t xml:space="preserve"> СП 36.13330.2012 Магистральные трубопроводы. Актуализированная редакция СНиП 2.05.06-85</w:t>
      </w:r>
    </w:p>
  </w:footnote>
  <w:footnote w:id="54">
    <w:p w:rsidR="0025137A" w:rsidRPr="004D5BC6" w:rsidRDefault="0025137A" w:rsidP="00F807D6">
      <w:pPr>
        <w:pStyle w:val="af1"/>
        <w:rPr>
          <w:rFonts w:cs="Times New Roman"/>
        </w:rPr>
      </w:pPr>
      <w:r w:rsidRPr="004D5BC6">
        <w:rPr>
          <w:rStyle w:val="af3"/>
          <w:rFonts w:cs="Times New Roman"/>
        </w:rPr>
        <w:footnoteRef/>
      </w:r>
      <w:r w:rsidRPr="004D5BC6">
        <w:rPr>
          <w:rFonts w:cs="Times New Roman"/>
        </w:rPr>
        <w:t xml:space="preserve"> Данные по городскому округу</w:t>
      </w:r>
    </w:p>
  </w:footnote>
  <w:footnote w:id="55">
    <w:p w:rsidR="0025137A" w:rsidRPr="004D5BC6" w:rsidRDefault="0025137A" w:rsidP="00F807D6">
      <w:pPr>
        <w:pStyle w:val="af1"/>
        <w:rPr>
          <w:rFonts w:cs="Times New Roman"/>
        </w:rPr>
      </w:pPr>
      <w:r w:rsidRPr="004D5BC6">
        <w:rPr>
          <w:rStyle w:val="af3"/>
          <w:rFonts w:cs="Times New Roman"/>
        </w:rPr>
        <w:footnoteRef/>
      </w:r>
      <w:r w:rsidRPr="004D5BC6">
        <w:rPr>
          <w:rFonts w:cs="Times New Roman"/>
        </w:rPr>
        <w:t xml:space="preserve"> Данные ПТП Новоалександровского филиала ГУП СК «Ставрополькрайводоканал» – Центральный</w:t>
      </w:r>
    </w:p>
  </w:footnote>
  <w:footnote w:id="56">
    <w:p w:rsidR="0025137A" w:rsidRPr="004D5BC6" w:rsidRDefault="0025137A" w:rsidP="00F807D6">
      <w:pPr>
        <w:pStyle w:val="af1"/>
        <w:rPr>
          <w:rFonts w:cs="Times New Roman"/>
        </w:rPr>
      </w:pPr>
      <w:r w:rsidRPr="004D5BC6">
        <w:rPr>
          <w:rStyle w:val="af3"/>
          <w:rFonts w:cs="Times New Roman"/>
        </w:rPr>
        <w:footnoteRef/>
      </w:r>
      <w:r w:rsidRPr="004D5BC6">
        <w:rPr>
          <w:rFonts w:cs="Times New Roman"/>
        </w:rPr>
        <w:t xml:space="preserve"> www.gazprom.ru</w:t>
      </w:r>
    </w:p>
  </w:footnote>
  <w:footnote w:id="57">
    <w:p w:rsidR="0025137A" w:rsidRPr="008A28B4" w:rsidRDefault="0025137A" w:rsidP="00F807D6">
      <w:pPr>
        <w:pStyle w:val="af1"/>
        <w:rPr>
          <w:rFonts w:cs="Times New Roman"/>
          <w:b/>
          <w:bCs/>
        </w:rPr>
      </w:pPr>
      <w:r w:rsidRPr="008A28B4">
        <w:rPr>
          <w:rStyle w:val="af3"/>
          <w:rFonts w:cs="Times New Roman"/>
        </w:rPr>
        <w:footnoteRef/>
      </w:r>
      <w:r w:rsidRPr="008A28B4">
        <w:rPr>
          <w:rFonts w:cs="Times New Roman"/>
        </w:rPr>
        <w:t xml:space="preserve"> </w:t>
      </w:r>
      <w:r w:rsidRPr="008A28B4">
        <w:rPr>
          <w:rFonts w:cs="Times New Roman"/>
          <w:bCs/>
        </w:rPr>
        <w:t>Постановление Правительства РФ от 31 августа 2018 г. № 1039 «Об утверждении Правил обустройства мест (площадок) накопления твердых коммунальных отходов и ведения их реестра»</w:t>
      </w:r>
    </w:p>
  </w:footnote>
  <w:footnote w:id="58">
    <w:p w:rsidR="0025137A" w:rsidRPr="008A28B4" w:rsidRDefault="0025137A" w:rsidP="00F807D6">
      <w:pPr>
        <w:pStyle w:val="af1"/>
        <w:rPr>
          <w:rFonts w:cs="Times New Roman"/>
        </w:rPr>
      </w:pPr>
      <w:r w:rsidRPr="008A28B4">
        <w:rPr>
          <w:rStyle w:val="af3"/>
          <w:rFonts w:cs="Times New Roman"/>
        </w:rPr>
        <w:footnoteRef/>
      </w:r>
      <w:r w:rsidRPr="008A28B4">
        <w:rPr>
          <w:rFonts w:cs="Times New Roman"/>
        </w:rPr>
        <w:t xml:space="preserve"> Итоги Всероссийской переписи населения 2010 года</w:t>
      </w:r>
    </w:p>
  </w:footnote>
  <w:footnote w:id="59">
    <w:p w:rsidR="0025137A" w:rsidRPr="008A28B4" w:rsidRDefault="0025137A" w:rsidP="00F807D6">
      <w:pPr>
        <w:pStyle w:val="af1"/>
        <w:rPr>
          <w:rFonts w:cs="Times New Roman"/>
        </w:rPr>
      </w:pPr>
      <w:r w:rsidRPr="008A28B4">
        <w:rPr>
          <w:rStyle w:val="af3"/>
          <w:rFonts w:cs="Times New Roman"/>
        </w:rPr>
        <w:footnoteRef/>
      </w:r>
      <w:r w:rsidRPr="008A28B4">
        <w:rPr>
          <w:rFonts w:cs="Times New Roman"/>
        </w:rPr>
        <w:t xml:space="preserve"> Схема территориального планирования Новоалександровского района Ставропольского края. 2 этап. Положение о территориальном планировании. Пояснительная записка. – ФГУП РосНИПИ Уранистики. – СПб</w:t>
      </w:r>
      <w:proofErr w:type="gramStart"/>
      <w:r w:rsidRPr="008A28B4">
        <w:rPr>
          <w:rFonts w:cs="Times New Roman"/>
        </w:rPr>
        <w:t xml:space="preserve">., </w:t>
      </w:r>
      <w:proofErr w:type="gramEnd"/>
      <w:r w:rsidRPr="008A28B4">
        <w:rPr>
          <w:rFonts w:cs="Times New Roman"/>
        </w:rPr>
        <w:t>2020 – С. 74.</w:t>
      </w:r>
    </w:p>
  </w:footnote>
  <w:footnote w:id="60">
    <w:p w:rsidR="0025137A" w:rsidRPr="008A28B4" w:rsidRDefault="0025137A" w:rsidP="00F807D6">
      <w:pPr>
        <w:pStyle w:val="af1"/>
        <w:rPr>
          <w:rFonts w:cs="Times New Roman"/>
        </w:rPr>
      </w:pPr>
      <w:r w:rsidRPr="008A28B4">
        <w:rPr>
          <w:rStyle w:val="af3"/>
          <w:rFonts w:cs="Times New Roman"/>
        </w:rPr>
        <w:footnoteRef/>
      </w:r>
      <w:r w:rsidRPr="008A28B4">
        <w:rPr>
          <w:rFonts w:cs="Times New Roman"/>
        </w:rPr>
        <w:t xml:space="preserve"> – Колбовский, Е.Ю. Ландшафтное планирование [Текст] / Е.Ю. Колбовский. – М.: Академия, 2008. – 348 с.</w:t>
      </w:r>
    </w:p>
  </w:footnote>
  <w:footnote w:id="61">
    <w:p w:rsidR="0025137A" w:rsidRPr="008A28B4" w:rsidRDefault="0025137A" w:rsidP="00F807D6">
      <w:pPr>
        <w:pStyle w:val="af1"/>
        <w:rPr>
          <w:rFonts w:cs="Times New Roman"/>
        </w:rPr>
      </w:pPr>
      <w:r w:rsidRPr="008A28B4">
        <w:rPr>
          <w:rStyle w:val="af3"/>
          <w:rFonts w:cs="Times New Roman"/>
        </w:rPr>
        <w:footnoteRef/>
      </w:r>
      <w:r w:rsidRPr="008A28B4">
        <w:rPr>
          <w:rFonts w:cs="Times New Roman"/>
        </w:rPr>
        <w:t xml:space="preserve"> – Георгица, И.М. Специфика городского экологического каркаса // Ярославский педагогический вестник – 2011 – № 2 – Том III (Естественные науки). – С. 133-136.</w:t>
      </w:r>
    </w:p>
  </w:footnote>
  <w:footnote w:id="62">
    <w:p w:rsidR="0025137A" w:rsidRPr="008A28B4" w:rsidRDefault="0025137A" w:rsidP="00F807D6">
      <w:pPr>
        <w:pStyle w:val="af1"/>
        <w:rPr>
          <w:rFonts w:cs="Times New Roman"/>
        </w:rPr>
      </w:pPr>
      <w:r w:rsidRPr="008A28B4">
        <w:rPr>
          <w:rStyle w:val="af3"/>
          <w:rFonts w:cs="Times New Roman"/>
        </w:rPr>
        <w:footnoteRef/>
      </w:r>
      <w:r w:rsidRPr="008A28B4">
        <w:rPr>
          <w:rFonts w:cs="Times New Roman"/>
        </w:rPr>
        <w:t xml:space="preserve"> При подготовке данного раздела использован опыт и подходы к разработке аналогичных материалов по городам России (Волоколамск, Суздаль, Калининград, Екатеринбург, Новосибирск и др.)</w:t>
      </w:r>
    </w:p>
  </w:footnote>
  <w:footnote w:id="63">
    <w:p w:rsidR="0025137A" w:rsidRPr="00CE4326" w:rsidRDefault="0025137A" w:rsidP="00F807D6">
      <w:pPr>
        <w:pStyle w:val="af1"/>
        <w:rPr>
          <w:rFonts w:cs="Times New Roman"/>
        </w:rPr>
      </w:pPr>
      <w:r w:rsidRPr="00CE4326">
        <w:rPr>
          <w:rStyle w:val="af3"/>
          <w:rFonts w:cs="Times New Roman"/>
        </w:rPr>
        <w:footnoteRef/>
      </w:r>
      <w:r w:rsidRPr="00CE4326">
        <w:rPr>
          <w:rFonts w:cs="Times New Roman"/>
        </w:rPr>
        <w:t xml:space="preserve"> Составлено на основе глубинного (нарративного) интервью с экспертами методом интерполяции балльных оценок</w:t>
      </w:r>
    </w:p>
  </w:footnote>
  <w:footnote w:id="64">
    <w:p w:rsidR="0025137A" w:rsidRPr="00CE4326" w:rsidRDefault="0025137A" w:rsidP="00F807D6">
      <w:pPr>
        <w:pStyle w:val="af1"/>
        <w:rPr>
          <w:rFonts w:cs="Times New Roman"/>
        </w:rPr>
      </w:pPr>
      <w:r w:rsidRPr="00CE4326">
        <w:rPr>
          <w:rStyle w:val="af3"/>
          <w:rFonts w:cs="Times New Roman"/>
        </w:rPr>
        <w:footnoteRef/>
      </w:r>
      <w:r w:rsidRPr="00CE4326">
        <w:rPr>
          <w:rFonts w:cs="Times New Roman"/>
        </w:rPr>
        <w:t xml:space="preserve"> Перькова М.В., Заикина А.С., Характеристика открытых общественных пространств как структурных элементов городской среды // Вестник БГТУ им. В.Г. Шухова. - №7. – 2016. – С. 74-77.</w:t>
      </w:r>
    </w:p>
  </w:footnote>
  <w:footnote w:id="65">
    <w:p w:rsidR="0025137A" w:rsidRPr="00CE4326" w:rsidRDefault="0025137A" w:rsidP="00F807D6">
      <w:pPr>
        <w:pStyle w:val="af1"/>
        <w:rPr>
          <w:rFonts w:cs="Times New Roman"/>
        </w:rPr>
      </w:pPr>
      <w:r w:rsidRPr="00CE4326">
        <w:rPr>
          <w:rStyle w:val="af3"/>
          <w:rFonts w:cs="Times New Roman"/>
        </w:rPr>
        <w:footnoteRef/>
      </w:r>
      <w:r w:rsidRPr="00CE4326">
        <w:rPr>
          <w:rFonts w:cs="Times New Roman"/>
        </w:rPr>
        <w:t xml:space="preserve"> Степанов А.В. Объемно-пространственная композиция. – М.: Издательство «Архитектура-С», 2007. 256 с.</w:t>
      </w:r>
    </w:p>
  </w:footnote>
  <w:footnote w:id="66">
    <w:p w:rsidR="0025137A" w:rsidRPr="00CE4326" w:rsidRDefault="0025137A" w:rsidP="00F807D6">
      <w:pPr>
        <w:pStyle w:val="af1"/>
        <w:rPr>
          <w:rFonts w:cs="Times New Roman"/>
        </w:rPr>
      </w:pPr>
      <w:r w:rsidRPr="00CE4326">
        <w:rPr>
          <w:rStyle w:val="af3"/>
          <w:rFonts w:cs="Times New Roman"/>
        </w:rPr>
        <w:footnoteRef/>
      </w:r>
      <w:r w:rsidRPr="00CE4326">
        <w:rPr>
          <w:rFonts w:cs="Times New Roman"/>
        </w:rPr>
        <w:t xml:space="preserve"> Перькова М.В., Заикина А.С., Характеристика открытых общественных пространств как структурных элементов городской среды // Вестник БГТУ им. В.Г. Шухова. - №7. – 2016. – С. 74-77.</w:t>
      </w:r>
    </w:p>
  </w:footnote>
  <w:footnote w:id="67">
    <w:p w:rsidR="0025137A" w:rsidRPr="00CE4326" w:rsidRDefault="0025137A" w:rsidP="00F807D6">
      <w:pPr>
        <w:pStyle w:val="af1"/>
        <w:rPr>
          <w:rFonts w:cs="Times New Roman"/>
        </w:rPr>
      </w:pPr>
      <w:r w:rsidRPr="00CE4326">
        <w:rPr>
          <w:rStyle w:val="af3"/>
          <w:rFonts w:cs="Times New Roman"/>
        </w:rPr>
        <w:footnoteRef/>
      </w:r>
      <w:r w:rsidRPr="00CE4326">
        <w:rPr>
          <w:rFonts w:cs="Times New Roman"/>
        </w:rPr>
        <w:t xml:space="preserve"> Перькова М.В., Заикина А.С., Характеристика открытых общественных пространств как структурных элементов городской среды // Вестник БГТУ им. В.Г. Шухова. - №7. – 2016. – С. 74-77.</w:t>
      </w:r>
    </w:p>
  </w:footnote>
  <w:footnote w:id="68">
    <w:p w:rsidR="0025137A" w:rsidRPr="005C2F0D" w:rsidRDefault="0025137A" w:rsidP="00F807D6">
      <w:pPr>
        <w:pStyle w:val="af1"/>
        <w:rPr>
          <w:rFonts w:cs="Times New Roman"/>
        </w:rPr>
      </w:pPr>
      <w:r w:rsidRPr="005C2F0D">
        <w:rPr>
          <w:rStyle w:val="af3"/>
          <w:rFonts w:cs="Times New Roman"/>
        </w:rPr>
        <w:footnoteRef/>
      </w:r>
      <w:r w:rsidRPr="005C2F0D">
        <w:rPr>
          <w:rFonts w:cs="Times New Roman"/>
        </w:rPr>
        <w:t xml:space="preserve"> Жилищно-коммунальное хозяйство в Ставропольском крае. Статистический сборник /Управление Федеральной службы государственной статистики по Северо-Кавказскому Федеральному округу. – Ставрополь – 2018 – 74 с.</w:t>
      </w:r>
    </w:p>
  </w:footnote>
  <w:footnote w:id="69">
    <w:p w:rsidR="0025137A" w:rsidRPr="005C2F0D" w:rsidRDefault="0025137A" w:rsidP="00F807D6">
      <w:pPr>
        <w:pStyle w:val="af1"/>
        <w:rPr>
          <w:rFonts w:cs="Times New Roman"/>
        </w:rPr>
      </w:pPr>
      <w:r w:rsidRPr="005C2F0D">
        <w:rPr>
          <w:rStyle w:val="af3"/>
          <w:rFonts w:cs="Times New Roman"/>
        </w:rPr>
        <w:footnoteRef/>
      </w:r>
      <w:r w:rsidRPr="005C2F0D">
        <w:rPr>
          <w:rFonts w:cs="Times New Roman"/>
        </w:rPr>
        <w:t xml:space="preserve"> По данным администрации Новоалександровского городского округа</w:t>
      </w:r>
    </w:p>
  </w:footnote>
  <w:footnote w:id="70">
    <w:p w:rsidR="0025137A" w:rsidRPr="005C2F0D" w:rsidRDefault="0025137A" w:rsidP="00F807D6">
      <w:pPr>
        <w:pStyle w:val="af1"/>
        <w:rPr>
          <w:rFonts w:cs="Times New Roman"/>
          <w:sz w:val="18"/>
          <w:szCs w:val="18"/>
        </w:rPr>
      </w:pPr>
      <w:r w:rsidRPr="005C2F0D">
        <w:rPr>
          <w:rStyle w:val="af3"/>
          <w:rFonts w:cs="Times New Roman"/>
          <w:sz w:val="18"/>
          <w:szCs w:val="18"/>
        </w:rPr>
        <w:footnoteRef/>
      </w:r>
      <w:r w:rsidRPr="005C2F0D">
        <w:rPr>
          <w:rFonts w:cs="Times New Roman"/>
          <w:sz w:val="18"/>
          <w:szCs w:val="18"/>
        </w:rPr>
        <w:t xml:space="preserve"> – Составлено по СП 42.13330.2016 Градостроительство. Планировка и застройка городских и сельских поселений. Актуализированная редакция СНиП 2.07.01-89*</w:t>
      </w:r>
    </w:p>
  </w:footnote>
  <w:footnote w:id="71">
    <w:p w:rsidR="0025137A" w:rsidRPr="0025137A" w:rsidRDefault="0025137A" w:rsidP="00F807D6">
      <w:pPr>
        <w:rPr>
          <w:rFonts w:ascii="Times New Roman" w:hAnsi="Times New Roman" w:cs="Times New Roman"/>
        </w:rPr>
      </w:pPr>
      <w:r w:rsidRPr="0025137A">
        <w:rPr>
          <w:rStyle w:val="af3"/>
          <w:rFonts w:ascii="Times New Roman" w:hAnsi="Times New Roman" w:cs="Times New Roman"/>
        </w:rPr>
        <w:footnoteRef/>
      </w:r>
      <w:r w:rsidRPr="0025137A">
        <w:rPr>
          <w:rFonts w:ascii="Times New Roman" w:hAnsi="Times New Roman" w:cs="Times New Roman"/>
        </w:rPr>
        <w:t xml:space="preserve"> – Цихан Т.В. Кластерная теория экономического развития // Теория и практика управления. – 2003. – №5.</w:t>
      </w:r>
    </w:p>
  </w:footnote>
  <w:footnote w:id="72">
    <w:p w:rsidR="0025137A" w:rsidRPr="0025137A" w:rsidRDefault="0025137A" w:rsidP="00F807D6">
      <w:pPr>
        <w:pStyle w:val="315"/>
        <w:ind w:firstLine="0"/>
        <w:rPr>
          <w:rFonts w:ascii="Times New Roman" w:hAnsi="Times New Roman" w:cs="Times New Roman"/>
        </w:rPr>
      </w:pPr>
      <w:r w:rsidRPr="0025137A">
        <w:rPr>
          <w:rStyle w:val="af3"/>
          <w:rFonts w:ascii="Times New Roman" w:hAnsi="Times New Roman" w:cs="Times New Roman"/>
        </w:rPr>
        <w:footnoteRef/>
      </w:r>
      <w:r w:rsidRPr="0025137A">
        <w:rPr>
          <w:rFonts w:ascii="Times New Roman" w:hAnsi="Times New Roman" w:cs="Times New Roman"/>
        </w:rPr>
        <w:t xml:space="preserve"> – Стратегия долгосрочного развития жилищно-строительного комплекса Ставропольского края на период 2009 -2020 годы.</w:t>
      </w:r>
    </w:p>
  </w:footnote>
  <w:footnote w:id="73">
    <w:p w:rsidR="0025137A" w:rsidRPr="0025137A" w:rsidRDefault="0025137A" w:rsidP="00F807D6">
      <w:pPr>
        <w:pStyle w:val="af1"/>
        <w:rPr>
          <w:rFonts w:cs="Times New Roman"/>
        </w:rPr>
      </w:pPr>
      <w:r w:rsidRPr="0025137A">
        <w:rPr>
          <w:rStyle w:val="af3"/>
          <w:rFonts w:cs="Times New Roman"/>
        </w:rPr>
        <w:footnoteRef/>
      </w:r>
      <w:r w:rsidRPr="0025137A">
        <w:rPr>
          <w:rFonts w:cs="Times New Roman"/>
        </w:rPr>
        <w:t xml:space="preserve"> </w:t>
      </w:r>
      <w:r w:rsidRPr="0025137A">
        <w:rPr>
          <w:rFonts w:cs="Times New Roman"/>
          <w:bCs/>
        </w:rPr>
        <w:t>СП 59.13330.2016 Доступность зданий и сооружений для маломобильных групп населения. Актуализированная редакция СНиП 35-01-2001.</w:t>
      </w:r>
    </w:p>
  </w:footnote>
  <w:footnote w:id="74">
    <w:p w:rsidR="0025137A" w:rsidRPr="0025137A" w:rsidRDefault="0025137A" w:rsidP="00F807D6">
      <w:pPr>
        <w:pStyle w:val="af1"/>
        <w:rPr>
          <w:rFonts w:cs="Times New Roman"/>
        </w:rPr>
      </w:pPr>
      <w:r w:rsidRPr="0025137A">
        <w:rPr>
          <w:rStyle w:val="af3"/>
          <w:rFonts w:cs="Times New Roman"/>
        </w:rPr>
        <w:footnoteRef/>
      </w:r>
      <w:r w:rsidRPr="0025137A">
        <w:rPr>
          <w:rFonts w:cs="Times New Roman"/>
        </w:rPr>
        <w:t xml:space="preserve"> СП 42.13330.2016. Градостроительство. Планировка и застройка городских и сельских поселений. Актуализированная редакция СНиП 2.07.01-89*.</w:t>
      </w:r>
    </w:p>
  </w:footnote>
  <w:footnote w:id="75">
    <w:p w:rsidR="0025137A" w:rsidRPr="0025137A" w:rsidRDefault="0025137A" w:rsidP="00F807D6">
      <w:pPr>
        <w:pStyle w:val="af1"/>
        <w:rPr>
          <w:rFonts w:cs="Times New Roman"/>
        </w:rPr>
      </w:pPr>
      <w:r w:rsidRPr="0025137A">
        <w:rPr>
          <w:rStyle w:val="af3"/>
          <w:rFonts w:cs="Times New Roman"/>
        </w:rPr>
        <w:footnoteRef/>
      </w:r>
      <w:r w:rsidRPr="0025137A">
        <w:rPr>
          <w:rFonts w:cs="Times New Roman"/>
        </w:rPr>
        <w:t xml:space="preserve"> </w:t>
      </w:r>
      <w:r w:rsidRPr="0025137A">
        <w:rPr>
          <w:rFonts w:cs="Times New Roman"/>
          <w:bCs/>
        </w:rPr>
        <w:t>СП 59.13330.2016 Доступность зданий и сооружений для маломобильных групп населения. Актуализированная редакция СНиП 35-01-2001.</w:t>
      </w:r>
    </w:p>
  </w:footnote>
  <w:footnote w:id="76">
    <w:p w:rsidR="0025137A" w:rsidRPr="0025137A" w:rsidRDefault="0025137A" w:rsidP="00F807D6">
      <w:pPr>
        <w:pStyle w:val="af1"/>
        <w:rPr>
          <w:rFonts w:cs="Times New Roman"/>
        </w:rPr>
      </w:pPr>
      <w:r w:rsidRPr="0025137A">
        <w:rPr>
          <w:rStyle w:val="af3"/>
          <w:rFonts w:cs="Times New Roman"/>
        </w:rPr>
        <w:footnoteRef/>
      </w:r>
      <w:r w:rsidRPr="0025137A">
        <w:rPr>
          <w:rFonts w:cs="Times New Roman"/>
        </w:rPr>
        <w:t xml:space="preserve"> </w:t>
      </w:r>
      <w:r w:rsidRPr="0025137A">
        <w:rPr>
          <w:rFonts w:cs="Times New Roman"/>
          <w:bCs/>
        </w:rPr>
        <w:t>СП 59.13330.2016 Доступность зданий и сооружений для маломобильных групп населения. Актуализированная редакция СНиП 35-01-2001.</w:t>
      </w:r>
    </w:p>
  </w:footnote>
  <w:footnote w:id="77">
    <w:p w:rsidR="0025137A" w:rsidRPr="00C71EB1" w:rsidRDefault="0025137A" w:rsidP="00F807D6">
      <w:pPr>
        <w:pStyle w:val="af1"/>
        <w:rPr>
          <w:rFonts w:cs="Times New Roman"/>
        </w:rPr>
      </w:pPr>
      <w:r w:rsidRPr="00C71EB1">
        <w:rPr>
          <w:rStyle w:val="af3"/>
          <w:rFonts w:cs="Times New Roman"/>
        </w:rPr>
        <w:footnoteRef/>
      </w:r>
      <w:r w:rsidRPr="00C71EB1">
        <w:rPr>
          <w:rFonts w:cs="Times New Roman"/>
        </w:rPr>
        <w:t xml:space="preserve"> Паспорт территории Новоалександровского городского округа.</w:t>
      </w:r>
    </w:p>
  </w:footnote>
  <w:footnote w:id="78">
    <w:p w:rsidR="0025137A" w:rsidRPr="00C71EB1" w:rsidRDefault="0025137A" w:rsidP="00F807D6">
      <w:pPr>
        <w:pStyle w:val="af1"/>
        <w:rPr>
          <w:rFonts w:cs="Times New Roman"/>
        </w:rPr>
      </w:pPr>
      <w:r w:rsidRPr="00C71EB1">
        <w:rPr>
          <w:rStyle w:val="af3"/>
          <w:rFonts w:cs="Times New Roman"/>
        </w:rPr>
        <w:footnoteRef/>
      </w:r>
      <w:r w:rsidRPr="00C71EB1">
        <w:rPr>
          <w:rFonts w:cs="Times New Roman"/>
        </w:rPr>
        <w:t xml:space="preserve"> – </w:t>
      </w:r>
      <w:r w:rsidRPr="00C71EB1">
        <w:rPr>
          <w:rFonts w:cs="Times New Roman"/>
          <w:szCs w:val="16"/>
        </w:rPr>
        <w:t>Паспорт территории Новоалександровского городского округа</w:t>
      </w:r>
    </w:p>
  </w:footnote>
  <w:footnote w:id="79">
    <w:p w:rsidR="0025137A" w:rsidRPr="00C71EB1" w:rsidRDefault="0025137A" w:rsidP="00F807D6">
      <w:pPr>
        <w:pStyle w:val="af1"/>
        <w:rPr>
          <w:rFonts w:cs="Times New Roman"/>
        </w:rPr>
      </w:pPr>
      <w:r w:rsidRPr="00C71EB1">
        <w:rPr>
          <w:rStyle w:val="af3"/>
          <w:rFonts w:cs="Times New Roman"/>
        </w:rPr>
        <w:footnoteRef/>
      </w:r>
      <w:r w:rsidRPr="00C71EB1">
        <w:rPr>
          <w:rFonts w:cs="Times New Roman"/>
        </w:rPr>
        <w:t xml:space="preserve"> Паспорт территории Новоалександровского городского округа</w:t>
      </w:r>
    </w:p>
  </w:footnote>
  <w:footnote w:id="80">
    <w:p w:rsidR="0025137A" w:rsidRPr="00AA0295" w:rsidRDefault="0025137A" w:rsidP="00F807D6">
      <w:pPr>
        <w:pStyle w:val="af1"/>
        <w:rPr>
          <w:rFonts w:cs="Times New Roman"/>
        </w:rPr>
      </w:pPr>
      <w:r w:rsidRPr="00AA0295">
        <w:rPr>
          <w:rStyle w:val="af3"/>
          <w:rFonts w:cs="Times New Roman"/>
        </w:rPr>
        <w:footnoteRef/>
      </w:r>
      <w:r w:rsidRPr="00AA0295">
        <w:rPr>
          <w:rFonts w:cs="Times New Roman"/>
        </w:rPr>
        <w:t xml:space="preserve"> Итоги Всероссийской переписи населения 2010 года. Численность населения городских округов, муниципальных районов, городских и сельских поселений, городских населенных пунктов, сельских населенных пунктов. Ставропольский край: Росстат. – М., 2011. – </w:t>
      </w:r>
      <w:proofErr w:type="gramStart"/>
      <w:r w:rsidRPr="00AA0295">
        <w:rPr>
          <w:rFonts w:cs="Times New Roman"/>
          <w:lang w:val="en-US"/>
        </w:rPr>
        <w:t>TABL</w:t>
      </w:r>
      <w:r w:rsidRPr="00AA0295">
        <w:rPr>
          <w:rFonts w:cs="Times New Roman"/>
        </w:rPr>
        <w:t>.</w:t>
      </w:r>
      <w:proofErr w:type="gramEnd"/>
      <w:r w:rsidRPr="00AA0295">
        <w:rPr>
          <w:rFonts w:cs="Times New Roman"/>
        </w:rPr>
        <w:t xml:space="preserve"> 01-10.</w:t>
      </w:r>
    </w:p>
  </w:footnote>
  <w:footnote w:id="81">
    <w:p w:rsidR="0025137A" w:rsidRPr="00AA0295" w:rsidRDefault="0025137A" w:rsidP="00F807D6">
      <w:pPr>
        <w:pStyle w:val="af1"/>
        <w:rPr>
          <w:rFonts w:cs="Times New Roman"/>
        </w:rPr>
      </w:pPr>
      <w:r w:rsidRPr="00AA0295">
        <w:rPr>
          <w:rStyle w:val="af3"/>
          <w:rFonts w:cs="Times New Roman"/>
        </w:rPr>
        <w:footnoteRef/>
      </w:r>
      <w:r w:rsidRPr="00AA0295">
        <w:rPr>
          <w:rFonts w:cs="Times New Roman"/>
        </w:rPr>
        <w:t xml:space="preserve"> Численность населения по муниципальным образованиям Ставропольского края на 01.01.2020: Федеральная служба государственной статистики (Росстат). – М., 2020.</w:t>
      </w:r>
    </w:p>
  </w:footnote>
  <w:footnote w:id="82">
    <w:p w:rsidR="0025137A" w:rsidRPr="00AA0295" w:rsidRDefault="0025137A" w:rsidP="00F807D6">
      <w:pPr>
        <w:pStyle w:val="af1"/>
        <w:rPr>
          <w:rFonts w:cs="Times New Roman"/>
        </w:rPr>
      </w:pPr>
      <w:r w:rsidRPr="00AA0295">
        <w:rPr>
          <w:rStyle w:val="af3"/>
          <w:rFonts w:cs="Times New Roman"/>
        </w:rPr>
        <w:footnoteRef/>
      </w:r>
      <w:r w:rsidRPr="00AA0295">
        <w:rPr>
          <w:rFonts w:cs="Times New Roman"/>
        </w:rPr>
        <w:t xml:space="preserve"> Численность населения Российской Федерации по муниципальным образованиям на 01 января 2017 года: Федеральная служба государственной статистики (Росстат). – М., 2017. – Табл. 36.</w:t>
      </w:r>
    </w:p>
  </w:footnote>
  <w:footnote w:id="83">
    <w:p w:rsidR="0025137A" w:rsidRPr="00AA0295" w:rsidRDefault="0025137A" w:rsidP="00F807D6">
      <w:pPr>
        <w:pStyle w:val="af1"/>
        <w:rPr>
          <w:rFonts w:cs="Times New Roman"/>
        </w:rPr>
      </w:pPr>
      <w:r w:rsidRPr="00AA0295">
        <w:rPr>
          <w:rStyle w:val="af3"/>
          <w:rFonts w:cs="Times New Roman"/>
        </w:rPr>
        <w:footnoteRef/>
      </w:r>
      <w:r w:rsidRPr="00AA0295">
        <w:rPr>
          <w:rFonts w:cs="Times New Roman"/>
        </w:rPr>
        <w:t xml:space="preserve"> Согласно приложению, к постановлению главы администрации Ставропольского края от 01.11.1995 № 600</w:t>
      </w:r>
    </w:p>
  </w:footnote>
  <w:footnote w:id="84">
    <w:p w:rsidR="0025137A" w:rsidRPr="00AA0295" w:rsidRDefault="0025137A" w:rsidP="00F807D6">
      <w:pPr>
        <w:pStyle w:val="af1"/>
        <w:rPr>
          <w:rFonts w:cs="Times New Roman"/>
        </w:rPr>
      </w:pPr>
      <w:r w:rsidRPr="00AA0295">
        <w:rPr>
          <w:rStyle w:val="af3"/>
          <w:rFonts w:cs="Times New Roman"/>
        </w:rPr>
        <w:footnoteRef/>
      </w:r>
      <w:r w:rsidRPr="00AA0295">
        <w:rPr>
          <w:rFonts w:cs="Times New Roman"/>
        </w:rPr>
        <w:t xml:space="preserve"> По состоянию на 01.01.2018 г.</w:t>
      </w:r>
    </w:p>
  </w:footnote>
  <w:footnote w:id="85">
    <w:p w:rsidR="0025137A" w:rsidRPr="00FC45B2" w:rsidRDefault="0025137A" w:rsidP="00F807D6">
      <w:pPr>
        <w:pStyle w:val="af1"/>
        <w:rPr>
          <w:rFonts w:cs="Times New Roman"/>
        </w:rPr>
      </w:pPr>
      <w:r w:rsidRPr="00FC45B2">
        <w:rPr>
          <w:rStyle w:val="af3"/>
          <w:rFonts w:cs="Times New Roman"/>
        </w:rPr>
        <w:footnoteRef/>
      </w:r>
      <w:r w:rsidRPr="00FC45B2">
        <w:rPr>
          <w:rFonts w:cs="Times New Roman"/>
        </w:rPr>
        <w:t xml:space="preserve"> Составлено по материалам Схемы территориального планирования Ставропольского края</w:t>
      </w:r>
    </w:p>
  </w:footnote>
  <w:footnote w:id="86">
    <w:p w:rsidR="0025137A" w:rsidRPr="00FC45B2" w:rsidRDefault="0025137A" w:rsidP="00F807D6">
      <w:pPr>
        <w:pStyle w:val="af1"/>
        <w:rPr>
          <w:rFonts w:cs="Times New Roman"/>
        </w:rPr>
      </w:pPr>
      <w:r w:rsidRPr="00FC45B2">
        <w:rPr>
          <w:rStyle w:val="af3"/>
          <w:rFonts w:cs="Times New Roman"/>
        </w:rPr>
        <w:footnoteRef/>
      </w:r>
      <w:r w:rsidRPr="00FC45B2">
        <w:rPr>
          <w:rFonts w:cs="Times New Roman"/>
        </w:rPr>
        <w:t xml:space="preserve"> Воздушный кодекс Российской Федерации. Статья 7</w:t>
      </w:r>
      <w:r w:rsidRPr="00FC45B2">
        <w:rPr>
          <w:rFonts w:cs="Times New Roman"/>
          <w:vertAlign w:val="superscript"/>
        </w:rPr>
        <w:t>1</w:t>
      </w:r>
      <w:r w:rsidRPr="00FC45B2">
        <w:rPr>
          <w:rFonts w:cs="Times New Roman"/>
        </w:rPr>
        <w:t>.</w:t>
      </w:r>
    </w:p>
  </w:footnote>
  <w:footnote w:id="87">
    <w:p w:rsidR="0025137A" w:rsidRPr="00FC45B2" w:rsidRDefault="0025137A" w:rsidP="00F807D6">
      <w:pPr>
        <w:pStyle w:val="af1"/>
        <w:rPr>
          <w:rFonts w:cs="Times New Roman"/>
        </w:rPr>
      </w:pPr>
      <w:r w:rsidRPr="00FC45B2">
        <w:rPr>
          <w:rStyle w:val="af3"/>
          <w:rFonts w:cs="Times New Roman"/>
        </w:rPr>
        <w:footnoteRef/>
      </w:r>
      <w:r w:rsidRPr="00FC45B2">
        <w:rPr>
          <w:rFonts w:cs="Times New Roman"/>
        </w:rPr>
        <w:t xml:space="preserve"> Водный кодекс Российской Федерации от 03.06.2006 № 74-ФЗ (в действующей редакции)</w:t>
      </w:r>
    </w:p>
  </w:footnote>
  <w:footnote w:id="88">
    <w:p w:rsidR="0025137A" w:rsidRPr="00FC45B2" w:rsidRDefault="0025137A" w:rsidP="00F807D6">
      <w:pPr>
        <w:pStyle w:val="af1"/>
        <w:rPr>
          <w:rFonts w:cs="Times New Roman"/>
        </w:rPr>
      </w:pPr>
      <w:r w:rsidRPr="00FC45B2">
        <w:rPr>
          <w:rStyle w:val="af3"/>
          <w:rFonts w:cs="Times New Roman"/>
        </w:rPr>
        <w:footnoteRef/>
      </w:r>
      <w:r w:rsidRPr="00FC45B2">
        <w:rPr>
          <w:rFonts w:cs="Times New Roman"/>
        </w:rPr>
        <w:t xml:space="preserve"> Там же.</w:t>
      </w:r>
    </w:p>
  </w:footnote>
  <w:footnote w:id="89">
    <w:p w:rsidR="0025137A" w:rsidRPr="00FC45B2" w:rsidRDefault="0025137A" w:rsidP="00F807D6">
      <w:pPr>
        <w:pStyle w:val="af1"/>
        <w:rPr>
          <w:rFonts w:cs="Times New Roman"/>
        </w:rPr>
      </w:pPr>
      <w:r w:rsidRPr="00FC45B2">
        <w:rPr>
          <w:rStyle w:val="af3"/>
          <w:rFonts w:cs="Times New Roman"/>
        </w:rPr>
        <w:footnoteRef/>
      </w:r>
      <w:r w:rsidRPr="00FC45B2">
        <w:rPr>
          <w:rFonts w:cs="Times New Roman"/>
        </w:rPr>
        <w:t xml:space="preserve"> Водный кодекс Российской Федерации от 03.06.2006 № 74-ФЗ (в действующей редакции)</w:t>
      </w:r>
    </w:p>
  </w:footnote>
  <w:footnote w:id="90">
    <w:p w:rsidR="0025137A" w:rsidRPr="00FC45B2" w:rsidRDefault="0025137A" w:rsidP="00F807D6">
      <w:pPr>
        <w:pStyle w:val="af1"/>
        <w:rPr>
          <w:rFonts w:cs="Times New Roman"/>
        </w:rPr>
      </w:pPr>
      <w:r w:rsidRPr="00FC45B2">
        <w:rPr>
          <w:rStyle w:val="af3"/>
          <w:rFonts w:cs="Times New Roman"/>
        </w:rPr>
        <w:footnoteRef/>
      </w:r>
      <w:r w:rsidRPr="00FC45B2">
        <w:rPr>
          <w:rFonts w:cs="Times New Roman"/>
        </w:rPr>
        <w:t xml:space="preserve"> Там же</w:t>
      </w:r>
    </w:p>
    <w:p w:rsidR="0025137A" w:rsidRPr="00FC45B2" w:rsidRDefault="0025137A" w:rsidP="00F807D6">
      <w:pPr>
        <w:pStyle w:val="af1"/>
        <w:rPr>
          <w:rFonts w:cs="Times New Roma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7A" w:rsidRPr="003F7207" w:rsidRDefault="0025137A" w:rsidP="006B5A30">
    <w:pPr>
      <w:pStyle w:val="af5"/>
      <w:rPr>
        <w:rFonts w:ascii="Century Gothic" w:hAnsi="Century Gothic"/>
        <w:b/>
        <w:color w:val="595959" w:themeColor="text1" w:themeTint="A6"/>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7A" w:rsidRPr="006B5A30" w:rsidRDefault="0025137A" w:rsidP="006B5A30">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B92A31F0"/>
    <w:lvl w:ilvl="0">
      <w:start w:val="1"/>
      <w:numFmt w:val="bullet"/>
      <w:pStyle w:val="3"/>
      <w:lvlText w:val=""/>
      <w:lvlJc w:val="left"/>
      <w:pPr>
        <w:tabs>
          <w:tab w:val="num" w:pos="566"/>
        </w:tabs>
        <w:ind w:left="566" w:hanging="360"/>
      </w:pPr>
      <w:rPr>
        <w:rFonts w:ascii="Symbol" w:hAnsi="Symbol" w:hint="default"/>
      </w:rPr>
    </w:lvl>
  </w:abstractNum>
  <w:abstractNum w:abstractNumId="1">
    <w:nsid w:val="FFFFFF83"/>
    <w:multiLevelType w:val="singleLevel"/>
    <w:tmpl w:val="6472FC22"/>
    <w:lvl w:ilvl="0">
      <w:start w:val="1"/>
      <w:numFmt w:val="bullet"/>
      <w:pStyle w:val="2"/>
      <w:lvlText w:val=""/>
      <w:lvlJc w:val="left"/>
      <w:pPr>
        <w:tabs>
          <w:tab w:val="num" w:pos="643"/>
        </w:tabs>
        <w:ind w:left="643" w:hanging="360"/>
      </w:pPr>
      <w:rPr>
        <w:rFonts w:ascii="Symbol" w:hAnsi="Symbol" w:hint="default"/>
      </w:rPr>
    </w:lvl>
  </w:abstractNum>
  <w:abstractNum w:abstractNumId="2">
    <w:nsid w:val="00000001"/>
    <w:multiLevelType w:val="multilevel"/>
    <w:tmpl w:val="FB907EF0"/>
    <w:name w:val="Outline"/>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8"/>
      <w:numFmt w:val="decimal"/>
      <w:lvlText w:val="%3."/>
      <w:lvlJc w:val="left"/>
      <w:pPr>
        <w:tabs>
          <w:tab w:val="num" w:pos="0"/>
        </w:tabs>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01FA7CEA"/>
    <w:multiLevelType w:val="hybridMultilevel"/>
    <w:tmpl w:val="00CAAD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2E94907"/>
    <w:multiLevelType w:val="hybridMultilevel"/>
    <w:tmpl w:val="C52A4E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F068D4"/>
    <w:multiLevelType w:val="hybridMultilevel"/>
    <w:tmpl w:val="E5F8EF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32843C3"/>
    <w:multiLevelType w:val="multilevel"/>
    <w:tmpl w:val="F2AEC7C0"/>
    <w:lvl w:ilvl="0">
      <w:start w:val="1"/>
      <w:numFmt w:val="decimal"/>
      <w:lvlText w:val="%1."/>
      <w:lvlJc w:val="left"/>
      <w:pPr>
        <w:ind w:left="360" w:hanging="360"/>
      </w:pPr>
      <w:rPr>
        <w:rFonts w:hint="default"/>
        <w:b w:val="0"/>
        <w:i w:val="0"/>
      </w:rPr>
    </w:lvl>
    <w:lvl w:ilvl="1">
      <w:start w:val="3"/>
      <w:numFmt w:val="decimal"/>
      <w:isLgl/>
      <w:lvlText w:val="%1.%2"/>
      <w:lvlJc w:val="left"/>
      <w:pPr>
        <w:ind w:left="612" w:hanging="612"/>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nsid w:val="03D776D9"/>
    <w:multiLevelType w:val="hybridMultilevel"/>
    <w:tmpl w:val="489048D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419658D"/>
    <w:multiLevelType w:val="hybridMultilevel"/>
    <w:tmpl w:val="452E6520"/>
    <w:lvl w:ilvl="0" w:tplc="5A62C4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41B246B"/>
    <w:multiLevelType w:val="hybridMultilevel"/>
    <w:tmpl w:val="51220E92"/>
    <w:styleLink w:val="1"/>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0">
    <w:nsid w:val="046F5589"/>
    <w:multiLevelType w:val="hybridMultilevel"/>
    <w:tmpl w:val="4E8A5F00"/>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8FB29FE"/>
    <w:multiLevelType w:val="hybridMultilevel"/>
    <w:tmpl w:val="63508FF4"/>
    <w:lvl w:ilvl="0" w:tplc="5A62C4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91179FB"/>
    <w:multiLevelType w:val="multilevel"/>
    <w:tmpl w:val="6FDA6744"/>
    <w:styleLink w:val="1111111"/>
    <w:lvl w:ilvl="0">
      <w:start w:val="1"/>
      <w:numFmt w:val="decimal"/>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3">
    <w:nsid w:val="0A8009D2"/>
    <w:multiLevelType w:val="hybridMultilevel"/>
    <w:tmpl w:val="EFCE74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0B9E4B56"/>
    <w:multiLevelType w:val="multilevel"/>
    <w:tmpl w:val="EB56FB9A"/>
    <w:lvl w:ilvl="0">
      <w:start w:val="1"/>
      <w:numFmt w:val="decimal"/>
      <w:pStyle w:val="2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0DE13440"/>
    <w:multiLevelType w:val="hybridMultilevel"/>
    <w:tmpl w:val="64185326"/>
    <w:lvl w:ilvl="0" w:tplc="5A62C4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FF565C7"/>
    <w:multiLevelType w:val="hybridMultilevel"/>
    <w:tmpl w:val="C2888980"/>
    <w:lvl w:ilvl="0" w:tplc="CA908DCE">
      <w:start w:val="1"/>
      <w:numFmt w:val="bullet"/>
      <w:lvlText w:val="−"/>
      <w:lvlJc w:val="left"/>
      <w:pPr>
        <w:ind w:left="1429" w:hanging="360"/>
      </w:pPr>
      <w:rPr>
        <w:rFonts w:ascii="Arial Narrow" w:hAnsi="Arial Narro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113849CA"/>
    <w:multiLevelType w:val="hybridMultilevel"/>
    <w:tmpl w:val="2318D38E"/>
    <w:lvl w:ilvl="0" w:tplc="5A62C4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1842494"/>
    <w:multiLevelType w:val="hybridMultilevel"/>
    <w:tmpl w:val="EE525E3E"/>
    <w:lvl w:ilvl="0" w:tplc="C7E8BD00">
      <w:start w:val="1"/>
      <w:numFmt w:val="bullet"/>
      <w:lvlText w:val="▪"/>
      <w:lvlJc w:val="left"/>
      <w:pPr>
        <w:tabs>
          <w:tab w:val="num" w:pos="1440"/>
        </w:tabs>
        <w:ind w:left="709" w:firstLine="709"/>
      </w:pPr>
      <w:rPr>
        <w:rFonts w:ascii="Arial" w:hAnsi="Aria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14984C45"/>
    <w:multiLevelType w:val="hybridMultilevel"/>
    <w:tmpl w:val="91C601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14E96A70"/>
    <w:multiLevelType w:val="hybridMultilevel"/>
    <w:tmpl w:val="3E76B85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15063623"/>
    <w:multiLevelType w:val="multilevel"/>
    <w:tmpl w:val="0419001F"/>
    <w:styleLink w:val="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17292801"/>
    <w:multiLevelType w:val="hybridMultilevel"/>
    <w:tmpl w:val="72886F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89A795C"/>
    <w:multiLevelType w:val="multilevel"/>
    <w:tmpl w:val="3D429C00"/>
    <w:lvl w:ilvl="0">
      <w:start w:val="1"/>
      <w:numFmt w:val="russianLower"/>
      <w:pStyle w:val="a"/>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4">
    <w:nsid w:val="18EE0565"/>
    <w:multiLevelType w:val="hybridMultilevel"/>
    <w:tmpl w:val="210E708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19212C75"/>
    <w:multiLevelType w:val="hybridMultilevel"/>
    <w:tmpl w:val="99C6B7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1A8E6CD2"/>
    <w:multiLevelType w:val="hybridMultilevel"/>
    <w:tmpl w:val="E1FC1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BEB44EF"/>
    <w:multiLevelType w:val="hybridMultilevel"/>
    <w:tmpl w:val="B42EC9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CEE7ADD"/>
    <w:multiLevelType w:val="hybridMultilevel"/>
    <w:tmpl w:val="A7ECAD1E"/>
    <w:lvl w:ilvl="0" w:tplc="1BAC0C9A">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D8540FC"/>
    <w:multiLevelType w:val="hybridMultilevel"/>
    <w:tmpl w:val="6E88B786"/>
    <w:lvl w:ilvl="0" w:tplc="C7E8BD00">
      <w:start w:val="1"/>
      <w:numFmt w:val="bullet"/>
      <w:lvlText w:val="▪"/>
      <w:lvlJc w:val="left"/>
      <w:pPr>
        <w:tabs>
          <w:tab w:val="num" w:pos="1451"/>
        </w:tabs>
        <w:ind w:left="720" w:firstLine="709"/>
      </w:pPr>
      <w:rPr>
        <w:rFonts w:ascii="Arial" w:hAnsi="Aria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1D8829B8"/>
    <w:multiLevelType w:val="hybridMultilevel"/>
    <w:tmpl w:val="79DA27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1FC57DD8"/>
    <w:multiLevelType w:val="multilevel"/>
    <w:tmpl w:val="DADE0A40"/>
    <w:styleLink w:val="-2"/>
    <w:lvl w:ilvl="0">
      <w:start w:val="1"/>
      <w:numFmt w:val="bullet"/>
      <w:lvlText w:val=""/>
      <w:lvlJc w:val="left"/>
      <w:pPr>
        <w:tabs>
          <w:tab w:val="num" w:pos="357"/>
        </w:tabs>
        <w:ind w:left="360" w:hanging="360"/>
      </w:pPr>
      <w:rPr>
        <w:rFonts w:ascii="Wingdings" w:hAnsi="Wingdings" w:hint="default"/>
        <w:sz w:val="24"/>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2">
    <w:nsid w:val="22584E36"/>
    <w:multiLevelType w:val="multilevel"/>
    <w:tmpl w:val="54A6FD0A"/>
    <w:styleLink w:val="21"/>
    <w:lvl w:ilvl="0">
      <w:start w:val="5"/>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nsid w:val="232862FF"/>
    <w:multiLevelType w:val="hybridMultilevel"/>
    <w:tmpl w:val="593A908A"/>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60F383F"/>
    <w:multiLevelType w:val="hybridMultilevel"/>
    <w:tmpl w:val="1C4C1A38"/>
    <w:lvl w:ilvl="0" w:tplc="7338B2F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5">
    <w:nsid w:val="27047AA1"/>
    <w:multiLevelType w:val="hybridMultilevel"/>
    <w:tmpl w:val="879AA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8ED497D"/>
    <w:multiLevelType w:val="hybridMultilevel"/>
    <w:tmpl w:val="80280E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290E37BD"/>
    <w:multiLevelType w:val="hybridMultilevel"/>
    <w:tmpl w:val="00DEBAD2"/>
    <w:lvl w:ilvl="0" w:tplc="96105722">
      <w:start w:val="1"/>
      <w:numFmt w:val="bullet"/>
      <w:pStyle w:val="-"/>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8">
    <w:nsid w:val="29902C27"/>
    <w:multiLevelType w:val="hybridMultilevel"/>
    <w:tmpl w:val="3FBA3ADC"/>
    <w:lvl w:ilvl="0" w:tplc="572A5F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A0079F2"/>
    <w:multiLevelType w:val="hybridMultilevel"/>
    <w:tmpl w:val="91C601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2A221B98"/>
    <w:multiLevelType w:val="hybridMultilevel"/>
    <w:tmpl w:val="051EA1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2A401C58"/>
    <w:multiLevelType w:val="hybridMultilevel"/>
    <w:tmpl w:val="1868BFB6"/>
    <w:lvl w:ilvl="0" w:tplc="FAE01ED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B7D1F83"/>
    <w:multiLevelType w:val="hybridMultilevel"/>
    <w:tmpl w:val="44ACC822"/>
    <w:lvl w:ilvl="0" w:tplc="58808D1C">
      <w:start w:val="1"/>
      <w:numFmt w:val="bullet"/>
      <w:pStyle w:val="10"/>
      <w:lvlText w:val=""/>
      <w:lvlJc w:val="left"/>
      <w:pPr>
        <w:ind w:left="1211" w:hanging="360"/>
      </w:pPr>
      <w:rPr>
        <w:rFonts w:ascii="Symbol" w:hAnsi="Symbol" w:hint="default"/>
      </w:rPr>
    </w:lvl>
    <w:lvl w:ilvl="1" w:tplc="04190003">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43">
    <w:nsid w:val="2C2660D9"/>
    <w:multiLevelType w:val="hybridMultilevel"/>
    <w:tmpl w:val="3626BA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2C683FC8"/>
    <w:multiLevelType w:val="hybridMultilevel"/>
    <w:tmpl w:val="23DAD858"/>
    <w:lvl w:ilvl="0" w:tplc="572A5F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2C9D3310"/>
    <w:multiLevelType w:val="hybridMultilevel"/>
    <w:tmpl w:val="4ED23B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2CE03F08"/>
    <w:multiLevelType w:val="hybridMultilevel"/>
    <w:tmpl w:val="778E177A"/>
    <w:lvl w:ilvl="0" w:tplc="E8DAA712">
      <w:start w:val="1"/>
      <w:numFmt w:val="decimal"/>
      <w:pStyle w:val="22"/>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2D792C6C"/>
    <w:multiLevelType w:val="hybridMultilevel"/>
    <w:tmpl w:val="D71E16F0"/>
    <w:lvl w:ilvl="0" w:tplc="5A62C4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F98161D"/>
    <w:multiLevelType w:val="hybridMultilevel"/>
    <w:tmpl w:val="2C4E32EA"/>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0252B62"/>
    <w:multiLevelType w:val="hybridMultilevel"/>
    <w:tmpl w:val="225EF9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35553526"/>
    <w:multiLevelType w:val="hybridMultilevel"/>
    <w:tmpl w:val="3C6674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73650D2"/>
    <w:multiLevelType w:val="hybridMultilevel"/>
    <w:tmpl w:val="C012EF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37765D40"/>
    <w:multiLevelType w:val="hybridMultilevel"/>
    <w:tmpl w:val="04208E48"/>
    <w:lvl w:ilvl="0" w:tplc="1E9A75A6">
      <w:start w:val="1"/>
      <w:numFmt w:val="bullet"/>
      <w:pStyle w:val="S"/>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3">
    <w:nsid w:val="38084A4E"/>
    <w:multiLevelType w:val="hybridMultilevel"/>
    <w:tmpl w:val="911AF8D0"/>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38997C95"/>
    <w:multiLevelType w:val="hybridMultilevel"/>
    <w:tmpl w:val="4350C8C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3A285B10"/>
    <w:multiLevelType w:val="hybridMultilevel"/>
    <w:tmpl w:val="60C6065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3ADB1980"/>
    <w:multiLevelType w:val="hybridMultilevel"/>
    <w:tmpl w:val="9626BF90"/>
    <w:lvl w:ilvl="0" w:tplc="33582A16">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3AE232DA"/>
    <w:multiLevelType w:val="hybridMultilevel"/>
    <w:tmpl w:val="37285F6A"/>
    <w:lvl w:ilvl="0" w:tplc="5A62C4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3CD02EC7"/>
    <w:multiLevelType w:val="hybridMultilevel"/>
    <w:tmpl w:val="7C5A30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3D7167DE"/>
    <w:multiLevelType w:val="hybridMultilevel"/>
    <w:tmpl w:val="0C72B61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0">
    <w:nsid w:val="3EE34C6C"/>
    <w:multiLevelType w:val="hybridMultilevel"/>
    <w:tmpl w:val="0158E9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0D15285"/>
    <w:multiLevelType w:val="hybridMultilevel"/>
    <w:tmpl w:val="F676B8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42376CD6"/>
    <w:multiLevelType w:val="hybridMultilevel"/>
    <w:tmpl w:val="288850D4"/>
    <w:lvl w:ilvl="0" w:tplc="064ABF70">
      <w:start w:val="1"/>
      <w:numFmt w:val="decimal"/>
      <w:pStyle w:val="S0"/>
      <w:lvlText w:val="Таблица %1."/>
      <w:lvlJc w:val="left"/>
      <w:pPr>
        <w:tabs>
          <w:tab w:val="num" w:pos="8100"/>
        </w:tabs>
        <w:ind w:left="810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03" w:tentative="1">
      <w:start w:val="1"/>
      <w:numFmt w:val="lowerLetter"/>
      <w:lvlText w:val="%2."/>
      <w:lvlJc w:val="left"/>
      <w:pPr>
        <w:tabs>
          <w:tab w:val="num" w:pos="8820"/>
        </w:tabs>
        <w:ind w:left="8820" w:hanging="360"/>
      </w:pPr>
    </w:lvl>
    <w:lvl w:ilvl="2" w:tplc="04190005" w:tentative="1">
      <w:start w:val="1"/>
      <w:numFmt w:val="lowerRoman"/>
      <w:lvlText w:val="%3."/>
      <w:lvlJc w:val="right"/>
      <w:pPr>
        <w:tabs>
          <w:tab w:val="num" w:pos="9540"/>
        </w:tabs>
        <w:ind w:left="9540" w:hanging="180"/>
      </w:pPr>
    </w:lvl>
    <w:lvl w:ilvl="3" w:tplc="04190001" w:tentative="1">
      <w:start w:val="1"/>
      <w:numFmt w:val="decimal"/>
      <w:lvlText w:val="%4."/>
      <w:lvlJc w:val="left"/>
      <w:pPr>
        <w:tabs>
          <w:tab w:val="num" w:pos="10260"/>
        </w:tabs>
        <w:ind w:left="10260" w:hanging="360"/>
      </w:pPr>
    </w:lvl>
    <w:lvl w:ilvl="4" w:tplc="04190003" w:tentative="1">
      <w:start w:val="1"/>
      <w:numFmt w:val="lowerLetter"/>
      <w:lvlText w:val="%5."/>
      <w:lvlJc w:val="left"/>
      <w:pPr>
        <w:tabs>
          <w:tab w:val="num" w:pos="10980"/>
        </w:tabs>
        <w:ind w:left="10980" w:hanging="360"/>
      </w:pPr>
    </w:lvl>
    <w:lvl w:ilvl="5" w:tplc="04190005" w:tentative="1">
      <w:start w:val="1"/>
      <w:numFmt w:val="lowerRoman"/>
      <w:lvlText w:val="%6."/>
      <w:lvlJc w:val="right"/>
      <w:pPr>
        <w:tabs>
          <w:tab w:val="num" w:pos="11700"/>
        </w:tabs>
        <w:ind w:left="11700" w:hanging="180"/>
      </w:pPr>
    </w:lvl>
    <w:lvl w:ilvl="6" w:tplc="04190001" w:tentative="1">
      <w:start w:val="1"/>
      <w:numFmt w:val="decimal"/>
      <w:lvlText w:val="%7."/>
      <w:lvlJc w:val="left"/>
      <w:pPr>
        <w:tabs>
          <w:tab w:val="num" w:pos="12420"/>
        </w:tabs>
        <w:ind w:left="12420" w:hanging="360"/>
      </w:pPr>
    </w:lvl>
    <w:lvl w:ilvl="7" w:tplc="04190003" w:tentative="1">
      <w:start w:val="1"/>
      <w:numFmt w:val="lowerLetter"/>
      <w:lvlText w:val="%8."/>
      <w:lvlJc w:val="left"/>
      <w:pPr>
        <w:tabs>
          <w:tab w:val="num" w:pos="13140"/>
        </w:tabs>
        <w:ind w:left="13140" w:hanging="360"/>
      </w:pPr>
    </w:lvl>
    <w:lvl w:ilvl="8" w:tplc="04190005" w:tentative="1">
      <w:start w:val="1"/>
      <w:numFmt w:val="lowerRoman"/>
      <w:lvlText w:val="%9."/>
      <w:lvlJc w:val="right"/>
      <w:pPr>
        <w:tabs>
          <w:tab w:val="num" w:pos="13860"/>
        </w:tabs>
        <w:ind w:left="13860" w:hanging="180"/>
      </w:pPr>
    </w:lvl>
  </w:abstractNum>
  <w:abstractNum w:abstractNumId="63">
    <w:nsid w:val="4519133A"/>
    <w:multiLevelType w:val="hybridMultilevel"/>
    <w:tmpl w:val="7BC47E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46090B54"/>
    <w:multiLevelType w:val="hybridMultilevel"/>
    <w:tmpl w:val="A3C2DE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468103BF"/>
    <w:multiLevelType w:val="hybridMultilevel"/>
    <w:tmpl w:val="EE34BEDA"/>
    <w:lvl w:ilvl="0" w:tplc="ED1AA958">
      <w:start w:val="1"/>
      <w:numFmt w:val="decimal"/>
      <w:pStyle w:val="a0"/>
      <w:lvlText w:val="Таблица №%1."/>
      <w:lvlJc w:val="right"/>
      <w:pPr>
        <w:tabs>
          <w:tab w:val="num" w:pos="9356"/>
        </w:tabs>
        <w:ind w:left="0" w:firstLine="9356"/>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6">
    <w:nsid w:val="475D7310"/>
    <w:multiLevelType w:val="hybridMultilevel"/>
    <w:tmpl w:val="DD188130"/>
    <w:lvl w:ilvl="0" w:tplc="D6122DF0">
      <w:start w:val="65535"/>
      <w:numFmt w:val="bullet"/>
      <w:pStyle w:val="a1"/>
      <w:lvlText w:val="•"/>
      <w:lvlJc w:val="left"/>
      <w:pPr>
        <w:tabs>
          <w:tab w:val="num" w:pos="357"/>
        </w:tabs>
        <w:ind w:left="709" w:hanging="357"/>
      </w:pPr>
      <w:rPr>
        <w:rFonts w:ascii="Arial" w:hAnsi="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476073B4"/>
    <w:multiLevelType w:val="hybridMultilevel"/>
    <w:tmpl w:val="307A21B2"/>
    <w:lvl w:ilvl="0" w:tplc="81DC61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nsid w:val="47817599"/>
    <w:multiLevelType w:val="hybridMultilevel"/>
    <w:tmpl w:val="241489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9">
    <w:nsid w:val="49643F15"/>
    <w:multiLevelType w:val="hybridMultilevel"/>
    <w:tmpl w:val="B09A8C2E"/>
    <w:styleLink w:val="1ai2"/>
    <w:lvl w:ilvl="0" w:tplc="FA529E9A">
      <w:start w:val="1"/>
      <w:numFmt w:val="decimal"/>
      <w:pStyle w:val="10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9B30BDD"/>
    <w:multiLevelType w:val="hybridMultilevel"/>
    <w:tmpl w:val="BE66CC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4A2F353E"/>
    <w:multiLevelType w:val="multilevel"/>
    <w:tmpl w:val="0419001D"/>
    <w:styleLink w:val="a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nsid w:val="4A334864"/>
    <w:multiLevelType w:val="hybridMultilevel"/>
    <w:tmpl w:val="E7E83C4C"/>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73">
    <w:nsid w:val="4B787DA4"/>
    <w:multiLevelType w:val="hybridMultilevel"/>
    <w:tmpl w:val="A7CA9498"/>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4BDF68B4"/>
    <w:multiLevelType w:val="multilevel"/>
    <w:tmpl w:val="6FDA6744"/>
    <w:styleLink w:val="1ai1"/>
    <w:lvl w:ilvl="0">
      <w:start w:val="1"/>
      <w:numFmt w:val="decimal"/>
      <w:pStyle w:val="a3"/>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5">
    <w:nsid w:val="4CB92D5F"/>
    <w:multiLevelType w:val="hybridMultilevel"/>
    <w:tmpl w:val="985ECB16"/>
    <w:lvl w:ilvl="0" w:tplc="FAE01ED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4EDB61EE"/>
    <w:multiLevelType w:val="hybridMultilevel"/>
    <w:tmpl w:val="0158E9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4EE30F17"/>
    <w:multiLevelType w:val="hybridMultilevel"/>
    <w:tmpl w:val="20C47C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4F65195B"/>
    <w:multiLevelType w:val="multilevel"/>
    <w:tmpl w:val="908499F2"/>
    <w:lvl w:ilvl="0">
      <w:start w:val="1"/>
      <w:numFmt w:val="decimal"/>
      <w:pStyle w:val="11"/>
      <w:suff w:val="space"/>
      <w:lvlText w:val="%1)"/>
      <w:lvlJc w:val="left"/>
      <w:pPr>
        <w:ind w:left="-141" w:firstLine="567"/>
      </w:pPr>
      <w:rPr>
        <w:rFonts w:hint="default"/>
      </w:rPr>
    </w:lvl>
    <w:lvl w:ilvl="1">
      <w:start w:val="1"/>
      <w:numFmt w:val="bullet"/>
      <w:suff w:val="space"/>
      <w:lvlText w:val="–"/>
      <w:lvlJc w:val="left"/>
      <w:pPr>
        <w:ind w:left="143" w:firstLine="567"/>
      </w:pPr>
      <w:rPr>
        <w:rFonts w:ascii="Times New Roman" w:hAnsi="Times New Roman" w:cs="Times New Roman" w:hint="default"/>
      </w:rPr>
    </w:lvl>
    <w:lvl w:ilvl="2">
      <w:start w:val="1"/>
      <w:numFmt w:val="bullet"/>
      <w:suff w:val="space"/>
      <w:lvlText w:val=""/>
      <w:lvlJc w:val="left"/>
      <w:pPr>
        <w:ind w:left="143" w:firstLine="567"/>
      </w:pPr>
      <w:rPr>
        <w:rFonts w:ascii="Symbol" w:hAnsi="Symbol" w:hint="default"/>
      </w:rPr>
    </w:lvl>
    <w:lvl w:ilvl="3">
      <w:start w:val="1"/>
      <w:numFmt w:val="bullet"/>
      <w:suff w:val="space"/>
      <w:lvlText w:val="–"/>
      <w:lvlJc w:val="left"/>
      <w:pPr>
        <w:ind w:left="143" w:firstLine="567"/>
      </w:pPr>
      <w:rPr>
        <w:rFonts w:ascii="Times New Roman" w:hAnsi="Times New Roman" w:cs="Times New Roman" w:hint="default"/>
      </w:rPr>
    </w:lvl>
    <w:lvl w:ilvl="4">
      <w:start w:val="1"/>
      <w:numFmt w:val="bullet"/>
      <w:suff w:val="space"/>
      <w:lvlText w:val="–"/>
      <w:lvlJc w:val="left"/>
      <w:pPr>
        <w:ind w:left="143" w:firstLine="567"/>
      </w:pPr>
      <w:rPr>
        <w:rFonts w:ascii="Times New Roman" w:hAnsi="Times New Roman" w:cs="Times New Roman" w:hint="default"/>
      </w:rPr>
    </w:lvl>
    <w:lvl w:ilvl="5">
      <w:start w:val="1"/>
      <w:numFmt w:val="bullet"/>
      <w:suff w:val="space"/>
      <w:lvlText w:val="–"/>
      <w:lvlJc w:val="left"/>
      <w:pPr>
        <w:ind w:left="143" w:firstLine="567"/>
      </w:pPr>
      <w:rPr>
        <w:rFonts w:ascii="Times New Roman" w:hAnsi="Times New Roman" w:cs="Times New Roman" w:hint="default"/>
      </w:rPr>
    </w:lvl>
    <w:lvl w:ilvl="6">
      <w:start w:val="1"/>
      <w:numFmt w:val="bullet"/>
      <w:suff w:val="space"/>
      <w:lvlText w:val=""/>
      <w:lvlJc w:val="left"/>
      <w:pPr>
        <w:ind w:left="143" w:firstLine="567"/>
      </w:pPr>
      <w:rPr>
        <w:rFonts w:ascii="Symbol" w:hAnsi="Symbol" w:hint="default"/>
      </w:rPr>
    </w:lvl>
    <w:lvl w:ilvl="7">
      <w:start w:val="1"/>
      <w:numFmt w:val="bullet"/>
      <w:suff w:val="space"/>
      <w:lvlText w:val="–"/>
      <w:lvlJc w:val="left"/>
      <w:pPr>
        <w:ind w:left="143" w:firstLine="567"/>
      </w:pPr>
      <w:rPr>
        <w:rFonts w:ascii="Times New Roman" w:hAnsi="Times New Roman" w:cs="Times New Roman" w:hint="default"/>
      </w:rPr>
    </w:lvl>
    <w:lvl w:ilvl="8">
      <w:start w:val="1"/>
      <w:numFmt w:val="bullet"/>
      <w:suff w:val="space"/>
      <w:lvlText w:val=""/>
      <w:lvlJc w:val="left"/>
      <w:pPr>
        <w:ind w:left="143" w:firstLine="567"/>
      </w:pPr>
      <w:rPr>
        <w:rFonts w:ascii="Symbol" w:hAnsi="Symbol" w:hint="default"/>
      </w:rPr>
    </w:lvl>
  </w:abstractNum>
  <w:abstractNum w:abstractNumId="79">
    <w:nsid w:val="4F664A38"/>
    <w:multiLevelType w:val="hybridMultilevel"/>
    <w:tmpl w:val="6330C0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0">
    <w:nsid w:val="50005037"/>
    <w:multiLevelType w:val="hybridMultilevel"/>
    <w:tmpl w:val="C07284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nsid w:val="510610C2"/>
    <w:multiLevelType w:val="multilevel"/>
    <w:tmpl w:val="E9A058D0"/>
    <w:lvl w:ilvl="0">
      <w:start w:val="3"/>
      <w:numFmt w:val="decimal"/>
      <w:lvlText w:val="%1."/>
      <w:lvlJc w:val="left"/>
      <w:pPr>
        <w:ind w:left="360" w:hanging="360"/>
      </w:pPr>
      <w:rPr>
        <w:rFonts w:hint="default"/>
      </w:rPr>
    </w:lvl>
    <w:lvl w:ilvl="1">
      <w:start w:val="3"/>
      <w:numFmt w:val="decimal"/>
      <w:isLgl/>
      <w:lvlText w:val="%1.%2"/>
      <w:lvlJc w:val="left"/>
      <w:pPr>
        <w:ind w:left="612" w:hanging="612"/>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2">
    <w:nsid w:val="524263D7"/>
    <w:multiLevelType w:val="hybridMultilevel"/>
    <w:tmpl w:val="1FC4F2C0"/>
    <w:lvl w:ilvl="0" w:tplc="176E18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3">
    <w:nsid w:val="535E773F"/>
    <w:multiLevelType w:val="hybridMultilevel"/>
    <w:tmpl w:val="F8A6A17C"/>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53AD6A06"/>
    <w:multiLevelType w:val="hybridMultilevel"/>
    <w:tmpl w:val="7E0E62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553C359E"/>
    <w:multiLevelType w:val="hybridMultilevel"/>
    <w:tmpl w:val="44CA45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nsid w:val="57215537"/>
    <w:multiLevelType w:val="hybridMultilevel"/>
    <w:tmpl w:val="AFA010DE"/>
    <w:lvl w:ilvl="0" w:tplc="5A62C4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58F86EBE"/>
    <w:multiLevelType w:val="hybridMultilevel"/>
    <w:tmpl w:val="7F38F656"/>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5A1E7BC0"/>
    <w:multiLevelType w:val="hybridMultilevel"/>
    <w:tmpl w:val="8B3627D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5A276587"/>
    <w:multiLevelType w:val="multilevel"/>
    <w:tmpl w:val="592689F6"/>
    <w:lvl w:ilvl="0">
      <w:start w:val="1"/>
      <w:numFmt w:val="decimal"/>
      <w:lvlText w:val="%1."/>
      <w:lvlJc w:val="left"/>
      <w:pPr>
        <w:tabs>
          <w:tab w:val="num" w:pos="928"/>
        </w:tabs>
        <w:ind w:left="928" w:hanging="360"/>
      </w:pPr>
      <w:rPr>
        <w:rFonts w:hint="default"/>
      </w:rPr>
    </w:lvl>
    <w:lvl w:ilvl="1">
      <w:start w:val="1"/>
      <w:numFmt w:val="decimal"/>
      <w:pStyle w:val="110"/>
      <w:lvlText w:val="%1.%2."/>
      <w:lvlJc w:val="left"/>
      <w:pPr>
        <w:tabs>
          <w:tab w:val="num" w:pos="1288"/>
        </w:tabs>
        <w:ind w:left="1288" w:hanging="720"/>
      </w:pPr>
      <w:rPr>
        <w:rFonts w:hint="default"/>
        <w:b/>
        <w:color w:val="auto"/>
      </w:rPr>
    </w:lvl>
    <w:lvl w:ilvl="2">
      <w:start w:val="1"/>
      <w:numFmt w:val="decimal"/>
      <w:lvlText w:val="%1.%2.%3."/>
      <w:lvlJc w:val="left"/>
      <w:pPr>
        <w:tabs>
          <w:tab w:val="num" w:pos="5540"/>
        </w:tabs>
        <w:ind w:left="5540" w:hanging="720"/>
      </w:pPr>
      <w:rPr>
        <w:rFonts w:hint="default"/>
      </w:rPr>
    </w:lvl>
    <w:lvl w:ilvl="3">
      <w:start w:val="1"/>
      <w:numFmt w:val="decimal"/>
      <w:lvlText w:val="%1.%2.%3.%4."/>
      <w:lvlJc w:val="left"/>
      <w:pPr>
        <w:tabs>
          <w:tab w:val="num" w:pos="1790"/>
        </w:tabs>
        <w:ind w:left="1790" w:hanging="108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2008"/>
        </w:tabs>
        <w:ind w:left="2008" w:hanging="1440"/>
      </w:pPr>
      <w:rPr>
        <w:rFonts w:hint="default"/>
      </w:rPr>
    </w:lvl>
    <w:lvl w:ilvl="6">
      <w:start w:val="1"/>
      <w:numFmt w:val="decimal"/>
      <w:lvlText w:val="%1.%2.%3.%4.%5.%6.%7."/>
      <w:lvlJc w:val="left"/>
      <w:pPr>
        <w:tabs>
          <w:tab w:val="num" w:pos="2368"/>
        </w:tabs>
        <w:ind w:left="2368" w:hanging="1800"/>
      </w:pPr>
      <w:rPr>
        <w:rFonts w:hint="default"/>
      </w:rPr>
    </w:lvl>
    <w:lvl w:ilvl="7">
      <w:start w:val="1"/>
      <w:numFmt w:val="decimal"/>
      <w:lvlText w:val="%1.%2.%3.%4.%5.%6.%7.%8."/>
      <w:lvlJc w:val="left"/>
      <w:pPr>
        <w:tabs>
          <w:tab w:val="num" w:pos="2368"/>
        </w:tabs>
        <w:ind w:left="2368" w:hanging="1800"/>
      </w:pPr>
      <w:rPr>
        <w:rFonts w:hint="default"/>
      </w:rPr>
    </w:lvl>
    <w:lvl w:ilvl="8">
      <w:start w:val="1"/>
      <w:numFmt w:val="decimal"/>
      <w:lvlText w:val="%1.%2.%3.%4.%5.%6.%7.%8.%9."/>
      <w:lvlJc w:val="left"/>
      <w:pPr>
        <w:tabs>
          <w:tab w:val="num" w:pos="2728"/>
        </w:tabs>
        <w:ind w:left="2728" w:hanging="2160"/>
      </w:pPr>
      <w:rPr>
        <w:rFonts w:hint="default"/>
      </w:rPr>
    </w:lvl>
  </w:abstractNum>
  <w:abstractNum w:abstractNumId="90">
    <w:nsid w:val="5CFD1074"/>
    <w:multiLevelType w:val="hybridMultilevel"/>
    <w:tmpl w:val="D78A5686"/>
    <w:lvl w:ilvl="0" w:tplc="5A62C4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5F1E5F05"/>
    <w:multiLevelType w:val="hybridMultilevel"/>
    <w:tmpl w:val="F19485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2">
    <w:nsid w:val="60F02A6C"/>
    <w:multiLevelType w:val="hybridMultilevel"/>
    <w:tmpl w:val="B8D8DAD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3">
    <w:nsid w:val="615C41AF"/>
    <w:multiLevelType w:val="hybridMultilevel"/>
    <w:tmpl w:val="7918F470"/>
    <w:lvl w:ilvl="0" w:tplc="0419000F">
      <w:start w:val="1"/>
      <w:numFmt w:val="decimal"/>
      <w:lvlText w:val="%1."/>
      <w:lvlJc w:val="left"/>
      <w:pPr>
        <w:tabs>
          <w:tab w:val="num" w:pos="357"/>
        </w:tabs>
        <w:ind w:left="0" w:firstLine="0"/>
      </w:pPr>
      <w:rPr>
        <w:rFonts w:hint="default"/>
        <w:sz w:val="26"/>
        <w:szCs w:val="26"/>
      </w:rPr>
    </w:lvl>
    <w:lvl w:ilvl="1" w:tplc="809EC368">
      <w:start w:val="1"/>
      <w:numFmt w:val="bullet"/>
      <w:lvlRestart w:val="0"/>
      <w:lvlText w:val=""/>
      <w:lvlJc w:val="left"/>
      <w:pPr>
        <w:tabs>
          <w:tab w:val="num" w:pos="1437"/>
        </w:tabs>
        <w:ind w:left="1080" w:firstLine="0"/>
      </w:pPr>
      <w:rPr>
        <w:rFonts w:ascii="Symbol" w:hAnsi="Symbol" w:hint="default"/>
        <w:sz w:val="26"/>
        <w:szCs w:val="26"/>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62872F1C"/>
    <w:multiLevelType w:val="hybridMultilevel"/>
    <w:tmpl w:val="4420DFCA"/>
    <w:lvl w:ilvl="0" w:tplc="484852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nsid w:val="62971958"/>
    <w:multiLevelType w:val="hybridMultilevel"/>
    <w:tmpl w:val="0314579E"/>
    <w:lvl w:ilvl="0" w:tplc="81DC615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nsid w:val="63685A12"/>
    <w:multiLevelType w:val="multilevel"/>
    <w:tmpl w:val="30267690"/>
    <w:styleLink w:val="2010"/>
    <w:lvl w:ilvl="0">
      <w:start w:val="1"/>
      <w:numFmt w:val="decimal"/>
      <w:pStyle w:val="12"/>
      <w:lvlText w:val="%1."/>
      <w:lvlJc w:val="left"/>
      <w:pPr>
        <w:ind w:left="360" w:hanging="360"/>
      </w:pPr>
    </w:lvl>
    <w:lvl w:ilvl="1">
      <w:start w:val="1"/>
      <w:numFmt w:val="decimal"/>
      <w:pStyle w:val="23"/>
      <w:lvlText w:val="%1.%2."/>
      <w:lvlJc w:val="left"/>
      <w:pPr>
        <w:ind w:left="792" w:hanging="432"/>
      </w:pPr>
    </w:lvl>
    <w:lvl w:ilvl="2">
      <w:start w:val="1"/>
      <w:numFmt w:val="decimal"/>
      <w:pStyle w:val="30"/>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nsid w:val="636D237D"/>
    <w:multiLevelType w:val="multilevel"/>
    <w:tmpl w:val="7A800C7E"/>
    <w:styleLink w:val="1ai11"/>
    <w:lvl w:ilvl="0">
      <w:start w:val="1"/>
      <w:numFmt w:val="bullet"/>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98">
    <w:nsid w:val="64F30DE8"/>
    <w:multiLevelType w:val="hybridMultilevel"/>
    <w:tmpl w:val="6FFC9C8A"/>
    <w:lvl w:ilvl="0" w:tplc="18B645A2">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5151CC3"/>
    <w:multiLevelType w:val="hybridMultilevel"/>
    <w:tmpl w:val="231C5DDA"/>
    <w:lvl w:ilvl="0" w:tplc="FAE01ED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58E52E4"/>
    <w:multiLevelType w:val="hybridMultilevel"/>
    <w:tmpl w:val="5A1421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663303A3"/>
    <w:multiLevelType w:val="hybridMultilevel"/>
    <w:tmpl w:val="8696C8FE"/>
    <w:lvl w:ilvl="0" w:tplc="65B8A7D0">
      <w:start w:val="1"/>
      <w:numFmt w:val="bullet"/>
      <w:pStyle w:val="a4"/>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2">
    <w:nsid w:val="679043E3"/>
    <w:multiLevelType w:val="hybridMultilevel"/>
    <w:tmpl w:val="47EEEDBE"/>
    <w:lvl w:ilvl="0" w:tplc="C7E8BD00">
      <w:start w:val="1"/>
      <w:numFmt w:val="bullet"/>
      <w:lvlText w:val="▪"/>
      <w:lvlJc w:val="left"/>
      <w:pPr>
        <w:tabs>
          <w:tab w:val="num" w:pos="1440"/>
        </w:tabs>
        <w:ind w:left="709" w:firstLine="709"/>
      </w:pPr>
      <w:rPr>
        <w:rFonts w:ascii="Arial" w:hAnsi="Aria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3">
    <w:nsid w:val="67E221B2"/>
    <w:multiLevelType w:val="hybridMultilevel"/>
    <w:tmpl w:val="A96AC51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4">
    <w:nsid w:val="6AB279E2"/>
    <w:multiLevelType w:val="hybridMultilevel"/>
    <w:tmpl w:val="3F16799C"/>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6B1B3507"/>
    <w:multiLevelType w:val="hybridMultilevel"/>
    <w:tmpl w:val="11CE71FC"/>
    <w:styleLink w:val="24"/>
    <w:lvl w:ilvl="0" w:tplc="1FA8D1F2">
      <w:start w:val="1"/>
      <w:numFmt w:val="decimal"/>
      <w:pStyle w:val="13"/>
      <w:lvlText w:val="Таблица %1 "/>
      <w:lvlJc w:val="right"/>
      <w:pPr>
        <w:tabs>
          <w:tab w:val="num" w:pos="1429"/>
        </w:tabs>
        <w:ind w:left="1429" w:firstLine="79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6BBA13BD"/>
    <w:multiLevelType w:val="hybridMultilevel"/>
    <w:tmpl w:val="C884173C"/>
    <w:lvl w:ilvl="0" w:tplc="CD28055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7">
    <w:nsid w:val="6D121472"/>
    <w:multiLevelType w:val="hybridMultilevel"/>
    <w:tmpl w:val="61F0AEF2"/>
    <w:lvl w:ilvl="0" w:tplc="C7C41EA0">
      <w:start w:val="1"/>
      <w:numFmt w:val="decimal"/>
      <w:suff w:val="nothing"/>
      <w:lvlText w:val="%1"/>
      <w:lvlJc w:val="center"/>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6D274461"/>
    <w:multiLevelType w:val="hybridMultilevel"/>
    <w:tmpl w:val="F80A1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6D3D7C6F"/>
    <w:multiLevelType w:val="hybridMultilevel"/>
    <w:tmpl w:val="E68AEAF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0">
    <w:nsid w:val="6D4657F6"/>
    <w:multiLevelType w:val="hybridMultilevel"/>
    <w:tmpl w:val="3BB63DFA"/>
    <w:lvl w:ilvl="0" w:tplc="184EC6CC">
      <w:start w:val="1"/>
      <w:numFmt w:val="decimal"/>
      <w:lvlText w:val="%1."/>
      <w:lvlJc w:val="left"/>
      <w:pPr>
        <w:ind w:left="1069" w:hanging="360"/>
      </w:pPr>
      <w:rPr>
        <w:rFonts w:ascii="Arial" w:hAnsi="Arial" w:cs="Arial"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1">
    <w:nsid w:val="70136A7C"/>
    <w:multiLevelType w:val="hybridMultilevel"/>
    <w:tmpl w:val="9626BF90"/>
    <w:lvl w:ilvl="0" w:tplc="33582A16">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2">
    <w:nsid w:val="70CC008F"/>
    <w:multiLevelType w:val="multilevel"/>
    <w:tmpl w:val="D3A4E860"/>
    <w:lvl w:ilvl="0">
      <w:start w:val="1"/>
      <w:numFmt w:val="decimal"/>
      <w:pStyle w:val="a5"/>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5"/>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113">
    <w:nsid w:val="70FA6A66"/>
    <w:multiLevelType w:val="hybridMultilevel"/>
    <w:tmpl w:val="40C083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76DA685C"/>
    <w:multiLevelType w:val="hybridMultilevel"/>
    <w:tmpl w:val="E3BA04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77C64434"/>
    <w:multiLevelType w:val="hybridMultilevel"/>
    <w:tmpl w:val="905A57E0"/>
    <w:lvl w:ilvl="0" w:tplc="EC40D1BE">
      <w:start w:val="1"/>
      <w:numFmt w:val="bullet"/>
      <w:pStyle w:val="a6"/>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77E301F8"/>
    <w:multiLevelType w:val="hybridMultilevel"/>
    <w:tmpl w:val="7D1ACA2C"/>
    <w:lvl w:ilvl="0" w:tplc="5A62C4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78B62EC9"/>
    <w:multiLevelType w:val="hybridMultilevel"/>
    <w:tmpl w:val="3110B8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8">
    <w:nsid w:val="78C039F1"/>
    <w:multiLevelType w:val="hybridMultilevel"/>
    <w:tmpl w:val="35F43798"/>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7A770747"/>
    <w:multiLevelType w:val="hybridMultilevel"/>
    <w:tmpl w:val="9ACADC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7BC91FF2"/>
    <w:multiLevelType w:val="hybridMultilevel"/>
    <w:tmpl w:val="9D7AF6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1"/>
  </w:num>
  <w:num w:numId="2">
    <w:abstractNumId w:val="6"/>
  </w:num>
  <w:num w:numId="3">
    <w:abstractNumId w:val="60"/>
  </w:num>
  <w:num w:numId="4">
    <w:abstractNumId w:val="76"/>
  </w:num>
  <w:num w:numId="5">
    <w:abstractNumId w:val="80"/>
  </w:num>
  <w:num w:numId="6">
    <w:abstractNumId w:val="20"/>
  </w:num>
  <w:num w:numId="7">
    <w:abstractNumId w:val="103"/>
  </w:num>
  <w:num w:numId="8">
    <w:abstractNumId w:val="91"/>
  </w:num>
  <w:num w:numId="9">
    <w:abstractNumId w:val="109"/>
  </w:num>
  <w:num w:numId="10">
    <w:abstractNumId w:val="24"/>
  </w:num>
  <w:num w:numId="11">
    <w:abstractNumId w:val="5"/>
  </w:num>
  <w:num w:numId="12">
    <w:abstractNumId w:val="36"/>
  </w:num>
  <w:num w:numId="13">
    <w:abstractNumId w:val="85"/>
  </w:num>
  <w:num w:numId="14">
    <w:abstractNumId w:val="51"/>
  </w:num>
  <w:num w:numId="15">
    <w:abstractNumId w:val="40"/>
  </w:num>
  <w:num w:numId="16">
    <w:abstractNumId w:val="117"/>
  </w:num>
  <w:num w:numId="17">
    <w:abstractNumId w:val="43"/>
  </w:num>
  <w:num w:numId="18">
    <w:abstractNumId w:val="79"/>
  </w:num>
  <w:num w:numId="19">
    <w:abstractNumId w:val="55"/>
  </w:num>
  <w:num w:numId="20">
    <w:abstractNumId w:val="54"/>
  </w:num>
  <w:num w:numId="21">
    <w:abstractNumId w:val="19"/>
  </w:num>
  <w:num w:numId="22">
    <w:abstractNumId w:val="39"/>
  </w:num>
  <w:num w:numId="23">
    <w:abstractNumId w:val="81"/>
  </w:num>
  <w:num w:numId="24">
    <w:abstractNumId w:val="84"/>
  </w:num>
  <w:num w:numId="25">
    <w:abstractNumId w:val="108"/>
  </w:num>
  <w:num w:numId="26">
    <w:abstractNumId w:val="38"/>
  </w:num>
  <w:num w:numId="27">
    <w:abstractNumId w:val="110"/>
  </w:num>
  <w:num w:numId="28">
    <w:abstractNumId w:val="49"/>
  </w:num>
  <w:num w:numId="29">
    <w:abstractNumId w:val="53"/>
  </w:num>
  <w:num w:numId="30">
    <w:abstractNumId w:val="35"/>
  </w:num>
  <w:num w:numId="31">
    <w:abstractNumId w:val="13"/>
  </w:num>
  <w:num w:numId="32">
    <w:abstractNumId w:val="25"/>
  </w:num>
  <w:num w:numId="33">
    <w:abstractNumId w:val="63"/>
  </w:num>
  <w:num w:numId="34">
    <w:abstractNumId w:val="113"/>
  </w:num>
  <w:num w:numId="35">
    <w:abstractNumId w:val="100"/>
  </w:num>
  <w:num w:numId="36">
    <w:abstractNumId w:val="34"/>
  </w:num>
  <w:num w:numId="37">
    <w:abstractNumId w:val="4"/>
  </w:num>
  <w:num w:numId="38">
    <w:abstractNumId w:val="120"/>
  </w:num>
  <w:num w:numId="39">
    <w:abstractNumId w:val="28"/>
  </w:num>
  <w:num w:numId="40">
    <w:abstractNumId w:val="87"/>
  </w:num>
  <w:num w:numId="41">
    <w:abstractNumId w:val="33"/>
  </w:num>
  <w:num w:numId="42">
    <w:abstractNumId w:val="107"/>
  </w:num>
  <w:num w:numId="43">
    <w:abstractNumId w:val="66"/>
  </w:num>
  <w:num w:numId="44">
    <w:abstractNumId w:val="65"/>
  </w:num>
  <w:num w:numId="45">
    <w:abstractNumId w:val="70"/>
  </w:num>
  <w:num w:numId="46">
    <w:abstractNumId w:val="27"/>
  </w:num>
  <w:num w:numId="47">
    <w:abstractNumId w:val="93"/>
  </w:num>
  <w:num w:numId="48">
    <w:abstractNumId w:val="64"/>
  </w:num>
  <w:num w:numId="49">
    <w:abstractNumId w:val="29"/>
  </w:num>
  <w:num w:numId="50">
    <w:abstractNumId w:val="18"/>
  </w:num>
  <w:num w:numId="51">
    <w:abstractNumId w:val="102"/>
  </w:num>
  <w:num w:numId="52">
    <w:abstractNumId w:val="88"/>
  </w:num>
  <w:num w:numId="53">
    <w:abstractNumId w:val="104"/>
  </w:num>
  <w:num w:numId="54">
    <w:abstractNumId w:val="10"/>
  </w:num>
  <w:num w:numId="55">
    <w:abstractNumId w:val="48"/>
  </w:num>
  <w:num w:numId="56">
    <w:abstractNumId w:val="67"/>
  </w:num>
  <w:num w:numId="57">
    <w:abstractNumId w:val="95"/>
  </w:num>
  <w:num w:numId="58">
    <w:abstractNumId w:val="106"/>
  </w:num>
  <w:num w:numId="59">
    <w:abstractNumId w:val="16"/>
  </w:num>
  <w:num w:numId="60">
    <w:abstractNumId w:val="59"/>
  </w:num>
  <w:num w:numId="61">
    <w:abstractNumId w:val="98"/>
  </w:num>
  <w:num w:numId="62">
    <w:abstractNumId w:val="118"/>
  </w:num>
  <w:num w:numId="63">
    <w:abstractNumId w:val="90"/>
  </w:num>
  <w:num w:numId="64">
    <w:abstractNumId w:val="15"/>
  </w:num>
  <w:num w:numId="65">
    <w:abstractNumId w:val="47"/>
  </w:num>
  <w:num w:numId="66">
    <w:abstractNumId w:val="83"/>
  </w:num>
  <w:num w:numId="67">
    <w:abstractNumId w:val="73"/>
  </w:num>
  <w:num w:numId="68">
    <w:abstractNumId w:val="11"/>
  </w:num>
  <w:num w:numId="69">
    <w:abstractNumId w:val="8"/>
  </w:num>
  <w:num w:numId="70">
    <w:abstractNumId w:val="116"/>
  </w:num>
  <w:num w:numId="71">
    <w:abstractNumId w:val="57"/>
  </w:num>
  <w:num w:numId="72">
    <w:abstractNumId w:val="86"/>
  </w:num>
  <w:num w:numId="73">
    <w:abstractNumId w:val="17"/>
  </w:num>
  <w:num w:numId="74">
    <w:abstractNumId w:val="30"/>
  </w:num>
  <w:num w:numId="75">
    <w:abstractNumId w:val="119"/>
  </w:num>
  <w:num w:numId="76">
    <w:abstractNumId w:val="50"/>
  </w:num>
  <w:num w:numId="77">
    <w:abstractNumId w:val="77"/>
  </w:num>
  <w:num w:numId="78">
    <w:abstractNumId w:val="68"/>
  </w:num>
  <w:num w:numId="79">
    <w:abstractNumId w:val="3"/>
  </w:num>
  <w:num w:numId="80">
    <w:abstractNumId w:val="44"/>
  </w:num>
  <w:num w:numId="81">
    <w:abstractNumId w:val="58"/>
  </w:num>
  <w:num w:numId="82">
    <w:abstractNumId w:val="45"/>
  </w:num>
  <w:num w:numId="83">
    <w:abstractNumId w:val="92"/>
  </w:num>
  <w:num w:numId="84">
    <w:abstractNumId w:val="22"/>
  </w:num>
  <w:num w:numId="85">
    <w:abstractNumId w:val="42"/>
  </w:num>
  <w:num w:numId="86">
    <w:abstractNumId w:val="78"/>
  </w:num>
  <w:num w:numId="87">
    <w:abstractNumId w:val="0"/>
  </w:num>
  <w:num w:numId="88">
    <w:abstractNumId w:val="1"/>
  </w:num>
  <w:num w:numId="89">
    <w:abstractNumId w:val="89"/>
  </w:num>
  <w:num w:numId="90">
    <w:abstractNumId w:val="46"/>
  </w:num>
  <w:num w:numId="91">
    <w:abstractNumId w:val="32"/>
  </w:num>
  <w:num w:numId="92">
    <w:abstractNumId w:val="115"/>
  </w:num>
  <w:num w:numId="93">
    <w:abstractNumId w:val="31"/>
  </w:num>
  <w:num w:numId="94">
    <w:abstractNumId w:val="14"/>
  </w:num>
  <w:num w:numId="95">
    <w:abstractNumId w:val="94"/>
  </w:num>
  <w:num w:numId="96">
    <w:abstractNumId w:val="41"/>
  </w:num>
  <w:num w:numId="97">
    <w:abstractNumId w:val="75"/>
  </w:num>
  <w:num w:numId="98">
    <w:abstractNumId w:val="99"/>
  </w:num>
  <w:num w:numId="9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6"/>
  </w:num>
  <w:num w:numId="101">
    <w:abstractNumId w:val="72"/>
  </w:num>
  <w:num w:numId="102">
    <w:abstractNumId w:val="114"/>
  </w:num>
  <w:num w:numId="103">
    <w:abstractNumId w:val="61"/>
  </w:num>
  <w:num w:numId="104">
    <w:abstractNumId w:val="7"/>
  </w:num>
  <w:num w:numId="105">
    <w:abstractNumId w:val="82"/>
  </w:num>
  <w:num w:numId="106">
    <w:abstractNumId w:val="23"/>
  </w:num>
  <w:num w:numId="107">
    <w:abstractNumId w:val="112"/>
  </w:num>
  <w:num w:numId="108">
    <w:abstractNumId w:val="12"/>
  </w:num>
  <w:num w:numId="109">
    <w:abstractNumId w:val="74"/>
  </w:num>
  <w:num w:numId="110">
    <w:abstractNumId w:val="69"/>
  </w:num>
  <w:num w:numId="111">
    <w:abstractNumId w:val="21"/>
  </w:num>
  <w:num w:numId="112">
    <w:abstractNumId w:val="9"/>
  </w:num>
  <w:num w:numId="113">
    <w:abstractNumId w:val="71"/>
  </w:num>
  <w:num w:numId="114">
    <w:abstractNumId w:val="96"/>
  </w:num>
  <w:num w:numId="115">
    <w:abstractNumId w:val="105"/>
  </w:num>
  <w:num w:numId="116">
    <w:abstractNumId w:val="37"/>
  </w:num>
  <w:num w:numId="117">
    <w:abstractNumId w:val="62"/>
  </w:num>
  <w:num w:numId="118">
    <w:abstractNumId w:val="97"/>
  </w:num>
  <w:num w:numId="119">
    <w:abstractNumId w:val="52"/>
  </w:num>
  <w:num w:numId="120">
    <w:abstractNumId w:val="26"/>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823"/>
    <w:rsid w:val="0006640A"/>
    <w:rsid w:val="000817DB"/>
    <w:rsid w:val="000A3986"/>
    <w:rsid w:val="00112755"/>
    <w:rsid w:val="00135B0C"/>
    <w:rsid w:val="00162823"/>
    <w:rsid w:val="00165271"/>
    <w:rsid w:val="00173EFE"/>
    <w:rsid w:val="00232FF7"/>
    <w:rsid w:val="0025137A"/>
    <w:rsid w:val="00292741"/>
    <w:rsid w:val="002A1929"/>
    <w:rsid w:val="002C4060"/>
    <w:rsid w:val="00325D68"/>
    <w:rsid w:val="00337FF7"/>
    <w:rsid w:val="00376722"/>
    <w:rsid w:val="003C6EF7"/>
    <w:rsid w:val="003D2A9C"/>
    <w:rsid w:val="003E2007"/>
    <w:rsid w:val="00411EA3"/>
    <w:rsid w:val="00430380"/>
    <w:rsid w:val="00431EBE"/>
    <w:rsid w:val="00442414"/>
    <w:rsid w:val="00457C4F"/>
    <w:rsid w:val="004C106E"/>
    <w:rsid w:val="004D5BC6"/>
    <w:rsid w:val="004E0A36"/>
    <w:rsid w:val="00506EA2"/>
    <w:rsid w:val="0053417F"/>
    <w:rsid w:val="00573AE1"/>
    <w:rsid w:val="005C2F0D"/>
    <w:rsid w:val="005E2BB3"/>
    <w:rsid w:val="006308E9"/>
    <w:rsid w:val="00642624"/>
    <w:rsid w:val="00663BCB"/>
    <w:rsid w:val="006A3A2E"/>
    <w:rsid w:val="006A707F"/>
    <w:rsid w:val="006B5A30"/>
    <w:rsid w:val="006B5EC0"/>
    <w:rsid w:val="006D4956"/>
    <w:rsid w:val="006E1917"/>
    <w:rsid w:val="00725DDA"/>
    <w:rsid w:val="00755F44"/>
    <w:rsid w:val="00785957"/>
    <w:rsid w:val="007A1749"/>
    <w:rsid w:val="007B4854"/>
    <w:rsid w:val="00826698"/>
    <w:rsid w:val="008A28B4"/>
    <w:rsid w:val="008B350C"/>
    <w:rsid w:val="008C05C6"/>
    <w:rsid w:val="00916E7E"/>
    <w:rsid w:val="009235B8"/>
    <w:rsid w:val="00943FC1"/>
    <w:rsid w:val="00964C25"/>
    <w:rsid w:val="00994A8E"/>
    <w:rsid w:val="009B3035"/>
    <w:rsid w:val="009D6A3B"/>
    <w:rsid w:val="009F2173"/>
    <w:rsid w:val="009F6952"/>
    <w:rsid w:val="009F799E"/>
    <w:rsid w:val="00A12796"/>
    <w:rsid w:val="00A52B72"/>
    <w:rsid w:val="00AA0295"/>
    <w:rsid w:val="00B27A02"/>
    <w:rsid w:val="00B749CC"/>
    <w:rsid w:val="00B900F7"/>
    <w:rsid w:val="00C13482"/>
    <w:rsid w:val="00C15619"/>
    <w:rsid w:val="00C307C7"/>
    <w:rsid w:val="00C3215F"/>
    <w:rsid w:val="00C46D50"/>
    <w:rsid w:val="00C71EB1"/>
    <w:rsid w:val="00C755C8"/>
    <w:rsid w:val="00CC7B05"/>
    <w:rsid w:val="00CE4326"/>
    <w:rsid w:val="00CF2E70"/>
    <w:rsid w:val="00D04923"/>
    <w:rsid w:val="00D17C44"/>
    <w:rsid w:val="00D6265C"/>
    <w:rsid w:val="00D86904"/>
    <w:rsid w:val="00DB1334"/>
    <w:rsid w:val="00DC2812"/>
    <w:rsid w:val="00DD3229"/>
    <w:rsid w:val="00E844AD"/>
    <w:rsid w:val="00EC3389"/>
    <w:rsid w:val="00ED538F"/>
    <w:rsid w:val="00F6157A"/>
    <w:rsid w:val="00F807D6"/>
    <w:rsid w:val="00FB3F0C"/>
    <w:rsid w:val="00FC45B2"/>
    <w:rsid w:val="00FE7B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lsdException w:name="footnote text" w:uiPriority="99" w:qFormat="1"/>
    <w:lsdException w:name="annotation text" w:uiPriority="99" w:qFormat="1"/>
    <w:lsdException w:name="header" w:qFormat="1"/>
    <w:lsdException w:name="footer" w:uiPriority="99" w:qFormat="1"/>
    <w:lsdException w:name="caption" w:uiPriority="35" w:qFormat="1"/>
    <w:lsdException w:name="table of figures" w:uiPriority="99"/>
    <w:lsdException w:name="envelope address" w:uiPriority="99"/>
    <w:lsdException w:name="envelope return" w:uiPriority="99"/>
    <w:lsdException w:name="footnote reference" w:uiPriority="99"/>
    <w:lsdException w:name="annotation reference" w:uiPriority="99"/>
    <w:lsdException w:name="endnote text" w:uiPriority="99" w:qFormat="1"/>
    <w:lsdException w:name="macro" w:uiPriority="99"/>
    <w:lsdException w:name="toa heading" w:uiPriority="99"/>
    <w:lsdException w:name="List" w:qFormat="1"/>
    <w:lsdException w:name="List Bullet" w:uiPriority="99"/>
    <w:lsdException w:name="List Number" w:uiPriority="99"/>
    <w:lsdException w:name="List 2" w:uiPriority="99" w:qFormat="1"/>
    <w:lsdException w:name="List 3" w:uiPriority="99" w:qFormat="1"/>
    <w:lsdException w:name="List 4" w:uiPriority="99"/>
    <w:lsdException w:name="List 5" w:uiPriority="99"/>
    <w:lsdException w:name="List Bullet 2" w:uiPriority="99" w:qFormat="1"/>
    <w:lsdException w:name="List Bullet 3" w:uiPriority="99" w:qFormat="1"/>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99" w:unhideWhenUsed="0" w:qFormat="1"/>
    <w:lsdException w:name="Closing" w:uiPriority="99"/>
    <w:lsdException w:name="Signature" w:uiPriority="99"/>
    <w:lsdException w:name="Default Paragraph Font" w:uiPriority="1"/>
    <w:lsdException w:name="Body Text" w:qFormat="1"/>
    <w:lsdException w:name="Body Text Indent" w:uiPriority="99" w:qFormat="1"/>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semiHidden="0" w:uiPriority="99"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qFormat="1"/>
    <w:lsdException w:name="Body Text 3" w:uiPriority="99" w:qFormat="1"/>
    <w:lsdException w:name="Body Text Indent 2" w:uiPriority="99" w:qFormat="1"/>
    <w:lsdException w:name="Body Text Indent 3" w:uiPriority="99" w:qFormat="1"/>
    <w:lsdException w:name="Block Text"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qFormat="1"/>
    <w:lsdException w:name="Plain Text" w:uiPriority="99" w:qFormat="1"/>
    <w:lsdException w:name="E-mail Signature" w:uiPriority="99"/>
    <w:lsdException w:name="HTML Top of Form" w:uiPriority="99"/>
    <w:lsdException w:name="HTML Bottom of Form" w:uiPriority="99"/>
    <w:lsdException w:name="Normal (Web)" w:uiPriority="99" w:qFormat="1"/>
    <w:lsdException w:name="Normal Tab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style>
  <w:style w:type="paragraph" w:styleId="14">
    <w:name w:val="heading 1"/>
    <w:aliases w:val="Заголовок 1 Знак Знак,Заголовок 1 Знак Знак Знак"/>
    <w:basedOn w:val="a7"/>
    <w:next w:val="a7"/>
    <w:link w:val="112"/>
    <w:qFormat/>
    <w:rsid w:val="00755F4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5">
    <w:name w:val="heading 2"/>
    <w:aliases w:val=" Знак2, Знак2 Знак,Знак2 Знак, Знак2 Знак Знак Знак,Знак2,Знак2 Знак Знак Знак,Знак2 Знак1,ГЛАВА,Заголовок 2 Знак Знак,Заголовок 2 Знак Знак Знак Знак,Заголовок 2 Знак Знак Знак Знак Знак Знак Знак Знак Знак"/>
    <w:basedOn w:val="a7"/>
    <w:next w:val="a7"/>
    <w:link w:val="26"/>
    <w:uiPriority w:val="9"/>
    <w:unhideWhenUsed/>
    <w:qFormat/>
    <w:rsid w:val="00755F44"/>
    <w:pPr>
      <w:keepNext/>
      <w:keepLines/>
      <w:spacing w:before="200" w:after="0"/>
      <w:outlineLvl w:val="1"/>
    </w:pPr>
    <w:rPr>
      <w:rFonts w:ascii="Cambria" w:eastAsia="Times New Roman" w:hAnsi="Cambria" w:cs="Times New Roman"/>
      <w:b/>
      <w:bCs/>
      <w:color w:val="4F81BD"/>
      <w:sz w:val="26"/>
      <w:szCs w:val="26"/>
    </w:rPr>
  </w:style>
  <w:style w:type="paragraph" w:styleId="31">
    <w:name w:val="heading 3"/>
    <w:aliases w:val="Для подписи таблиц и рисунков, Знак,Знак3 Знак, Знак3 Знак Знак Знак,Знак3,Знак3 Знак Знак Знак,ПодЗаголовок,Знак14,footer,heading 3"/>
    <w:basedOn w:val="a7"/>
    <w:next w:val="a7"/>
    <w:link w:val="32"/>
    <w:unhideWhenUsed/>
    <w:qFormat/>
    <w:rsid w:val="00755F44"/>
    <w:pPr>
      <w:keepNext/>
      <w:keepLines/>
      <w:spacing w:before="200" w:after="0"/>
      <w:outlineLvl w:val="2"/>
    </w:pPr>
    <w:rPr>
      <w:rFonts w:ascii="Cambria" w:eastAsia="Times New Roman" w:hAnsi="Cambria" w:cs="Times New Roman"/>
      <w:b/>
      <w:bCs/>
      <w:color w:val="4F81BD"/>
      <w:sz w:val="28"/>
    </w:rPr>
  </w:style>
  <w:style w:type="paragraph" w:styleId="4">
    <w:name w:val="heading 4"/>
    <w:aliases w:val="ПОДЗАГОЛОВКИ"/>
    <w:basedOn w:val="a7"/>
    <w:next w:val="a7"/>
    <w:link w:val="40"/>
    <w:unhideWhenUsed/>
    <w:qFormat/>
    <w:rsid w:val="00755F44"/>
    <w:pPr>
      <w:keepNext/>
      <w:keepLines/>
      <w:spacing w:before="200" w:after="0"/>
      <w:outlineLvl w:val="3"/>
    </w:pPr>
    <w:rPr>
      <w:rFonts w:ascii="Cambria" w:eastAsia="Times New Roman" w:hAnsi="Cambria" w:cs="Times New Roman"/>
      <w:b/>
      <w:bCs/>
      <w:i/>
      <w:iCs/>
      <w:color w:val="4F81BD"/>
      <w:sz w:val="28"/>
    </w:rPr>
  </w:style>
  <w:style w:type="paragraph" w:styleId="5">
    <w:name w:val="heading 5"/>
    <w:basedOn w:val="a7"/>
    <w:next w:val="a7"/>
    <w:link w:val="50"/>
    <w:unhideWhenUsed/>
    <w:qFormat/>
    <w:rsid w:val="00F807D6"/>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7"/>
    <w:next w:val="a7"/>
    <w:link w:val="60"/>
    <w:qFormat/>
    <w:rsid w:val="00F807D6"/>
    <w:pPr>
      <w:keepNext/>
      <w:suppressAutoHyphens/>
      <w:spacing w:after="0" w:line="240" w:lineRule="auto"/>
      <w:ind w:right="567"/>
      <w:jc w:val="both"/>
      <w:outlineLvl w:val="5"/>
    </w:pPr>
    <w:rPr>
      <w:rFonts w:ascii="Times New Roman" w:eastAsia="Times New Roman" w:hAnsi="Times New Roman" w:cs="Times New Roman"/>
      <w:sz w:val="28"/>
      <w:szCs w:val="20"/>
      <w:lang w:eastAsia="ar-SA"/>
    </w:rPr>
  </w:style>
  <w:style w:type="paragraph" w:styleId="7">
    <w:name w:val="heading 7"/>
    <w:aliases w:val="Заголовок x.x"/>
    <w:basedOn w:val="a7"/>
    <w:next w:val="a7"/>
    <w:link w:val="70"/>
    <w:qFormat/>
    <w:rsid w:val="00F807D6"/>
    <w:pPr>
      <w:keepNext/>
      <w:widowControl w:val="0"/>
      <w:shd w:val="clear" w:color="auto" w:fill="FFFFFF"/>
      <w:tabs>
        <w:tab w:val="left" w:pos="9522"/>
      </w:tabs>
      <w:spacing w:after="0" w:line="240" w:lineRule="auto"/>
      <w:ind w:left="7" w:firstLine="731"/>
      <w:jc w:val="right"/>
      <w:outlineLvl w:val="6"/>
    </w:pPr>
    <w:rPr>
      <w:rFonts w:ascii="Times New Roman" w:eastAsia="Times New Roman" w:hAnsi="Times New Roman" w:cs="Times New Roman"/>
      <w:sz w:val="24"/>
      <w:szCs w:val="24"/>
      <w:lang w:eastAsia="ru-RU"/>
    </w:rPr>
  </w:style>
  <w:style w:type="paragraph" w:styleId="8">
    <w:name w:val="heading 8"/>
    <w:basedOn w:val="a7"/>
    <w:next w:val="a7"/>
    <w:link w:val="80"/>
    <w:qFormat/>
    <w:rsid w:val="00F807D6"/>
    <w:pPr>
      <w:keepNext/>
      <w:spacing w:after="0" w:line="240" w:lineRule="auto"/>
      <w:ind w:firstLine="720"/>
      <w:jc w:val="center"/>
      <w:outlineLvl w:val="7"/>
    </w:pPr>
    <w:rPr>
      <w:rFonts w:ascii="Times New Roman" w:eastAsia="Times New Roman" w:hAnsi="Times New Roman" w:cs="Times New Roman"/>
      <w:b/>
      <w:bCs/>
      <w:sz w:val="24"/>
      <w:szCs w:val="24"/>
      <w:lang w:eastAsia="ru-RU"/>
    </w:rPr>
  </w:style>
  <w:style w:type="paragraph" w:styleId="9">
    <w:name w:val="heading 9"/>
    <w:basedOn w:val="a7"/>
    <w:next w:val="a7"/>
    <w:link w:val="90"/>
    <w:qFormat/>
    <w:rsid w:val="00F807D6"/>
    <w:pPr>
      <w:keepNext/>
      <w:widowControl w:val="0"/>
      <w:spacing w:after="0" w:line="240" w:lineRule="auto"/>
      <w:outlineLvl w:val="8"/>
    </w:pPr>
    <w:rPr>
      <w:rFonts w:ascii="Times New Roman" w:eastAsia="Times New Roman" w:hAnsi="Times New Roman" w:cs="Times New Roman"/>
      <w:sz w:val="24"/>
      <w:szCs w:val="24"/>
      <w:lang w:eastAsia="ru-RU"/>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styleId="ab">
    <w:name w:val="Table Grid"/>
    <w:aliases w:val="Table Grid Report"/>
    <w:basedOn w:val="a9"/>
    <w:uiPriority w:val="39"/>
    <w:rsid w:val="00B900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aliases w:val=" Знак5,Знак5"/>
    <w:basedOn w:val="a7"/>
    <w:link w:val="ad"/>
    <w:uiPriority w:val="99"/>
    <w:unhideWhenUsed/>
    <w:qFormat/>
    <w:rsid w:val="00B900F7"/>
    <w:pPr>
      <w:spacing w:after="0" w:line="240" w:lineRule="auto"/>
    </w:pPr>
    <w:rPr>
      <w:rFonts w:ascii="Segoe UI" w:hAnsi="Segoe UI" w:cs="Segoe UI"/>
      <w:sz w:val="18"/>
      <w:szCs w:val="18"/>
    </w:rPr>
  </w:style>
  <w:style w:type="character" w:customStyle="1" w:styleId="ad">
    <w:name w:val="Текст выноски Знак"/>
    <w:aliases w:val=" Знак5 Знак,Знак5 Знак"/>
    <w:basedOn w:val="a8"/>
    <w:link w:val="ac"/>
    <w:uiPriority w:val="99"/>
    <w:rsid w:val="00B900F7"/>
    <w:rPr>
      <w:rFonts w:ascii="Segoe UI" w:hAnsi="Segoe UI" w:cs="Segoe UI"/>
      <w:sz w:val="18"/>
      <w:szCs w:val="18"/>
    </w:rPr>
  </w:style>
  <w:style w:type="paragraph" w:customStyle="1" w:styleId="ConsPlusNormal">
    <w:name w:val="ConsPlusNormal"/>
    <w:link w:val="ConsPlusNormal0"/>
    <w:qFormat/>
    <w:rsid w:val="00A1279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uiPriority w:val="99"/>
    <w:rsid w:val="00A1279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A12796"/>
    <w:pPr>
      <w:widowControl w:val="0"/>
      <w:autoSpaceDE w:val="0"/>
      <w:autoSpaceDN w:val="0"/>
      <w:spacing w:after="0" w:line="240" w:lineRule="auto"/>
    </w:pPr>
    <w:rPr>
      <w:rFonts w:ascii="Calibri" w:eastAsia="Times New Roman" w:hAnsi="Calibri" w:cs="Calibri"/>
      <w:b/>
      <w:szCs w:val="20"/>
      <w:lang w:eastAsia="ru-RU"/>
    </w:rPr>
  </w:style>
  <w:style w:type="paragraph" w:customStyle="1" w:styleId="113">
    <w:name w:val="Заголовок 11"/>
    <w:basedOn w:val="a7"/>
    <w:next w:val="a7"/>
    <w:link w:val="15"/>
    <w:uiPriority w:val="9"/>
    <w:qFormat/>
    <w:rsid w:val="00755F44"/>
    <w:pPr>
      <w:keepNext/>
      <w:keepLines/>
      <w:spacing w:before="480" w:after="0" w:line="360" w:lineRule="auto"/>
      <w:ind w:firstLine="709"/>
      <w:jc w:val="both"/>
      <w:outlineLvl w:val="0"/>
    </w:pPr>
    <w:rPr>
      <w:rFonts w:ascii="Cambria" w:eastAsia="Times New Roman" w:hAnsi="Cambria" w:cs="Times New Roman"/>
      <w:b/>
      <w:bCs/>
      <w:color w:val="365F91"/>
      <w:sz w:val="28"/>
      <w:szCs w:val="28"/>
    </w:rPr>
  </w:style>
  <w:style w:type="paragraph" w:customStyle="1" w:styleId="210">
    <w:name w:val="Заголовок 21"/>
    <w:basedOn w:val="a7"/>
    <w:next w:val="a7"/>
    <w:uiPriority w:val="9"/>
    <w:semiHidden/>
    <w:unhideWhenUsed/>
    <w:qFormat/>
    <w:rsid w:val="00755F44"/>
    <w:pPr>
      <w:keepNext/>
      <w:keepLines/>
      <w:spacing w:before="200" w:after="0" w:line="360" w:lineRule="auto"/>
      <w:ind w:firstLine="709"/>
      <w:jc w:val="both"/>
      <w:outlineLvl w:val="1"/>
    </w:pPr>
    <w:rPr>
      <w:rFonts w:ascii="Cambria" w:eastAsia="Times New Roman" w:hAnsi="Cambria" w:cs="Times New Roman"/>
      <w:b/>
      <w:bCs/>
      <w:color w:val="4F81BD"/>
      <w:sz w:val="26"/>
      <w:szCs w:val="26"/>
    </w:rPr>
  </w:style>
  <w:style w:type="paragraph" w:customStyle="1" w:styleId="310">
    <w:name w:val="Заголовок 31"/>
    <w:basedOn w:val="a7"/>
    <w:next w:val="a7"/>
    <w:uiPriority w:val="9"/>
    <w:semiHidden/>
    <w:unhideWhenUsed/>
    <w:qFormat/>
    <w:rsid w:val="00755F44"/>
    <w:pPr>
      <w:keepNext/>
      <w:keepLines/>
      <w:spacing w:before="200" w:after="0" w:line="360" w:lineRule="auto"/>
      <w:ind w:firstLine="709"/>
      <w:jc w:val="both"/>
      <w:outlineLvl w:val="2"/>
    </w:pPr>
    <w:rPr>
      <w:rFonts w:ascii="Cambria" w:eastAsia="Times New Roman" w:hAnsi="Cambria" w:cs="Times New Roman"/>
      <w:b/>
      <w:bCs/>
      <w:color w:val="4F81BD"/>
      <w:sz w:val="28"/>
    </w:rPr>
  </w:style>
  <w:style w:type="paragraph" w:customStyle="1" w:styleId="41">
    <w:name w:val="Заголовок 41"/>
    <w:basedOn w:val="a7"/>
    <w:next w:val="a7"/>
    <w:uiPriority w:val="99"/>
    <w:unhideWhenUsed/>
    <w:qFormat/>
    <w:rsid w:val="00755F44"/>
    <w:pPr>
      <w:keepNext/>
      <w:keepLines/>
      <w:spacing w:before="200" w:after="0" w:line="360" w:lineRule="auto"/>
      <w:ind w:firstLine="709"/>
      <w:jc w:val="both"/>
      <w:outlineLvl w:val="3"/>
    </w:pPr>
    <w:rPr>
      <w:rFonts w:ascii="Cambria" w:eastAsia="Times New Roman" w:hAnsi="Cambria" w:cs="Times New Roman"/>
      <w:b/>
      <w:bCs/>
      <w:i/>
      <w:iCs/>
      <w:color w:val="4F81BD"/>
      <w:sz w:val="28"/>
    </w:rPr>
  </w:style>
  <w:style w:type="numbering" w:customStyle="1" w:styleId="16">
    <w:name w:val="Нет списка1"/>
    <w:next w:val="aa"/>
    <w:uiPriority w:val="99"/>
    <w:semiHidden/>
    <w:unhideWhenUsed/>
    <w:rsid w:val="00755F44"/>
  </w:style>
  <w:style w:type="character" w:customStyle="1" w:styleId="17">
    <w:name w:val="Гиперссылка1"/>
    <w:basedOn w:val="a8"/>
    <w:uiPriority w:val="99"/>
    <w:unhideWhenUsed/>
    <w:rsid w:val="00755F44"/>
    <w:rPr>
      <w:color w:val="0000FF"/>
      <w:u w:val="single"/>
    </w:rPr>
  </w:style>
  <w:style w:type="paragraph" w:styleId="ae">
    <w:name w:val="List Paragraph"/>
    <w:aliases w:val="ТЗ список,Абзац списка литеральный,List Paragraph,Bullet List,FooterText,numbered,Bullet 1,Use Case List Paragraph,it_List1,асз.Списка,Абзац основного текста,Абзац списка нумерованный,Маркированный список 1,Paragraphe de liste1,lp1,Маркер"/>
    <w:basedOn w:val="a7"/>
    <w:link w:val="af"/>
    <w:uiPriority w:val="34"/>
    <w:qFormat/>
    <w:rsid w:val="00755F44"/>
    <w:pPr>
      <w:spacing w:after="0" w:line="360" w:lineRule="auto"/>
      <w:ind w:left="720" w:firstLine="709"/>
      <w:contextualSpacing/>
      <w:jc w:val="both"/>
    </w:pPr>
    <w:rPr>
      <w:rFonts w:ascii="Times New Roman" w:hAnsi="Times New Roman"/>
      <w:sz w:val="28"/>
    </w:rPr>
  </w:style>
  <w:style w:type="character" w:customStyle="1" w:styleId="15">
    <w:name w:val="Заголовок 1 Знак"/>
    <w:aliases w:val="Заголовок 1 Знак Знак Знак1,Заголовок 1 Знак Знак Знак Знак"/>
    <w:basedOn w:val="a8"/>
    <w:link w:val="113"/>
    <w:rsid w:val="00755F44"/>
    <w:rPr>
      <w:rFonts w:ascii="Cambria" w:eastAsia="Times New Roman" w:hAnsi="Cambria" w:cs="Times New Roman"/>
      <w:b/>
      <w:bCs/>
      <w:color w:val="365F91"/>
      <w:sz w:val="28"/>
      <w:szCs w:val="28"/>
    </w:rPr>
  </w:style>
  <w:style w:type="character" w:customStyle="1" w:styleId="112">
    <w:name w:val="Заголовок 1 Знак1"/>
    <w:aliases w:val="Заголовок 1 Знак Знак Знак2,Заголовок 1 Знак Знак Знак Знак1"/>
    <w:basedOn w:val="a8"/>
    <w:link w:val="14"/>
    <w:rsid w:val="00755F44"/>
    <w:rPr>
      <w:rFonts w:asciiTheme="majorHAnsi" w:eastAsiaTheme="majorEastAsia" w:hAnsiTheme="majorHAnsi" w:cstheme="majorBidi"/>
      <w:b/>
      <w:bCs/>
      <w:color w:val="2E74B5" w:themeColor="accent1" w:themeShade="BF"/>
      <w:sz w:val="28"/>
      <w:szCs w:val="28"/>
    </w:rPr>
  </w:style>
  <w:style w:type="paragraph" w:styleId="af0">
    <w:name w:val="TOC Heading"/>
    <w:basedOn w:val="14"/>
    <w:next w:val="a7"/>
    <w:uiPriority w:val="39"/>
    <w:unhideWhenUsed/>
    <w:qFormat/>
    <w:rsid w:val="00755F44"/>
    <w:pPr>
      <w:spacing w:line="276" w:lineRule="auto"/>
      <w:outlineLvl w:val="9"/>
    </w:pPr>
    <w:rPr>
      <w:lang w:eastAsia="ru-RU"/>
    </w:rPr>
  </w:style>
  <w:style w:type="paragraph" w:styleId="18">
    <w:name w:val="toc 1"/>
    <w:basedOn w:val="a7"/>
    <w:next w:val="a7"/>
    <w:autoRedefine/>
    <w:uiPriority w:val="39"/>
    <w:unhideWhenUsed/>
    <w:qFormat/>
    <w:rsid w:val="00755F44"/>
    <w:pPr>
      <w:tabs>
        <w:tab w:val="right" w:leader="dot" w:pos="9345"/>
      </w:tabs>
      <w:spacing w:after="100" w:line="360" w:lineRule="auto"/>
      <w:jc w:val="both"/>
    </w:pPr>
    <w:rPr>
      <w:rFonts w:ascii="Arial" w:hAnsi="Arial"/>
      <w:b/>
      <w:noProof/>
      <w:sz w:val="24"/>
    </w:rPr>
  </w:style>
  <w:style w:type="paragraph" w:styleId="27">
    <w:name w:val="toc 2"/>
    <w:basedOn w:val="a7"/>
    <w:next w:val="a7"/>
    <w:link w:val="28"/>
    <w:autoRedefine/>
    <w:uiPriority w:val="39"/>
    <w:unhideWhenUsed/>
    <w:qFormat/>
    <w:rsid w:val="00755F44"/>
    <w:pPr>
      <w:tabs>
        <w:tab w:val="right" w:leader="dot" w:pos="9345"/>
      </w:tabs>
      <w:spacing w:after="100" w:line="360" w:lineRule="auto"/>
      <w:ind w:left="568" w:hanging="1"/>
      <w:jc w:val="both"/>
    </w:pPr>
    <w:rPr>
      <w:rFonts w:ascii="Arial" w:hAnsi="Arial" w:cs="Arial"/>
      <w:bCs/>
      <w:noProof/>
      <w:sz w:val="24"/>
    </w:rPr>
  </w:style>
  <w:style w:type="paragraph" w:styleId="af1">
    <w:name w:val="footnote text"/>
    <w:aliases w:val=" Знак3, Знак1,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
    <w:basedOn w:val="a7"/>
    <w:link w:val="af2"/>
    <w:uiPriority w:val="99"/>
    <w:unhideWhenUsed/>
    <w:qFormat/>
    <w:rsid w:val="00755F44"/>
    <w:pPr>
      <w:spacing w:after="0" w:line="240" w:lineRule="auto"/>
      <w:ind w:firstLine="709"/>
      <w:jc w:val="both"/>
    </w:pPr>
    <w:rPr>
      <w:rFonts w:ascii="Times New Roman" w:hAnsi="Times New Roman"/>
      <w:sz w:val="20"/>
      <w:szCs w:val="20"/>
    </w:rPr>
  </w:style>
  <w:style w:type="character" w:customStyle="1" w:styleId="af2">
    <w:name w:val="Текст сноски Знак"/>
    <w:aliases w:val=" Знак3 Знак, Знак1 Знак,Table_Footnote_last Знак1,Table_Footnote_last Знак Знак Знак Знак,Table_Footnote_last Знак Знак,Текст сноски Знак1 Знак,Текст сноски Знак Знак Знак,Текст сноски Знак1 Знак Знак Знак"/>
    <w:basedOn w:val="a8"/>
    <w:link w:val="af1"/>
    <w:uiPriority w:val="99"/>
    <w:rsid w:val="00755F44"/>
    <w:rPr>
      <w:rFonts w:ascii="Times New Roman" w:hAnsi="Times New Roman"/>
      <w:sz w:val="20"/>
      <w:szCs w:val="20"/>
    </w:rPr>
  </w:style>
  <w:style w:type="character" w:styleId="af3">
    <w:name w:val="footnote reference"/>
    <w:aliases w:val="Знак сноски-FN,Знак сноски 1,Ciae niinee-FN,Referencia nota al pie,Ссылка на сноску 45,Appel note de bas de page,SUPERS,fr,Used by Word for Help footnote symbols,Ciae niinee 1,16 Point,Superscript 6 Point,Footnote Reference Number"/>
    <w:basedOn w:val="a8"/>
    <w:uiPriority w:val="99"/>
    <w:unhideWhenUsed/>
    <w:rsid w:val="00755F44"/>
    <w:rPr>
      <w:vertAlign w:val="superscript"/>
    </w:rPr>
  </w:style>
  <w:style w:type="paragraph" w:styleId="af4">
    <w:name w:val="Normal (Web)"/>
    <w:aliases w:val="Обычный (веб) Знак,Обычный (Web) Знак Знак Знак Знак Знак Знак Знак,Обычный (веб) Знак2 Знак,Обычный (веб) Знак Знак1 Знак,Обычный (веб) Знак1 Знак Знак Знак2,Обычный (веб) Знак Знак Знак Знак Знак2 Знак,Обычный (Web)1,Обычный (Web)11"/>
    <w:basedOn w:val="a7"/>
    <w:link w:val="19"/>
    <w:uiPriority w:val="99"/>
    <w:unhideWhenUsed/>
    <w:qFormat/>
    <w:rsid w:val="00755F44"/>
    <w:pPr>
      <w:spacing w:after="0" w:line="360" w:lineRule="auto"/>
      <w:ind w:firstLine="709"/>
      <w:jc w:val="both"/>
    </w:pPr>
    <w:rPr>
      <w:rFonts w:ascii="Times New Roman" w:hAnsi="Times New Roman" w:cs="Times New Roman"/>
      <w:sz w:val="24"/>
      <w:szCs w:val="24"/>
    </w:rPr>
  </w:style>
  <w:style w:type="paragraph" w:styleId="33">
    <w:name w:val="toc 3"/>
    <w:basedOn w:val="a7"/>
    <w:next w:val="a7"/>
    <w:autoRedefine/>
    <w:uiPriority w:val="39"/>
    <w:unhideWhenUsed/>
    <w:qFormat/>
    <w:rsid w:val="00755F44"/>
    <w:pPr>
      <w:tabs>
        <w:tab w:val="right" w:leader="dot" w:pos="9345"/>
      </w:tabs>
      <w:spacing w:after="100" w:line="360" w:lineRule="auto"/>
      <w:ind w:left="1134" w:hanging="567"/>
      <w:jc w:val="both"/>
    </w:pPr>
    <w:rPr>
      <w:rFonts w:ascii="Arial" w:hAnsi="Arial"/>
      <w:noProof/>
      <w:sz w:val="24"/>
    </w:rPr>
  </w:style>
  <w:style w:type="paragraph" w:styleId="af5">
    <w:name w:val="header"/>
    <w:aliases w:val="ВерхКолонтитул, Знак4,Знак4, Знак8,Знак8"/>
    <w:basedOn w:val="a7"/>
    <w:link w:val="af6"/>
    <w:unhideWhenUsed/>
    <w:qFormat/>
    <w:rsid w:val="00755F44"/>
    <w:pPr>
      <w:tabs>
        <w:tab w:val="center" w:pos="4677"/>
        <w:tab w:val="right" w:pos="9355"/>
      </w:tabs>
      <w:spacing w:after="0" w:line="240" w:lineRule="auto"/>
      <w:ind w:firstLine="709"/>
      <w:jc w:val="both"/>
    </w:pPr>
    <w:rPr>
      <w:rFonts w:ascii="Times New Roman" w:hAnsi="Times New Roman"/>
      <w:sz w:val="28"/>
    </w:rPr>
  </w:style>
  <w:style w:type="character" w:customStyle="1" w:styleId="af6">
    <w:name w:val="Верхний колонтитул Знак"/>
    <w:aliases w:val="ВерхКолонтитул Знак, Знак4 Знак,Знак4 Знак, Знак8 Знак,Знак8 Знак"/>
    <w:basedOn w:val="a8"/>
    <w:link w:val="af5"/>
    <w:rsid w:val="00755F44"/>
    <w:rPr>
      <w:rFonts w:ascii="Times New Roman" w:hAnsi="Times New Roman"/>
      <w:sz w:val="28"/>
    </w:rPr>
  </w:style>
  <w:style w:type="paragraph" w:styleId="af7">
    <w:name w:val="footer"/>
    <w:aliases w:val=" Знак6,Знак,Знак6, Знак14"/>
    <w:basedOn w:val="a7"/>
    <w:link w:val="af8"/>
    <w:uiPriority w:val="99"/>
    <w:unhideWhenUsed/>
    <w:qFormat/>
    <w:rsid w:val="00755F44"/>
    <w:pPr>
      <w:tabs>
        <w:tab w:val="center" w:pos="4677"/>
        <w:tab w:val="right" w:pos="9355"/>
      </w:tabs>
      <w:spacing w:after="0" w:line="240" w:lineRule="auto"/>
      <w:ind w:firstLine="709"/>
      <w:jc w:val="both"/>
    </w:pPr>
    <w:rPr>
      <w:rFonts w:ascii="Times New Roman" w:hAnsi="Times New Roman"/>
      <w:sz w:val="28"/>
    </w:rPr>
  </w:style>
  <w:style w:type="character" w:customStyle="1" w:styleId="af8">
    <w:name w:val="Нижний колонтитул Знак"/>
    <w:aliases w:val=" Знак6 Знак,Знак Знак,Знак6 Знак, Знак14 Знак"/>
    <w:basedOn w:val="a8"/>
    <w:link w:val="af7"/>
    <w:uiPriority w:val="99"/>
    <w:rsid w:val="00755F44"/>
    <w:rPr>
      <w:rFonts w:ascii="Times New Roman" w:hAnsi="Times New Roman"/>
      <w:sz w:val="28"/>
    </w:rPr>
  </w:style>
  <w:style w:type="paragraph" w:customStyle="1" w:styleId="Default">
    <w:name w:val="Default"/>
    <w:qFormat/>
    <w:rsid w:val="00755F44"/>
    <w:pPr>
      <w:autoSpaceDE w:val="0"/>
      <w:autoSpaceDN w:val="0"/>
      <w:adjustRightInd w:val="0"/>
      <w:spacing w:after="0" w:line="240" w:lineRule="auto"/>
    </w:pPr>
    <w:rPr>
      <w:rFonts w:ascii="Arial" w:hAnsi="Arial" w:cs="Arial"/>
      <w:color w:val="000000"/>
      <w:sz w:val="24"/>
      <w:szCs w:val="24"/>
    </w:rPr>
  </w:style>
  <w:style w:type="paragraph" w:customStyle="1" w:styleId="ConsPlusDocList">
    <w:name w:val="ConsPlusDocList"/>
    <w:next w:val="a7"/>
    <w:rsid w:val="00755F44"/>
    <w:pPr>
      <w:widowControl w:val="0"/>
      <w:suppressAutoHyphens/>
      <w:autoSpaceDE w:val="0"/>
      <w:spacing w:after="0" w:line="240" w:lineRule="auto"/>
    </w:pPr>
    <w:rPr>
      <w:rFonts w:ascii="Arial" w:eastAsia="Arial" w:hAnsi="Arial" w:cs="Arial"/>
      <w:sz w:val="20"/>
      <w:szCs w:val="20"/>
      <w:lang w:eastAsia="hi-IN" w:bidi="hi-IN"/>
    </w:rPr>
  </w:style>
  <w:style w:type="paragraph" w:styleId="af9">
    <w:name w:val="caption"/>
    <w:aliases w:val="Название объекта Знак,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Номер объекта"/>
    <w:basedOn w:val="a7"/>
    <w:next w:val="a7"/>
    <w:link w:val="1a"/>
    <w:uiPriority w:val="35"/>
    <w:unhideWhenUsed/>
    <w:qFormat/>
    <w:rsid w:val="00755F44"/>
    <w:pPr>
      <w:spacing w:after="0" w:line="240" w:lineRule="auto"/>
      <w:jc w:val="both"/>
    </w:pPr>
    <w:rPr>
      <w:rFonts w:ascii="Arial" w:hAnsi="Arial"/>
      <w:b/>
      <w:bCs/>
      <w:sz w:val="24"/>
      <w:szCs w:val="18"/>
    </w:rPr>
  </w:style>
  <w:style w:type="character" w:customStyle="1" w:styleId="26">
    <w:name w:val="Заголовок 2 Знак"/>
    <w:aliases w:val=" Знак2 Знак1, Знак2 Знак Знак,Знак2 Знак Знак, Знак2 Знак Знак Знак Знак,Знак2 Знак2,Знак2 Знак Знак Знак Знак,Знак2 Знак1 Знак,ГЛАВА Знак,Заголовок 2 Знак Знак Знак,Заголовок 2 Знак Знак Знак Знак Знак"/>
    <w:basedOn w:val="a8"/>
    <w:link w:val="25"/>
    <w:uiPriority w:val="9"/>
    <w:rsid w:val="00755F44"/>
    <w:rPr>
      <w:rFonts w:ascii="Cambria" w:eastAsia="Times New Roman" w:hAnsi="Cambria" w:cs="Times New Roman"/>
      <w:b/>
      <w:bCs/>
      <w:color w:val="4F81BD"/>
      <w:sz w:val="26"/>
      <w:szCs w:val="26"/>
    </w:rPr>
  </w:style>
  <w:style w:type="character" w:customStyle="1" w:styleId="32">
    <w:name w:val="Заголовок 3 Знак"/>
    <w:aliases w:val="Для подписи таблиц и рисунков Знак, Знак Знак,Знак3 Знак Знак, Знак3 Знак Знак Знак Знак,Знак3 Знак1,Знак3 Знак Знак Знак Знак,ПодЗаголовок Знак,Знак14 Знак,footer Знак,heading 3 Знак"/>
    <w:basedOn w:val="a8"/>
    <w:link w:val="31"/>
    <w:rsid w:val="00755F44"/>
    <w:rPr>
      <w:rFonts w:ascii="Cambria" w:eastAsia="Times New Roman" w:hAnsi="Cambria" w:cs="Times New Roman"/>
      <w:b/>
      <w:bCs/>
      <w:color w:val="4F81BD"/>
      <w:sz w:val="28"/>
    </w:rPr>
  </w:style>
  <w:style w:type="character" w:styleId="afa">
    <w:name w:val="Placeholder Text"/>
    <w:basedOn w:val="a8"/>
    <w:uiPriority w:val="99"/>
    <w:semiHidden/>
    <w:rsid w:val="00755F44"/>
    <w:rPr>
      <w:color w:val="808080"/>
    </w:rPr>
  </w:style>
  <w:style w:type="character" w:customStyle="1" w:styleId="40">
    <w:name w:val="Заголовок 4 Знак"/>
    <w:aliases w:val="ПОДЗАГОЛОВКИ Знак"/>
    <w:basedOn w:val="a8"/>
    <w:link w:val="4"/>
    <w:rsid w:val="00755F44"/>
    <w:rPr>
      <w:rFonts w:ascii="Cambria" w:eastAsia="Times New Roman" w:hAnsi="Cambria" w:cs="Times New Roman"/>
      <w:b/>
      <w:bCs/>
      <w:i/>
      <w:iCs/>
      <w:color w:val="4F81BD"/>
      <w:sz w:val="28"/>
    </w:rPr>
  </w:style>
  <w:style w:type="character" w:styleId="afb">
    <w:name w:val="Hyperlink"/>
    <w:basedOn w:val="a8"/>
    <w:uiPriority w:val="99"/>
    <w:unhideWhenUsed/>
    <w:rsid w:val="00755F44"/>
    <w:rPr>
      <w:color w:val="0563C1" w:themeColor="hyperlink"/>
      <w:u w:val="single"/>
    </w:rPr>
  </w:style>
  <w:style w:type="character" w:customStyle="1" w:styleId="211">
    <w:name w:val="Заголовок 2 Знак1"/>
    <w:basedOn w:val="a8"/>
    <w:qFormat/>
    <w:rsid w:val="00755F44"/>
    <w:rPr>
      <w:rFonts w:asciiTheme="majorHAnsi" w:eastAsiaTheme="majorEastAsia" w:hAnsiTheme="majorHAnsi" w:cstheme="majorBidi"/>
      <w:b/>
      <w:bCs/>
      <w:color w:val="5B9BD5" w:themeColor="accent1"/>
      <w:sz w:val="26"/>
      <w:szCs w:val="26"/>
    </w:rPr>
  </w:style>
  <w:style w:type="character" w:customStyle="1" w:styleId="311">
    <w:name w:val="Заголовок 3 Знак1"/>
    <w:basedOn w:val="a8"/>
    <w:uiPriority w:val="9"/>
    <w:semiHidden/>
    <w:rsid w:val="00755F44"/>
    <w:rPr>
      <w:rFonts w:asciiTheme="majorHAnsi" w:eastAsiaTheme="majorEastAsia" w:hAnsiTheme="majorHAnsi" w:cstheme="majorBidi"/>
      <w:b/>
      <w:bCs/>
      <w:color w:val="5B9BD5" w:themeColor="accent1"/>
    </w:rPr>
  </w:style>
  <w:style w:type="character" w:customStyle="1" w:styleId="410">
    <w:name w:val="Заголовок 4 Знак1"/>
    <w:basedOn w:val="a8"/>
    <w:uiPriority w:val="9"/>
    <w:semiHidden/>
    <w:rsid w:val="00755F44"/>
    <w:rPr>
      <w:rFonts w:asciiTheme="majorHAnsi" w:eastAsiaTheme="majorEastAsia" w:hAnsiTheme="majorHAnsi" w:cstheme="majorBidi"/>
      <w:b/>
      <w:bCs/>
      <w:i/>
      <w:iCs/>
      <w:color w:val="5B9BD5" w:themeColor="accent1"/>
    </w:rPr>
  </w:style>
  <w:style w:type="numbering" w:customStyle="1" w:styleId="29">
    <w:name w:val="Нет списка2"/>
    <w:next w:val="aa"/>
    <w:uiPriority w:val="99"/>
    <w:semiHidden/>
    <w:unhideWhenUsed/>
    <w:rsid w:val="00430380"/>
  </w:style>
  <w:style w:type="paragraph" w:customStyle="1" w:styleId="1b">
    <w:name w:val="Название1"/>
    <w:basedOn w:val="a7"/>
    <w:next w:val="a7"/>
    <w:qFormat/>
    <w:rsid w:val="00430380"/>
    <w:pPr>
      <w:spacing w:after="0" w:line="240" w:lineRule="auto"/>
      <w:ind w:firstLine="709"/>
    </w:pPr>
    <w:rPr>
      <w:rFonts w:ascii="Arial" w:eastAsia="Times New Roman" w:hAnsi="Arial" w:cs="Times New Roman"/>
      <w:b/>
      <w:spacing w:val="5"/>
      <w:kern w:val="28"/>
      <w:sz w:val="24"/>
      <w:szCs w:val="52"/>
    </w:rPr>
  </w:style>
  <w:style w:type="character" w:customStyle="1" w:styleId="afc">
    <w:name w:val="Название Знак"/>
    <w:basedOn w:val="a8"/>
    <w:link w:val="afd"/>
    <w:uiPriority w:val="99"/>
    <w:rsid w:val="00430380"/>
    <w:rPr>
      <w:rFonts w:ascii="Arial" w:eastAsia="Times New Roman" w:hAnsi="Arial" w:cs="Times New Roman"/>
      <w:b/>
      <w:spacing w:val="5"/>
      <w:kern w:val="28"/>
      <w:sz w:val="24"/>
      <w:szCs w:val="52"/>
    </w:rPr>
  </w:style>
  <w:style w:type="paragraph" w:customStyle="1" w:styleId="afe">
    <w:name w:val="Абзац"/>
    <w:basedOn w:val="a7"/>
    <w:link w:val="aff"/>
    <w:qFormat/>
    <w:rsid w:val="00430380"/>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
    <w:name w:val="Абзац Знак"/>
    <w:link w:val="afe"/>
    <w:rsid w:val="00430380"/>
    <w:rPr>
      <w:rFonts w:ascii="Times New Roman" w:eastAsia="Times New Roman" w:hAnsi="Times New Roman" w:cs="Times New Roman"/>
      <w:sz w:val="24"/>
      <w:szCs w:val="24"/>
      <w:lang w:eastAsia="ru-RU"/>
    </w:rPr>
  </w:style>
  <w:style w:type="paragraph" w:styleId="a4">
    <w:name w:val="List"/>
    <w:basedOn w:val="a7"/>
    <w:link w:val="aff0"/>
    <w:qFormat/>
    <w:rsid w:val="00430380"/>
    <w:pPr>
      <w:numPr>
        <w:numId w:val="1"/>
      </w:numPr>
      <w:spacing w:after="60" w:line="240" w:lineRule="auto"/>
      <w:ind w:left="0" w:firstLine="567"/>
      <w:jc w:val="both"/>
    </w:pPr>
    <w:rPr>
      <w:rFonts w:ascii="Times New Roman" w:eastAsia="Times New Roman" w:hAnsi="Times New Roman" w:cs="Times New Roman"/>
      <w:snapToGrid w:val="0"/>
      <w:sz w:val="24"/>
      <w:szCs w:val="24"/>
      <w:lang w:val="x-none" w:eastAsia="x-none"/>
    </w:rPr>
  </w:style>
  <w:style w:type="character" w:customStyle="1" w:styleId="aff0">
    <w:name w:val="Список Знак"/>
    <w:link w:val="a4"/>
    <w:rsid w:val="00430380"/>
    <w:rPr>
      <w:rFonts w:ascii="Times New Roman" w:eastAsia="Times New Roman" w:hAnsi="Times New Roman" w:cs="Times New Roman"/>
      <w:snapToGrid w:val="0"/>
      <w:sz w:val="24"/>
      <w:szCs w:val="24"/>
      <w:lang w:val="x-none" w:eastAsia="x-none"/>
    </w:rPr>
  </w:style>
  <w:style w:type="table" w:customStyle="1" w:styleId="1c">
    <w:name w:val="Сетка таблицы1"/>
    <w:basedOn w:val="a9"/>
    <w:next w:val="ab"/>
    <w:uiPriority w:val="39"/>
    <w:rsid w:val="004303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7"/>
    <w:rsid w:val="004303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1">
    <w:name w:val="No Spacing"/>
    <w:aliases w:val="С интервалом и отступом"/>
    <w:link w:val="aff2"/>
    <w:uiPriority w:val="1"/>
    <w:qFormat/>
    <w:rsid w:val="00430380"/>
    <w:pPr>
      <w:spacing w:after="0" w:line="240" w:lineRule="auto"/>
    </w:pPr>
    <w:rPr>
      <w:rFonts w:ascii="Calibri" w:eastAsia="Calibri" w:hAnsi="Calibri" w:cs="Times New Roman"/>
    </w:rPr>
  </w:style>
  <w:style w:type="character" w:customStyle="1" w:styleId="aff2">
    <w:name w:val="Без интервала Знак"/>
    <w:aliases w:val="С интервалом и отступом Знак"/>
    <w:basedOn w:val="a8"/>
    <w:link w:val="aff1"/>
    <w:uiPriority w:val="1"/>
    <w:locked/>
    <w:rsid w:val="00430380"/>
    <w:rPr>
      <w:rFonts w:ascii="Calibri" w:eastAsia="Calibri" w:hAnsi="Calibri" w:cs="Times New Roman"/>
    </w:rPr>
  </w:style>
  <w:style w:type="paragraph" w:customStyle="1" w:styleId="aff3">
    <w:name w:val="Содержимое таблицы"/>
    <w:basedOn w:val="a7"/>
    <w:rsid w:val="00430380"/>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Style43">
    <w:name w:val="Style43"/>
    <w:basedOn w:val="a7"/>
    <w:rsid w:val="00430380"/>
    <w:pPr>
      <w:widowControl w:val="0"/>
      <w:autoSpaceDE w:val="0"/>
      <w:autoSpaceDN w:val="0"/>
      <w:adjustRightInd w:val="0"/>
      <w:spacing w:after="0" w:line="455" w:lineRule="exact"/>
      <w:ind w:firstLine="739"/>
      <w:jc w:val="both"/>
    </w:pPr>
    <w:rPr>
      <w:rFonts w:ascii="Times New Roman" w:eastAsia="Times New Roman" w:hAnsi="Times New Roman" w:cs="Times New Roman"/>
      <w:sz w:val="24"/>
      <w:szCs w:val="24"/>
      <w:lang w:eastAsia="ru-RU"/>
    </w:rPr>
  </w:style>
  <w:style w:type="character" w:customStyle="1" w:styleId="FontStyle138">
    <w:name w:val="Font Style138"/>
    <w:rsid w:val="00430380"/>
    <w:rPr>
      <w:rFonts w:ascii="Times New Roman" w:hAnsi="Times New Roman" w:cs="Times New Roman" w:hint="default"/>
      <w:sz w:val="24"/>
      <w:szCs w:val="24"/>
    </w:rPr>
  </w:style>
  <w:style w:type="character" w:customStyle="1" w:styleId="CharStyle4">
    <w:name w:val="CharStyle4"/>
    <w:basedOn w:val="a8"/>
    <w:rsid w:val="00430380"/>
    <w:rPr>
      <w:rFonts w:ascii="Times New Roman" w:eastAsia="Times New Roman" w:hAnsi="Times New Roman" w:cs="Times New Roman"/>
      <w:b w:val="0"/>
      <w:bCs w:val="0"/>
      <w:i w:val="0"/>
      <w:iCs w:val="0"/>
      <w:strike w:val="0"/>
      <w:dstrike w:val="0"/>
      <w:color w:val="000000"/>
      <w:spacing w:val="0"/>
      <w:w w:val="100"/>
      <w:position w:val="0"/>
      <w:sz w:val="20"/>
      <w:szCs w:val="20"/>
      <w:u w:val="none"/>
      <w:vertAlign w:val="baseline"/>
      <w:lang w:val="ru-RU" w:eastAsia="ru-RU" w:bidi="ru-RU"/>
    </w:rPr>
  </w:style>
  <w:style w:type="paragraph" w:customStyle="1" w:styleId="1d">
    <w:name w:val="Текст примечания1"/>
    <w:basedOn w:val="a7"/>
    <w:next w:val="aff4"/>
    <w:link w:val="aff5"/>
    <w:uiPriority w:val="99"/>
    <w:semiHidden/>
    <w:unhideWhenUsed/>
    <w:rsid w:val="00430380"/>
    <w:pPr>
      <w:spacing w:after="200" w:line="240" w:lineRule="auto"/>
    </w:pPr>
    <w:rPr>
      <w:sz w:val="20"/>
      <w:szCs w:val="20"/>
    </w:rPr>
  </w:style>
  <w:style w:type="character" w:customStyle="1" w:styleId="aff5">
    <w:name w:val="Текст примечания Знак"/>
    <w:basedOn w:val="a8"/>
    <w:link w:val="1d"/>
    <w:uiPriority w:val="99"/>
    <w:rsid w:val="00430380"/>
    <w:rPr>
      <w:sz w:val="20"/>
      <w:szCs w:val="20"/>
    </w:rPr>
  </w:style>
  <w:style w:type="paragraph" w:customStyle="1" w:styleId="1e">
    <w:name w:val="Тема примечания1"/>
    <w:basedOn w:val="aff4"/>
    <w:next w:val="aff4"/>
    <w:uiPriority w:val="99"/>
    <w:semiHidden/>
    <w:unhideWhenUsed/>
    <w:rsid w:val="00430380"/>
    <w:pPr>
      <w:spacing w:after="200"/>
    </w:pPr>
    <w:rPr>
      <w:b/>
      <w:bCs/>
    </w:rPr>
  </w:style>
  <w:style w:type="character" w:customStyle="1" w:styleId="aff6">
    <w:name w:val="Тема примечания Знак"/>
    <w:basedOn w:val="aff5"/>
    <w:link w:val="aff7"/>
    <w:uiPriority w:val="99"/>
    <w:rsid w:val="00430380"/>
    <w:rPr>
      <w:b/>
      <w:bCs/>
      <w:sz w:val="20"/>
      <w:szCs w:val="20"/>
    </w:rPr>
  </w:style>
  <w:style w:type="character" w:customStyle="1" w:styleId="1f">
    <w:name w:val="Текст выноски Знак1"/>
    <w:aliases w:val="Знак5 Знак1"/>
    <w:basedOn w:val="a8"/>
    <w:uiPriority w:val="99"/>
    <w:semiHidden/>
    <w:rsid w:val="00430380"/>
    <w:rPr>
      <w:rFonts w:ascii="Tahoma" w:hAnsi="Tahoma" w:cs="Tahoma"/>
      <w:sz w:val="16"/>
      <w:szCs w:val="16"/>
    </w:rPr>
  </w:style>
  <w:style w:type="character" w:customStyle="1" w:styleId="2TimesNewRoman115pt">
    <w:name w:val="Основной текст (2) + Times New Roman;11;5 pt;Не курсив"/>
    <w:basedOn w:val="a8"/>
    <w:rsid w:val="00430380"/>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character" w:customStyle="1" w:styleId="Bodytext211pt">
    <w:name w:val="Body text (2) + 11 pt"/>
    <w:basedOn w:val="a8"/>
    <w:rsid w:val="0043038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Bodytext2">
    <w:name w:val="Body text (2)_"/>
    <w:basedOn w:val="a8"/>
    <w:link w:val="Bodytext20"/>
    <w:rsid w:val="00430380"/>
    <w:rPr>
      <w:rFonts w:ascii="Times New Roman" w:eastAsia="Times New Roman" w:hAnsi="Times New Roman" w:cs="Times New Roman"/>
      <w:sz w:val="26"/>
      <w:szCs w:val="26"/>
      <w:shd w:val="clear" w:color="auto" w:fill="FFFFFF"/>
    </w:rPr>
  </w:style>
  <w:style w:type="paragraph" w:customStyle="1" w:styleId="Bodytext20">
    <w:name w:val="Body text (2)"/>
    <w:basedOn w:val="a7"/>
    <w:link w:val="Bodytext2"/>
    <w:rsid w:val="00430380"/>
    <w:pPr>
      <w:widowControl w:val="0"/>
      <w:shd w:val="clear" w:color="auto" w:fill="FFFFFF"/>
      <w:spacing w:after="480" w:line="320" w:lineRule="exact"/>
    </w:pPr>
    <w:rPr>
      <w:rFonts w:ascii="Times New Roman" w:eastAsia="Times New Roman" w:hAnsi="Times New Roman" w:cs="Times New Roman"/>
      <w:sz w:val="26"/>
      <w:szCs w:val="26"/>
    </w:rPr>
  </w:style>
  <w:style w:type="character" w:customStyle="1" w:styleId="Bodytext211ptBold">
    <w:name w:val="Body text (2) + 11 pt;Bold"/>
    <w:basedOn w:val="Bodytext2"/>
    <w:rsid w:val="00430380"/>
    <w:rPr>
      <w:rFonts w:ascii="Times New Roman" w:eastAsia="Times New Roman" w:hAnsi="Times New Roman" w:cs="Times New Roman"/>
      <w:sz w:val="26"/>
      <w:szCs w:val="26"/>
      <w:shd w:val="clear" w:color="auto" w:fill="FFFFFF"/>
    </w:rPr>
  </w:style>
  <w:style w:type="character" w:customStyle="1" w:styleId="Bodytext2Exact">
    <w:name w:val="Body text (2) Exact"/>
    <w:basedOn w:val="a8"/>
    <w:rsid w:val="00430380"/>
    <w:rPr>
      <w:rFonts w:ascii="Times New Roman" w:eastAsia="Times New Roman" w:hAnsi="Times New Roman" w:cs="Times New Roman"/>
      <w:b w:val="0"/>
      <w:bCs w:val="0"/>
      <w:i w:val="0"/>
      <w:iCs w:val="0"/>
      <w:smallCaps w:val="0"/>
      <w:strike w:val="0"/>
      <w:sz w:val="26"/>
      <w:szCs w:val="26"/>
      <w:u w:val="none"/>
    </w:rPr>
  </w:style>
  <w:style w:type="character" w:customStyle="1" w:styleId="Bodytext2Spacing1ptExact">
    <w:name w:val="Body text (2) + Spacing 1 pt Exact"/>
    <w:basedOn w:val="Bodytext2"/>
    <w:rsid w:val="00430380"/>
    <w:rPr>
      <w:rFonts w:ascii="Times New Roman" w:eastAsia="Times New Roman" w:hAnsi="Times New Roman" w:cs="Times New Roman"/>
      <w:sz w:val="26"/>
      <w:szCs w:val="26"/>
      <w:shd w:val="clear" w:color="auto" w:fill="FFFFFF"/>
    </w:rPr>
  </w:style>
  <w:style w:type="paragraph" w:customStyle="1" w:styleId="Standard">
    <w:name w:val="Standard"/>
    <w:rsid w:val="00430380"/>
    <w:pPr>
      <w:suppressAutoHyphens/>
      <w:autoSpaceDN w:val="0"/>
      <w:spacing w:after="200" w:line="276" w:lineRule="auto"/>
      <w:textAlignment w:val="baseline"/>
    </w:pPr>
    <w:rPr>
      <w:rFonts w:ascii="Calibri" w:eastAsia="SimSun" w:hAnsi="Calibri" w:cs="F"/>
      <w:kern w:val="3"/>
    </w:rPr>
  </w:style>
  <w:style w:type="character" w:customStyle="1" w:styleId="265pt">
    <w:name w:val="Основной текст (2) + 6;5 pt;Полужирный"/>
    <w:basedOn w:val="a8"/>
    <w:rsid w:val="00430380"/>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2a">
    <w:name w:val="Основной текст (2)_"/>
    <w:basedOn w:val="a8"/>
    <w:link w:val="2b"/>
    <w:rsid w:val="00430380"/>
    <w:rPr>
      <w:rFonts w:ascii="Arial" w:eastAsia="Arial" w:hAnsi="Arial" w:cs="Arial"/>
      <w:sz w:val="14"/>
      <w:szCs w:val="14"/>
      <w:shd w:val="clear" w:color="auto" w:fill="FFFFFF"/>
    </w:rPr>
  </w:style>
  <w:style w:type="paragraph" w:customStyle="1" w:styleId="2b">
    <w:name w:val="Основной текст (2)"/>
    <w:basedOn w:val="a7"/>
    <w:link w:val="2a"/>
    <w:qFormat/>
    <w:rsid w:val="00430380"/>
    <w:pPr>
      <w:widowControl w:val="0"/>
      <w:shd w:val="clear" w:color="auto" w:fill="FFFFFF"/>
      <w:spacing w:after="0" w:line="229" w:lineRule="exact"/>
      <w:ind w:hanging="520"/>
      <w:jc w:val="both"/>
    </w:pPr>
    <w:rPr>
      <w:rFonts w:ascii="Arial" w:eastAsia="Arial" w:hAnsi="Arial" w:cs="Arial"/>
      <w:sz w:val="14"/>
      <w:szCs w:val="14"/>
    </w:rPr>
  </w:style>
  <w:style w:type="character" w:customStyle="1" w:styleId="2ArialUnicodeMS">
    <w:name w:val="Основной текст (2) + Arial Unicode MS"/>
    <w:basedOn w:val="2a"/>
    <w:rsid w:val="00430380"/>
    <w:rPr>
      <w:rFonts w:ascii="Arial Unicode MS" w:eastAsia="Arial Unicode MS" w:hAnsi="Arial Unicode MS" w:cs="Arial Unicode MS"/>
      <w:color w:val="000000"/>
      <w:spacing w:val="0"/>
      <w:w w:val="100"/>
      <w:position w:val="0"/>
      <w:sz w:val="14"/>
      <w:szCs w:val="14"/>
      <w:shd w:val="clear" w:color="auto" w:fill="FFFFFF"/>
      <w:lang w:val="ru-RU" w:eastAsia="ru-RU" w:bidi="ru-RU"/>
    </w:rPr>
  </w:style>
  <w:style w:type="character" w:customStyle="1" w:styleId="265pt0">
    <w:name w:val="Основной текст (2) + 6;5 pt"/>
    <w:basedOn w:val="a8"/>
    <w:rsid w:val="0043038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styleId="aff8">
    <w:name w:val="annotation reference"/>
    <w:basedOn w:val="a8"/>
    <w:uiPriority w:val="99"/>
    <w:unhideWhenUsed/>
    <w:rsid w:val="00430380"/>
    <w:rPr>
      <w:sz w:val="16"/>
      <w:szCs w:val="16"/>
    </w:rPr>
  </w:style>
  <w:style w:type="character" w:customStyle="1" w:styleId="1f0">
    <w:name w:val="Основной текст1"/>
    <w:basedOn w:val="a8"/>
    <w:rsid w:val="0043038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paragraph" w:styleId="afd">
    <w:name w:val="Title"/>
    <w:basedOn w:val="a7"/>
    <w:next w:val="a7"/>
    <w:link w:val="afc"/>
    <w:uiPriority w:val="99"/>
    <w:qFormat/>
    <w:rsid w:val="00430380"/>
    <w:pPr>
      <w:pBdr>
        <w:bottom w:val="single" w:sz="8" w:space="4" w:color="5B9BD5" w:themeColor="accent1"/>
      </w:pBdr>
      <w:spacing w:after="300" w:line="240" w:lineRule="auto"/>
      <w:contextualSpacing/>
    </w:pPr>
    <w:rPr>
      <w:rFonts w:ascii="Arial" w:eastAsia="Times New Roman" w:hAnsi="Arial" w:cs="Times New Roman"/>
      <w:b/>
      <w:spacing w:val="5"/>
      <w:kern w:val="28"/>
      <w:sz w:val="24"/>
      <w:szCs w:val="52"/>
    </w:rPr>
  </w:style>
  <w:style w:type="character" w:customStyle="1" w:styleId="1f1">
    <w:name w:val="Название Знак1"/>
    <w:basedOn w:val="a8"/>
    <w:uiPriority w:val="10"/>
    <w:rsid w:val="00430380"/>
    <w:rPr>
      <w:rFonts w:asciiTheme="majorHAnsi" w:eastAsiaTheme="majorEastAsia" w:hAnsiTheme="majorHAnsi" w:cstheme="majorBidi"/>
      <w:color w:val="323E4F" w:themeColor="text2" w:themeShade="BF"/>
      <w:spacing w:val="5"/>
      <w:kern w:val="28"/>
      <w:sz w:val="52"/>
      <w:szCs w:val="52"/>
    </w:rPr>
  </w:style>
  <w:style w:type="paragraph" w:styleId="aff4">
    <w:name w:val="annotation text"/>
    <w:basedOn w:val="a7"/>
    <w:link w:val="1f2"/>
    <w:uiPriority w:val="99"/>
    <w:unhideWhenUsed/>
    <w:qFormat/>
    <w:rsid w:val="00430380"/>
    <w:pPr>
      <w:spacing w:line="240" w:lineRule="auto"/>
    </w:pPr>
    <w:rPr>
      <w:sz w:val="20"/>
      <w:szCs w:val="20"/>
    </w:rPr>
  </w:style>
  <w:style w:type="character" w:customStyle="1" w:styleId="1f2">
    <w:name w:val="Текст примечания Знак1"/>
    <w:basedOn w:val="a8"/>
    <w:link w:val="aff4"/>
    <w:uiPriority w:val="99"/>
    <w:rsid w:val="00430380"/>
    <w:rPr>
      <w:sz w:val="20"/>
      <w:szCs w:val="20"/>
    </w:rPr>
  </w:style>
  <w:style w:type="paragraph" w:styleId="aff7">
    <w:name w:val="annotation subject"/>
    <w:basedOn w:val="aff4"/>
    <w:next w:val="aff4"/>
    <w:link w:val="aff6"/>
    <w:uiPriority w:val="99"/>
    <w:unhideWhenUsed/>
    <w:qFormat/>
    <w:rsid w:val="00430380"/>
    <w:rPr>
      <w:b/>
      <w:bCs/>
    </w:rPr>
  </w:style>
  <w:style w:type="character" w:customStyle="1" w:styleId="1f3">
    <w:name w:val="Тема примечания Знак1"/>
    <w:basedOn w:val="1f2"/>
    <w:rsid w:val="00430380"/>
    <w:rPr>
      <w:b/>
      <w:bCs/>
      <w:sz w:val="20"/>
      <w:szCs w:val="20"/>
    </w:rPr>
  </w:style>
  <w:style w:type="character" w:customStyle="1" w:styleId="50">
    <w:name w:val="Заголовок 5 Знак"/>
    <w:basedOn w:val="a8"/>
    <w:link w:val="5"/>
    <w:rsid w:val="00F807D6"/>
    <w:rPr>
      <w:rFonts w:asciiTheme="majorHAnsi" w:eastAsiaTheme="majorEastAsia" w:hAnsiTheme="majorHAnsi" w:cstheme="majorBidi"/>
      <w:color w:val="2E74B5" w:themeColor="accent1" w:themeShade="BF"/>
    </w:rPr>
  </w:style>
  <w:style w:type="character" w:customStyle="1" w:styleId="60">
    <w:name w:val="Заголовок 6 Знак"/>
    <w:basedOn w:val="a8"/>
    <w:link w:val="6"/>
    <w:rsid w:val="00F807D6"/>
    <w:rPr>
      <w:rFonts w:ascii="Times New Roman" w:eastAsia="Times New Roman" w:hAnsi="Times New Roman" w:cs="Times New Roman"/>
      <w:sz w:val="28"/>
      <w:szCs w:val="20"/>
      <w:lang w:eastAsia="ar-SA"/>
    </w:rPr>
  </w:style>
  <w:style w:type="character" w:customStyle="1" w:styleId="70">
    <w:name w:val="Заголовок 7 Знак"/>
    <w:aliases w:val="Заголовок x.x Знак"/>
    <w:basedOn w:val="a8"/>
    <w:link w:val="7"/>
    <w:rsid w:val="00F807D6"/>
    <w:rPr>
      <w:rFonts w:ascii="Times New Roman" w:eastAsia="Times New Roman" w:hAnsi="Times New Roman" w:cs="Times New Roman"/>
      <w:sz w:val="24"/>
      <w:szCs w:val="24"/>
      <w:shd w:val="clear" w:color="auto" w:fill="FFFFFF"/>
      <w:lang w:eastAsia="ru-RU"/>
    </w:rPr>
  </w:style>
  <w:style w:type="character" w:customStyle="1" w:styleId="80">
    <w:name w:val="Заголовок 8 Знак"/>
    <w:basedOn w:val="a8"/>
    <w:link w:val="8"/>
    <w:rsid w:val="00F807D6"/>
    <w:rPr>
      <w:rFonts w:ascii="Times New Roman" w:eastAsia="Times New Roman" w:hAnsi="Times New Roman" w:cs="Times New Roman"/>
      <w:b/>
      <w:bCs/>
      <w:sz w:val="24"/>
      <w:szCs w:val="24"/>
      <w:lang w:eastAsia="ru-RU"/>
    </w:rPr>
  </w:style>
  <w:style w:type="character" w:customStyle="1" w:styleId="90">
    <w:name w:val="Заголовок 9 Знак"/>
    <w:basedOn w:val="a8"/>
    <w:link w:val="9"/>
    <w:rsid w:val="00F807D6"/>
    <w:rPr>
      <w:rFonts w:ascii="Times New Roman" w:eastAsia="Times New Roman" w:hAnsi="Times New Roman" w:cs="Times New Roman"/>
      <w:sz w:val="24"/>
      <w:szCs w:val="24"/>
      <w:lang w:eastAsia="ru-RU"/>
    </w:rPr>
  </w:style>
  <w:style w:type="character" w:customStyle="1" w:styleId="af">
    <w:name w:val="Абзац списка Знак"/>
    <w:aliases w:val="ТЗ список Знак,Абзац списка литеральный Знак,List Paragraph Знак,Bullet List Знак,FooterText Знак,numbered Знак,Bullet 1 Знак,Use Case List Paragraph Знак,it_List1 Знак,асз.Списка Знак,Абзац основного текста Знак,lp1 Знак,Маркер Знак"/>
    <w:link w:val="ae"/>
    <w:uiPriority w:val="34"/>
    <w:locked/>
    <w:rsid w:val="00F807D6"/>
    <w:rPr>
      <w:rFonts w:ascii="Times New Roman" w:hAnsi="Times New Roman"/>
      <w:sz w:val="28"/>
    </w:rPr>
  </w:style>
  <w:style w:type="character" w:customStyle="1" w:styleId="1a">
    <w:name w:val="Название объекта Знак1"/>
    <w:aliases w:val="Название объекта Знак Знак,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Знак1 Знак,Номер объекта Знак1"/>
    <w:link w:val="af9"/>
    <w:uiPriority w:val="35"/>
    <w:rsid w:val="00F807D6"/>
    <w:rPr>
      <w:rFonts w:ascii="Arial" w:hAnsi="Arial"/>
      <w:b/>
      <w:bCs/>
      <w:sz w:val="24"/>
      <w:szCs w:val="18"/>
    </w:rPr>
  </w:style>
  <w:style w:type="paragraph" w:customStyle="1" w:styleId="1f4">
    <w:name w:val="_Таблица обычный1 +"/>
    <w:basedOn w:val="a7"/>
    <w:rsid w:val="00F807D6"/>
    <w:pPr>
      <w:widowControl w:val="0"/>
      <w:autoSpaceDE w:val="0"/>
      <w:autoSpaceDN w:val="0"/>
      <w:adjustRightInd w:val="0"/>
      <w:spacing w:after="0" w:line="240" w:lineRule="auto"/>
      <w:jc w:val="center"/>
    </w:pPr>
    <w:rPr>
      <w:rFonts w:ascii="Arial" w:eastAsia="Times New Roman" w:hAnsi="Arial" w:cs="Times New Roman"/>
      <w:sz w:val="20"/>
      <w:szCs w:val="20"/>
      <w:lang w:eastAsia="ru-RU"/>
    </w:rPr>
  </w:style>
  <w:style w:type="table" w:customStyle="1" w:styleId="aff9">
    <w:name w:val="_Таблица"/>
    <w:basedOn w:val="a9"/>
    <w:rsid w:val="00F807D6"/>
    <w:pPr>
      <w:spacing w:after="0" w:line="240" w:lineRule="auto"/>
    </w:pPr>
    <w:rPr>
      <w:rFonts w:ascii="Arial" w:eastAsia="Times New Roman"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trPr>
      <w:cantSplit/>
    </w:trPr>
    <w:tcPr>
      <w:vAlign w:val="center"/>
    </w:tcPr>
    <w:tblStylePr w:type="firstRow">
      <w:pPr>
        <w:keepNext/>
        <w:wordWrap/>
        <w:jc w:val="left"/>
      </w:pPr>
      <w:rPr>
        <w:b w:val="0"/>
      </w:rPr>
    </w:tblStylePr>
  </w:style>
  <w:style w:type="paragraph" w:customStyle="1" w:styleId="2c">
    <w:name w:val="_Таблица заголовок2"/>
    <w:basedOn w:val="a7"/>
    <w:rsid w:val="00F807D6"/>
    <w:pPr>
      <w:keepNext/>
      <w:widowControl w:val="0"/>
      <w:autoSpaceDE w:val="0"/>
      <w:autoSpaceDN w:val="0"/>
      <w:adjustRightInd w:val="0"/>
      <w:spacing w:after="0" w:line="240" w:lineRule="auto"/>
      <w:jc w:val="center"/>
    </w:pPr>
    <w:rPr>
      <w:rFonts w:ascii="Arial" w:eastAsia="Times New Roman" w:hAnsi="Arial" w:cs="Times New Roman"/>
      <w:b/>
      <w:bCs/>
      <w:sz w:val="16"/>
      <w:szCs w:val="20"/>
      <w:lang w:eastAsia="ru-RU"/>
    </w:rPr>
  </w:style>
  <w:style w:type="paragraph" w:customStyle="1" w:styleId="2d">
    <w:name w:val="_Таблица обычный2 &lt;"/>
    <w:basedOn w:val="a7"/>
    <w:rsid w:val="00F807D6"/>
    <w:pPr>
      <w:widowControl w:val="0"/>
      <w:autoSpaceDE w:val="0"/>
      <w:autoSpaceDN w:val="0"/>
      <w:adjustRightInd w:val="0"/>
      <w:spacing w:after="0" w:line="240" w:lineRule="auto"/>
    </w:pPr>
    <w:rPr>
      <w:rFonts w:ascii="Arial" w:eastAsia="Times New Roman" w:hAnsi="Arial" w:cs="Times New Roman"/>
      <w:sz w:val="16"/>
      <w:szCs w:val="20"/>
      <w:lang w:eastAsia="ru-RU"/>
    </w:rPr>
  </w:style>
  <w:style w:type="paragraph" w:customStyle="1" w:styleId="affa">
    <w:name w:val="a"/>
    <w:basedOn w:val="a7"/>
    <w:rsid w:val="00F807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e">
    <w:name w:val="Обычный2"/>
    <w:uiPriority w:val="99"/>
    <w:rsid w:val="00F807D6"/>
    <w:pPr>
      <w:snapToGrid w:val="0"/>
      <w:spacing w:after="0" w:line="240" w:lineRule="auto"/>
    </w:pPr>
    <w:rPr>
      <w:rFonts w:ascii="Times New Roman" w:eastAsia="Times New Roman" w:hAnsi="Times New Roman" w:cs="Times New Roman"/>
      <w:szCs w:val="20"/>
      <w:lang w:eastAsia="ru-RU"/>
    </w:rPr>
  </w:style>
  <w:style w:type="character" w:customStyle="1" w:styleId="Absatz-Standardschriftart">
    <w:name w:val="Absatz-Standardschriftart"/>
    <w:rsid w:val="00F807D6"/>
  </w:style>
  <w:style w:type="character" w:customStyle="1" w:styleId="1f5">
    <w:name w:val="Основной шрифт абзаца1"/>
    <w:rsid w:val="00F807D6"/>
  </w:style>
  <w:style w:type="paragraph" w:customStyle="1" w:styleId="1f6">
    <w:name w:val="Заголовок1"/>
    <w:basedOn w:val="a7"/>
    <w:next w:val="affb"/>
    <w:rsid w:val="00F807D6"/>
    <w:pPr>
      <w:keepNext/>
      <w:suppressAutoHyphens/>
      <w:spacing w:before="240" w:after="120" w:line="240" w:lineRule="auto"/>
    </w:pPr>
    <w:rPr>
      <w:rFonts w:ascii="Arial" w:eastAsia="Lucida Sans Unicode" w:hAnsi="Arial" w:cs="Tahoma"/>
      <w:sz w:val="28"/>
      <w:szCs w:val="28"/>
      <w:lang w:eastAsia="ar-SA"/>
    </w:rPr>
  </w:style>
  <w:style w:type="paragraph" w:styleId="affb">
    <w:name w:val="Body Text"/>
    <w:aliases w:val="Text1,Таймс Нью,Основной текст Знак2,Основной текст Знак1 Знак,Основной текст Знак1 Знак Знак1 Знак,Основной текст Знак Знак Знак Знак Знак Знак Знак,Основной текст Знак1 Знак Знак Знак Знак,Основной текст Знак Знак, Знак1 Знак Знак Знак"/>
    <w:basedOn w:val="a7"/>
    <w:link w:val="affc"/>
    <w:qFormat/>
    <w:rsid w:val="00F807D6"/>
    <w:pPr>
      <w:suppressAutoHyphens/>
      <w:spacing w:after="120" w:line="240" w:lineRule="auto"/>
    </w:pPr>
    <w:rPr>
      <w:rFonts w:ascii="Times New Roman" w:eastAsia="Times New Roman" w:hAnsi="Times New Roman" w:cs="Times New Roman"/>
      <w:sz w:val="24"/>
      <w:szCs w:val="24"/>
      <w:lang w:eastAsia="ar-SA"/>
    </w:rPr>
  </w:style>
  <w:style w:type="character" w:customStyle="1" w:styleId="affc">
    <w:name w:val="Основной текст Знак"/>
    <w:aliases w:val="Text1 Знак,Таймс Нью Знак,Основной текст Знак2 Знак,Основной текст Знак1 Знак Знак,Основной текст Знак1 Знак Знак1 Знак Знак,Основной текст Знак Знак Знак Знак Знак Знак Знак Знак,Основной текст Знак1 Знак Знак Знак Знак Знак"/>
    <w:basedOn w:val="a8"/>
    <w:link w:val="affb"/>
    <w:rsid w:val="00F807D6"/>
    <w:rPr>
      <w:rFonts w:ascii="Times New Roman" w:eastAsia="Times New Roman" w:hAnsi="Times New Roman" w:cs="Times New Roman"/>
      <w:sz w:val="24"/>
      <w:szCs w:val="24"/>
      <w:lang w:eastAsia="ar-SA"/>
    </w:rPr>
  </w:style>
  <w:style w:type="paragraph" w:customStyle="1" w:styleId="1f7">
    <w:name w:val="Указатель1"/>
    <w:basedOn w:val="a7"/>
    <w:rsid w:val="00F807D6"/>
    <w:pPr>
      <w:suppressLineNumbers/>
      <w:suppressAutoHyphens/>
      <w:spacing w:after="0" w:line="240" w:lineRule="auto"/>
    </w:pPr>
    <w:rPr>
      <w:rFonts w:ascii="Arial" w:eastAsia="Times New Roman" w:hAnsi="Arial" w:cs="Tahoma"/>
      <w:sz w:val="24"/>
      <w:szCs w:val="24"/>
      <w:lang w:eastAsia="ar-SA"/>
    </w:rPr>
  </w:style>
  <w:style w:type="paragraph" w:customStyle="1" w:styleId="212">
    <w:name w:val="Основной текст с отступом 21"/>
    <w:basedOn w:val="a7"/>
    <w:uiPriority w:val="99"/>
    <w:rsid w:val="00F807D6"/>
    <w:pPr>
      <w:suppressAutoHyphens/>
      <w:spacing w:after="0" w:line="240" w:lineRule="auto"/>
      <w:ind w:right="567" w:firstLine="851"/>
      <w:jc w:val="both"/>
    </w:pPr>
    <w:rPr>
      <w:rFonts w:ascii="Times New Roman" w:eastAsia="Times New Roman" w:hAnsi="Times New Roman" w:cs="Times New Roman"/>
      <w:sz w:val="28"/>
      <w:szCs w:val="20"/>
      <w:lang w:eastAsia="ar-SA"/>
    </w:rPr>
  </w:style>
  <w:style w:type="paragraph" w:customStyle="1" w:styleId="1f8">
    <w:name w:val="Схема документа1"/>
    <w:basedOn w:val="a7"/>
    <w:rsid w:val="00F807D6"/>
    <w:pPr>
      <w:shd w:val="clear" w:color="auto" w:fill="000080"/>
      <w:suppressAutoHyphens/>
      <w:spacing w:after="0" w:line="240" w:lineRule="auto"/>
    </w:pPr>
    <w:rPr>
      <w:rFonts w:ascii="Tahoma" w:eastAsia="Times New Roman" w:hAnsi="Tahoma" w:cs="Tahoma"/>
      <w:sz w:val="24"/>
      <w:szCs w:val="24"/>
      <w:lang w:eastAsia="ar-SA"/>
    </w:rPr>
  </w:style>
  <w:style w:type="paragraph" w:customStyle="1" w:styleId="affd">
    <w:name w:val="Заголовок таблицы"/>
    <w:basedOn w:val="aff3"/>
    <w:rsid w:val="00F807D6"/>
    <w:pPr>
      <w:widowControl/>
      <w:jc w:val="center"/>
    </w:pPr>
    <w:rPr>
      <w:rFonts w:eastAsia="Times New Roman" w:cs="Times New Roman"/>
      <w:b/>
      <w:bCs/>
      <w:i/>
      <w:iCs/>
      <w:kern w:val="0"/>
      <w:lang w:eastAsia="ar-SA" w:bidi="ar-SA"/>
    </w:rPr>
  </w:style>
  <w:style w:type="paragraph" w:customStyle="1" w:styleId="affe">
    <w:name w:val="Содержимое врезки"/>
    <w:basedOn w:val="affb"/>
    <w:rsid w:val="00F807D6"/>
  </w:style>
  <w:style w:type="paragraph" w:styleId="afff">
    <w:name w:val="Document Map"/>
    <w:basedOn w:val="a7"/>
    <w:link w:val="afff0"/>
    <w:uiPriority w:val="99"/>
    <w:qFormat/>
    <w:rsid w:val="00F807D6"/>
    <w:pPr>
      <w:shd w:val="clear" w:color="auto" w:fill="000080"/>
      <w:suppressAutoHyphens/>
      <w:spacing w:after="0" w:line="240" w:lineRule="auto"/>
    </w:pPr>
    <w:rPr>
      <w:rFonts w:ascii="Tahoma" w:eastAsia="Times New Roman" w:hAnsi="Tahoma" w:cs="Tahoma"/>
      <w:sz w:val="20"/>
      <w:szCs w:val="20"/>
      <w:lang w:eastAsia="ar-SA"/>
    </w:rPr>
  </w:style>
  <w:style w:type="character" w:customStyle="1" w:styleId="afff0">
    <w:name w:val="Схема документа Знак"/>
    <w:basedOn w:val="a8"/>
    <w:link w:val="afff"/>
    <w:uiPriority w:val="99"/>
    <w:rsid w:val="00F807D6"/>
    <w:rPr>
      <w:rFonts w:ascii="Tahoma" w:eastAsia="Times New Roman" w:hAnsi="Tahoma" w:cs="Tahoma"/>
      <w:sz w:val="20"/>
      <w:szCs w:val="20"/>
      <w:shd w:val="clear" w:color="auto" w:fill="000080"/>
      <w:lang w:eastAsia="ar-SA"/>
    </w:rPr>
  </w:style>
  <w:style w:type="paragraph" w:styleId="34">
    <w:name w:val="Body Text Indent 3"/>
    <w:aliases w:val=" Знак Знак Знак"/>
    <w:basedOn w:val="a7"/>
    <w:link w:val="35"/>
    <w:uiPriority w:val="99"/>
    <w:qFormat/>
    <w:rsid w:val="00F807D6"/>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5">
    <w:name w:val="Основной текст с отступом 3 Знак"/>
    <w:aliases w:val=" Знак Знак Знак Знак"/>
    <w:basedOn w:val="a8"/>
    <w:link w:val="34"/>
    <w:uiPriority w:val="99"/>
    <w:rsid w:val="00F807D6"/>
    <w:rPr>
      <w:rFonts w:ascii="Times New Roman" w:eastAsia="Times New Roman" w:hAnsi="Times New Roman" w:cs="Times New Roman"/>
      <w:sz w:val="16"/>
      <w:szCs w:val="16"/>
      <w:lang w:eastAsia="ar-SA"/>
    </w:rPr>
  </w:style>
  <w:style w:type="paragraph" w:styleId="afff1">
    <w:name w:val="Body Text Indent"/>
    <w:aliases w:val="Основной текст 1,Основной текст 11"/>
    <w:basedOn w:val="a7"/>
    <w:link w:val="afff2"/>
    <w:uiPriority w:val="99"/>
    <w:qFormat/>
    <w:rsid w:val="00F807D6"/>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ff2">
    <w:name w:val="Основной текст с отступом Знак"/>
    <w:aliases w:val="Основной текст 1 Знак,Основной текст 11 Знак"/>
    <w:basedOn w:val="a8"/>
    <w:link w:val="afff1"/>
    <w:uiPriority w:val="99"/>
    <w:rsid w:val="00F807D6"/>
    <w:rPr>
      <w:rFonts w:ascii="Times New Roman" w:eastAsia="Times New Roman" w:hAnsi="Times New Roman" w:cs="Times New Roman"/>
      <w:sz w:val="24"/>
      <w:szCs w:val="24"/>
      <w:lang w:eastAsia="ar-SA"/>
    </w:rPr>
  </w:style>
  <w:style w:type="paragraph" w:customStyle="1" w:styleId="2110">
    <w:name w:val="Знак2 Знак Знак1 Знак1 Знак Знак Знак Знак Знак Знак Знак Знак Знак Знак Знак Знак"/>
    <w:basedOn w:val="a7"/>
    <w:rsid w:val="00F807D6"/>
    <w:pPr>
      <w:spacing w:line="240" w:lineRule="exact"/>
    </w:pPr>
    <w:rPr>
      <w:rFonts w:ascii="Verdana" w:eastAsia="Times New Roman" w:hAnsi="Verdana" w:cs="Times New Roman"/>
      <w:sz w:val="20"/>
      <w:szCs w:val="20"/>
      <w:lang w:val="en-US"/>
    </w:rPr>
  </w:style>
  <w:style w:type="paragraph" w:customStyle="1" w:styleId="1f9">
    <w:name w:val="Обычный1"/>
    <w:link w:val="Normal"/>
    <w:uiPriority w:val="99"/>
    <w:rsid w:val="00F807D6"/>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customStyle="1" w:styleId="FontStyle15">
    <w:name w:val="Font Style15"/>
    <w:rsid w:val="00F807D6"/>
    <w:rPr>
      <w:rFonts w:ascii="Times New Roman" w:hAnsi="Times New Roman" w:cs="Times New Roman"/>
      <w:sz w:val="26"/>
      <w:szCs w:val="26"/>
    </w:rPr>
  </w:style>
  <w:style w:type="paragraph" w:customStyle="1" w:styleId="Style6">
    <w:name w:val="Style6"/>
    <w:basedOn w:val="a7"/>
    <w:rsid w:val="00F807D6"/>
    <w:pPr>
      <w:widowControl w:val="0"/>
      <w:autoSpaceDE w:val="0"/>
      <w:autoSpaceDN w:val="0"/>
      <w:adjustRightInd w:val="0"/>
      <w:spacing w:after="0" w:line="356" w:lineRule="exact"/>
    </w:pPr>
    <w:rPr>
      <w:rFonts w:ascii="Trebuchet MS" w:eastAsia="Times New Roman" w:hAnsi="Trebuchet MS" w:cs="Times New Roman"/>
      <w:sz w:val="24"/>
      <w:szCs w:val="24"/>
      <w:lang w:eastAsia="ru-RU"/>
    </w:rPr>
  </w:style>
  <w:style w:type="paragraph" w:customStyle="1" w:styleId="Style10">
    <w:name w:val="Style10"/>
    <w:basedOn w:val="a7"/>
    <w:rsid w:val="00F807D6"/>
    <w:pPr>
      <w:widowControl w:val="0"/>
      <w:autoSpaceDE w:val="0"/>
      <w:autoSpaceDN w:val="0"/>
      <w:adjustRightInd w:val="0"/>
      <w:spacing w:after="0" w:line="355" w:lineRule="exact"/>
      <w:jc w:val="both"/>
    </w:pPr>
    <w:rPr>
      <w:rFonts w:ascii="Trebuchet MS" w:eastAsia="Times New Roman" w:hAnsi="Trebuchet MS" w:cs="Times New Roman"/>
      <w:sz w:val="24"/>
      <w:szCs w:val="24"/>
      <w:lang w:eastAsia="ru-RU"/>
    </w:rPr>
  </w:style>
  <w:style w:type="paragraph" w:customStyle="1" w:styleId="Style4">
    <w:name w:val="Style4"/>
    <w:basedOn w:val="a7"/>
    <w:rsid w:val="00F807D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7"/>
    <w:rsid w:val="00F807D6"/>
    <w:pPr>
      <w:widowControl w:val="0"/>
      <w:autoSpaceDE w:val="0"/>
      <w:autoSpaceDN w:val="0"/>
      <w:adjustRightInd w:val="0"/>
      <w:spacing w:after="0" w:line="283" w:lineRule="exact"/>
      <w:ind w:firstLine="936"/>
    </w:pPr>
    <w:rPr>
      <w:rFonts w:ascii="Trebuchet MS" w:eastAsia="Times New Roman" w:hAnsi="Trebuchet MS" w:cs="Times New Roman"/>
      <w:sz w:val="24"/>
      <w:szCs w:val="24"/>
      <w:lang w:eastAsia="ru-RU"/>
    </w:rPr>
  </w:style>
  <w:style w:type="character" w:customStyle="1" w:styleId="FontStyle19">
    <w:name w:val="Font Style19"/>
    <w:rsid w:val="00F807D6"/>
    <w:rPr>
      <w:rFonts w:ascii="Times New Roman" w:hAnsi="Times New Roman" w:cs="Times New Roman"/>
      <w:sz w:val="20"/>
      <w:szCs w:val="20"/>
    </w:rPr>
  </w:style>
  <w:style w:type="character" w:customStyle="1" w:styleId="FontStyle21">
    <w:name w:val="Font Style21"/>
    <w:rsid w:val="00F807D6"/>
    <w:rPr>
      <w:rFonts w:ascii="Times New Roman" w:hAnsi="Times New Roman" w:cs="Times New Roman"/>
      <w:b/>
      <w:bCs/>
      <w:spacing w:val="10"/>
      <w:sz w:val="16"/>
      <w:szCs w:val="16"/>
    </w:rPr>
  </w:style>
  <w:style w:type="character" w:customStyle="1" w:styleId="FontStyle24">
    <w:name w:val="Font Style24"/>
    <w:rsid w:val="00F807D6"/>
    <w:rPr>
      <w:rFonts w:ascii="Times New Roman" w:hAnsi="Times New Roman" w:cs="Times New Roman"/>
      <w:b/>
      <w:bCs/>
      <w:sz w:val="18"/>
      <w:szCs w:val="18"/>
    </w:rPr>
  </w:style>
  <w:style w:type="character" w:customStyle="1" w:styleId="Normal">
    <w:name w:val="Normal Знак"/>
    <w:link w:val="1f9"/>
    <w:uiPriority w:val="99"/>
    <w:rsid w:val="00F807D6"/>
    <w:rPr>
      <w:rFonts w:ascii="Times New Roman" w:eastAsia="Times New Roman" w:hAnsi="Times New Roman" w:cs="Times New Roman"/>
      <w:sz w:val="20"/>
      <w:szCs w:val="20"/>
      <w:lang w:eastAsia="ar-SA"/>
    </w:rPr>
  </w:style>
  <w:style w:type="paragraph" w:customStyle="1" w:styleId="1fa">
    <w:name w:val="Основной текст с отступом1"/>
    <w:basedOn w:val="a7"/>
    <w:uiPriority w:val="99"/>
    <w:rsid w:val="00F807D6"/>
    <w:pPr>
      <w:widowControl w:val="0"/>
      <w:tabs>
        <w:tab w:val="left" w:pos="3600"/>
      </w:tabs>
      <w:suppressAutoHyphens/>
      <w:overflowPunct w:val="0"/>
      <w:autoSpaceDE w:val="0"/>
      <w:spacing w:after="0" w:line="240" w:lineRule="auto"/>
      <w:ind w:left="3600" w:hanging="2700"/>
      <w:textAlignment w:val="baseline"/>
    </w:pPr>
    <w:rPr>
      <w:rFonts w:ascii="Times New Roman" w:eastAsia="Times New Roman" w:hAnsi="Times New Roman" w:cs="Times New Roman"/>
      <w:sz w:val="28"/>
      <w:szCs w:val="20"/>
      <w:lang w:eastAsia="ar-SA"/>
    </w:rPr>
  </w:style>
  <w:style w:type="character" w:styleId="afff3">
    <w:name w:val="page number"/>
    <w:rsid w:val="00F807D6"/>
  </w:style>
  <w:style w:type="paragraph" w:customStyle="1" w:styleId="1fb">
    <w:name w:val="Знак Знак1"/>
    <w:basedOn w:val="a7"/>
    <w:rsid w:val="00F807D6"/>
    <w:pPr>
      <w:spacing w:before="100" w:beforeAutospacing="1" w:after="100" w:afterAutospacing="1" w:line="240" w:lineRule="auto"/>
    </w:pPr>
    <w:rPr>
      <w:rFonts w:ascii="Tahoma" w:eastAsia="Times New Roman" w:hAnsi="Tahoma" w:cs="Tahoma"/>
      <w:sz w:val="20"/>
      <w:szCs w:val="20"/>
      <w:lang w:val="en-US"/>
    </w:rPr>
  </w:style>
  <w:style w:type="paragraph" w:styleId="42">
    <w:name w:val="toc 4"/>
    <w:basedOn w:val="a7"/>
    <w:next w:val="a7"/>
    <w:link w:val="43"/>
    <w:autoRedefine/>
    <w:uiPriority w:val="39"/>
    <w:qFormat/>
    <w:rsid w:val="00F807D6"/>
    <w:pPr>
      <w:spacing w:before="120" w:after="0" w:line="240" w:lineRule="auto"/>
      <w:ind w:left="1134" w:firstLine="851"/>
      <w:jc w:val="both"/>
    </w:pPr>
    <w:rPr>
      <w:rFonts w:ascii="Times New Roman" w:eastAsia="Times New Roman" w:hAnsi="Times New Roman" w:cs="Times New Roman"/>
      <w:sz w:val="24"/>
      <w:szCs w:val="24"/>
      <w:lang w:eastAsia="ru-RU"/>
    </w:rPr>
  </w:style>
  <w:style w:type="paragraph" w:styleId="51">
    <w:name w:val="toc 5"/>
    <w:basedOn w:val="a7"/>
    <w:next w:val="a7"/>
    <w:autoRedefine/>
    <w:uiPriority w:val="39"/>
    <w:qFormat/>
    <w:rsid w:val="00F807D6"/>
    <w:pPr>
      <w:spacing w:before="120" w:after="0" w:line="240" w:lineRule="auto"/>
      <w:ind w:left="1701" w:firstLine="851"/>
      <w:jc w:val="both"/>
    </w:pPr>
    <w:rPr>
      <w:rFonts w:ascii="Times New Roman" w:eastAsia="Times New Roman" w:hAnsi="Times New Roman" w:cs="Times New Roman"/>
      <w:sz w:val="24"/>
      <w:szCs w:val="24"/>
      <w:lang w:eastAsia="ru-RU"/>
    </w:rPr>
  </w:style>
  <w:style w:type="table" w:customStyle="1" w:styleId="2f">
    <w:name w:val="Сетка таблицы2"/>
    <w:basedOn w:val="a9"/>
    <w:next w:val="ab"/>
    <w:uiPriority w:val="39"/>
    <w:rsid w:val="00F807D6"/>
    <w:pPr>
      <w:spacing w:after="0" w:line="240" w:lineRule="auto"/>
      <w:ind w:firstLine="851"/>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9"/>
    <w:next w:val="ab"/>
    <w:uiPriority w:val="39"/>
    <w:rsid w:val="00F807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9"/>
    <w:next w:val="ab"/>
    <w:uiPriority w:val="59"/>
    <w:rsid w:val="00F807D6"/>
    <w:pPr>
      <w:spacing w:after="0" w:line="240" w:lineRule="auto"/>
      <w:ind w:firstLine="851"/>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9"/>
    <w:next w:val="ab"/>
    <w:uiPriority w:val="39"/>
    <w:rsid w:val="00F80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9"/>
    <w:next w:val="ab"/>
    <w:uiPriority w:val="39"/>
    <w:rsid w:val="00F80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9"/>
    <w:next w:val="ab"/>
    <w:uiPriority w:val="39"/>
    <w:rsid w:val="00F80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FollowedHyperlink"/>
    <w:uiPriority w:val="99"/>
    <w:unhideWhenUsed/>
    <w:rsid w:val="00F807D6"/>
    <w:rPr>
      <w:color w:val="800080"/>
      <w:u w:val="single"/>
    </w:rPr>
  </w:style>
  <w:style w:type="paragraph" w:customStyle="1" w:styleId="xl63">
    <w:name w:val="xl63"/>
    <w:basedOn w:val="a7"/>
    <w:rsid w:val="00F807D6"/>
    <w:pPr>
      <w:pBdr>
        <w:top w:val="single" w:sz="12" w:space="0" w:color="auto"/>
        <w:left w:val="single" w:sz="12"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4">
    <w:name w:val="xl64"/>
    <w:basedOn w:val="a7"/>
    <w:rsid w:val="00F807D6"/>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5">
    <w:name w:val="xl65"/>
    <w:basedOn w:val="a7"/>
    <w:rsid w:val="00F807D6"/>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6">
    <w:name w:val="xl66"/>
    <w:basedOn w:val="a7"/>
    <w:rsid w:val="00F807D6"/>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7"/>
    <w:rsid w:val="00F807D6"/>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8">
    <w:name w:val="xl68"/>
    <w:basedOn w:val="a7"/>
    <w:rsid w:val="00F807D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9">
    <w:name w:val="xl69"/>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0">
    <w:name w:val="xl70"/>
    <w:basedOn w:val="a7"/>
    <w:rsid w:val="00F807D6"/>
    <w:pPr>
      <w:pBdr>
        <w:top w:val="single" w:sz="12"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1">
    <w:name w:val="xl71"/>
    <w:basedOn w:val="a7"/>
    <w:rsid w:val="00F807D6"/>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2">
    <w:name w:val="xl72"/>
    <w:basedOn w:val="a7"/>
    <w:rsid w:val="00F807D6"/>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3">
    <w:name w:val="xl73"/>
    <w:basedOn w:val="a7"/>
    <w:rsid w:val="00F807D6"/>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4">
    <w:name w:val="xl74"/>
    <w:basedOn w:val="a7"/>
    <w:rsid w:val="00F807D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5">
    <w:name w:val="xl75"/>
    <w:basedOn w:val="a7"/>
    <w:rsid w:val="00F807D6"/>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6">
    <w:name w:val="xl76"/>
    <w:basedOn w:val="a7"/>
    <w:rsid w:val="00F807D6"/>
    <w:pPr>
      <w:pBdr>
        <w:top w:val="single" w:sz="12"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7">
    <w:name w:val="xl77"/>
    <w:basedOn w:val="a7"/>
    <w:rsid w:val="00F807D6"/>
    <w:pPr>
      <w:pBdr>
        <w:top w:val="single" w:sz="4" w:space="0" w:color="auto"/>
        <w:left w:val="single" w:sz="12"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8">
    <w:name w:val="xl78"/>
    <w:basedOn w:val="a7"/>
    <w:rsid w:val="00F807D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9">
    <w:name w:val="xl79"/>
    <w:basedOn w:val="a7"/>
    <w:rsid w:val="00F807D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0">
    <w:name w:val="xl80"/>
    <w:basedOn w:val="a7"/>
    <w:rsid w:val="00F807D6"/>
    <w:pPr>
      <w:pBdr>
        <w:top w:val="single" w:sz="4" w:space="0" w:color="auto"/>
        <w:left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1">
    <w:name w:val="xl81"/>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2">
    <w:name w:val="xl82"/>
    <w:basedOn w:val="a7"/>
    <w:rsid w:val="00F807D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3">
    <w:name w:val="xl83"/>
    <w:basedOn w:val="a7"/>
    <w:rsid w:val="00F807D6"/>
    <w:pPr>
      <w:pBdr>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4">
    <w:name w:val="xl84"/>
    <w:basedOn w:val="a7"/>
    <w:rsid w:val="00F807D6"/>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5">
    <w:name w:val="xl85"/>
    <w:basedOn w:val="a7"/>
    <w:rsid w:val="00F807D6"/>
    <w:pPr>
      <w:pBdr>
        <w:top w:val="single" w:sz="12" w:space="0" w:color="auto"/>
        <w:left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6">
    <w:name w:val="xl86"/>
    <w:basedOn w:val="a7"/>
    <w:rsid w:val="00F807D6"/>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7">
    <w:name w:val="xl87"/>
    <w:basedOn w:val="a7"/>
    <w:rsid w:val="00F807D6"/>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8">
    <w:name w:val="xl88"/>
    <w:basedOn w:val="a7"/>
    <w:rsid w:val="00F807D6"/>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numbering" w:customStyle="1" w:styleId="37">
    <w:name w:val="Нет списка3"/>
    <w:next w:val="aa"/>
    <w:uiPriority w:val="99"/>
    <w:semiHidden/>
    <w:rsid w:val="00F807D6"/>
  </w:style>
  <w:style w:type="paragraph" w:customStyle="1" w:styleId="ConsPlusCell">
    <w:name w:val="ConsPlusCell"/>
    <w:uiPriority w:val="99"/>
    <w:rsid w:val="00F807D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5">
    <w:name w:val="Знак Знак Знак Знак Знак Знак"/>
    <w:basedOn w:val="a7"/>
    <w:rsid w:val="00F807D6"/>
    <w:pPr>
      <w:spacing w:line="240" w:lineRule="exact"/>
    </w:pPr>
    <w:rPr>
      <w:rFonts w:ascii="Verdana" w:eastAsia="Times New Roman" w:hAnsi="Verdana" w:cs="Times New Roman"/>
      <w:sz w:val="20"/>
      <w:szCs w:val="20"/>
      <w:lang w:val="en-US"/>
    </w:rPr>
  </w:style>
  <w:style w:type="numbering" w:customStyle="1" w:styleId="45">
    <w:name w:val="Нет списка4"/>
    <w:next w:val="aa"/>
    <w:semiHidden/>
    <w:rsid w:val="00F807D6"/>
  </w:style>
  <w:style w:type="paragraph" w:styleId="2f0">
    <w:name w:val="Body Text Indent 2"/>
    <w:basedOn w:val="a7"/>
    <w:link w:val="2f1"/>
    <w:uiPriority w:val="99"/>
    <w:unhideWhenUsed/>
    <w:qFormat/>
    <w:rsid w:val="00F807D6"/>
    <w:pPr>
      <w:spacing w:after="120" w:line="480" w:lineRule="auto"/>
      <w:ind w:left="283"/>
    </w:pPr>
  </w:style>
  <w:style w:type="character" w:customStyle="1" w:styleId="2f1">
    <w:name w:val="Основной текст с отступом 2 Знак"/>
    <w:basedOn w:val="a8"/>
    <w:link w:val="2f0"/>
    <w:uiPriority w:val="99"/>
    <w:rsid w:val="00F807D6"/>
  </w:style>
  <w:style w:type="paragraph" w:customStyle="1" w:styleId="0">
    <w:name w:val="0.Текст"/>
    <w:basedOn w:val="a7"/>
    <w:link w:val="00"/>
    <w:qFormat/>
    <w:rsid w:val="00F807D6"/>
    <w:pPr>
      <w:widowControl w:val="0"/>
      <w:spacing w:after="240" w:line="360" w:lineRule="auto"/>
      <w:ind w:left="1418"/>
      <w:jc w:val="both"/>
    </w:pPr>
    <w:rPr>
      <w:rFonts w:ascii="Arial" w:eastAsia="Times New Roman" w:hAnsi="Arial" w:cs="Arial"/>
      <w:sz w:val="24"/>
      <w:szCs w:val="28"/>
    </w:rPr>
  </w:style>
  <w:style w:type="character" w:customStyle="1" w:styleId="00">
    <w:name w:val="0.Текст Знак"/>
    <w:link w:val="0"/>
    <w:rsid w:val="00F807D6"/>
    <w:rPr>
      <w:rFonts w:ascii="Arial" w:eastAsia="Times New Roman" w:hAnsi="Arial" w:cs="Arial"/>
      <w:sz w:val="24"/>
      <w:szCs w:val="28"/>
    </w:rPr>
  </w:style>
  <w:style w:type="paragraph" w:customStyle="1" w:styleId="afff6">
    <w:name w:val="Шапка табл"/>
    <w:basedOn w:val="a7"/>
    <w:link w:val="afff7"/>
    <w:qFormat/>
    <w:rsid w:val="00F807D6"/>
    <w:pPr>
      <w:spacing w:before="60" w:after="120" w:line="360" w:lineRule="auto"/>
      <w:jc w:val="both"/>
    </w:pPr>
    <w:rPr>
      <w:rFonts w:ascii="Arial" w:eastAsia="Times New Roman" w:hAnsi="Arial" w:cs="Arial"/>
      <w:color w:val="000000"/>
      <w:sz w:val="16"/>
      <w:szCs w:val="20"/>
      <w:lang w:eastAsia="ru-RU"/>
    </w:rPr>
  </w:style>
  <w:style w:type="character" w:customStyle="1" w:styleId="afff7">
    <w:name w:val="Шапка табл Знак"/>
    <w:link w:val="afff6"/>
    <w:rsid w:val="00F807D6"/>
    <w:rPr>
      <w:rFonts w:ascii="Arial" w:eastAsia="Times New Roman" w:hAnsi="Arial" w:cs="Arial"/>
      <w:color w:val="000000"/>
      <w:sz w:val="16"/>
      <w:szCs w:val="20"/>
      <w:lang w:eastAsia="ru-RU"/>
    </w:rPr>
  </w:style>
  <w:style w:type="character" w:customStyle="1" w:styleId="ConsPlusNormal0">
    <w:name w:val="ConsPlusNormal Знак"/>
    <w:link w:val="ConsPlusNormal"/>
    <w:locked/>
    <w:rsid w:val="00F807D6"/>
    <w:rPr>
      <w:rFonts w:ascii="Calibri" w:eastAsia="Times New Roman" w:hAnsi="Calibri" w:cs="Calibri"/>
      <w:szCs w:val="20"/>
      <w:lang w:eastAsia="ru-RU"/>
    </w:rPr>
  </w:style>
  <w:style w:type="paragraph" w:customStyle="1" w:styleId="320">
    <w:name w:val="Основной текст с отступом 32"/>
    <w:basedOn w:val="a7"/>
    <w:uiPriority w:val="99"/>
    <w:rsid w:val="00F807D6"/>
    <w:pPr>
      <w:suppressAutoHyphens/>
      <w:spacing w:after="0" w:line="240" w:lineRule="auto"/>
      <w:ind w:firstLine="708"/>
      <w:jc w:val="both"/>
    </w:pPr>
    <w:rPr>
      <w:rFonts w:ascii="Arial" w:eastAsia="Times New Roman" w:hAnsi="Arial" w:cs="Arial"/>
      <w:sz w:val="26"/>
      <w:szCs w:val="26"/>
      <w:lang w:eastAsia="ar-SA"/>
    </w:rPr>
  </w:style>
  <w:style w:type="paragraph" w:customStyle="1" w:styleId="afff8">
    <w:name w:val="Цифра табл"/>
    <w:basedOn w:val="a7"/>
    <w:link w:val="afff9"/>
    <w:qFormat/>
    <w:rsid w:val="00F807D6"/>
    <w:pPr>
      <w:spacing w:before="60" w:after="120" w:line="360" w:lineRule="auto"/>
      <w:jc w:val="right"/>
    </w:pPr>
    <w:rPr>
      <w:rFonts w:ascii="Arial" w:eastAsia="Times New Roman" w:hAnsi="Arial" w:cs="Arial"/>
      <w:color w:val="000000"/>
      <w:sz w:val="20"/>
      <w:szCs w:val="20"/>
      <w:lang w:eastAsia="ru-RU"/>
    </w:rPr>
  </w:style>
  <w:style w:type="character" w:customStyle="1" w:styleId="afff9">
    <w:name w:val="Цифра табл Знак"/>
    <w:link w:val="afff8"/>
    <w:rsid w:val="00F807D6"/>
    <w:rPr>
      <w:rFonts w:ascii="Arial" w:eastAsia="Times New Roman" w:hAnsi="Arial" w:cs="Arial"/>
      <w:color w:val="000000"/>
      <w:sz w:val="20"/>
      <w:szCs w:val="20"/>
      <w:lang w:eastAsia="ru-RU"/>
    </w:rPr>
  </w:style>
  <w:style w:type="character" w:customStyle="1" w:styleId="apple-converted-space">
    <w:name w:val="apple-converted-space"/>
    <w:rsid w:val="00F807D6"/>
  </w:style>
  <w:style w:type="paragraph" w:customStyle="1" w:styleId="01">
    <w:name w:val="0_ТЕКСТ"/>
    <w:basedOn w:val="a7"/>
    <w:link w:val="02"/>
    <w:uiPriority w:val="99"/>
    <w:qFormat/>
    <w:rsid w:val="00F807D6"/>
    <w:pPr>
      <w:widowControl w:val="0"/>
      <w:spacing w:after="240" w:line="360" w:lineRule="auto"/>
      <w:ind w:left="1418"/>
      <w:jc w:val="both"/>
    </w:pPr>
    <w:rPr>
      <w:rFonts w:ascii="Arial" w:eastAsia="Times New Roman" w:hAnsi="Arial" w:cs="Times New Roman"/>
      <w:sz w:val="24"/>
      <w:szCs w:val="28"/>
      <w:lang w:val="x-none" w:eastAsia="x-none"/>
    </w:rPr>
  </w:style>
  <w:style w:type="character" w:customStyle="1" w:styleId="02">
    <w:name w:val="0_ТЕКСТ Знак"/>
    <w:link w:val="01"/>
    <w:uiPriority w:val="99"/>
    <w:rsid w:val="00F807D6"/>
    <w:rPr>
      <w:rFonts w:ascii="Arial" w:eastAsia="Times New Roman" w:hAnsi="Arial" w:cs="Times New Roman"/>
      <w:sz w:val="24"/>
      <w:szCs w:val="28"/>
      <w:lang w:val="x-none" w:eastAsia="x-none"/>
    </w:rPr>
  </w:style>
  <w:style w:type="character" w:customStyle="1" w:styleId="19">
    <w:name w:val="Обычный (веб) Знак1"/>
    <w:aliases w:val="Обычный (веб) Знак Знак,Обычный (Web) Знак Знак Знак Знак Знак Знак Знак Знак,Обычный (веб) Знак2 Знак Знак,Обычный (веб) Знак Знак1 Знак Знак,Обычный (веб) Знак1 Знак Знак Знак2 Знак,Обычный (веб) Знак Знак Знак Знак Знак2 Знак Знак"/>
    <w:link w:val="af4"/>
    <w:uiPriority w:val="99"/>
    <w:rsid w:val="00F807D6"/>
    <w:rPr>
      <w:rFonts w:ascii="Times New Roman" w:hAnsi="Times New Roman" w:cs="Times New Roman"/>
      <w:sz w:val="24"/>
      <w:szCs w:val="24"/>
    </w:rPr>
  </w:style>
  <w:style w:type="paragraph" w:customStyle="1" w:styleId="afffa">
    <w:name w:val="Знак Знак Знак Знак Знак Знак Знак"/>
    <w:basedOn w:val="a7"/>
    <w:rsid w:val="00F807D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EStylePara0">
    <w:name w:val="PEStylePara0"/>
    <w:basedOn w:val="afffb"/>
    <w:rsid w:val="00F807D6"/>
    <w:pPr>
      <w:keepNext/>
      <w:keepLines/>
      <w:jc w:val="center"/>
    </w:pPr>
    <w:rPr>
      <w:rFonts w:ascii="Courier New" w:eastAsia="MS Mincho" w:hAnsi="Courier New" w:cs="Times New Roman"/>
      <w:sz w:val="20"/>
      <w:szCs w:val="20"/>
      <w:lang w:eastAsia="ru-RU"/>
    </w:rPr>
  </w:style>
  <w:style w:type="paragraph" w:styleId="afffb">
    <w:name w:val="Plain Text"/>
    <w:basedOn w:val="a7"/>
    <w:link w:val="afffc"/>
    <w:uiPriority w:val="99"/>
    <w:unhideWhenUsed/>
    <w:qFormat/>
    <w:rsid w:val="00F807D6"/>
    <w:pPr>
      <w:spacing w:after="0" w:line="240" w:lineRule="auto"/>
    </w:pPr>
    <w:rPr>
      <w:rFonts w:ascii="Consolas" w:hAnsi="Consolas" w:cs="Consolas"/>
      <w:sz w:val="21"/>
      <w:szCs w:val="21"/>
    </w:rPr>
  </w:style>
  <w:style w:type="character" w:customStyle="1" w:styleId="afffc">
    <w:name w:val="Текст Знак"/>
    <w:basedOn w:val="a8"/>
    <w:link w:val="afffb"/>
    <w:uiPriority w:val="99"/>
    <w:rsid w:val="00F807D6"/>
    <w:rPr>
      <w:rFonts w:ascii="Consolas" w:hAnsi="Consolas" w:cs="Consolas"/>
      <w:sz w:val="21"/>
      <w:szCs w:val="21"/>
    </w:rPr>
  </w:style>
  <w:style w:type="paragraph" w:customStyle="1" w:styleId="afffd">
    <w:name w:val="Строка табл"/>
    <w:basedOn w:val="a7"/>
    <w:link w:val="afffe"/>
    <w:qFormat/>
    <w:rsid w:val="00F807D6"/>
    <w:pPr>
      <w:spacing w:before="60" w:after="120" w:line="360" w:lineRule="auto"/>
      <w:ind w:left="-113"/>
    </w:pPr>
    <w:rPr>
      <w:rFonts w:ascii="Arial" w:eastAsia="Times New Roman" w:hAnsi="Arial" w:cs="Arial"/>
      <w:color w:val="000000"/>
      <w:sz w:val="20"/>
      <w:szCs w:val="20"/>
      <w:lang w:eastAsia="ru-RU"/>
    </w:rPr>
  </w:style>
  <w:style w:type="character" w:customStyle="1" w:styleId="afffe">
    <w:name w:val="Строка табл Знак"/>
    <w:link w:val="afffd"/>
    <w:rsid w:val="00F807D6"/>
    <w:rPr>
      <w:rFonts w:ascii="Arial" w:eastAsia="Times New Roman" w:hAnsi="Arial" w:cs="Arial"/>
      <w:color w:val="000000"/>
      <w:sz w:val="20"/>
      <w:szCs w:val="20"/>
      <w:lang w:eastAsia="ru-RU"/>
    </w:rPr>
  </w:style>
  <w:style w:type="character" w:customStyle="1" w:styleId="Web1">
    <w:name w:val="Обычный (Web)1 Знак"/>
    <w:aliases w:val="Обычный (Web)11 Знак,Обычный (веб) Знак1 Знак,Обычный (веб) Знак Знак Знак1,Обычный (веб) Знак Знак Знак Знак,Обычный (веб) Знак Знак Знак Знак Знак Знак,Обычный (Web) Знак,Обычный (веб) Знак2,Обычный (веб)1 Знак"/>
    <w:uiPriority w:val="99"/>
    <w:rsid w:val="00F807D6"/>
    <w:rPr>
      <w:rFonts w:ascii="Times New Roman" w:eastAsia="Times New Roman" w:hAnsi="Times New Roman" w:cs="Times New Roman"/>
      <w:sz w:val="24"/>
      <w:szCs w:val="24"/>
      <w:lang w:val="x-none" w:eastAsia="x-none"/>
    </w:rPr>
  </w:style>
  <w:style w:type="paragraph" w:customStyle="1" w:styleId="1fc">
    <w:name w:val="Без интервала1"/>
    <w:link w:val="NoSpacingChar1"/>
    <w:uiPriority w:val="99"/>
    <w:qFormat/>
    <w:rsid w:val="00F807D6"/>
    <w:pPr>
      <w:spacing w:after="0" w:line="240" w:lineRule="auto"/>
    </w:pPr>
    <w:rPr>
      <w:rFonts w:ascii="Calibri" w:eastAsia="Times New Roman" w:hAnsi="Calibri" w:cs="Calibri"/>
      <w:lang w:eastAsia="ru-RU"/>
    </w:rPr>
  </w:style>
  <w:style w:type="character" w:customStyle="1" w:styleId="NoSpacingChar1">
    <w:name w:val="No Spacing Char1"/>
    <w:link w:val="1fc"/>
    <w:uiPriority w:val="99"/>
    <w:locked/>
    <w:rsid w:val="00F807D6"/>
    <w:rPr>
      <w:rFonts w:ascii="Calibri" w:eastAsia="Times New Roman" w:hAnsi="Calibri" w:cs="Calibri"/>
      <w:lang w:eastAsia="ru-RU"/>
    </w:rPr>
  </w:style>
  <w:style w:type="character" w:customStyle="1" w:styleId="email">
    <w:name w:val="email"/>
    <w:basedOn w:val="a8"/>
    <w:rsid w:val="00F807D6"/>
  </w:style>
  <w:style w:type="paragraph" w:customStyle="1" w:styleId="Style17">
    <w:name w:val="Style17"/>
    <w:basedOn w:val="a7"/>
    <w:uiPriority w:val="99"/>
    <w:rsid w:val="00F807D6"/>
    <w:pPr>
      <w:widowControl w:val="0"/>
      <w:autoSpaceDE w:val="0"/>
      <w:autoSpaceDN w:val="0"/>
      <w:adjustRightInd w:val="0"/>
      <w:spacing w:after="0" w:line="323" w:lineRule="exact"/>
      <w:jc w:val="both"/>
    </w:pPr>
    <w:rPr>
      <w:rFonts w:ascii="Times New Roman" w:eastAsia="Times New Roman" w:hAnsi="Times New Roman" w:cs="Times New Roman"/>
      <w:sz w:val="24"/>
      <w:szCs w:val="24"/>
      <w:lang w:eastAsia="ru-RU"/>
    </w:rPr>
  </w:style>
  <w:style w:type="paragraph" w:customStyle="1" w:styleId="Style24">
    <w:name w:val="Style24"/>
    <w:basedOn w:val="a7"/>
    <w:rsid w:val="00F807D6"/>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101">
    <w:name w:val="Style101"/>
    <w:basedOn w:val="a7"/>
    <w:rsid w:val="00F807D6"/>
    <w:pPr>
      <w:widowControl w:val="0"/>
      <w:autoSpaceDE w:val="0"/>
      <w:autoSpaceDN w:val="0"/>
      <w:adjustRightInd w:val="0"/>
      <w:spacing w:after="0" w:line="277" w:lineRule="exact"/>
      <w:ind w:firstLine="715"/>
      <w:jc w:val="both"/>
    </w:pPr>
    <w:rPr>
      <w:rFonts w:ascii="Times New Roman" w:eastAsia="Times New Roman" w:hAnsi="Times New Roman" w:cs="Times New Roman"/>
      <w:sz w:val="24"/>
      <w:szCs w:val="24"/>
      <w:lang w:eastAsia="ru-RU"/>
    </w:rPr>
  </w:style>
  <w:style w:type="character" w:customStyle="1" w:styleId="FontStyle124">
    <w:name w:val="Font Style124"/>
    <w:rsid w:val="00F807D6"/>
    <w:rPr>
      <w:rFonts w:ascii="Times New Roman" w:hAnsi="Times New Roman" w:cs="Times New Roman"/>
      <w:sz w:val="24"/>
      <w:szCs w:val="24"/>
    </w:rPr>
  </w:style>
  <w:style w:type="character" w:customStyle="1" w:styleId="FontStyle152">
    <w:name w:val="Font Style152"/>
    <w:rsid w:val="00F807D6"/>
    <w:rPr>
      <w:rFonts w:ascii="Times New Roman" w:hAnsi="Times New Roman" w:cs="Times New Roman"/>
      <w:sz w:val="20"/>
      <w:szCs w:val="20"/>
    </w:rPr>
  </w:style>
  <w:style w:type="character" w:customStyle="1" w:styleId="Bodytext212pt">
    <w:name w:val="Body text (2) + 12 pt"/>
    <w:basedOn w:val="Bodytext2"/>
    <w:rsid w:val="00F807D6"/>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collapsebutton">
    <w:name w:val="collapsebutton"/>
    <w:basedOn w:val="a8"/>
    <w:rsid w:val="00F807D6"/>
  </w:style>
  <w:style w:type="paragraph" w:styleId="62">
    <w:name w:val="toc 6"/>
    <w:basedOn w:val="a7"/>
    <w:next w:val="a7"/>
    <w:autoRedefine/>
    <w:uiPriority w:val="39"/>
    <w:unhideWhenUsed/>
    <w:qFormat/>
    <w:rsid w:val="00F807D6"/>
    <w:pPr>
      <w:spacing w:after="100" w:line="276" w:lineRule="auto"/>
      <w:ind w:left="1100"/>
    </w:pPr>
    <w:rPr>
      <w:rFonts w:eastAsiaTheme="minorEastAsia"/>
      <w:lang w:eastAsia="ru-RU"/>
    </w:rPr>
  </w:style>
  <w:style w:type="paragraph" w:styleId="71">
    <w:name w:val="toc 7"/>
    <w:basedOn w:val="a7"/>
    <w:next w:val="a7"/>
    <w:autoRedefine/>
    <w:uiPriority w:val="39"/>
    <w:unhideWhenUsed/>
    <w:qFormat/>
    <w:rsid w:val="00F807D6"/>
    <w:pPr>
      <w:spacing w:after="100" w:line="276" w:lineRule="auto"/>
      <w:ind w:left="1320"/>
    </w:pPr>
    <w:rPr>
      <w:rFonts w:eastAsiaTheme="minorEastAsia"/>
      <w:lang w:eastAsia="ru-RU"/>
    </w:rPr>
  </w:style>
  <w:style w:type="paragraph" w:styleId="81">
    <w:name w:val="toc 8"/>
    <w:basedOn w:val="a7"/>
    <w:next w:val="a7"/>
    <w:autoRedefine/>
    <w:uiPriority w:val="39"/>
    <w:unhideWhenUsed/>
    <w:qFormat/>
    <w:rsid w:val="00F807D6"/>
    <w:pPr>
      <w:spacing w:after="100" w:line="276" w:lineRule="auto"/>
      <w:ind w:left="1540"/>
    </w:pPr>
    <w:rPr>
      <w:rFonts w:eastAsiaTheme="minorEastAsia"/>
      <w:lang w:eastAsia="ru-RU"/>
    </w:rPr>
  </w:style>
  <w:style w:type="paragraph" w:styleId="91">
    <w:name w:val="toc 9"/>
    <w:basedOn w:val="a7"/>
    <w:next w:val="a7"/>
    <w:autoRedefine/>
    <w:uiPriority w:val="39"/>
    <w:unhideWhenUsed/>
    <w:qFormat/>
    <w:rsid w:val="00F807D6"/>
    <w:pPr>
      <w:spacing w:after="100" w:line="276" w:lineRule="auto"/>
      <w:ind w:left="1760"/>
    </w:pPr>
    <w:rPr>
      <w:rFonts w:eastAsiaTheme="minorEastAsia"/>
      <w:lang w:eastAsia="ru-RU"/>
    </w:rPr>
  </w:style>
  <w:style w:type="paragraph" w:customStyle="1" w:styleId="TableContents">
    <w:name w:val="Table Contents"/>
    <w:basedOn w:val="a7"/>
    <w:rsid w:val="00F807D6"/>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1fd">
    <w:name w:val="Стиль1"/>
    <w:link w:val="1fe"/>
    <w:qFormat/>
    <w:rsid w:val="00F807D6"/>
    <w:pPr>
      <w:spacing w:after="0" w:line="276" w:lineRule="auto"/>
      <w:jc w:val="both"/>
    </w:pPr>
    <w:rPr>
      <w:rFonts w:ascii="Arial" w:eastAsia="Times New Roman" w:hAnsi="Arial" w:cs="Times New Roman"/>
      <w:b/>
      <w:sz w:val="24"/>
      <w:szCs w:val="20"/>
      <w:lang w:eastAsia="ar-SA"/>
    </w:rPr>
  </w:style>
  <w:style w:type="character" w:customStyle="1" w:styleId="1fe">
    <w:name w:val="Стиль1 Знак"/>
    <w:basedOn w:val="a8"/>
    <w:link w:val="1fd"/>
    <w:rsid w:val="00F807D6"/>
    <w:rPr>
      <w:rFonts w:ascii="Arial" w:eastAsia="Times New Roman" w:hAnsi="Arial" w:cs="Times New Roman"/>
      <w:b/>
      <w:sz w:val="24"/>
      <w:szCs w:val="20"/>
      <w:lang w:eastAsia="ar-SA"/>
    </w:rPr>
  </w:style>
  <w:style w:type="paragraph" w:customStyle="1" w:styleId="affff">
    <w:name w:val="_Обычный"/>
    <w:basedOn w:val="a7"/>
    <w:link w:val="affff0"/>
    <w:rsid w:val="00F807D6"/>
    <w:pPr>
      <w:autoSpaceDE w:val="0"/>
      <w:autoSpaceDN w:val="0"/>
      <w:adjustRightInd w:val="0"/>
      <w:spacing w:before="120" w:after="0" w:line="240" w:lineRule="auto"/>
      <w:ind w:firstLine="709"/>
      <w:jc w:val="both"/>
    </w:pPr>
    <w:rPr>
      <w:rFonts w:ascii="Times New Roman" w:eastAsia="Times New Roman" w:hAnsi="Times New Roman" w:cs="Times New Roman"/>
      <w:sz w:val="24"/>
      <w:szCs w:val="20"/>
      <w:lang w:eastAsia="ru-RU"/>
    </w:rPr>
  </w:style>
  <w:style w:type="character" w:customStyle="1" w:styleId="affff0">
    <w:name w:val="_Обычный Знак"/>
    <w:basedOn w:val="a8"/>
    <w:link w:val="affff"/>
    <w:rsid w:val="00F807D6"/>
    <w:rPr>
      <w:rFonts w:ascii="Times New Roman" w:eastAsia="Times New Roman" w:hAnsi="Times New Roman" w:cs="Times New Roman"/>
      <w:sz w:val="24"/>
      <w:szCs w:val="20"/>
      <w:lang w:eastAsia="ru-RU"/>
    </w:rPr>
  </w:style>
  <w:style w:type="paragraph" w:customStyle="1" w:styleId="a1">
    <w:name w:val="_Список маркеров *"/>
    <w:basedOn w:val="a7"/>
    <w:link w:val="affff1"/>
    <w:rsid w:val="00F807D6"/>
    <w:pPr>
      <w:numPr>
        <w:numId w:val="43"/>
      </w:numPr>
      <w:autoSpaceDE w:val="0"/>
      <w:autoSpaceDN w:val="0"/>
      <w:adjustRightInd w:val="0"/>
      <w:spacing w:before="120" w:after="0" w:line="240" w:lineRule="auto"/>
      <w:jc w:val="both"/>
    </w:pPr>
    <w:rPr>
      <w:rFonts w:ascii="Times New Roman" w:eastAsia="Times New Roman" w:hAnsi="Times New Roman" w:cs="Times New Roman"/>
      <w:sz w:val="24"/>
      <w:szCs w:val="20"/>
      <w:lang w:eastAsia="ru-RU"/>
    </w:rPr>
  </w:style>
  <w:style w:type="character" w:customStyle="1" w:styleId="affff2">
    <w:name w:val="_Текст"/>
    <w:rsid w:val="00F807D6"/>
    <w:rPr>
      <w:rFonts w:ascii="Times New Roman" w:hAnsi="Times New Roman"/>
      <w:color w:val="auto"/>
      <w:spacing w:val="0"/>
      <w:w w:val="100"/>
      <w:position w:val="0"/>
      <w:sz w:val="24"/>
      <w:szCs w:val="24"/>
      <w:u w:val="none"/>
      <w:effect w:val="none"/>
      <w:bdr w:val="none" w:sz="0" w:space="0" w:color="auto"/>
      <w:shd w:val="clear" w:color="auto" w:fill="auto"/>
    </w:rPr>
  </w:style>
  <w:style w:type="character" w:customStyle="1" w:styleId="affff1">
    <w:name w:val="_Список маркеров * Знак"/>
    <w:basedOn w:val="a8"/>
    <w:link w:val="a1"/>
    <w:rsid w:val="00F807D6"/>
    <w:rPr>
      <w:rFonts w:ascii="Times New Roman" w:eastAsia="Times New Roman" w:hAnsi="Times New Roman" w:cs="Times New Roman"/>
      <w:sz w:val="24"/>
      <w:szCs w:val="20"/>
      <w:lang w:eastAsia="ru-RU"/>
    </w:rPr>
  </w:style>
  <w:style w:type="paragraph" w:customStyle="1" w:styleId="a0">
    <w:name w:val="_Табл.номер"/>
    <w:basedOn w:val="a7"/>
    <w:next w:val="affff"/>
    <w:rsid w:val="00F807D6"/>
    <w:pPr>
      <w:keepNext/>
      <w:widowControl w:val="0"/>
      <w:numPr>
        <w:numId w:val="44"/>
      </w:numPr>
      <w:tabs>
        <w:tab w:val="clear" w:pos="9356"/>
        <w:tab w:val="num" w:pos="360"/>
      </w:tabs>
      <w:autoSpaceDE w:val="0"/>
      <w:autoSpaceDN w:val="0"/>
      <w:adjustRightInd w:val="0"/>
      <w:spacing w:after="0" w:line="240" w:lineRule="auto"/>
      <w:ind w:firstLine="0"/>
      <w:jc w:val="right"/>
    </w:pPr>
    <w:rPr>
      <w:rFonts w:ascii="Times New Roman" w:eastAsia="Times New Roman" w:hAnsi="Times New Roman" w:cs="Times New Roman"/>
      <w:lang w:eastAsia="ru-RU"/>
    </w:rPr>
  </w:style>
  <w:style w:type="paragraph" w:customStyle="1" w:styleId="affff3">
    <w:name w:val="_Табл.название"/>
    <w:basedOn w:val="a7"/>
    <w:next w:val="a0"/>
    <w:rsid w:val="00F807D6"/>
    <w:pPr>
      <w:keepNext/>
      <w:autoSpaceDE w:val="0"/>
      <w:autoSpaceDN w:val="0"/>
      <w:adjustRightInd w:val="0"/>
      <w:spacing w:before="120" w:after="0" w:line="240" w:lineRule="auto"/>
      <w:jc w:val="center"/>
    </w:pPr>
    <w:rPr>
      <w:rFonts w:ascii="Times New Roman" w:eastAsia="Times New Roman" w:hAnsi="Times New Roman" w:cs="Times New Roman"/>
      <w:b/>
      <w:bCs/>
      <w:iCs/>
      <w:caps/>
      <w:lang w:eastAsia="ru-RU"/>
    </w:rPr>
  </w:style>
  <w:style w:type="paragraph" w:customStyle="1" w:styleId="1ff">
    <w:name w:val="_Таблица обычный1 &lt;"/>
    <w:basedOn w:val="a7"/>
    <w:rsid w:val="00F807D6"/>
    <w:pPr>
      <w:widowControl w:val="0"/>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1ff0">
    <w:name w:val="_Таблица заголовок1"/>
    <w:basedOn w:val="1ff"/>
    <w:rsid w:val="00F807D6"/>
    <w:pPr>
      <w:keepNext/>
      <w:jc w:val="center"/>
    </w:pPr>
    <w:rPr>
      <w:b/>
    </w:rPr>
  </w:style>
  <w:style w:type="paragraph" w:customStyle="1" w:styleId="46">
    <w:name w:val="_Заголовок4"/>
    <w:basedOn w:val="a7"/>
    <w:next w:val="a7"/>
    <w:link w:val="47"/>
    <w:rsid w:val="00F807D6"/>
    <w:pPr>
      <w:keepNext/>
      <w:autoSpaceDE w:val="0"/>
      <w:autoSpaceDN w:val="0"/>
      <w:adjustRightInd w:val="0"/>
      <w:spacing w:before="120" w:after="120" w:line="240" w:lineRule="auto"/>
      <w:ind w:firstLine="709"/>
      <w:outlineLvl w:val="3"/>
    </w:pPr>
    <w:rPr>
      <w:rFonts w:ascii="Times New Roman" w:eastAsia="Times New Roman" w:hAnsi="Times New Roman" w:cs="Times New Roman"/>
      <w:b/>
      <w:bCs/>
      <w:iCs/>
      <w:sz w:val="24"/>
      <w:szCs w:val="24"/>
      <w:lang w:eastAsia="ru-RU"/>
    </w:rPr>
  </w:style>
  <w:style w:type="character" w:customStyle="1" w:styleId="47">
    <w:name w:val="_Заголовок4 Знак"/>
    <w:basedOn w:val="a8"/>
    <w:link w:val="46"/>
    <w:rsid w:val="00F807D6"/>
    <w:rPr>
      <w:rFonts w:ascii="Times New Roman" w:eastAsia="Times New Roman" w:hAnsi="Times New Roman" w:cs="Times New Roman"/>
      <w:b/>
      <w:bCs/>
      <w:iCs/>
      <w:sz w:val="24"/>
      <w:szCs w:val="24"/>
      <w:lang w:eastAsia="ru-RU"/>
    </w:rPr>
  </w:style>
  <w:style w:type="paragraph" w:customStyle="1" w:styleId="affff4">
    <w:name w:val="Для ГП"/>
    <w:link w:val="affff5"/>
    <w:autoRedefine/>
    <w:qFormat/>
    <w:rsid w:val="00F807D6"/>
    <w:pPr>
      <w:spacing w:after="0" w:line="276" w:lineRule="auto"/>
      <w:ind w:firstLine="709"/>
      <w:jc w:val="both"/>
    </w:pPr>
    <w:rPr>
      <w:rFonts w:ascii="Arial" w:eastAsiaTheme="majorEastAsia" w:hAnsi="Arial" w:cstheme="majorBidi"/>
      <w:sz w:val="24"/>
      <w:szCs w:val="24"/>
    </w:rPr>
  </w:style>
  <w:style w:type="character" w:customStyle="1" w:styleId="affff5">
    <w:name w:val="Для ГП Знак"/>
    <w:basedOn w:val="a8"/>
    <w:link w:val="affff4"/>
    <w:rsid w:val="00F807D6"/>
    <w:rPr>
      <w:rFonts w:ascii="Arial" w:eastAsiaTheme="majorEastAsia" w:hAnsi="Arial" w:cstheme="majorBidi"/>
      <w:sz w:val="24"/>
      <w:szCs w:val="24"/>
    </w:rPr>
  </w:style>
  <w:style w:type="paragraph" w:customStyle="1" w:styleId="formattext">
    <w:name w:val="formattext"/>
    <w:basedOn w:val="a7"/>
    <w:qFormat/>
    <w:rsid w:val="00F807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6">
    <w:name w:val="Îáû÷íûé"/>
    <w:uiPriority w:val="99"/>
    <w:rsid w:val="00F807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48">
    <w:name w:val="çàãîëîâîê 4"/>
    <w:basedOn w:val="affff6"/>
    <w:next w:val="affff6"/>
    <w:rsid w:val="00F807D6"/>
    <w:pPr>
      <w:keepNext/>
      <w:spacing w:before="240" w:after="60"/>
    </w:pPr>
    <w:rPr>
      <w:rFonts w:ascii="Arial" w:hAnsi="Arial"/>
      <w:b/>
    </w:rPr>
  </w:style>
  <w:style w:type="character" w:customStyle="1" w:styleId="affff7">
    <w:name w:val="Îñíîâíîé øðèôò"/>
    <w:rsid w:val="00F807D6"/>
  </w:style>
  <w:style w:type="paragraph" w:customStyle="1" w:styleId="1ff1">
    <w:name w:val="Ñòèëü1"/>
    <w:basedOn w:val="affff6"/>
    <w:rsid w:val="00F807D6"/>
    <w:pPr>
      <w:tabs>
        <w:tab w:val="left" w:pos="360"/>
      </w:tabs>
      <w:ind w:left="360" w:hanging="360"/>
    </w:pPr>
    <w:rPr>
      <w:rFonts w:ascii="Arial" w:hAnsi="Arial"/>
    </w:rPr>
  </w:style>
  <w:style w:type="character" w:customStyle="1" w:styleId="28">
    <w:name w:val="Оглавление 2 Знак"/>
    <w:link w:val="27"/>
    <w:uiPriority w:val="39"/>
    <w:qFormat/>
    <w:rsid w:val="00F807D6"/>
    <w:rPr>
      <w:rFonts w:ascii="Arial" w:hAnsi="Arial" w:cs="Arial"/>
      <w:bCs/>
      <w:noProof/>
      <w:sz w:val="24"/>
    </w:rPr>
  </w:style>
  <w:style w:type="character" w:customStyle="1" w:styleId="1ff2">
    <w:name w:val="Неразрешенное упоминание1"/>
    <w:uiPriority w:val="99"/>
    <w:semiHidden/>
    <w:unhideWhenUsed/>
    <w:rsid w:val="00F807D6"/>
    <w:rPr>
      <w:color w:val="605E5C"/>
      <w:shd w:val="clear" w:color="auto" w:fill="E1DFDD"/>
    </w:rPr>
  </w:style>
  <w:style w:type="paragraph" w:styleId="2f2">
    <w:name w:val="Body Text 2"/>
    <w:basedOn w:val="a7"/>
    <w:link w:val="2f3"/>
    <w:unhideWhenUsed/>
    <w:qFormat/>
    <w:rsid w:val="00F807D6"/>
    <w:pPr>
      <w:spacing w:after="120" w:line="480" w:lineRule="auto"/>
      <w:ind w:firstLine="709"/>
      <w:jc w:val="both"/>
    </w:pPr>
    <w:rPr>
      <w:rFonts w:ascii="Times New Roman" w:eastAsia="Calibri" w:hAnsi="Times New Roman" w:cs="Times New Roman"/>
      <w:sz w:val="28"/>
    </w:rPr>
  </w:style>
  <w:style w:type="character" w:customStyle="1" w:styleId="2f3">
    <w:name w:val="Основной текст 2 Знак"/>
    <w:basedOn w:val="a8"/>
    <w:link w:val="2f2"/>
    <w:rsid w:val="00F807D6"/>
    <w:rPr>
      <w:rFonts w:ascii="Times New Roman" w:eastAsia="Calibri" w:hAnsi="Times New Roman" w:cs="Times New Roman"/>
      <w:sz w:val="28"/>
    </w:rPr>
  </w:style>
  <w:style w:type="paragraph" w:customStyle="1" w:styleId="10">
    <w:name w:val="Список_черточки_1_ур"/>
    <w:basedOn w:val="a7"/>
    <w:uiPriority w:val="99"/>
    <w:qFormat/>
    <w:rsid w:val="00F807D6"/>
    <w:pPr>
      <w:numPr>
        <w:numId w:val="85"/>
      </w:numPr>
      <w:spacing w:after="0" w:line="240" w:lineRule="auto"/>
      <w:jc w:val="both"/>
    </w:pPr>
    <w:rPr>
      <w:rFonts w:ascii="Times New Roman" w:eastAsia="Times New Roman" w:hAnsi="Times New Roman" w:cs="Times New Roman"/>
      <w:sz w:val="28"/>
      <w:szCs w:val="24"/>
      <w:lang w:eastAsia="ru-RU"/>
    </w:rPr>
  </w:style>
  <w:style w:type="paragraph" w:customStyle="1" w:styleId="affff8">
    <w:name w:val="Табличный_название"/>
    <w:basedOn w:val="a7"/>
    <w:qFormat/>
    <w:rsid w:val="00F807D6"/>
    <w:pPr>
      <w:spacing w:before="120" w:after="120" w:line="240" w:lineRule="auto"/>
      <w:ind w:firstLine="709"/>
      <w:jc w:val="both"/>
    </w:pPr>
    <w:rPr>
      <w:rFonts w:ascii="Times New Roman" w:eastAsia="Times New Roman" w:hAnsi="Times New Roman" w:cs="Times New Roman"/>
      <w:sz w:val="28"/>
      <w:szCs w:val="24"/>
      <w:lang w:eastAsia="ru-RU"/>
    </w:rPr>
  </w:style>
  <w:style w:type="paragraph" w:customStyle="1" w:styleId="affff9">
    <w:name w:val="Табличный_слева"/>
    <w:basedOn w:val="27"/>
    <w:uiPriority w:val="99"/>
    <w:qFormat/>
    <w:rsid w:val="00F807D6"/>
    <w:pPr>
      <w:tabs>
        <w:tab w:val="clear" w:pos="9345"/>
        <w:tab w:val="right" w:leader="dot" w:pos="9488"/>
      </w:tabs>
      <w:spacing w:after="0" w:line="240" w:lineRule="auto"/>
      <w:ind w:left="0" w:firstLine="0"/>
    </w:pPr>
    <w:rPr>
      <w:rFonts w:ascii="Times New Roman" w:eastAsia="Times New Roman" w:hAnsi="Times New Roman" w:cs="Calibri"/>
      <w:bCs w:val="0"/>
      <w:noProof w:val="0"/>
      <w:szCs w:val="20"/>
      <w:lang w:eastAsia="ru-RU"/>
    </w:rPr>
  </w:style>
  <w:style w:type="paragraph" w:customStyle="1" w:styleId="affffa">
    <w:name w:val="Название_рисунка"/>
    <w:basedOn w:val="affff8"/>
    <w:qFormat/>
    <w:rsid w:val="00F807D6"/>
    <w:pPr>
      <w:jc w:val="center"/>
    </w:pPr>
  </w:style>
  <w:style w:type="paragraph" w:styleId="1ff3">
    <w:name w:val="index 1"/>
    <w:basedOn w:val="a7"/>
    <w:next w:val="a7"/>
    <w:autoRedefine/>
    <w:uiPriority w:val="99"/>
    <w:unhideWhenUsed/>
    <w:qFormat/>
    <w:rsid w:val="00F807D6"/>
    <w:pPr>
      <w:spacing w:after="0" w:line="240" w:lineRule="auto"/>
      <w:ind w:left="220" w:hanging="220"/>
      <w:jc w:val="both"/>
    </w:pPr>
    <w:rPr>
      <w:rFonts w:ascii="Times New Roman" w:eastAsia="Times New Roman" w:hAnsi="Times New Roman" w:cs="Times New Roman"/>
      <w:sz w:val="28"/>
    </w:rPr>
  </w:style>
  <w:style w:type="paragraph" w:customStyle="1" w:styleId="120">
    <w:name w:val="Табличный_заголовок_12"/>
    <w:basedOn w:val="a7"/>
    <w:qFormat/>
    <w:rsid w:val="00F807D6"/>
    <w:pPr>
      <w:spacing w:after="0" w:line="240" w:lineRule="auto"/>
      <w:ind w:firstLine="709"/>
      <w:jc w:val="center"/>
    </w:pPr>
    <w:rPr>
      <w:rFonts w:ascii="Times New Roman" w:eastAsia="Times New Roman" w:hAnsi="Times New Roman" w:cs="Times New Roman"/>
      <w:b/>
      <w:sz w:val="24"/>
      <w:szCs w:val="18"/>
      <w:lang w:eastAsia="ru-RU"/>
    </w:rPr>
  </w:style>
  <w:style w:type="paragraph" w:customStyle="1" w:styleId="affffb">
    <w:name w:val="Табличный_центр"/>
    <w:basedOn w:val="a7"/>
    <w:qFormat/>
    <w:rsid w:val="00F807D6"/>
    <w:pPr>
      <w:spacing w:after="0" w:line="240" w:lineRule="auto"/>
      <w:jc w:val="center"/>
    </w:pPr>
    <w:rPr>
      <w:rFonts w:ascii="Times New Roman" w:eastAsia="Times New Roman" w:hAnsi="Times New Roman" w:cs="Times New Roman"/>
      <w:lang w:eastAsia="ru-RU"/>
    </w:rPr>
  </w:style>
  <w:style w:type="paragraph" w:customStyle="1" w:styleId="affffc">
    <w:name w:val="Табличный_нумерованный"/>
    <w:basedOn w:val="a7"/>
    <w:link w:val="affffd"/>
    <w:qFormat/>
    <w:rsid w:val="00F807D6"/>
    <w:pPr>
      <w:spacing w:after="0" w:line="240" w:lineRule="auto"/>
    </w:pPr>
    <w:rPr>
      <w:rFonts w:ascii="Times New Roman" w:eastAsia="Times New Roman" w:hAnsi="Times New Roman" w:cs="Times New Roman"/>
      <w:lang w:eastAsia="ru-RU"/>
    </w:rPr>
  </w:style>
  <w:style w:type="character" w:customStyle="1" w:styleId="affffd">
    <w:name w:val="Табличный_нумерованный Знак"/>
    <w:link w:val="affffc"/>
    <w:rsid w:val="00F807D6"/>
    <w:rPr>
      <w:rFonts w:ascii="Times New Roman" w:eastAsia="Times New Roman" w:hAnsi="Times New Roman" w:cs="Times New Roman"/>
      <w:lang w:eastAsia="ru-RU"/>
    </w:rPr>
  </w:style>
  <w:style w:type="paragraph" w:customStyle="1" w:styleId="affffe">
    <w:name w:val="Табличный_по ширине"/>
    <w:basedOn w:val="a7"/>
    <w:qFormat/>
    <w:rsid w:val="00F807D6"/>
    <w:pPr>
      <w:spacing w:after="0" w:line="240" w:lineRule="auto"/>
      <w:jc w:val="both"/>
    </w:pPr>
    <w:rPr>
      <w:rFonts w:ascii="Times New Roman" w:eastAsia="Times New Roman" w:hAnsi="Times New Roman" w:cs="Times New Roman"/>
      <w:lang w:eastAsia="ru-RU"/>
    </w:rPr>
  </w:style>
  <w:style w:type="character" w:customStyle="1" w:styleId="312">
    <w:name w:val="Основной текст с отступом 3 Знак1"/>
    <w:aliases w:val="Знак Знак Знак Знак,Знак Знак Знак Знак2"/>
    <w:rsid w:val="00F807D6"/>
    <w:rPr>
      <w:sz w:val="16"/>
      <w:szCs w:val="16"/>
      <w:lang w:val="en-US"/>
    </w:rPr>
  </w:style>
  <w:style w:type="character" w:customStyle="1" w:styleId="1ff4">
    <w:name w:val="Основной текст с отступом Знак1"/>
    <w:uiPriority w:val="99"/>
    <w:rsid w:val="00F807D6"/>
    <w:rPr>
      <w:lang w:val="en-US"/>
    </w:rPr>
  </w:style>
  <w:style w:type="character" w:customStyle="1" w:styleId="214">
    <w:name w:val="Основной текст с отступом 2 Знак1"/>
    <w:rsid w:val="00F807D6"/>
    <w:rPr>
      <w:lang w:val="en-US"/>
    </w:rPr>
  </w:style>
  <w:style w:type="character" w:customStyle="1" w:styleId="215">
    <w:name w:val="Основной текст 2 Знак1"/>
    <w:aliases w:val="Знак1 Знак1"/>
    <w:rsid w:val="00F807D6"/>
    <w:rPr>
      <w:rFonts w:ascii="Times New Roman" w:eastAsia="Times New Roman" w:hAnsi="Times New Roman" w:cs="Times New Roman"/>
      <w:sz w:val="28"/>
    </w:rPr>
  </w:style>
  <w:style w:type="character" w:customStyle="1" w:styleId="38">
    <w:name w:val="Основной текст 3 Знак"/>
    <w:link w:val="39"/>
    <w:uiPriority w:val="99"/>
    <w:rsid w:val="00F807D6"/>
    <w:rPr>
      <w:sz w:val="16"/>
      <w:szCs w:val="16"/>
    </w:rPr>
  </w:style>
  <w:style w:type="paragraph" w:styleId="39">
    <w:name w:val="Body Text 3"/>
    <w:basedOn w:val="a7"/>
    <w:link w:val="38"/>
    <w:uiPriority w:val="99"/>
    <w:qFormat/>
    <w:rsid w:val="00F807D6"/>
    <w:pPr>
      <w:spacing w:after="120" w:line="240" w:lineRule="auto"/>
    </w:pPr>
    <w:rPr>
      <w:sz w:val="16"/>
      <w:szCs w:val="16"/>
    </w:rPr>
  </w:style>
  <w:style w:type="character" w:customStyle="1" w:styleId="313">
    <w:name w:val="Основной текст 3 Знак1"/>
    <w:basedOn w:val="a8"/>
    <w:rsid w:val="00F807D6"/>
    <w:rPr>
      <w:sz w:val="16"/>
      <w:szCs w:val="16"/>
    </w:rPr>
  </w:style>
  <w:style w:type="character" w:customStyle="1" w:styleId="1ff5">
    <w:name w:val="Текст Знак1"/>
    <w:rsid w:val="00F807D6"/>
    <w:rPr>
      <w:rFonts w:ascii="Courier New" w:hAnsi="Courier New" w:cs="Courier New"/>
      <w:lang w:val="en-US"/>
    </w:rPr>
  </w:style>
  <w:style w:type="character" w:customStyle="1" w:styleId="1ff6">
    <w:name w:val="Схема документа Знак1"/>
    <w:rsid w:val="00F807D6"/>
    <w:rPr>
      <w:rFonts w:ascii="Segoe UI" w:hAnsi="Segoe UI" w:cs="Segoe UI"/>
      <w:sz w:val="16"/>
      <w:szCs w:val="16"/>
      <w:lang w:val="en-US"/>
    </w:rPr>
  </w:style>
  <w:style w:type="character" w:customStyle="1" w:styleId="afffff">
    <w:name w:val="Текст концевой сноски Знак"/>
    <w:link w:val="afffff0"/>
    <w:uiPriority w:val="99"/>
    <w:rsid w:val="00F807D6"/>
    <w:rPr>
      <w:sz w:val="24"/>
    </w:rPr>
  </w:style>
  <w:style w:type="paragraph" w:styleId="afffff0">
    <w:name w:val="endnote text"/>
    <w:basedOn w:val="a7"/>
    <w:link w:val="afffff"/>
    <w:uiPriority w:val="99"/>
    <w:qFormat/>
    <w:rsid w:val="00F807D6"/>
    <w:pPr>
      <w:widowControl w:val="0"/>
      <w:autoSpaceDE w:val="0"/>
      <w:autoSpaceDN w:val="0"/>
      <w:adjustRightInd w:val="0"/>
      <w:spacing w:after="0" w:line="300" w:lineRule="auto"/>
      <w:ind w:left="400" w:firstLine="560"/>
    </w:pPr>
    <w:rPr>
      <w:sz w:val="24"/>
    </w:rPr>
  </w:style>
  <w:style w:type="character" w:customStyle="1" w:styleId="1ff7">
    <w:name w:val="Текст концевой сноски Знак1"/>
    <w:basedOn w:val="a8"/>
    <w:rsid w:val="00F807D6"/>
    <w:rPr>
      <w:sz w:val="20"/>
      <w:szCs w:val="20"/>
    </w:rPr>
  </w:style>
  <w:style w:type="character" w:customStyle="1" w:styleId="1ff8">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F807D6"/>
    <w:rPr>
      <w:lang w:val="en-US"/>
    </w:rPr>
  </w:style>
  <w:style w:type="paragraph" w:customStyle="1" w:styleId="11">
    <w:name w:val="Список 1)"/>
    <w:basedOn w:val="a7"/>
    <w:qFormat/>
    <w:rsid w:val="00F807D6"/>
    <w:pPr>
      <w:numPr>
        <w:numId w:val="86"/>
      </w:numPr>
      <w:spacing w:after="60" w:line="240" w:lineRule="auto"/>
      <w:jc w:val="both"/>
    </w:pPr>
    <w:rPr>
      <w:rFonts w:ascii="Times New Roman" w:eastAsia="Times New Roman" w:hAnsi="Times New Roman" w:cs="Times New Roman"/>
      <w:sz w:val="24"/>
      <w:szCs w:val="24"/>
      <w:lang w:eastAsia="ru-RU"/>
    </w:rPr>
  </w:style>
  <w:style w:type="paragraph" w:styleId="2f4">
    <w:name w:val="List 2"/>
    <w:basedOn w:val="a7"/>
    <w:uiPriority w:val="99"/>
    <w:unhideWhenUsed/>
    <w:qFormat/>
    <w:rsid w:val="00F807D6"/>
    <w:pPr>
      <w:spacing w:after="0" w:line="240" w:lineRule="auto"/>
      <w:ind w:left="566" w:hanging="283"/>
      <w:contextualSpacing/>
      <w:jc w:val="both"/>
    </w:pPr>
    <w:rPr>
      <w:rFonts w:ascii="Times New Roman" w:eastAsia="Times New Roman" w:hAnsi="Times New Roman" w:cs="Times New Roman"/>
      <w:sz w:val="28"/>
    </w:rPr>
  </w:style>
  <w:style w:type="paragraph" w:styleId="3a">
    <w:name w:val="List 3"/>
    <w:basedOn w:val="a7"/>
    <w:uiPriority w:val="99"/>
    <w:unhideWhenUsed/>
    <w:qFormat/>
    <w:rsid w:val="00F807D6"/>
    <w:pPr>
      <w:spacing w:after="0" w:line="240" w:lineRule="auto"/>
      <w:ind w:left="849" w:hanging="283"/>
      <w:contextualSpacing/>
      <w:jc w:val="both"/>
    </w:pPr>
    <w:rPr>
      <w:rFonts w:ascii="Times New Roman" w:eastAsia="Times New Roman" w:hAnsi="Times New Roman" w:cs="Times New Roman"/>
      <w:sz w:val="28"/>
    </w:rPr>
  </w:style>
  <w:style w:type="paragraph" w:styleId="3">
    <w:name w:val="List Bullet 3"/>
    <w:basedOn w:val="a7"/>
    <w:uiPriority w:val="99"/>
    <w:unhideWhenUsed/>
    <w:qFormat/>
    <w:rsid w:val="00F807D6"/>
    <w:pPr>
      <w:numPr>
        <w:numId w:val="87"/>
      </w:numPr>
      <w:spacing w:after="0" w:line="240" w:lineRule="auto"/>
      <w:contextualSpacing/>
      <w:jc w:val="both"/>
    </w:pPr>
    <w:rPr>
      <w:rFonts w:ascii="Times New Roman" w:eastAsia="Times New Roman" w:hAnsi="Times New Roman" w:cs="Times New Roman"/>
      <w:sz w:val="28"/>
    </w:rPr>
  </w:style>
  <w:style w:type="paragraph" w:styleId="2">
    <w:name w:val="List Bullet 2"/>
    <w:basedOn w:val="a7"/>
    <w:uiPriority w:val="99"/>
    <w:unhideWhenUsed/>
    <w:qFormat/>
    <w:rsid w:val="00F807D6"/>
    <w:pPr>
      <w:numPr>
        <w:numId w:val="88"/>
      </w:numPr>
      <w:spacing w:after="0" w:line="240" w:lineRule="auto"/>
      <w:contextualSpacing/>
      <w:jc w:val="both"/>
    </w:pPr>
    <w:rPr>
      <w:rFonts w:ascii="Times New Roman" w:eastAsia="Times New Roman" w:hAnsi="Times New Roman" w:cs="Times New Roman"/>
      <w:sz w:val="28"/>
    </w:rPr>
  </w:style>
  <w:style w:type="paragraph" w:customStyle="1" w:styleId="110">
    <w:name w:val="Раздел_1_1"/>
    <w:basedOn w:val="a7"/>
    <w:qFormat/>
    <w:rsid w:val="00F807D6"/>
    <w:pPr>
      <w:numPr>
        <w:ilvl w:val="1"/>
        <w:numId w:val="89"/>
      </w:numPr>
      <w:shd w:val="clear" w:color="auto" w:fill="FFFFFF"/>
      <w:tabs>
        <w:tab w:val="clear" w:pos="1288"/>
        <w:tab w:val="num" w:pos="360"/>
      </w:tabs>
      <w:suppressAutoHyphens/>
      <w:overflowPunct w:val="0"/>
      <w:autoSpaceDE w:val="0"/>
      <w:spacing w:before="140" w:after="140" w:line="240" w:lineRule="auto"/>
      <w:ind w:left="720" w:firstLine="0"/>
      <w:jc w:val="both"/>
      <w:textAlignment w:val="baseline"/>
      <w:outlineLvl w:val="1"/>
    </w:pPr>
    <w:rPr>
      <w:rFonts w:ascii="Times New Roman" w:eastAsia="Times New Roman" w:hAnsi="Times New Roman" w:cs="Times New Roman"/>
      <w:b/>
      <w:color w:val="000000"/>
      <w:sz w:val="28"/>
      <w:szCs w:val="28"/>
      <w:lang w:eastAsia="ar-SA"/>
    </w:rPr>
  </w:style>
  <w:style w:type="paragraph" w:customStyle="1" w:styleId="afffff1">
    <w:name w:val="Табличный_заголовок"/>
    <w:basedOn w:val="affff9"/>
    <w:uiPriority w:val="99"/>
    <w:qFormat/>
    <w:rsid w:val="00F807D6"/>
    <w:pPr>
      <w:widowControl w:val="0"/>
      <w:jc w:val="center"/>
    </w:pPr>
    <w:rPr>
      <w:rFonts w:cs="Times New Roman"/>
      <w:b/>
    </w:rPr>
  </w:style>
  <w:style w:type="paragraph" w:customStyle="1" w:styleId="22">
    <w:name w:val="2"/>
    <w:basedOn w:val="a7"/>
    <w:next w:val="a7"/>
    <w:link w:val="afffff2"/>
    <w:uiPriority w:val="10"/>
    <w:qFormat/>
    <w:rsid w:val="00F807D6"/>
    <w:pPr>
      <w:widowControl w:val="0"/>
      <w:numPr>
        <w:numId w:val="90"/>
      </w:numPr>
      <w:spacing w:beforeLines="120" w:before="288" w:afterLines="120" w:after="288" w:line="240" w:lineRule="auto"/>
    </w:pPr>
    <w:rPr>
      <w:rFonts w:eastAsia="Courier New"/>
      <w:b/>
      <w:color w:val="000000"/>
      <w:sz w:val="32"/>
      <w:szCs w:val="24"/>
      <w:lang w:bidi="ru-RU"/>
    </w:rPr>
  </w:style>
  <w:style w:type="character" w:customStyle="1" w:styleId="1ff9">
    <w:name w:val="Верхний колонтитул Знак1"/>
    <w:aliases w:val="ВерхКолонтитул Знак1,Знак4 Знак1,Знак8 Знак1"/>
    <w:semiHidden/>
    <w:rsid w:val="00F807D6"/>
    <w:rPr>
      <w:rFonts w:ascii="Times New Roman" w:eastAsia="Times New Roman" w:hAnsi="Times New Roman" w:cs="Times New Roman"/>
      <w:sz w:val="24"/>
      <w:szCs w:val="24"/>
      <w:lang w:eastAsia="ru-RU"/>
    </w:rPr>
  </w:style>
  <w:style w:type="table" w:customStyle="1" w:styleId="TableGrid">
    <w:name w:val="TableGrid"/>
    <w:rsid w:val="00F807D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2f5">
    <w:name w:val="Неразрешенное упоминание2"/>
    <w:uiPriority w:val="99"/>
    <w:semiHidden/>
    <w:unhideWhenUsed/>
    <w:rsid w:val="00F807D6"/>
    <w:rPr>
      <w:color w:val="605E5C"/>
      <w:shd w:val="clear" w:color="auto" w:fill="E1DFDD"/>
    </w:rPr>
  </w:style>
  <w:style w:type="paragraph" w:customStyle="1" w:styleId="2f6">
    <w:name w:val="Список_черточки_2_ур"/>
    <w:basedOn w:val="10"/>
    <w:qFormat/>
    <w:rsid w:val="00F807D6"/>
    <w:pPr>
      <w:ind w:left="1208"/>
    </w:pPr>
  </w:style>
  <w:style w:type="character" w:customStyle="1" w:styleId="badge">
    <w:name w:val="badge"/>
    <w:qFormat/>
    <w:rsid w:val="00F807D6"/>
  </w:style>
  <w:style w:type="paragraph" w:styleId="afffff3">
    <w:name w:val="Subtitle"/>
    <w:basedOn w:val="a7"/>
    <w:link w:val="afffff4"/>
    <w:uiPriority w:val="99"/>
    <w:qFormat/>
    <w:rsid w:val="00F807D6"/>
    <w:pPr>
      <w:spacing w:before="120" w:after="120" w:line="240" w:lineRule="auto"/>
      <w:jc w:val="center"/>
    </w:pPr>
    <w:rPr>
      <w:rFonts w:ascii="Times New Roman" w:eastAsia="Times New Roman" w:hAnsi="Times New Roman" w:cs="Times New Roman"/>
      <w:b/>
      <w:bCs/>
      <w:i/>
      <w:color w:val="00000A"/>
      <w:sz w:val="28"/>
      <w:szCs w:val="20"/>
      <w:lang w:eastAsia="ru-RU"/>
    </w:rPr>
  </w:style>
  <w:style w:type="character" w:customStyle="1" w:styleId="afffff4">
    <w:name w:val="Подзаголовок Знак"/>
    <w:basedOn w:val="a8"/>
    <w:link w:val="afffff3"/>
    <w:uiPriority w:val="99"/>
    <w:rsid w:val="00F807D6"/>
    <w:rPr>
      <w:rFonts w:ascii="Times New Roman" w:eastAsia="Times New Roman" w:hAnsi="Times New Roman" w:cs="Times New Roman"/>
      <w:b/>
      <w:bCs/>
      <w:i/>
      <w:color w:val="00000A"/>
      <w:sz w:val="28"/>
      <w:szCs w:val="20"/>
      <w:lang w:eastAsia="ru-RU"/>
    </w:rPr>
  </w:style>
  <w:style w:type="character" w:styleId="afffff5">
    <w:name w:val="Strong"/>
    <w:qFormat/>
    <w:rsid w:val="00F807D6"/>
    <w:rPr>
      <w:b/>
      <w:bCs/>
    </w:rPr>
  </w:style>
  <w:style w:type="character" w:customStyle="1" w:styleId="afffff6">
    <w:name w:val="Подпись к таблице"/>
    <w:rsid w:val="00F807D6"/>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43">
    <w:name w:val="Оглавление 4 Знак"/>
    <w:link w:val="42"/>
    <w:uiPriority w:val="39"/>
    <w:rsid w:val="00F807D6"/>
    <w:rPr>
      <w:rFonts w:ascii="Times New Roman" w:eastAsia="Times New Roman" w:hAnsi="Times New Roman" w:cs="Times New Roman"/>
      <w:sz w:val="24"/>
      <w:szCs w:val="24"/>
      <w:lang w:eastAsia="ru-RU"/>
    </w:rPr>
  </w:style>
  <w:style w:type="character" w:customStyle="1" w:styleId="2115pt">
    <w:name w:val="Основной текст (2) + 11;5 pt"/>
    <w:rsid w:val="00F807D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0pt">
    <w:name w:val="Основной текст (2) + Курсив;Интервал 0 pt"/>
    <w:rsid w:val="00F807D6"/>
    <w:rPr>
      <w:rFonts w:ascii="Times New Roman" w:eastAsia="Times New Roman" w:hAnsi="Times New Roman" w:cs="Times New Roman"/>
      <w:b w:val="0"/>
      <w:bCs w:val="0"/>
      <w:i/>
      <w:iCs/>
      <w:smallCaps w:val="0"/>
      <w:strike w:val="0"/>
      <w:color w:val="000000"/>
      <w:spacing w:val="-10"/>
      <w:w w:val="100"/>
      <w:position w:val="0"/>
      <w:sz w:val="24"/>
      <w:szCs w:val="24"/>
      <w:u w:val="none"/>
      <w:shd w:val="clear" w:color="auto" w:fill="FFFFFF"/>
      <w:lang w:val="ru-RU" w:eastAsia="ru-RU" w:bidi="ru-RU"/>
    </w:rPr>
  </w:style>
  <w:style w:type="character" w:customStyle="1" w:styleId="2f7">
    <w:name w:val="Основной текст (2) + Курсив"/>
    <w:aliases w:val="Интервал 0 pt"/>
    <w:rsid w:val="00F807D6"/>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f8">
    <w:name w:val="Основной текст (2) + Малые прописные"/>
    <w:rsid w:val="00F807D6"/>
    <w:rPr>
      <w:rFonts w:ascii="Times New Roman" w:eastAsia="Times New Roman" w:hAnsi="Times New Roman" w:cs="Times New Roman"/>
      <w:b w:val="0"/>
      <w:bCs w:val="0"/>
      <w:i w:val="0"/>
      <w:iCs w:val="0"/>
      <w:smallCaps/>
      <w:strike w:val="0"/>
      <w:color w:val="000000"/>
      <w:spacing w:val="0"/>
      <w:w w:val="100"/>
      <w:position w:val="0"/>
      <w:sz w:val="24"/>
      <w:szCs w:val="24"/>
      <w:u w:val="single"/>
      <w:shd w:val="clear" w:color="auto" w:fill="FFFFFF"/>
      <w:lang w:val="ru-RU" w:eastAsia="ru-RU" w:bidi="ru-RU"/>
    </w:rPr>
  </w:style>
  <w:style w:type="character" w:customStyle="1" w:styleId="49">
    <w:name w:val="Заголовок №4_"/>
    <w:link w:val="4a"/>
    <w:rsid w:val="00F807D6"/>
    <w:rPr>
      <w:b/>
      <w:bCs/>
      <w:shd w:val="clear" w:color="auto" w:fill="FFFFFF"/>
    </w:rPr>
  </w:style>
  <w:style w:type="paragraph" w:customStyle="1" w:styleId="4a">
    <w:name w:val="Заголовок №4"/>
    <w:basedOn w:val="a7"/>
    <w:link w:val="49"/>
    <w:qFormat/>
    <w:rsid w:val="00F807D6"/>
    <w:pPr>
      <w:widowControl w:val="0"/>
      <w:shd w:val="clear" w:color="auto" w:fill="FFFFFF"/>
      <w:spacing w:after="240" w:line="0" w:lineRule="atLeast"/>
      <w:ind w:hanging="440"/>
      <w:jc w:val="both"/>
      <w:outlineLvl w:val="3"/>
    </w:pPr>
    <w:rPr>
      <w:b/>
      <w:bCs/>
    </w:rPr>
  </w:style>
  <w:style w:type="character" w:customStyle="1" w:styleId="2Exact">
    <w:name w:val="Основной текст (2) Exact"/>
    <w:rsid w:val="00F807D6"/>
    <w:rPr>
      <w:rFonts w:ascii="Times New Roman" w:eastAsia="Times New Roman" w:hAnsi="Times New Roman" w:cs="Times New Roman"/>
      <w:b w:val="0"/>
      <w:bCs w:val="0"/>
      <w:i w:val="0"/>
      <w:iCs w:val="0"/>
      <w:smallCaps w:val="0"/>
      <w:strike w:val="0"/>
      <w:u w:val="none"/>
    </w:rPr>
  </w:style>
  <w:style w:type="character" w:customStyle="1" w:styleId="114">
    <w:name w:val="Основной текст (11)_"/>
    <w:link w:val="115"/>
    <w:rsid w:val="00F807D6"/>
    <w:rPr>
      <w:b/>
      <w:bCs/>
      <w:shd w:val="clear" w:color="auto" w:fill="FFFFFF"/>
    </w:rPr>
  </w:style>
  <w:style w:type="paragraph" w:customStyle="1" w:styleId="115">
    <w:name w:val="Основной текст (11)"/>
    <w:basedOn w:val="a7"/>
    <w:link w:val="114"/>
    <w:qFormat/>
    <w:rsid w:val="00F807D6"/>
    <w:pPr>
      <w:widowControl w:val="0"/>
      <w:shd w:val="clear" w:color="auto" w:fill="FFFFFF"/>
      <w:spacing w:before="180" w:after="180" w:line="319" w:lineRule="exact"/>
      <w:ind w:hanging="400"/>
    </w:pPr>
    <w:rPr>
      <w:b/>
      <w:bCs/>
    </w:rPr>
  </w:style>
  <w:style w:type="character" w:customStyle="1" w:styleId="2105pt">
    <w:name w:val="Основной текст (2) + 10;5 pt;Полужирный"/>
    <w:rsid w:val="00F807D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6">
    <w:name w:val="Основной текст (21)_"/>
    <w:link w:val="217"/>
    <w:rsid w:val="00F807D6"/>
    <w:rPr>
      <w:b/>
      <w:bCs/>
      <w:sz w:val="24"/>
      <w:szCs w:val="24"/>
      <w:shd w:val="clear" w:color="auto" w:fill="FFFFFF"/>
    </w:rPr>
  </w:style>
  <w:style w:type="paragraph" w:customStyle="1" w:styleId="217">
    <w:name w:val="Основной текст (21)"/>
    <w:basedOn w:val="a7"/>
    <w:link w:val="216"/>
    <w:qFormat/>
    <w:rsid w:val="00F807D6"/>
    <w:pPr>
      <w:widowControl w:val="0"/>
      <w:shd w:val="clear" w:color="auto" w:fill="FFFFFF"/>
      <w:spacing w:before="180" w:after="300" w:line="0" w:lineRule="atLeast"/>
      <w:ind w:firstLine="760"/>
      <w:jc w:val="both"/>
    </w:pPr>
    <w:rPr>
      <w:b/>
      <w:bCs/>
      <w:sz w:val="24"/>
      <w:szCs w:val="24"/>
    </w:rPr>
  </w:style>
  <w:style w:type="character" w:customStyle="1" w:styleId="8Exact">
    <w:name w:val="Основной текст (8) Exact"/>
    <w:rsid w:val="00F807D6"/>
    <w:rPr>
      <w:rFonts w:ascii="Arial" w:eastAsia="Arial" w:hAnsi="Arial" w:cs="Arial"/>
      <w:b w:val="0"/>
      <w:bCs w:val="0"/>
      <w:i w:val="0"/>
      <w:iCs w:val="0"/>
      <w:smallCaps w:val="0"/>
      <w:strike w:val="0"/>
      <w:sz w:val="18"/>
      <w:szCs w:val="18"/>
      <w:u w:val="none"/>
    </w:rPr>
  </w:style>
  <w:style w:type="character" w:customStyle="1" w:styleId="82">
    <w:name w:val="Основной текст (8)_"/>
    <w:link w:val="83"/>
    <w:rsid w:val="00F807D6"/>
    <w:rPr>
      <w:rFonts w:ascii="Arial" w:eastAsia="Arial" w:hAnsi="Arial" w:cs="Arial"/>
      <w:sz w:val="18"/>
      <w:szCs w:val="18"/>
      <w:shd w:val="clear" w:color="auto" w:fill="FFFFFF"/>
      <w:lang w:val="en-US" w:bidi="en-US"/>
    </w:rPr>
  </w:style>
  <w:style w:type="paragraph" w:customStyle="1" w:styleId="83">
    <w:name w:val="Основной текст (8)"/>
    <w:basedOn w:val="a7"/>
    <w:link w:val="82"/>
    <w:qFormat/>
    <w:rsid w:val="00F807D6"/>
    <w:pPr>
      <w:widowControl w:val="0"/>
      <w:shd w:val="clear" w:color="auto" w:fill="FFFFFF"/>
      <w:spacing w:after="0" w:line="0" w:lineRule="atLeast"/>
    </w:pPr>
    <w:rPr>
      <w:rFonts w:ascii="Arial" w:eastAsia="Arial" w:hAnsi="Arial" w:cs="Arial"/>
      <w:sz w:val="18"/>
      <w:szCs w:val="18"/>
      <w:lang w:val="en-US" w:bidi="en-US"/>
    </w:rPr>
  </w:style>
  <w:style w:type="character" w:customStyle="1" w:styleId="29pt">
    <w:name w:val="Основной текст (2) + 9 pt"/>
    <w:rsid w:val="00F807D6"/>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50">
    <w:name w:val="Основной текст (2) + Масштаб 150%"/>
    <w:rsid w:val="00F807D6"/>
    <w:rPr>
      <w:rFonts w:ascii="Arial" w:eastAsia="Arial" w:hAnsi="Arial" w:cs="Arial"/>
      <w:b w:val="0"/>
      <w:bCs w:val="0"/>
      <w:i w:val="0"/>
      <w:iCs w:val="0"/>
      <w:smallCaps w:val="0"/>
      <w:strike w:val="0"/>
      <w:color w:val="000000"/>
      <w:spacing w:val="0"/>
      <w:w w:val="150"/>
      <w:position w:val="0"/>
      <w:sz w:val="24"/>
      <w:szCs w:val="24"/>
      <w:u w:val="none"/>
      <w:shd w:val="clear" w:color="auto" w:fill="FFFFFF"/>
      <w:lang w:val="ru-RU" w:eastAsia="ru-RU" w:bidi="ru-RU"/>
    </w:rPr>
  </w:style>
  <w:style w:type="character" w:customStyle="1" w:styleId="210pt">
    <w:name w:val="Основной текст (2) + 10 pt"/>
    <w:rsid w:val="00F807D6"/>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eastAsia="ru-RU" w:bidi="ru-RU"/>
    </w:rPr>
  </w:style>
  <w:style w:type="numbering" w:customStyle="1" w:styleId="116">
    <w:name w:val="Нет списка11"/>
    <w:next w:val="aa"/>
    <w:uiPriority w:val="99"/>
    <w:semiHidden/>
    <w:unhideWhenUsed/>
    <w:rsid w:val="00F807D6"/>
  </w:style>
  <w:style w:type="paragraph" w:customStyle="1" w:styleId="FR4">
    <w:name w:val="FR4"/>
    <w:qFormat/>
    <w:rsid w:val="00F807D6"/>
    <w:pPr>
      <w:widowControl w:val="0"/>
      <w:snapToGrid w:val="0"/>
      <w:spacing w:after="0" w:line="240" w:lineRule="auto"/>
      <w:jc w:val="both"/>
    </w:pPr>
    <w:rPr>
      <w:rFonts w:ascii="Times New Roman" w:eastAsia="Times New Roman" w:hAnsi="Times New Roman" w:cs="Times New Roman"/>
      <w:sz w:val="28"/>
      <w:szCs w:val="20"/>
      <w:lang w:eastAsia="ru-RU"/>
    </w:rPr>
  </w:style>
  <w:style w:type="character" w:customStyle="1" w:styleId="afffff2">
    <w:name w:val="Заголовок Знак"/>
    <w:link w:val="22"/>
    <w:uiPriority w:val="10"/>
    <w:rsid w:val="00F807D6"/>
    <w:rPr>
      <w:rFonts w:eastAsia="Courier New"/>
      <w:b/>
      <w:color w:val="000000"/>
      <w:sz w:val="32"/>
      <w:szCs w:val="24"/>
      <w:lang w:bidi="ru-RU"/>
    </w:rPr>
  </w:style>
  <w:style w:type="paragraph" w:customStyle="1" w:styleId="afffff7">
    <w:name w:val="Нормальный (таблица)"/>
    <w:basedOn w:val="a7"/>
    <w:next w:val="a7"/>
    <w:uiPriority w:val="99"/>
    <w:rsid w:val="00F807D6"/>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ff8">
    <w:name w:val="Прижатый влево"/>
    <w:basedOn w:val="a7"/>
    <w:next w:val="a7"/>
    <w:uiPriority w:val="99"/>
    <w:qFormat/>
    <w:rsid w:val="00F807D6"/>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consplustitle0">
    <w:name w:val="consplustitle"/>
    <w:basedOn w:val="a7"/>
    <w:qFormat/>
    <w:rsid w:val="00F807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7"/>
    <w:qFormat/>
    <w:rsid w:val="00F807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9">
    <w:name w:val="Список_черточки"/>
    <w:basedOn w:val="2f6"/>
    <w:qFormat/>
    <w:rsid w:val="00F807D6"/>
    <w:pPr>
      <w:ind w:left="1211"/>
    </w:pPr>
  </w:style>
  <w:style w:type="character" w:customStyle="1" w:styleId="searchtext">
    <w:name w:val="searchtext"/>
    <w:rsid w:val="00F807D6"/>
  </w:style>
  <w:style w:type="paragraph" w:customStyle="1" w:styleId="s1">
    <w:name w:val="s_1"/>
    <w:basedOn w:val="a7"/>
    <w:qFormat/>
    <w:rsid w:val="00F807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7"/>
    <w:qFormat/>
    <w:rsid w:val="00F807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f9">
    <w:name w:val="Quote"/>
    <w:basedOn w:val="a7"/>
    <w:next w:val="a7"/>
    <w:link w:val="2fa"/>
    <w:uiPriority w:val="29"/>
    <w:qFormat/>
    <w:rsid w:val="00F807D6"/>
    <w:pPr>
      <w:spacing w:before="200" w:line="240" w:lineRule="auto"/>
      <w:ind w:left="864" w:right="864" w:firstLine="709"/>
      <w:jc w:val="center"/>
    </w:pPr>
    <w:rPr>
      <w:rFonts w:ascii="Times New Roman" w:eastAsia="Calibri" w:hAnsi="Times New Roman" w:cs="Times New Roman"/>
      <w:i/>
      <w:iCs/>
      <w:color w:val="404040"/>
      <w:sz w:val="28"/>
    </w:rPr>
  </w:style>
  <w:style w:type="character" w:customStyle="1" w:styleId="2fa">
    <w:name w:val="Цитата 2 Знак"/>
    <w:basedOn w:val="a8"/>
    <w:link w:val="2f9"/>
    <w:uiPriority w:val="29"/>
    <w:rsid w:val="00F807D6"/>
    <w:rPr>
      <w:rFonts w:ascii="Times New Roman" w:eastAsia="Calibri" w:hAnsi="Times New Roman" w:cs="Times New Roman"/>
      <w:i/>
      <w:iCs/>
      <w:color w:val="404040"/>
      <w:sz w:val="28"/>
    </w:rPr>
  </w:style>
  <w:style w:type="character" w:customStyle="1" w:styleId="fontstyle210">
    <w:name w:val="fontstyle21"/>
    <w:rsid w:val="00F807D6"/>
    <w:rPr>
      <w:rFonts w:ascii="SymbolMT" w:hAnsi="SymbolMT" w:hint="default"/>
      <w:b w:val="0"/>
      <w:bCs w:val="0"/>
      <w:i w:val="0"/>
      <w:iCs w:val="0"/>
      <w:color w:val="000000"/>
      <w:sz w:val="24"/>
      <w:szCs w:val="24"/>
    </w:rPr>
  </w:style>
  <w:style w:type="numbering" w:customStyle="1" w:styleId="1110">
    <w:name w:val="Нет списка111"/>
    <w:next w:val="aa"/>
    <w:uiPriority w:val="99"/>
    <w:semiHidden/>
    <w:unhideWhenUsed/>
    <w:rsid w:val="00F807D6"/>
  </w:style>
  <w:style w:type="numbering" w:customStyle="1" w:styleId="121">
    <w:name w:val="Нет списка12"/>
    <w:next w:val="aa"/>
    <w:uiPriority w:val="99"/>
    <w:semiHidden/>
    <w:unhideWhenUsed/>
    <w:rsid w:val="00F807D6"/>
  </w:style>
  <w:style w:type="character" w:customStyle="1" w:styleId="nobr">
    <w:name w:val="nobr"/>
    <w:rsid w:val="00F807D6"/>
  </w:style>
  <w:style w:type="character" w:customStyle="1" w:styleId="blk">
    <w:name w:val="blk"/>
    <w:rsid w:val="00F807D6"/>
  </w:style>
  <w:style w:type="paragraph" w:customStyle="1" w:styleId="afffffa">
    <w:name w:val="Табличный_заголовки"/>
    <w:basedOn w:val="a7"/>
    <w:qFormat/>
    <w:rsid w:val="00F807D6"/>
    <w:pPr>
      <w:keepNext/>
      <w:keepLines/>
      <w:spacing w:after="0" w:line="240" w:lineRule="auto"/>
      <w:jc w:val="center"/>
    </w:pPr>
    <w:rPr>
      <w:rFonts w:ascii="Times New Roman" w:eastAsia="Times New Roman" w:hAnsi="Times New Roman" w:cs="Times New Roman"/>
      <w:b/>
      <w:lang w:eastAsia="ru-RU"/>
    </w:rPr>
  </w:style>
  <w:style w:type="character" w:customStyle="1" w:styleId="BodyTextChar1">
    <w:name w:val="Body Text Char1"/>
    <w:uiPriority w:val="99"/>
    <w:semiHidden/>
    <w:rsid w:val="00F807D6"/>
    <w:rPr>
      <w:rFonts w:ascii="Times New Roman" w:eastAsia="Times New Roman" w:hAnsi="Times New Roman" w:cs="Times New Roman"/>
      <w:sz w:val="28"/>
    </w:rPr>
  </w:style>
  <w:style w:type="paragraph" w:customStyle="1" w:styleId="afffffb">
    <w:name w:val="Основной_текст"/>
    <w:basedOn w:val="a7"/>
    <w:link w:val="afffffc"/>
    <w:qFormat/>
    <w:rsid w:val="00F807D6"/>
    <w:pPr>
      <w:spacing w:after="0" w:line="240" w:lineRule="auto"/>
      <w:ind w:firstLine="709"/>
      <w:jc w:val="both"/>
    </w:pPr>
    <w:rPr>
      <w:rFonts w:ascii="Times New Roman" w:eastAsia="Calibri" w:hAnsi="Times New Roman" w:cs="Times New Roman"/>
      <w:sz w:val="28"/>
      <w:szCs w:val="28"/>
      <w:lang w:eastAsia="ru-RU"/>
    </w:rPr>
  </w:style>
  <w:style w:type="character" w:customStyle="1" w:styleId="afffffc">
    <w:name w:val="Основной_текст Знак"/>
    <w:link w:val="afffffb"/>
    <w:rsid w:val="00F807D6"/>
    <w:rPr>
      <w:rFonts w:ascii="Times New Roman" w:eastAsia="Calibri" w:hAnsi="Times New Roman" w:cs="Times New Roman"/>
      <w:sz w:val="28"/>
      <w:szCs w:val="28"/>
      <w:lang w:eastAsia="ru-RU"/>
    </w:rPr>
  </w:style>
  <w:style w:type="table" w:customStyle="1" w:styleId="84">
    <w:name w:val="Сетка таблицы8"/>
    <w:basedOn w:val="a9"/>
    <w:next w:val="ab"/>
    <w:uiPriority w:val="39"/>
    <w:rsid w:val="00F80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Стиль2"/>
    <w:uiPriority w:val="99"/>
    <w:rsid w:val="00F807D6"/>
    <w:pPr>
      <w:numPr>
        <w:numId w:val="91"/>
      </w:numPr>
    </w:pPr>
  </w:style>
  <w:style w:type="paragraph" w:customStyle="1" w:styleId="afffffd">
    <w:name w:val="Подзаголовок для информации об изменениях"/>
    <w:basedOn w:val="a7"/>
    <w:next w:val="a7"/>
    <w:uiPriority w:val="99"/>
    <w:qFormat/>
    <w:rsid w:val="00F807D6"/>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lang w:eastAsia="ru-RU"/>
    </w:rPr>
  </w:style>
  <w:style w:type="paragraph" w:customStyle="1" w:styleId="afffffe">
    <w:name w:val="_ОБЫЧНЫЙ"/>
    <w:basedOn w:val="a7"/>
    <w:uiPriority w:val="99"/>
    <w:qFormat/>
    <w:rsid w:val="00F807D6"/>
    <w:pPr>
      <w:widowControl w:val="0"/>
      <w:tabs>
        <w:tab w:val="left" w:pos="1134"/>
      </w:tabs>
      <w:suppressAutoHyphens/>
      <w:spacing w:after="0" w:line="360" w:lineRule="auto"/>
      <w:ind w:firstLine="709"/>
      <w:jc w:val="both"/>
    </w:pPr>
    <w:rPr>
      <w:rFonts w:ascii="Times New Roman" w:eastAsia="Times New Roman" w:hAnsi="Times New Roman" w:cs="Calibri"/>
      <w:sz w:val="28"/>
      <w:szCs w:val="20"/>
      <w:lang w:eastAsia="ar-SA"/>
    </w:rPr>
  </w:style>
  <w:style w:type="paragraph" w:customStyle="1" w:styleId="140">
    <w:name w:val="Основной текст 14"/>
    <w:basedOn w:val="affb"/>
    <w:link w:val="141"/>
    <w:qFormat/>
    <w:rsid w:val="00F807D6"/>
    <w:pPr>
      <w:suppressAutoHyphens w:val="0"/>
      <w:spacing w:after="0" w:line="360" w:lineRule="auto"/>
      <w:ind w:firstLine="709"/>
      <w:jc w:val="both"/>
    </w:pPr>
    <w:rPr>
      <w:sz w:val="28"/>
      <w:lang w:eastAsia="ru-RU"/>
    </w:rPr>
  </w:style>
  <w:style w:type="character" w:customStyle="1" w:styleId="141">
    <w:name w:val="Основной текст 14 Знак"/>
    <w:link w:val="140"/>
    <w:locked/>
    <w:rsid w:val="00F807D6"/>
    <w:rPr>
      <w:rFonts w:ascii="Times New Roman" w:eastAsia="Times New Roman" w:hAnsi="Times New Roman" w:cs="Times New Roman"/>
      <w:sz w:val="28"/>
      <w:szCs w:val="24"/>
      <w:lang w:eastAsia="ru-RU"/>
    </w:rPr>
  </w:style>
  <w:style w:type="character" w:customStyle="1" w:styleId="1ffa">
    <w:name w:val="Основной текст Знак1"/>
    <w:aliases w:val="Знак1 Знак Знак Знак Знак Знак1,Знак1 Знак Знак Знак Знак2,Знак1 Знак Знак,Знак1 Знак Знак1,bt Знак Знак1,Основной текст Знак Знак Знак1,Îñíîâíîé òåêñò Çíàê Çíàê Знак1,Iniiaiie oaeno Ciae Ciae Знак1,Body Text Char Знак1"/>
    <w:rsid w:val="00F807D6"/>
    <w:rPr>
      <w:rFonts w:ascii="Times New Roman" w:eastAsia="Times New Roman" w:hAnsi="Times New Roman" w:cs="Times New Roman"/>
      <w:sz w:val="28"/>
    </w:rPr>
  </w:style>
  <w:style w:type="paragraph" w:customStyle="1" w:styleId="affffff">
    <w:name w:val="Название таблицы"/>
    <w:basedOn w:val="a7"/>
    <w:qFormat/>
    <w:rsid w:val="00F807D6"/>
    <w:pPr>
      <w:widowControl w:val="0"/>
      <w:spacing w:before="120" w:after="120" w:line="240" w:lineRule="auto"/>
      <w:jc w:val="center"/>
    </w:pPr>
    <w:rPr>
      <w:rFonts w:ascii="Times New Roman" w:eastAsia="Times New Roman" w:hAnsi="Times New Roman" w:cs="Times New Roman"/>
      <w:bCs/>
      <w:color w:val="00000A"/>
      <w:sz w:val="28"/>
      <w:lang w:eastAsia="ru-RU"/>
    </w:rPr>
  </w:style>
  <w:style w:type="paragraph" w:customStyle="1" w:styleId="affffff0">
    <w:name w:val="список_черточки"/>
    <w:basedOn w:val="afe"/>
    <w:qFormat/>
    <w:rsid w:val="00F807D6"/>
    <w:pPr>
      <w:tabs>
        <w:tab w:val="left" w:pos="709"/>
        <w:tab w:val="left" w:pos="851"/>
      </w:tabs>
      <w:spacing w:before="0" w:after="0"/>
      <w:ind w:firstLine="709"/>
    </w:pPr>
    <w:rPr>
      <w:color w:val="00000A"/>
      <w:sz w:val="28"/>
    </w:rPr>
  </w:style>
  <w:style w:type="paragraph" w:customStyle="1" w:styleId="affffff1">
    <w:name w:val="Основной текст ПЗ"/>
    <w:basedOn w:val="a7"/>
    <w:qFormat/>
    <w:rsid w:val="00F807D6"/>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a6">
    <w:name w:val="Обычный_список"/>
    <w:basedOn w:val="a7"/>
    <w:uiPriority w:val="99"/>
    <w:qFormat/>
    <w:rsid w:val="00F807D6"/>
    <w:pPr>
      <w:numPr>
        <w:numId w:val="92"/>
      </w:numPr>
      <w:spacing w:after="0" w:line="240" w:lineRule="auto"/>
      <w:jc w:val="both"/>
    </w:pPr>
    <w:rPr>
      <w:rFonts w:ascii="Times New Roman" w:eastAsia="Times New Roman" w:hAnsi="Times New Roman" w:cs="Times New Roman"/>
      <w:sz w:val="28"/>
      <w:szCs w:val="24"/>
      <w:lang w:eastAsia="ru-RU"/>
    </w:rPr>
  </w:style>
  <w:style w:type="table" w:customStyle="1" w:styleId="TableGridReport1">
    <w:name w:val="Table Grid Report1"/>
    <w:basedOn w:val="a9"/>
    <w:next w:val="ab"/>
    <w:uiPriority w:val="59"/>
    <w:rsid w:val="00F807D6"/>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
    <w:name w:val="Table Grid Report2"/>
    <w:basedOn w:val="a9"/>
    <w:next w:val="ab"/>
    <w:uiPriority w:val="59"/>
    <w:rsid w:val="00F807D6"/>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
    <w:name w:val="Table Grid Report3"/>
    <w:basedOn w:val="a9"/>
    <w:next w:val="ab"/>
    <w:uiPriority w:val="59"/>
    <w:rsid w:val="00F807D6"/>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
    <w:name w:val="маркированный -2"/>
    <w:rsid w:val="00F807D6"/>
    <w:pPr>
      <w:numPr>
        <w:numId w:val="93"/>
      </w:numPr>
    </w:pPr>
  </w:style>
  <w:style w:type="paragraph" w:customStyle="1" w:styleId="msonormal0">
    <w:name w:val="msonormal"/>
    <w:basedOn w:val="a7"/>
    <w:uiPriority w:val="99"/>
    <w:qFormat/>
    <w:rsid w:val="00F807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11">
    <w:name w:val="Основной текст (2) + 11"/>
    <w:aliases w:val="5 pt"/>
    <w:rsid w:val="00F807D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table" w:customStyle="1" w:styleId="72">
    <w:name w:val="Сетка таблицы7"/>
    <w:basedOn w:val="a9"/>
    <w:next w:val="ab"/>
    <w:uiPriority w:val="39"/>
    <w:rsid w:val="00F80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07D6"/>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810">
    <w:name w:val="Сетка таблицы81"/>
    <w:basedOn w:val="a9"/>
    <w:uiPriority w:val="39"/>
    <w:rsid w:val="00F80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
    <w:basedOn w:val="a9"/>
    <w:uiPriority w:val="59"/>
    <w:rsid w:val="00F80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9"/>
    <w:uiPriority w:val="39"/>
    <w:rsid w:val="00F80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9"/>
    <w:uiPriority w:val="39"/>
    <w:rsid w:val="00F80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9"/>
    <w:uiPriority w:val="39"/>
    <w:rsid w:val="00F80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9"/>
    <w:uiPriority w:val="39"/>
    <w:rsid w:val="00F80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9"/>
    <w:uiPriority w:val="59"/>
    <w:rsid w:val="00F807D6"/>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1">
    <w:name w:val="Table Grid Report21"/>
    <w:basedOn w:val="a9"/>
    <w:uiPriority w:val="59"/>
    <w:rsid w:val="00F807D6"/>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1">
    <w:name w:val="Table Grid Report31"/>
    <w:basedOn w:val="a9"/>
    <w:uiPriority w:val="59"/>
    <w:rsid w:val="00F807D6"/>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
    <w:name w:val="маркированный -21"/>
    <w:rsid w:val="00F807D6"/>
  </w:style>
  <w:style w:type="numbering" w:customStyle="1" w:styleId="218">
    <w:name w:val="Стиль21"/>
    <w:uiPriority w:val="99"/>
    <w:rsid w:val="00F807D6"/>
  </w:style>
  <w:style w:type="numbering" w:customStyle="1" w:styleId="118">
    <w:name w:val="Стиль11"/>
    <w:uiPriority w:val="99"/>
    <w:rsid w:val="00F807D6"/>
  </w:style>
  <w:style w:type="table" w:customStyle="1" w:styleId="TableGridReport4">
    <w:name w:val="Table Grid Report4"/>
    <w:basedOn w:val="a9"/>
    <w:next w:val="ab"/>
    <w:uiPriority w:val="59"/>
    <w:rsid w:val="00F807D6"/>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2">
    <w:name w:val="таличный_заголовок"/>
    <w:basedOn w:val="affff9"/>
    <w:qFormat/>
    <w:rsid w:val="00F807D6"/>
    <w:pPr>
      <w:jc w:val="center"/>
    </w:pPr>
  </w:style>
  <w:style w:type="character" w:styleId="affffff3">
    <w:name w:val="Emphasis"/>
    <w:qFormat/>
    <w:rsid w:val="00F807D6"/>
    <w:rPr>
      <w:i/>
      <w:iCs/>
    </w:rPr>
  </w:style>
  <w:style w:type="character" w:customStyle="1" w:styleId="fontstyle01">
    <w:name w:val="fontstyle01"/>
    <w:rsid w:val="00F807D6"/>
    <w:rPr>
      <w:rFonts w:ascii="Arial" w:hAnsi="Arial" w:cs="Arial" w:hint="default"/>
      <w:b w:val="0"/>
      <w:bCs w:val="0"/>
      <w:i w:val="0"/>
      <w:iCs w:val="0"/>
      <w:color w:val="000000"/>
      <w:sz w:val="24"/>
      <w:szCs w:val="24"/>
    </w:rPr>
  </w:style>
  <w:style w:type="character" w:customStyle="1" w:styleId="affffff4">
    <w:name w:val="Номер объекта Знак"/>
    <w:uiPriority w:val="35"/>
    <w:rsid w:val="00F807D6"/>
    <w:rPr>
      <w:rFonts w:eastAsia="Calibri"/>
      <w:i/>
      <w:iCs/>
      <w:color w:val="44546A"/>
      <w:sz w:val="18"/>
      <w:szCs w:val="18"/>
      <w:lang w:eastAsia="en-US"/>
    </w:rPr>
  </w:style>
  <w:style w:type="paragraph" w:customStyle="1" w:styleId="OTCHET00">
    <w:name w:val="OTCHET_00"/>
    <w:basedOn w:val="20"/>
    <w:uiPriority w:val="99"/>
    <w:rsid w:val="00F807D6"/>
    <w:pPr>
      <w:numPr>
        <w:numId w:val="0"/>
      </w:numPr>
      <w:tabs>
        <w:tab w:val="left" w:pos="709"/>
        <w:tab w:val="left" w:pos="3402"/>
      </w:tabs>
      <w:spacing w:line="360" w:lineRule="auto"/>
      <w:contextualSpacing w:val="0"/>
    </w:pPr>
    <w:rPr>
      <w:sz w:val="24"/>
      <w:szCs w:val="20"/>
      <w:lang w:eastAsia="ru-RU"/>
    </w:rPr>
  </w:style>
  <w:style w:type="paragraph" w:styleId="20">
    <w:name w:val="List Number 2"/>
    <w:basedOn w:val="a7"/>
    <w:uiPriority w:val="99"/>
    <w:unhideWhenUsed/>
    <w:rsid w:val="00F807D6"/>
    <w:pPr>
      <w:numPr>
        <w:numId w:val="94"/>
      </w:numPr>
      <w:spacing w:after="0" w:line="240" w:lineRule="auto"/>
      <w:contextualSpacing/>
      <w:jc w:val="both"/>
    </w:pPr>
    <w:rPr>
      <w:rFonts w:ascii="Times New Roman" w:eastAsia="Times New Roman" w:hAnsi="Times New Roman" w:cs="Times New Roman"/>
      <w:sz w:val="28"/>
    </w:rPr>
  </w:style>
  <w:style w:type="paragraph" w:customStyle="1" w:styleId="affffff5">
    <w:name w:val="основной текст"/>
    <w:basedOn w:val="a7"/>
    <w:rsid w:val="00F807D6"/>
    <w:pPr>
      <w:spacing w:after="120" w:line="240" w:lineRule="auto"/>
      <w:ind w:firstLine="851"/>
      <w:jc w:val="both"/>
    </w:pPr>
    <w:rPr>
      <w:rFonts w:ascii="Arial" w:eastAsia="Times New Roman" w:hAnsi="Arial" w:cs="Times New Roman"/>
      <w:sz w:val="28"/>
      <w:szCs w:val="20"/>
      <w:lang w:eastAsia="ru-RU"/>
    </w:rPr>
  </w:style>
  <w:style w:type="paragraph" w:customStyle="1" w:styleId="affffff6">
    <w:name w:val="таблица"/>
    <w:basedOn w:val="af5"/>
    <w:rsid w:val="00F807D6"/>
    <w:pPr>
      <w:tabs>
        <w:tab w:val="clear" w:pos="4677"/>
        <w:tab w:val="clear" w:pos="9355"/>
      </w:tabs>
      <w:ind w:firstLine="0"/>
      <w:jc w:val="center"/>
    </w:pPr>
    <w:rPr>
      <w:rFonts w:ascii="NTTimes/Cyrillic" w:eastAsia="Times New Roman" w:hAnsi="NTTimes/Cyrillic" w:cs="Times New Roman"/>
      <w:sz w:val="22"/>
      <w:szCs w:val="20"/>
      <w:lang w:eastAsia="ru-RU"/>
    </w:rPr>
  </w:style>
  <w:style w:type="character" w:styleId="affffff7">
    <w:name w:val="endnote reference"/>
    <w:rsid w:val="00F807D6"/>
    <w:rPr>
      <w:vertAlign w:val="superscript"/>
    </w:rPr>
  </w:style>
  <w:style w:type="paragraph" w:customStyle="1" w:styleId="1ffb">
    <w:name w:val="1"/>
    <w:basedOn w:val="a7"/>
    <w:next w:val="a7"/>
    <w:uiPriority w:val="10"/>
    <w:qFormat/>
    <w:rsid w:val="00F807D6"/>
    <w:pPr>
      <w:widowControl w:val="0"/>
      <w:spacing w:beforeLines="120" w:before="288" w:afterLines="120" w:after="288" w:line="240" w:lineRule="auto"/>
      <w:ind w:left="1429" w:hanging="360"/>
    </w:pPr>
    <w:rPr>
      <w:rFonts w:ascii="Times New Roman" w:eastAsia="Courier New" w:hAnsi="Times New Roman" w:cs="Times New Roman"/>
      <w:b/>
      <w:color w:val="000000"/>
      <w:sz w:val="32"/>
      <w:szCs w:val="24"/>
      <w:lang w:eastAsia="ru-RU" w:bidi="ru-RU"/>
    </w:rPr>
  </w:style>
  <w:style w:type="paragraph" w:customStyle="1" w:styleId="1111">
    <w:name w:val="1.1.1."/>
    <w:basedOn w:val="31"/>
    <w:link w:val="1112"/>
    <w:qFormat/>
    <w:rsid w:val="00F807D6"/>
    <w:pPr>
      <w:spacing w:before="100" w:beforeAutospacing="1" w:after="100" w:afterAutospacing="1" w:line="240" w:lineRule="auto"/>
    </w:pPr>
    <w:rPr>
      <w:rFonts w:ascii="Times New Roman" w:hAnsi="Times New Roman"/>
      <w:color w:val="auto"/>
      <w:sz w:val="24"/>
      <w:szCs w:val="32"/>
    </w:rPr>
  </w:style>
  <w:style w:type="character" w:customStyle="1" w:styleId="1112">
    <w:name w:val="1.1.1. Знак"/>
    <w:link w:val="1111"/>
    <w:rsid w:val="00F807D6"/>
    <w:rPr>
      <w:rFonts w:ascii="Times New Roman" w:eastAsia="Times New Roman" w:hAnsi="Times New Roman" w:cs="Times New Roman"/>
      <w:b/>
      <w:bCs/>
      <w:sz w:val="24"/>
      <w:szCs w:val="32"/>
    </w:rPr>
  </w:style>
  <w:style w:type="paragraph" w:customStyle="1" w:styleId="315">
    <w:name w:val="Знак31"/>
    <w:basedOn w:val="a7"/>
    <w:next w:val="af1"/>
    <w:uiPriority w:val="99"/>
    <w:unhideWhenUsed/>
    <w:rsid w:val="00F807D6"/>
    <w:pPr>
      <w:spacing w:after="0" w:line="240" w:lineRule="auto"/>
      <w:ind w:firstLine="709"/>
      <w:jc w:val="both"/>
    </w:pPr>
    <w:rPr>
      <w:rFonts w:ascii="Arial" w:hAnsi="Arial"/>
      <w:sz w:val="20"/>
      <w:szCs w:val="20"/>
    </w:rPr>
  </w:style>
  <w:style w:type="numbering" w:customStyle="1" w:styleId="53">
    <w:name w:val="Нет списка5"/>
    <w:next w:val="aa"/>
    <w:uiPriority w:val="99"/>
    <w:semiHidden/>
    <w:unhideWhenUsed/>
    <w:rsid w:val="00F807D6"/>
  </w:style>
  <w:style w:type="paragraph" w:customStyle="1" w:styleId="a3">
    <w:name w:val="Список нумерованный"/>
    <w:basedOn w:val="a7"/>
    <w:uiPriority w:val="99"/>
    <w:rsid w:val="00F807D6"/>
    <w:pPr>
      <w:numPr>
        <w:numId w:val="109"/>
      </w:numPr>
      <w:tabs>
        <w:tab w:val="num" w:pos="360"/>
      </w:tabs>
      <w:spacing w:before="120" w:after="0" w:line="240" w:lineRule="auto"/>
      <w:ind w:left="0" w:firstLine="0"/>
      <w:jc w:val="both"/>
    </w:pPr>
    <w:rPr>
      <w:rFonts w:ascii="Times New Roman" w:eastAsia="Times New Roman" w:hAnsi="Times New Roman" w:cs="Times New Roman"/>
      <w:sz w:val="24"/>
      <w:szCs w:val="24"/>
      <w:lang w:eastAsia="ru-RU"/>
    </w:rPr>
  </w:style>
  <w:style w:type="paragraph" w:customStyle="1" w:styleId="affffff8">
    <w:name w:val="Табличный"/>
    <w:basedOn w:val="a7"/>
    <w:rsid w:val="00F807D6"/>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fffff9">
    <w:name w:val="Содержание"/>
    <w:basedOn w:val="a7"/>
    <w:uiPriority w:val="99"/>
    <w:rsid w:val="00F807D6"/>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styleId="affffffa">
    <w:name w:val="toa heading"/>
    <w:basedOn w:val="a7"/>
    <w:next w:val="a7"/>
    <w:uiPriority w:val="99"/>
    <w:semiHidden/>
    <w:rsid w:val="00F807D6"/>
    <w:pPr>
      <w:spacing w:before="40" w:after="20" w:line="240" w:lineRule="auto"/>
      <w:jc w:val="center"/>
    </w:pPr>
    <w:rPr>
      <w:rFonts w:ascii="Times New Roman" w:eastAsia="Times New Roman" w:hAnsi="Times New Roman" w:cs="Times New Roman"/>
      <w:b/>
      <w:szCs w:val="20"/>
      <w:lang w:eastAsia="ru-RU"/>
    </w:rPr>
  </w:style>
  <w:style w:type="paragraph" w:customStyle="1" w:styleId="a5">
    <w:name w:val="Требования"/>
    <w:basedOn w:val="a7"/>
    <w:rsid w:val="00F807D6"/>
    <w:pPr>
      <w:numPr>
        <w:ilvl w:val="1"/>
        <w:numId w:val="107"/>
      </w:numPr>
      <w:spacing w:before="120" w:after="60" w:line="240" w:lineRule="auto"/>
      <w:ind w:left="0" w:firstLine="567"/>
      <w:jc w:val="both"/>
      <w:outlineLvl w:val="1"/>
    </w:pPr>
    <w:rPr>
      <w:rFonts w:ascii="Times New Roman" w:eastAsia="Times New Roman" w:hAnsi="Times New Roman" w:cs="Times New Roman"/>
      <w:bCs/>
      <w:i/>
      <w:iCs/>
      <w:sz w:val="24"/>
      <w:szCs w:val="24"/>
      <w:lang w:eastAsia="ru-RU"/>
    </w:rPr>
  </w:style>
  <w:style w:type="paragraph" w:customStyle="1" w:styleId="a">
    <w:name w:val="Список а)"/>
    <w:basedOn w:val="a4"/>
    <w:rsid w:val="00F807D6"/>
    <w:pPr>
      <w:numPr>
        <w:numId w:val="106"/>
      </w:numPr>
    </w:pPr>
    <w:rPr>
      <w:lang w:val="ru-RU" w:eastAsia="ru-RU"/>
    </w:rPr>
  </w:style>
  <w:style w:type="paragraph" w:customStyle="1" w:styleId="1ffc">
    <w:name w:val="Обычный 1"/>
    <w:basedOn w:val="a7"/>
    <w:next w:val="a7"/>
    <w:uiPriority w:val="99"/>
    <w:semiHidden/>
    <w:rsid w:val="00F807D6"/>
    <w:pPr>
      <w:tabs>
        <w:tab w:val="num" w:pos="360"/>
      </w:tabs>
      <w:spacing w:before="120" w:after="0" w:line="240" w:lineRule="auto"/>
      <w:ind w:left="360" w:hanging="360"/>
      <w:jc w:val="both"/>
    </w:pPr>
    <w:rPr>
      <w:rFonts w:ascii="Times New Roman" w:eastAsia="Times New Roman" w:hAnsi="Times New Roman" w:cs="Times New Roman"/>
      <w:sz w:val="24"/>
      <w:szCs w:val="20"/>
      <w:lang w:eastAsia="ru-RU"/>
    </w:rPr>
  </w:style>
  <w:style w:type="table" w:customStyle="1" w:styleId="92">
    <w:name w:val="Сетка таблицы9"/>
    <w:basedOn w:val="a9"/>
    <w:next w:val="ab"/>
    <w:uiPriority w:val="39"/>
    <w:rsid w:val="00F807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Обычный влево"/>
    <w:basedOn w:val="1ffc"/>
    <w:uiPriority w:val="99"/>
    <w:rsid w:val="00F807D6"/>
    <w:pPr>
      <w:tabs>
        <w:tab w:val="clear" w:pos="360"/>
      </w:tabs>
      <w:spacing w:before="0"/>
      <w:ind w:left="0" w:firstLine="0"/>
      <w:jc w:val="left"/>
    </w:pPr>
  </w:style>
  <w:style w:type="paragraph" w:customStyle="1" w:styleId="101">
    <w:name w:val="Табличный_центр_10"/>
    <w:basedOn w:val="a7"/>
    <w:qFormat/>
    <w:rsid w:val="00F807D6"/>
    <w:pPr>
      <w:keepNext/>
      <w:spacing w:after="0" w:line="240" w:lineRule="auto"/>
      <w:jc w:val="center"/>
    </w:pPr>
    <w:rPr>
      <w:rFonts w:ascii="Times New Roman" w:eastAsia="Times New Roman" w:hAnsi="Times New Roman" w:cs="Times New Roman"/>
      <w:sz w:val="20"/>
      <w:szCs w:val="24"/>
      <w:lang w:eastAsia="ru-RU"/>
    </w:rPr>
  </w:style>
  <w:style w:type="paragraph" w:customStyle="1" w:styleId="102">
    <w:name w:val="Табличный_слева_10"/>
    <w:basedOn w:val="a7"/>
    <w:uiPriority w:val="99"/>
    <w:qFormat/>
    <w:rsid w:val="00F807D6"/>
    <w:pPr>
      <w:spacing w:after="0" w:line="240" w:lineRule="auto"/>
    </w:pPr>
    <w:rPr>
      <w:rFonts w:ascii="Times New Roman" w:eastAsia="Times New Roman" w:hAnsi="Times New Roman" w:cs="Times New Roman"/>
      <w:sz w:val="20"/>
      <w:szCs w:val="24"/>
      <w:lang w:eastAsia="ru-RU"/>
    </w:rPr>
  </w:style>
  <w:style w:type="paragraph" w:customStyle="1" w:styleId="103">
    <w:name w:val="Табличный_по ширине_10"/>
    <w:basedOn w:val="a7"/>
    <w:qFormat/>
    <w:rsid w:val="00F807D6"/>
    <w:pPr>
      <w:spacing w:after="0" w:line="240" w:lineRule="auto"/>
      <w:jc w:val="both"/>
    </w:pPr>
    <w:rPr>
      <w:rFonts w:ascii="Times New Roman" w:eastAsia="Times New Roman" w:hAnsi="Times New Roman" w:cs="Times New Roman"/>
      <w:sz w:val="20"/>
      <w:szCs w:val="24"/>
      <w:lang w:eastAsia="ru-RU"/>
    </w:rPr>
  </w:style>
  <w:style w:type="paragraph" w:customStyle="1" w:styleId="100">
    <w:name w:val="Табличный_нумерованный_10"/>
    <w:basedOn w:val="a7"/>
    <w:uiPriority w:val="99"/>
    <w:qFormat/>
    <w:rsid w:val="00F807D6"/>
    <w:pPr>
      <w:numPr>
        <w:numId w:val="110"/>
      </w:numPr>
      <w:spacing w:after="0" w:line="240" w:lineRule="auto"/>
    </w:pPr>
    <w:rPr>
      <w:rFonts w:ascii="Times New Roman" w:eastAsia="Times New Roman" w:hAnsi="Times New Roman" w:cs="Times New Roman"/>
      <w:sz w:val="20"/>
      <w:szCs w:val="24"/>
      <w:lang w:eastAsia="ru-RU"/>
    </w:rPr>
  </w:style>
  <w:style w:type="paragraph" w:customStyle="1" w:styleId="104">
    <w:name w:val="Табличный_заголовки_10"/>
    <w:basedOn w:val="afe"/>
    <w:uiPriority w:val="99"/>
    <w:qFormat/>
    <w:rsid w:val="00F807D6"/>
    <w:pPr>
      <w:jc w:val="center"/>
    </w:pPr>
    <w:rPr>
      <w:b/>
      <w:sz w:val="20"/>
    </w:rPr>
  </w:style>
  <w:style w:type="paragraph" w:styleId="affffffc">
    <w:name w:val="Intense Quote"/>
    <w:basedOn w:val="a7"/>
    <w:next w:val="a7"/>
    <w:link w:val="affffffd"/>
    <w:uiPriority w:val="30"/>
    <w:qFormat/>
    <w:rsid w:val="00F807D6"/>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lang w:eastAsia="ru-RU"/>
    </w:rPr>
  </w:style>
  <w:style w:type="character" w:customStyle="1" w:styleId="affffffd">
    <w:name w:val="Выделенная цитата Знак"/>
    <w:basedOn w:val="a8"/>
    <w:link w:val="affffffc"/>
    <w:uiPriority w:val="30"/>
    <w:rsid w:val="00F807D6"/>
    <w:rPr>
      <w:rFonts w:ascii="Cambria" w:eastAsia="Times New Roman" w:hAnsi="Cambria" w:cs="Times New Roman"/>
      <w:i/>
      <w:iCs/>
      <w:color w:val="F4F4F4"/>
      <w:sz w:val="24"/>
      <w:szCs w:val="24"/>
      <w:shd w:val="clear" w:color="auto" w:fill="4F81BD"/>
      <w:lang w:eastAsia="ru-RU"/>
    </w:rPr>
  </w:style>
  <w:style w:type="character" w:styleId="affffffe">
    <w:name w:val="Subtle Emphasis"/>
    <w:uiPriority w:val="19"/>
    <w:qFormat/>
    <w:rsid w:val="00F807D6"/>
    <w:rPr>
      <w:i/>
      <w:iCs/>
      <w:color w:val="5A5A5A"/>
    </w:rPr>
  </w:style>
  <w:style w:type="character" w:styleId="afffffff">
    <w:name w:val="Intense Emphasis"/>
    <w:uiPriority w:val="21"/>
    <w:qFormat/>
    <w:rsid w:val="00F807D6"/>
    <w:rPr>
      <w:b/>
      <w:bCs/>
      <w:i/>
      <w:iCs/>
      <w:color w:val="4F81BD"/>
      <w:sz w:val="22"/>
      <w:szCs w:val="22"/>
    </w:rPr>
  </w:style>
  <w:style w:type="character" w:styleId="afffffff0">
    <w:name w:val="Subtle Reference"/>
    <w:uiPriority w:val="31"/>
    <w:qFormat/>
    <w:rsid w:val="00F807D6"/>
    <w:rPr>
      <w:color w:val="auto"/>
      <w:u w:val="single" w:color="9BBB59"/>
    </w:rPr>
  </w:style>
  <w:style w:type="character" w:styleId="afffffff1">
    <w:name w:val="Intense Reference"/>
    <w:uiPriority w:val="32"/>
    <w:qFormat/>
    <w:rsid w:val="00F807D6"/>
    <w:rPr>
      <w:b/>
      <w:bCs/>
      <w:color w:val="76923C"/>
      <w:u w:val="single" w:color="9BBB59"/>
    </w:rPr>
  </w:style>
  <w:style w:type="character" w:styleId="afffffff2">
    <w:name w:val="Book Title"/>
    <w:uiPriority w:val="33"/>
    <w:qFormat/>
    <w:rsid w:val="00F807D6"/>
    <w:rPr>
      <w:rFonts w:ascii="Cambria" w:eastAsia="Times New Roman" w:hAnsi="Cambria" w:cs="Times New Roman"/>
      <w:b/>
      <w:bCs/>
      <w:i/>
      <w:iCs/>
      <w:color w:val="auto"/>
    </w:rPr>
  </w:style>
  <w:style w:type="paragraph" w:styleId="afffffff3">
    <w:name w:val="List Bullet"/>
    <w:aliases w:val="Маркированный"/>
    <w:basedOn w:val="a7"/>
    <w:uiPriority w:val="99"/>
    <w:unhideWhenUsed/>
    <w:rsid w:val="00F807D6"/>
    <w:pPr>
      <w:spacing w:after="0" w:line="360" w:lineRule="auto"/>
      <w:ind w:left="1571" w:hanging="360"/>
      <w:contextualSpacing/>
      <w:jc w:val="both"/>
    </w:pPr>
    <w:rPr>
      <w:rFonts w:ascii="Times New Roman" w:eastAsia="Times New Roman" w:hAnsi="Times New Roman" w:cs="Times New Roman"/>
      <w:sz w:val="24"/>
      <w:szCs w:val="24"/>
      <w:lang w:eastAsia="ru-RU"/>
    </w:rPr>
  </w:style>
  <w:style w:type="numbering" w:styleId="111111">
    <w:name w:val="Outline List 2"/>
    <w:basedOn w:val="aa"/>
    <w:rsid w:val="00F807D6"/>
  </w:style>
  <w:style w:type="numbering" w:styleId="1ai">
    <w:name w:val="Outline List 1"/>
    <w:basedOn w:val="aa"/>
    <w:rsid w:val="00F807D6"/>
  </w:style>
  <w:style w:type="paragraph" w:styleId="afffffff4">
    <w:name w:val="Block Text"/>
    <w:basedOn w:val="a7"/>
    <w:uiPriority w:val="99"/>
    <w:rsid w:val="00F807D6"/>
    <w:pPr>
      <w:spacing w:after="0" w:line="360" w:lineRule="auto"/>
      <w:ind w:left="526" w:right="43" w:firstLine="709"/>
      <w:jc w:val="both"/>
    </w:pPr>
    <w:rPr>
      <w:rFonts w:ascii="Times New Roman" w:eastAsia="Times New Roman" w:hAnsi="Times New Roman" w:cs="Times New Roman"/>
      <w:sz w:val="28"/>
      <w:szCs w:val="28"/>
      <w:lang w:eastAsia="ru-RU"/>
    </w:rPr>
  </w:style>
  <w:style w:type="character" w:styleId="afffffff5">
    <w:name w:val="line number"/>
    <w:rsid w:val="00F807D6"/>
    <w:rPr>
      <w:sz w:val="18"/>
      <w:szCs w:val="18"/>
    </w:rPr>
  </w:style>
  <w:style w:type="paragraph" w:styleId="4b">
    <w:name w:val="List 4"/>
    <w:basedOn w:val="a4"/>
    <w:uiPriority w:val="99"/>
    <w:rsid w:val="00F807D6"/>
    <w:pPr>
      <w:numPr>
        <w:numId w:val="0"/>
      </w:numPr>
      <w:spacing w:after="240" w:line="240" w:lineRule="atLeast"/>
      <w:ind w:left="2520" w:firstLine="426"/>
    </w:pPr>
    <w:rPr>
      <w:rFonts w:ascii="Arial" w:hAnsi="Arial" w:cs="Arial"/>
      <w:snapToGrid/>
      <w:spacing w:val="-5"/>
      <w:sz w:val="20"/>
      <w:szCs w:val="20"/>
      <w:lang w:val="ru-RU" w:eastAsia="en-US"/>
    </w:rPr>
  </w:style>
  <w:style w:type="paragraph" w:styleId="54">
    <w:name w:val="List 5"/>
    <w:basedOn w:val="a4"/>
    <w:uiPriority w:val="99"/>
    <w:rsid w:val="00F807D6"/>
    <w:pPr>
      <w:numPr>
        <w:numId w:val="0"/>
      </w:numPr>
      <w:spacing w:after="240" w:line="240" w:lineRule="atLeast"/>
      <w:ind w:left="2880" w:firstLine="426"/>
    </w:pPr>
    <w:rPr>
      <w:rFonts w:ascii="Arial" w:hAnsi="Arial" w:cs="Arial"/>
      <w:snapToGrid/>
      <w:spacing w:val="-5"/>
      <w:sz w:val="20"/>
      <w:szCs w:val="20"/>
      <w:lang w:val="ru-RU" w:eastAsia="en-US"/>
    </w:rPr>
  </w:style>
  <w:style w:type="paragraph" w:styleId="4c">
    <w:name w:val="List Bullet 4"/>
    <w:basedOn w:val="afffffff3"/>
    <w:autoRedefine/>
    <w:uiPriority w:val="99"/>
    <w:rsid w:val="00F807D6"/>
    <w:pPr>
      <w:tabs>
        <w:tab w:val="num" w:pos="360"/>
      </w:tabs>
      <w:spacing w:after="240" w:line="240" w:lineRule="atLeast"/>
      <w:ind w:left="2520"/>
      <w:contextualSpacing w:val="0"/>
    </w:pPr>
    <w:rPr>
      <w:rFonts w:ascii="Arial" w:hAnsi="Arial" w:cs="Arial"/>
      <w:spacing w:val="-5"/>
      <w:sz w:val="20"/>
      <w:szCs w:val="20"/>
      <w:lang w:eastAsia="en-US"/>
    </w:rPr>
  </w:style>
  <w:style w:type="paragraph" w:styleId="55">
    <w:name w:val="List Bullet 5"/>
    <w:basedOn w:val="afffffff3"/>
    <w:autoRedefine/>
    <w:uiPriority w:val="99"/>
    <w:rsid w:val="00F807D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ff6">
    <w:name w:val="List Continue"/>
    <w:basedOn w:val="a4"/>
    <w:uiPriority w:val="99"/>
    <w:rsid w:val="00F807D6"/>
    <w:pPr>
      <w:numPr>
        <w:numId w:val="0"/>
      </w:numPr>
      <w:spacing w:after="240" w:line="240" w:lineRule="atLeast"/>
      <w:ind w:left="1440"/>
    </w:pPr>
    <w:rPr>
      <w:rFonts w:ascii="Arial" w:hAnsi="Arial" w:cs="Arial"/>
      <w:snapToGrid/>
      <w:spacing w:val="-5"/>
      <w:sz w:val="20"/>
      <w:szCs w:val="20"/>
      <w:lang w:val="ru-RU" w:eastAsia="en-US"/>
    </w:rPr>
  </w:style>
  <w:style w:type="paragraph" w:styleId="2fb">
    <w:name w:val="List Continue 2"/>
    <w:basedOn w:val="afffffff6"/>
    <w:uiPriority w:val="99"/>
    <w:rsid w:val="00F807D6"/>
    <w:pPr>
      <w:ind w:left="2160"/>
    </w:pPr>
  </w:style>
  <w:style w:type="paragraph" w:styleId="3b">
    <w:name w:val="List Continue 3"/>
    <w:basedOn w:val="afffffff6"/>
    <w:uiPriority w:val="99"/>
    <w:rsid w:val="00F807D6"/>
    <w:pPr>
      <w:ind w:left="2520"/>
    </w:pPr>
  </w:style>
  <w:style w:type="paragraph" w:styleId="4d">
    <w:name w:val="List Continue 4"/>
    <w:basedOn w:val="afffffff6"/>
    <w:uiPriority w:val="99"/>
    <w:rsid w:val="00F807D6"/>
    <w:pPr>
      <w:ind w:left="2880"/>
    </w:pPr>
  </w:style>
  <w:style w:type="paragraph" w:styleId="56">
    <w:name w:val="List Continue 5"/>
    <w:basedOn w:val="afffffff6"/>
    <w:uiPriority w:val="99"/>
    <w:rsid w:val="00F807D6"/>
    <w:pPr>
      <w:ind w:left="3240"/>
    </w:pPr>
  </w:style>
  <w:style w:type="paragraph" w:styleId="afffffff7">
    <w:name w:val="List Number"/>
    <w:basedOn w:val="a7"/>
    <w:uiPriority w:val="99"/>
    <w:rsid w:val="00F807D6"/>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3c">
    <w:name w:val="List Number 3"/>
    <w:basedOn w:val="afffffff7"/>
    <w:uiPriority w:val="99"/>
    <w:rsid w:val="00F807D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e">
    <w:name w:val="List Number 4"/>
    <w:basedOn w:val="afffffff7"/>
    <w:uiPriority w:val="99"/>
    <w:rsid w:val="00F807D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7">
    <w:name w:val="List Number 5"/>
    <w:basedOn w:val="afffffff7"/>
    <w:uiPriority w:val="99"/>
    <w:rsid w:val="00F807D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8">
    <w:name w:val="Message Header"/>
    <w:basedOn w:val="affb"/>
    <w:link w:val="afffffff9"/>
    <w:uiPriority w:val="99"/>
    <w:rsid w:val="00F807D6"/>
    <w:pPr>
      <w:keepLines/>
      <w:tabs>
        <w:tab w:val="left" w:pos="3600"/>
        <w:tab w:val="left" w:pos="4680"/>
      </w:tabs>
      <w:suppressAutoHyphens w:val="0"/>
      <w:spacing w:line="280" w:lineRule="exact"/>
      <w:ind w:left="1080" w:right="2160" w:hanging="1080"/>
      <w:jc w:val="both"/>
    </w:pPr>
    <w:rPr>
      <w:rFonts w:ascii="Arial" w:hAnsi="Arial"/>
      <w:sz w:val="22"/>
      <w:szCs w:val="22"/>
      <w:lang w:eastAsia="en-US"/>
    </w:rPr>
  </w:style>
  <w:style w:type="character" w:customStyle="1" w:styleId="afffffff9">
    <w:name w:val="Шапка Знак"/>
    <w:basedOn w:val="a8"/>
    <w:link w:val="afffffff8"/>
    <w:uiPriority w:val="99"/>
    <w:rsid w:val="00F807D6"/>
    <w:rPr>
      <w:rFonts w:ascii="Arial" w:eastAsia="Times New Roman" w:hAnsi="Arial" w:cs="Times New Roman"/>
    </w:rPr>
  </w:style>
  <w:style w:type="paragraph" w:styleId="afffffffa">
    <w:name w:val="Normal Indent"/>
    <w:basedOn w:val="a7"/>
    <w:uiPriority w:val="99"/>
    <w:rsid w:val="00F807D6"/>
    <w:pPr>
      <w:spacing w:after="0" w:line="360" w:lineRule="auto"/>
      <w:ind w:left="1440" w:firstLine="709"/>
      <w:jc w:val="both"/>
    </w:pPr>
    <w:rPr>
      <w:rFonts w:ascii="Arial" w:eastAsia="Times New Roman" w:hAnsi="Arial" w:cs="Arial"/>
      <w:spacing w:val="-5"/>
      <w:sz w:val="20"/>
      <w:szCs w:val="20"/>
    </w:rPr>
  </w:style>
  <w:style w:type="paragraph" w:styleId="HTML">
    <w:name w:val="HTML Address"/>
    <w:basedOn w:val="a7"/>
    <w:link w:val="HTML0"/>
    <w:rsid w:val="00F807D6"/>
    <w:pPr>
      <w:spacing w:after="0" w:line="360" w:lineRule="auto"/>
      <w:ind w:left="1080" w:firstLine="709"/>
      <w:jc w:val="both"/>
    </w:pPr>
    <w:rPr>
      <w:rFonts w:ascii="Arial" w:eastAsia="Times New Roman" w:hAnsi="Arial" w:cs="Times New Roman"/>
      <w:i/>
      <w:iCs/>
      <w:spacing w:val="-5"/>
      <w:sz w:val="20"/>
      <w:szCs w:val="20"/>
    </w:rPr>
  </w:style>
  <w:style w:type="character" w:customStyle="1" w:styleId="HTML0">
    <w:name w:val="Адрес HTML Знак"/>
    <w:basedOn w:val="a8"/>
    <w:link w:val="HTML"/>
    <w:rsid w:val="00F807D6"/>
    <w:rPr>
      <w:rFonts w:ascii="Arial" w:eastAsia="Times New Roman" w:hAnsi="Arial" w:cs="Times New Roman"/>
      <w:i/>
      <w:iCs/>
      <w:spacing w:val="-5"/>
      <w:sz w:val="20"/>
      <w:szCs w:val="20"/>
    </w:rPr>
  </w:style>
  <w:style w:type="paragraph" w:styleId="afffffffb">
    <w:name w:val="envelope address"/>
    <w:basedOn w:val="a7"/>
    <w:uiPriority w:val="99"/>
    <w:rsid w:val="00F807D6"/>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1">
    <w:name w:val="HTML Acronym"/>
    <w:rsid w:val="00F807D6"/>
    <w:rPr>
      <w:lang w:val="ru-RU"/>
    </w:rPr>
  </w:style>
  <w:style w:type="paragraph" w:styleId="afffffffc">
    <w:name w:val="Date"/>
    <w:basedOn w:val="a7"/>
    <w:next w:val="a7"/>
    <w:link w:val="afffffffd"/>
    <w:uiPriority w:val="99"/>
    <w:rsid w:val="00F807D6"/>
    <w:pPr>
      <w:spacing w:after="0" w:line="360" w:lineRule="auto"/>
      <w:ind w:left="1080" w:firstLine="709"/>
      <w:jc w:val="both"/>
    </w:pPr>
    <w:rPr>
      <w:rFonts w:ascii="Arial" w:eastAsia="Times New Roman" w:hAnsi="Arial" w:cs="Times New Roman"/>
      <w:spacing w:val="-5"/>
      <w:sz w:val="20"/>
      <w:szCs w:val="20"/>
    </w:rPr>
  </w:style>
  <w:style w:type="character" w:customStyle="1" w:styleId="afffffffd">
    <w:name w:val="Дата Знак"/>
    <w:basedOn w:val="a8"/>
    <w:link w:val="afffffffc"/>
    <w:uiPriority w:val="99"/>
    <w:rsid w:val="00F807D6"/>
    <w:rPr>
      <w:rFonts w:ascii="Arial" w:eastAsia="Times New Roman" w:hAnsi="Arial" w:cs="Times New Roman"/>
      <w:spacing w:val="-5"/>
      <w:sz w:val="20"/>
      <w:szCs w:val="20"/>
    </w:rPr>
  </w:style>
  <w:style w:type="paragraph" w:styleId="afffffffe">
    <w:name w:val="Note Heading"/>
    <w:basedOn w:val="a7"/>
    <w:next w:val="a7"/>
    <w:link w:val="affffffff"/>
    <w:uiPriority w:val="99"/>
    <w:rsid w:val="00F807D6"/>
    <w:pPr>
      <w:spacing w:after="0" w:line="360" w:lineRule="auto"/>
      <w:ind w:left="1080" w:firstLine="709"/>
      <w:jc w:val="both"/>
    </w:pPr>
    <w:rPr>
      <w:rFonts w:ascii="Arial" w:eastAsia="Times New Roman" w:hAnsi="Arial" w:cs="Times New Roman"/>
      <w:spacing w:val="-5"/>
      <w:sz w:val="20"/>
      <w:szCs w:val="20"/>
    </w:rPr>
  </w:style>
  <w:style w:type="character" w:customStyle="1" w:styleId="affffffff">
    <w:name w:val="Заголовок записки Знак"/>
    <w:basedOn w:val="a8"/>
    <w:link w:val="afffffffe"/>
    <w:uiPriority w:val="99"/>
    <w:rsid w:val="00F807D6"/>
    <w:rPr>
      <w:rFonts w:ascii="Arial" w:eastAsia="Times New Roman" w:hAnsi="Arial" w:cs="Times New Roman"/>
      <w:spacing w:val="-5"/>
      <w:sz w:val="20"/>
      <w:szCs w:val="20"/>
    </w:rPr>
  </w:style>
  <w:style w:type="character" w:styleId="HTML2">
    <w:name w:val="HTML Keyboard"/>
    <w:rsid w:val="00F807D6"/>
    <w:rPr>
      <w:rFonts w:ascii="Courier New" w:hAnsi="Courier New" w:cs="Courier New"/>
      <w:sz w:val="20"/>
      <w:szCs w:val="20"/>
      <w:lang w:val="ru-RU"/>
    </w:rPr>
  </w:style>
  <w:style w:type="character" w:styleId="HTML3">
    <w:name w:val="HTML Code"/>
    <w:rsid w:val="00F807D6"/>
    <w:rPr>
      <w:rFonts w:ascii="Courier New" w:hAnsi="Courier New" w:cs="Courier New"/>
      <w:sz w:val="20"/>
      <w:szCs w:val="20"/>
      <w:lang w:val="ru-RU"/>
    </w:rPr>
  </w:style>
  <w:style w:type="paragraph" w:styleId="affffffff0">
    <w:name w:val="Body Text First Indent"/>
    <w:basedOn w:val="affb"/>
    <w:link w:val="affffffff1"/>
    <w:uiPriority w:val="99"/>
    <w:rsid w:val="00F807D6"/>
    <w:pPr>
      <w:suppressAutoHyphens w:val="0"/>
      <w:spacing w:line="360" w:lineRule="auto"/>
      <w:ind w:left="1080" w:firstLine="210"/>
      <w:jc w:val="both"/>
    </w:pPr>
    <w:rPr>
      <w:rFonts w:ascii="Arial" w:hAnsi="Arial"/>
      <w:spacing w:val="-5"/>
      <w:lang w:eastAsia="en-US"/>
    </w:rPr>
  </w:style>
  <w:style w:type="character" w:customStyle="1" w:styleId="affffffff1">
    <w:name w:val="Красная строка Знак"/>
    <w:basedOn w:val="affc"/>
    <w:link w:val="affffffff0"/>
    <w:uiPriority w:val="99"/>
    <w:rsid w:val="00F807D6"/>
    <w:rPr>
      <w:rFonts w:ascii="Arial" w:eastAsia="Times New Roman" w:hAnsi="Arial" w:cs="Times New Roman"/>
      <w:spacing w:val="-5"/>
      <w:sz w:val="24"/>
      <w:szCs w:val="24"/>
      <w:lang w:eastAsia="ar-SA"/>
    </w:rPr>
  </w:style>
  <w:style w:type="paragraph" w:styleId="2fc">
    <w:name w:val="Body Text First Indent 2"/>
    <w:basedOn w:val="afff1"/>
    <w:link w:val="2fd"/>
    <w:uiPriority w:val="99"/>
    <w:rsid w:val="00F807D6"/>
    <w:pPr>
      <w:suppressAutoHyphens w:val="0"/>
      <w:spacing w:line="360" w:lineRule="auto"/>
      <w:ind w:firstLine="210"/>
    </w:pPr>
    <w:rPr>
      <w:rFonts w:ascii="Arial" w:hAnsi="Arial"/>
      <w:spacing w:val="-5"/>
      <w:lang w:eastAsia="en-US"/>
    </w:rPr>
  </w:style>
  <w:style w:type="character" w:customStyle="1" w:styleId="2fd">
    <w:name w:val="Красная строка 2 Знак"/>
    <w:basedOn w:val="afff2"/>
    <w:link w:val="2fc"/>
    <w:uiPriority w:val="99"/>
    <w:rsid w:val="00F807D6"/>
    <w:rPr>
      <w:rFonts w:ascii="Arial" w:eastAsia="Times New Roman" w:hAnsi="Arial" w:cs="Times New Roman"/>
      <w:spacing w:val="-5"/>
      <w:sz w:val="24"/>
      <w:szCs w:val="24"/>
      <w:lang w:eastAsia="ar-SA"/>
    </w:rPr>
  </w:style>
  <w:style w:type="character" w:styleId="HTML4">
    <w:name w:val="HTML Sample"/>
    <w:rsid w:val="00F807D6"/>
    <w:rPr>
      <w:rFonts w:ascii="Courier New" w:hAnsi="Courier New" w:cs="Courier New"/>
      <w:lang w:val="ru-RU"/>
    </w:rPr>
  </w:style>
  <w:style w:type="paragraph" w:styleId="2fe">
    <w:name w:val="envelope return"/>
    <w:basedOn w:val="a7"/>
    <w:uiPriority w:val="99"/>
    <w:rsid w:val="00F807D6"/>
    <w:pPr>
      <w:spacing w:after="0" w:line="360" w:lineRule="auto"/>
      <w:ind w:left="1080" w:firstLine="709"/>
      <w:jc w:val="both"/>
    </w:pPr>
    <w:rPr>
      <w:rFonts w:ascii="Arial" w:eastAsia="Times New Roman" w:hAnsi="Arial" w:cs="Arial"/>
      <w:spacing w:val="-5"/>
      <w:sz w:val="20"/>
      <w:szCs w:val="20"/>
    </w:rPr>
  </w:style>
  <w:style w:type="character" w:styleId="HTML5">
    <w:name w:val="HTML Definition"/>
    <w:rsid w:val="00F807D6"/>
    <w:rPr>
      <w:i/>
      <w:iCs/>
      <w:lang w:val="ru-RU"/>
    </w:rPr>
  </w:style>
  <w:style w:type="character" w:styleId="HTML6">
    <w:name w:val="HTML Variable"/>
    <w:rsid w:val="00F807D6"/>
    <w:rPr>
      <w:i/>
      <w:iCs/>
      <w:lang w:val="ru-RU"/>
    </w:rPr>
  </w:style>
  <w:style w:type="character" w:styleId="HTML7">
    <w:name w:val="HTML Typewriter"/>
    <w:rsid w:val="00F807D6"/>
    <w:rPr>
      <w:rFonts w:ascii="Courier New" w:hAnsi="Courier New" w:cs="Courier New"/>
      <w:sz w:val="20"/>
      <w:szCs w:val="20"/>
      <w:lang w:val="ru-RU"/>
    </w:rPr>
  </w:style>
  <w:style w:type="paragraph" w:styleId="affffffff2">
    <w:name w:val="Signature"/>
    <w:basedOn w:val="a7"/>
    <w:link w:val="affffffff3"/>
    <w:uiPriority w:val="99"/>
    <w:rsid w:val="00F807D6"/>
    <w:pPr>
      <w:spacing w:after="0" w:line="360" w:lineRule="auto"/>
      <w:ind w:left="4252" w:firstLine="709"/>
      <w:jc w:val="both"/>
    </w:pPr>
    <w:rPr>
      <w:rFonts w:ascii="Arial" w:eastAsia="Times New Roman" w:hAnsi="Arial" w:cs="Times New Roman"/>
      <w:spacing w:val="-5"/>
      <w:sz w:val="20"/>
      <w:szCs w:val="20"/>
    </w:rPr>
  </w:style>
  <w:style w:type="character" w:customStyle="1" w:styleId="affffffff3">
    <w:name w:val="Подпись Знак"/>
    <w:basedOn w:val="a8"/>
    <w:link w:val="affffffff2"/>
    <w:uiPriority w:val="99"/>
    <w:rsid w:val="00F807D6"/>
    <w:rPr>
      <w:rFonts w:ascii="Arial" w:eastAsia="Times New Roman" w:hAnsi="Arial" w:cs="Times New Roman"/>
      <w:spacing w:val="-5"/>
      <w:sz w:val="20"/>
      <w:szCs w:val="20"/>
    </w:rPr>
  </w:style>
  <w:style w:type="paragraph" w:styleId="affffffff4">
    <w:name w:val="Salutation"/>
    <w:basedOn w:val="a7"/>
    <w:next w:val="a7"/>
    <w:link w:val="affffffff5"/>
    <w:uiPriority w:val="99"/>
    <w:rsid w:val="00F807D6"/>
    <w:pPr>
      <w:spacing w:after="0" w:line="360" w:lineRule="auto"/>
      <w:ind w:left="1080" w:firstLine="709"/>
      <w:jc w:val="both"/>
    </w:pPr>
    <w:rPr>
      <w:rFonts w:ascii="Arial" w:eastAsia="Times New Roman" w:hAnsi="Arial" w:cs="Times New Roman"/>
      <w:spacing w:val="-5"/>
      <w:sz w:val="20"/>
      <w:szCs w:val="20"/>
    </w:rPr>
  </w:style>
  <w:style w:type="character" w:customStyle="1" w:styleId="affffffff5">
    <w:name w:val="Приветствие Знак"/>
    <w:basedOn w:val="a8"/>
    <w:link w:val="affffffff4"/>
    <w:uiPriority w:val="99"/>
    <w:rsid w:val="00F807D6"/>
    <w:rPr>
      <w:rFonts w:ascii="Arial" w:eastAsia="Times New Roman" w:hAnsi="Arial" w:cs="Times New Roman"/>
      <w:spacing w:val="-5"/>
      <w:sz w:val="20"/>
      <w:szCs w:val="20"/>
    </w:rPr>
  </w:style>
  <w:style w:type="paragraph" w:styleId="affffffff6">
    <w:name w:val="Closing"/>
    <w:basedOn w:val="a7"/>
    <w:link w:val="affffffff7"/>
    <w:uiPriority w:val="99"/>
    <w:rsid w:val="00F807D6"/>
    <w:pPr>
      <w:spacing w:after="0" w:line="360" w:lineRule="auto"/>
      <w:ind w:left="4252" w:firstLine="709"/>
      <w:jc w:val="both"/>
    </w:pPr>
    <w:rPr>
      <w:rFonts w:ascii="Arial" w:eastAsia="Times New Roman" w:hAnsi="Arial" w:cs="Times New Roman"/>
      <w:spacing w:val="-5"/>
      <w:sz w:val="20"/>
      <w:szCs w:val="20"/>
    </w:rPr>
  </w:style>
  <w:style w:type="character" w:customStyle="1" w:styleId="affffffff7">
    <w:name w:val="Прощание Знак"/>
    <w:basedOn w:val="a8"/>
    <w:link w:val="affffffff6"/>
    <w:uiPriority w:val="99"/>
    <w:rsid w:val="00F807D6"/>
    <w:rPr>
      <w:rFonts w:ascii="Arial" w:eastAsia="Times New Roman" w:hAnsi="Arial" w:cs="Times New Roman"/>
      <w:spacing w:val="-5"/>
      <w:sz w:val="20"/>
      <w:szCs w:val="20"/>
    </w:rPr>
  </w:style>
  <w:style w:type="paragraph" w:styleId="HTML8">
    <w:name w:val="HTML Preformatted"/>
    <w:basedOn w:val="a7"/>
    <w:link w:val="HTML9"/>
    <w:rsid w:val="00F807D6"/>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HTML9">
    <w:name w:val="Стандартный HTML Знак"/>
    <w:basedOn w:val="a8"/>
    <w:link w:val="HTML8"/>
    <w:rsid w:val="00F807D6"/>
    <w:rPr>
      <w:rFonts w:ascii="Courier New" w:eastAsia="Times New Roman" w:hAnsi="Courier New" w:cs="Times New Roman"/>
      <w:spacing w:val="-5"/>
      <w:sz w:val="20"/>
      <w:szCs w:val="20"/>
    </w:rPr>
  </w:style>
  <w:style w:type="character" w:styleId="HTMLa">
    <w:name w:val="HTML Cite"/>
    <w:rsid w:val="00F807D6"/>
    <w:rPr>
      <w:i/>
      <w:iCs/>
      <w:lang w:val="ru-RU"/>
    </w:rPr>
  </w:style>
  <w:style w:type="paragraph" w:styleId="affffffff8">
    <w:name w:val="E-mail Signature"/>
    <w:basedOn w:val="a7"/>
    <w:link w:val="affffffff9"/>
    <w:uiPriority w:val="99"/>
    <w:rsid w:val="00F807D6"/>
    <w:pPr>
      <w:spacing w:after="0" w:line="360" w:lineRule="auto"/>
      <w:ind w:left="1080" w:firstLine="709"/>
      <w:jc w:val="both"/>
    </w:pPr>
    <w:rPr>
      <w:rFonts w:ascii="Arial" w:eastAsia="Times New Roman" w:hAnsi="Arial" w:cs="Times New Roman"/>
      <w:spacing w:val="-5"/>
      <w:sz w:val="20"/>
      <w:szCs w:val="20"/>
    </w:rPr>
  </w:style>
  <w:style w:type="character" w:customStyle="1" w:styleId="affffffff9">
    <w:name w:val="Электронная подпись Знак"/>
    <w:basedOn w:val="a8"/>
    <w:link w:val="affffffff8"/>
    <w:uiPriority w:val="99"/>
    <w:rsid w:val="00F807D6"/>
    <w:rPr>
      <w:rFonts w:ascii="Arial" w:eastAsia="Times New Roman" w:hAnsi="Arial" w:cs="Times New Roman"/>
      <w:spacing w:val="-5"/>
      <w:sz w:val="20"/>
      <w:szCs w:val="20"/>
    </w:rPr>
  </w:style>
  <w:style w:type="table" w:styleId="-1">
    <w:name w:val="Table Web 1"/>
    <w:basedOn w:val="a9"/>
    <w:rsid w:val="00F807D6"/>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9"/>
    <w:rsid w:val="00F807D6"/>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F807D6"/>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a">
    <w:name w:val="Table Elegant"/>
    <w:basedOn w:val="a9"/>
    <w:rsid w:val="00F807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d">
    <w:name w:val="Table Subtle 1"/>
    <w:basedOn w:val="a9"/>
    <w:rsid w:val="00F807D6"/>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Subtle 2"/>
    <w:basedOn w:val="a9"/>
    <w:rsid w:val="00F807D6"/>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e">
    <w:name w:val="Table Classic 1"/>
    <w:basedOn w:val="a9"/>
    <w:rsid w:val="00F807D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lassic 2"/>
    <w:basedOn w:val="a9"/>
    <w:rsid w:val="00F807D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9"/>
    <w:rsid w:val="00F807D6"/>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
    <w:name w:val="Table Classic 4"/>
    <w:basedOn w:val="a9"/>
    <w:rsid w:val="00F807D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
    <w:name w:val="Table 3D effects 1"/>
    <w:basedOn w:val="a9"/>
    <w:rsid w:val="00F807D6"/>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1">
    <w:name w:val="Table 3D effects 2"/>
    <w:basedOn w:val="a9"/>
    <w:rsid w:val="00F807D6"/>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9"/>
    <w:rsid w:val="00F807D6"/>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0">
    <w:name w:val="Table Simple 1"/>
    <w:basedOn w:val="a9"/>
    <w:rsid w:val="00F807D6"/>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2">
    <w:name w:val="Table Simple 2"/>
    <w:basedOn w:val="a9"/>
    <w:rsid w:val="00F807D6"/>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9"/>
    <w:rsid w:val="00F807D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1">
    <w:name w:val="Table Grid 1"/>
    <w:basedOn w:val="a9"/>
    <w:rsid w:val="00F807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3">
    <w:name w:val="Table Grid 2"/>
    <w:basedOn w:val="a9"/>
    <w:rsid w:val="00F807D6"/>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9"/>
    <w:rsid w:val="00F807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0">
    <w:name w:val="Table Grid 4"/>
    <w:basedOn w:val="a9"/>
    <w:rsid w:val="00F807D6"/>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rsid w:val="00F807D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9"/>
    <w:rsid w:val="00F807D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rsid w:val="00F807D6"/>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9"/>
    <w:rsid w:val="00F807D6"/>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b">
    <w:name w:val="Table Contemporary"/>
    <w:basedOn w:val="a9"/>
    <w:rsid w:val="00F807D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c">
    <w:name w:val="Table Professional"/>
    <w:basedOn w:val="a9"/>
    <w:rsid w:val="00F807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2">
    <w:name w:val="Outline List 3"/>
    <w:basedOn w:val="aa"/>
    <w:rsid w:val="00F807D6"/>
    <w:pPr>
      <w:numPr>
        <w:numId w:val="113"/>
      </w:numPr>
    </w:pPr>
  </w:style>
  <w:style w:type="table" w:styleId="1fff2">
    <w:name w:val="Table Columns 1"/>
    <w:basedOn w:val="a9"/>
    <w:rsid w:val="00F807D6"/>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4">
    <w:name w:val="Table Columns 2"/>
    <w:basedOn w:val="a9"/>
    <w:rsid w:val="00F807D6"/>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9"/>
    <w:rsid w:val="00F807D6"/>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9"/>
    <w:rsid w:val="00F807D6"/>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9"/>
    <w:rsid w:val="00F807D6"/>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F807D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2">
    <w:name w:val="Table List 2"/>
    <w:basedOn w:val="a9"/>
    <w:rsid w:val="00F807D6"/>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F807D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F807D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F807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F807D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F807D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F807D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d">
    <w:name w:val="Table Theme"/>
    <w:basedOn w:val="a9"/>
    <w:rsid w:val="00F807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3">
    <w:name w:val="Table Colorful 1"/>
    <w:basedOn w:val="a9"/>
    <w:rsid w:val="00F807D6"/>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5">
    <w:name w:val="Table Colorful 2"/>
    <w:basedOn w:val="a9"/>
    <w:rsid w:val="00F807D6"/>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9"/>
    <w:rsid w:val="00F807D6"/>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9"/>
    <w:uiPriority w:val="64"/>
    <w:rsid w:val="00F807D6"/>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2">
    <w:name w:val="S_Обычный"/>
    <w:basedOn w:val="a7"/>
    <w:link w:val="S3"/>
    <w:qFormat/>
    <w:rsid w:val="00F807D6"/>
    <w:pPr>
      <w:spacing w:before="120" w:after="60" w:line="240" w:lineRule="auto"/>
      <w:ind w:firstLine="567"/>
      <w:jc w:val="both"/>
    </w:pPr>
    <w:rPr>
      <w:rFonts w:ascii="Times New Roman" w:eastAsia="Times New Roman" w:hAnsi="Times New Roman" w:cs="Times New Roman"/>
      <w:sz w:val="24"/>
      <w:szCs w:val="24"/>
      <w:lang w:eastAsia="ar-SA"/>
    </w:rPr>
  </w:style>
  <w:style w:type="character" w:customStyle="1" w:styleId="S3">
    <w:name w:val="S_Обычный Знак"/>
    <w:link w:val="S2"/>
    <w:rsid w:val="00F807D6"/>
    <w:rPr>
      <w:rFonts w:ascii="Times New Roman" w:eastAsia="Times New Roman" w:hAnsi="Times New Roman" w:cs="Times New Roman"/>
      <w:sz w:val="24"/>
      <w:szCs w:val="24"/>
      <w:lang w:eastAsia="ar-SA"/>
    </w:rPr>
  </w:style>
  <w:style w:type="paragraph" w:customStyle="1" w:styleId="S4">
    <w:name w:val="S_Титульный"/>
    <w:basedOn w:val="a7"/>
    <w:uiPriority w:val="99"/>
    <w:rsid w:val="00F807D6"/>
    <w:pPr>
      <w:spacing w:after="0" w:line="360" w:lineRule="auto"/>
      <w:ind w:left="3240"/>
      <w:jc w:val="right"/>
    </w:pPr>
    <w:rPr>
      <w:rFonts w:ascii="Times New Roman" w:eastAsia="Times New Roman" w:hAnsi="Times New Roman" w:cs="Times New Roman"/>
      <w:b/>
      <w:sz w:val="32"/>
      <w:szCs w:val="32"/>
      <w:lang w:eastAsia="ru-RU"/>
    </w:rPr>
  </w:style>
  <w:style w:type="paragraph" w:customStyle="1" w:styleId="affffffffe">
    <w:name w:val="ТЕКСТ ГРАД"/>
    <w:basedOn w:val="a7"/>
    <w:link w:val="afffffffff"/>
    <w:qFormat/>
    <w:rsid w:val="00F807D6"/>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fffffffff">
    <w:name w:val="ТЕКСТ ГРАД Знак"/>
    <w:link w:val="affffffffe"/>
    <w:rsid w:val="00F807D6"/>
    <w:rPr>
      <w:rFonts w:ascii="Times New Roman" w:eastAsia="Times New Roman" w:hAnsi="Times New Roman" w:cs="Times New Roman"/>
      <w:sz w:val="24"/>
      <w:szCs w:val="24"/>
      <w:lang w:eastAsia="ru-RU"/>
    </w:rPr>
  </w:style>
  <w:style w:type="paragraph" w:customStyle="1" w:styleId="afffffffff0">
    <w:name w:val="ООО  «Институт Территориального Планирования"/>
    <w:basedOn w:val="a7"/>
    <w:link w:val="afffffffff1"/>
    <w:qFormat/>
    <w:rsid w:val="00F807D6"/>
    <w:pPr>
      <w:spacing w:after="0" w:line="360" w:lineRule="auto"/>
      <w:ind w:left="709"/>
      <w:jc w:val="right"/>
    </w:pPr>
    <w:rPr>
      <w:rFonts w:ascii="Times New Roman" w:eastAsia="Times New Roman" w:hAnsi="Times New Roman" w:cs="Times New Roman"/>
      <w:sz w:val="24"/>
      <w:szCs w:val="24"/>
      <w:lang w:eastAsia="ru-RU"/>
    </w:rPr>
  </w:style>
  <w:style w:type="character" w:customStyle="1" w:styleId="afffffffff1">
    <w:name w:val="ООО  «Институт Территориального Планирования Знак"/>
    <w:link w:val="afffffffff0"/>
    <w:rsid w:val="00F807D6"/>
    <w:rPr>
      <w:rFonts w:ascii="Times New Roman" w:eastAsia="Times New Roman" w:hAnsi="Times New Roman" w:cs="Times New Roman"/>
      <w:sz w:val="24"/>
      <w:szCs w:val="24"/>
      <w:lang w:eastAsia="ru-RU"/>
    </w:rPr>
  </w:style>
  <w:style w:type="paragraph" w:customStyle="1" w:styleId="S5">
    <w:name w:val="S_Обычный в таблице"/>
    <w:basedOn w:val="a7"/>
    <w:link w:val="S6"/>
    <w:rsid w:val="00F807D6"/>
    <w:pPr>
      <w:spacing w:after="0" w:line="360" w:lineRule="auto"/>
      <w:jc w:val="center"/>
    </w:pPr>
    <w:rPr>
      <w:rFonts w:ascii="Times New Roman" w:eastAsia="Times New Roman" w:hAnsi="Times New Roman" w:cs="Times New Roman"/>
      <w:sz w:val="24"/>
      <w:szCs w:val="24"/>
      <w:lang w:eastAsia="ru-RU"/>
    </w:rPr>
  </w:style>
  <w:style w:type="character" w:customStyle="1" w:styleId="S6">
    <w:name w:val="S_Обычный в таблице Знак"/>
    <w:link w:val="S5"/>
    <w:rsid w:val="00F807D6"/>
    <w:rPr>
      <w:rFonts w:ascii="Times New Roman" w:eastAsia="Times New Roman" w:hAnsi="Times New Roman" w:cs="Times New Roman"/>
      <w:sz w:val="24"/>
      <w:szCs w:val="24"/>
      <w:lang w:eastAsia="ru-RU"/>
    </w:rPr>
  </w:style>
  <w:style w:type="paragraph" w:styleId="afffffffff2">
    <w:name w:val="Revision"/>
    <w:hidden/>
    <w:uiPriority w:val="99"/>
    <w:rsid w:val="00F807D6"/>
    <w:pPr>
      <w:spacing w:after="0" w:line="240" w:lineRule="auto"/>
    </w:pPr>
    <w:rPr>
      <w:rFonts w:ascii="Times New Roman" w:eastAsia="Times New Roman" w:hAnsi="Times New Roman" w:cs="Times New Roman"/>
      <w:sz w:val="24"/>
      <w:szCs w:val="24"/>
      <w:lang w:eastAsia="ru-RU"/>
    </w:rPr>
  </w:style>
  <w:style w:type="paragraph" w:customStyle="1" w:styleId="S10">
    <w:name w:val="S_Заголовок 1"/>
    <w:basedOn w:val="a7"/>
    <w:autoRedefine/>
    <w:qFormat/>
    <w:rsid w:val="00F807D6"/>
    <w:pPr>
      <w:keepNext/>
      <w:keepLines/>
      <w:spacing w:after="0" w:line="256" w:lineRule="auto"/>
    </w:pPr>
    <w:rPr>
      <w:rFonts w:ascii="Times New Roman" w:eastAsia="Times New Roman" w:hAnsi="Times New Roman" w:cs="Times New Roman"/>
      <w:b/>
      <w:sz w:val="20"/>
      <w:szCs w:val="20"/>
    </w:rPr>
  </w:style>
  <w:style w:type="paragraph" w:styleId="afffffffff3">
    <w:name w:val="table of figures"/>
    <w:basedOn w:val="a7"/>
    <w:next w:val="a7"/>
    <w:uiPriority w:val="99"/>
    <w:rsid w:val="00F807D6"/>
    <w:pPr>
      <w:spacing w:after="0" w:line="240" w:lineRule="auto"/>
    </w:pPr>
    <w:rPr>
      <w:rFonts w:ascii="Times New Roman" w:eastAsia="Times New Roman" w:hAnsi="Times New Roman" w:cs="Times New Roman"/>
      <w:sz w:val="24"/>
      <w:szCs w:val="24"/>
      <w:lang w:eastAsia="ru-RU"/>
    </w:rPr>
  </w:style>
  <w:style w:type="paragraph" w:styleId="afffffffff4">
    <w:name w:val="Bibliography"/>
    <w:basedOn w:val="a7"/>
    <w:next w:val="a7"/>
    <w:uiPriority w:val="37"/>
    <w:semiHidden/>
    <w:unhideWhenUsed/>
    <w:rsid w:val="00F807D6"/>
    <w:pPr>
      <w:spacing w:after="0" w:line="240" w:lineRule="auto"/>
    </w:pPr>
    <w:rPr>
      <w:rFonts w:ascii="Times New Roman" w:eastAsia="Times New Roman" w:hAnsi="Times New Roman" w:cs="Times New Roman"/>
      <w:sz w:val="24"/>
      <w:szCs w:val="24"/>
      <w:lang w:eastAsia="ru-RU"/>
    </w:rPr>
  </w:style>
  <w:style w:type="paragraph" w:styleId="afffffffff5">
    <w:name w:val="table of authorities"/>
    <w:basedOn w:val="a7"/>
    <w:next w:val="a7"/>
    <w:rsid w:val="00F807D6"/>
    <w:pPr>
      <w:spacing w:after="0" w:line="240" w:lineRule="auto"/>
      <w:ind w:left="240" w:hanging="240"/>
    </w:pPr>
    <w:rPr>
      <w:rFonts w:ascii="Times New Roman" w:eastAsia="Times New Roman" w:hAnsi="Times New Roman" w:cs="Times New Roman"/>
      <w:sz w:val="24"/>
      <w:szCs w:val="24"/>
      <w:lang w:eastAsia="ru-RU"/>
    </w:rPr>
  </w:style>
  <w:style w:type="paragraph" w:styleId="afffffffff6">
    <w:name w:val="macro"/>
    <w:link w:val="afffffffff7"/>
    <w:uiPriority w:val="99"/>
    <w:rsid w:val="00F807D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ff7">
    <w:name w:val="Текст макроса Знак"/>
    <w:basedOn w:val="a8"/>
    <w:link w:val="afffffffff6"/>
    <w:uiPriority w:val="99"/>
    <w:rsid w:val="00F807D6"/>
    <w:rPr>
      <w:rFonts w:ascii="Courier New" w:eastAsia="Times New Roman" w:hAnsi="Courier New" w:cs="Courier New"/>
      <w:sz w:val="20"/>
      <w:szCs w:val="20"/>
      <w:lang w:eastAsia="ru-RU"/>
    </w:rPr>
  </w:style>
  <w:style w:type="paragraph" w:styleId="afffffffff8">
    <w:name w:val="index heading"/>
    <w:basedOn w:val="a7"/>
    <w:next w:val="1ff3"/>
    <w:rsid w:val="00F807D6"/>
    <w:pPr>
      <w:spacing w:after="0" w:line="240" w:lineRule="auto"/>
    </w:pPr>
    <w:rPr>
      <w:rFonts w:ascii="Cambria" w:eastAsia="Times New Roman" w:hAnsi="Cambria" w:cs="Times New Roman"/>
      <w:b/>
      <w:bCs/>
      <w:sz w:val="24"/>
      <w:szCs w:val="24"/>
      <w:lang w:eastAsia="ru-RU"/>
    </w:rPr>
  </w:style>
  <w:style w:type="paragraph" w:styleId="2ff6">
    <w:name w:val="index 2"/>
    <w:basedOn w:val="a7"/>
    <w:next w:val="a7"/>
    <w:autoRedefine/>
    <w:rsid w:val="00F807D6"/>
    <w:pPr>
      <w:spacing w:after="0" w:line="240" w:lineRule="auto"/>
      <w:ind w:left="480" w:hanging="240"/>
    </w:pPr>
    <w:rPr>
      <w:rFonts w:ascii="Times New Roman" w:eastAsia="Times New Roman" w:hAnsi="Times New Roman" w:cs="Times New Roman"/>
      <w:sz w:val="24"/>
      <w:szCs w:val="24"/>
      <w:lang w:eastAsia="ru-RU"/>
    </w:rPr>
  </w:style>
  <w:style w:type="paragraph" w:styleId="3f3">
    <w:name w:val="index 3"/>
    <w:basedOn w:val="a7"/>
    <w:next w:val="a7"/>
    <w:autoRedefine/>
    <w:rsid w:val="00F807D6"/>
    <w:pPr>
      <w:spacing w:after="0" w:line="240" w:lineRule="auto"/>
      <w:ind w:left="720" w:hanging="240"/>
    </w:pPr>
    <w:rPr>
      <w:rFonts w:ascii="Times New Roman" w:eastAsia="Times New Roman" w:hAnsi="Times New Roman" w:cs="Times New Roman"/>
      <w:sz w:val="24"/>
      <w:szCs w:val="24"/>
      <w:lang w:eastAsia="ru-RU"/>
    </w:rPr>
  </w:style>
  <w:style w:type="paragraph" w:styleId="4f2">
    <w:name w:val="index 4"/>
    <w:basedOn w:val="a7"/>
    <w:next w:val="a7"/>
    <w:autoRedefine/>
    <w:rsid w:val="00F807D6"/>
    <w:pPr>
      <w:spacing w:after="0" w:line="240" w:lineRule="auto"/>
      <w:ind w:left="960" w:hanging="240"/>
    </w:pPr>
    <w:rPr>
      <w:rFonts w:ascii="Times New Roman" w:eastAsia="Times New Roman" w:hAnsi="Times New Roman" w:cs="Times New Roman"/>
      <w:sz w:val="24"/>
      <w:szCs w:val="24"/>
      <w:lang w:eastAsia="ru-RU"/>
    </w:rPr>
  </w:style>
  <w:style w:type="paragraph" w:styleId="5a">
    <w:name w:val="index 5"/>
    <w:basedOn w:val="a7"/>
    <w:next w:val="a7"/>
    <w:autoRedefine/>
    <w:rsid w:val="00F807D6"/>
    <w:pPr>
      <w:spacing w:after="0" w:line="240" w:lineRule="auto"/>
      <w:ind w:left="1200" w:hanging="240"/>
    </w:pPr>
    <w:rPr>
      <w:rFonts w:ascii="Times New Roman" w:eastAsia="Times New Roman" w:hAnsi="Times New Roman" w:cs="Times New Roman"/>
      <w:sz w:val="24"/>
      <w:szCs w:val="24"/>
      <w:lang w:eastAsia="ru-RU"/>
    </w:rPr>
  </w:style>
  <w:style w:type="paragraph" w:styleId="64">
    <w:name w:val="index 6"/>
    <w:basedOn w:val="a7"/>
    <w:next w:val="a7"/>
    <w:autoRedefine/>
    <w:rsid w:val="00F807D6"/>
    <w:pPr>
      <w:spacing w:after="0" w:line="240" w:lineRule="auto"/>
      <w:ind w:left="1440" w:hanging="240"/>
    </w:pPr>
    <w:rPr>
      <w:rFonts w:ascii="Times New Roman" w:eastAsia="Times New Roman" w:hAnsi="Times New Roman" w:cs="Times New Roman"/>
      <w:sz w:val="24"/>
      <w:szCs w:val="24"/>
      <w:lang w:eastAsia="ru-RU"/>
    </w:rPr>
  </w:style>
  <w:style w:type="paragraph" w:styleId="74">
    <w:name w:val="index 7"/>
    <w:basedOn w:val="a7"/>
    <w:next w:val="a7"/>
    <w:autoRedefine/>
    <w:rsid w:val="00F807D6"/>
    <w:pPr>
      <w:spacing w:after="0" w:line="240" w:lineRule="auto"/>
      <w:ind w:left="1680" w:hanging="240"/>
    </w:pPr>
    <w:rPr>
      <w:rFonts w:ascii="Times New Roman" w:eastAsia="Times New Roman" w:hAnsi="Times New Roman" w:cs="Times New Roman"/>
      <w:sz w:val="24"/>
      <w:szCs w:val="24"/>
      <w:lang w:eastAsia="ru-RU"/>
    </w:rPr>
  </w:style>
  <w:style w:type="paragraph" w:styleId="86">
    <w:name w:val="index 8"/>
    <w:basedOn w:val="a7"/>
    <w:next w:val="a7"/>
    <w:autoRedefine/>
    <w:rsid w:val="00F807D6"/>
    <w:pPr>
      <w:spacing w:after="0" w:line="240" w:lineRule="auto"/>
      <w:ind w:left="1920" w:hanging="240"/>
    </w:pPr>
    <w:rPr>
      <w:rFonts w:ascii="Times New Roman" w:eastAsia="Times New Roman" w:hAnsi="Times New Roman" w:cs="Times New Roman"/>
      <w:sz w:val="24"/>
      <w:szCs w:val="24"/>
      <w:lang w:eastAsia="ru-RU"/>
    </w:rPr>
  </w:style>
  <w:style w:type="paragraph" w:styleId="93">
    <w:name w:val="index 9"/>
    <w:basedOn w:val="a7"/>
    <w:next w:val="a7"/>
    <w:autoRedefine/>
    <w:rsid w:val="00F807D6"/>
    <w:pPr>
      <w:spacing w:after="0" w:line="240" w:lineRule="auto"/>
      <w:ind w:left="2160" w:hanging="240"/>
    </w:pPr>
    <w:rPr>
      <w:rFonts w:ascii="Times New Roman" w:eastAsia="Times New Roman" w:hAnsi="Times New Roman" w:cs="Times New Roman"/>
      <w:sz w:val="24"/>
      <w:szCs w:val="24"/>
      <w:lang w:eastAsia="ru-RU"/>
    </w:rPr>
  </w:style>
  <w:style w:type="paragraph" w:customStyle="1" w:styleId="FooterOdd">
    <w:name w:val="Footer Odd"/>
    <w:basedOn w:val="a7"/>
    <w:qFormat/>
    <w:rsid w:val="00F807D6"/>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paragraph" w:customStyle="1" w:styleId="HeaderOdd">
    <w:name w:val="Header Odd"/>
    <w:basedOn w:val="aff1"/>
    <w:qFormat/>
    <w:rsid w:val="00F807D6"/>
    <w:pPr>
      <w:pBdr>
        <w:bottom w:val="single" w:sz="4" w:space="1" w:color="4F81BD"/>
      </w:pBdr>
      <w:jc w:val="right"/>
    </w:pPr>
    <w:rPr>
      <w:rFonts w:eastAsia="Times New Roman"/>
      <w:b/>
      <w:bCs/>
      <w:color w:val="1F497D"/>
      <w:sz w:val="20"/>
      <w:szCs w:val="23"/>
      <w:lang w:eastAsia="ja-JP"/>
    </w:rPr>
  </w:style>
  <w:style w:type="character" w:customStyle="1" w:styleId="1fff4">
    <w:name w:val="Нижний колонтитул Знак1"/>
    <w:aliases w:val="Знак Знак2,Знак6 Знак1"/>
    <w:rsid w:val="00F807D6"/>
    <w:rPr>
      <w:sz w:val="24"/>
      <w:szCs w:val="24"/>
    </w:rPr>
  </w:style>
  <w:style w:type="paragraph" w:customStyle="1" w:styleId="S20">
    <w:name w:val="S_Заголовок 2"/>
    <w:basedOn w:val="25"/>
    <w:rsid w:val="00F807D6"/>
    <w:pPr>
      <w:keepNext w:val="0"/>
      <w:keepLines w:val="0"/>
      <w:numPr>
        <w:ilvl w:val="1"/>
      </w:numPr>
      <w:spacing w:before="0" w:line="360" w:lineRule="auto"/>
      <w:ind w:left="993" w:hanging="567"/>
      <w:jc w:val="both"/>
    </w:pPr>
    <w:rPr>
      <w:rFonts w:ascii="Times New Roman" w:hAnsi="Times New Roman"/>
      <w:bCs w:val="0"/>
      <w:color w:val="auto"/>
      <w:sz w:val="24"/>
      <w:szCs w:val="24"/>
      <w:lang w:eastAsia="ru-RU"/>
    </w:rPr>
  </w:style>
  <w:style w:type="paragraph" w:customStyle="1" w:styleId="S30">
    <w:name w:val="S_Заголовок 3"/>
    <w:basedOn w:val="31"/>
    <w:link w:val="S31"/>
    <w:rsid w:val="00F807D6"/>
    <w:pPr>
      <w:keepNext w:val="0"/>
      <w:keepLines w:val="0"/>
      <w:numPr>
        <w:ilvl w:val="2"/>
      </w:numPr>
      <w:spacing w:before="0" w:line="360" w:lineRule="auto"/>
      <w:ind w:left="1276" w:hanging="709"/>
      <w:jc w:val="both"/>
    </w:pPr>
    <w:rPr>
      <w:rFonts w:ascii="Times New Roman" w:hAnsi="Times New Roman"/>
      <w:b w:val="0"/>
      <w:bCs w:val="0"/>
      <w:color w:val="auto"/>
      <w:sz w:val="24"/>
      <w:szCs w:val="24"/>
      <w:u w:val="single"/>
      <w:lang w:eastAsia="ru-RU"/>
    </w:rPr>
  </w:style>
  <w:style w:type="paragraph" w:customStyle="1" w:styleId="S40">
    <w:name w:val="S_Заголовок 4"/>
    <w:basedOn w:val="4"/>
    <w:link w:val="S41"/>
    <w:rsid w:val="00F807D6"/>
    <w:pPr>
      <w:keepNext w:val="0"/>
      <w:keepLines w:val="0"/>
      <w:numPr>
        <w:ilvl w:val="3"/>
      </w:numPr>
      <w:tabs>
        <w:tab w:val="num" w:pos="1701"/>
      </w:tabs>
      <w:spacing w:before="0" w:line="240" w:lineRule="auto"/>
      <w:ind w:left="1800" w:hanging="949"/>
    </w:pPr>
    <w:rPr>
      <w:rFonts w:ascii="Times New Roman" w:hAnsi="Times New Roman"/>
      <w:bCs w:val="0"/>
      <w:i w:val="0"/>
      <w:iCs w:val="0"/>
      <w:color w:val="auto"/>
      <w:sz w:val="24"/>
      <w:szCs w:val="24"/>
      <w:lang w:eastAsia="ru-RU"/>
    </w:rPr>
  </w:style>
  <w:style w:type="paragraph" w:customStyle="1" w:styleId="S7">
    <w:name w:val="S_Маркированный"/>
    <w:basedOn w:val="afffffff3"/>
    <w:autoRedefine/>
    <w:uiPriority w:val="99"/>
    <w:rsid w:val="00F807D6"/>
    <w:pPr>
      <w:spacing w:line="240" w:lineRule="auto"/>
      <w:ind w:left="0" w:firstLine="0"/>
      <w:contextualSpacing w:val="0"/>
      <w:jc w:val="left"/>
    </w:pPr>
    <w:rPr>
      <w:b/>
      <w:caps/>
      <w:w w:val="109"/>
      <w:sz w:val="20"/>
      <w:szCs w:val="20"/>
    </w:rPr>
  </w:style>
  <w:style w:type="paragraph" w:customStyle="1" w:styleId="S8">
    <w:name w:val="Стиль S_Маркированный + Междустр.интервал:  полуторный"/>
    <w:basedOn w:val="S7"/>
    <w:autoRedefine/>
    <w:rsid w:val="00F807D6"/>
    <w:pPr>
      <w:widowControl w:val="0"/>
      <w:tabs>
        <w:tab w:val="left" w:pos="900"/>
      </w:tabs>
      <w:autoSpaceDE w:val="0"/>
      <w:autoSpaceDN w:val="0"/>
      <w:adjustRightInd w:val="0"/>
      <w:ind w:left="284"/>
      <w:jc w:val="both"/>
    </w:pPr>
    <w:rPr>
      <w:b w:val="0"/>
      <w:caps w:val="0"/>
      <w:w w:val="100"/>
    </w:rPr>
  </w:style>
  <w:style w:type="paragraph" w:customStyle="1" w:styleId="S9">
    <w:name w:val="S_рисунок"/>
    <w:basedOn w:val="a7"/>
    <w:uiPriority w:val="99"/>
    <w:rsid w:val="00F807D6"/>
    <w:pPr>
      <w:tabs>
        <w:tab w:val="num" w:pos="1069"/>
      </w:tabs>
      <w:spacing w:after="0" w:line="360" w:lineRule="auto"/>
      <w:ind w:left="1069" w:hanging="360"/>
      <w:jc w:val="right"/>
    </w:pPr>
    <w:rPr>
      <w:rFonts w:ascii="Times New Roman" w:eastAsia="Times New Roman" w:hAnsi="Times New Roman" w:cs="Times New Roman"/>
      <w:sz w:val="24"/>
      <w:szCs w:val="24"/>
      <w:lang w:eastAsia="ru-RU"/>
    </w:rPr>
  </w:style>
  <w:style w:type="paragraph" w:customStyle="1" w:styleId="-S">
    <w:name w:val="- S_Маркированный"/>
    <w:basedOn w:val="a7"/>
    <w:autoRedefine/>
    <w:rsid w:val="00F807D6"/>
    <w:pPr>
      <w:spacing w:after="0" w:line="240" w:lineRule="auto"/>
      <w:ind w:left="284"/>
    </w:pPr>
    <w:rPr>
      <w:rFonts w:ascii="Times New Roman" w:eastAsia="Times New Roman" w:hAnsi="Times New Roman" w:cs="Times New Roman"/>
      <w:b/>
      <w:color w:val="76923C"/>
      <w:sz w:val="24"/>
      <w:szCs w:val="24"/>
      <w:lang w:eastAsia="ru-RU"/>
    </w:rPr>
  </w:style>
  <w:style w:type="paragraph" w:customStyle="1" w:styleId="Sa">
    <w:name w:val="S_Маркированный+Обычный"/>
    <w:basedOn w:val="afffffff3"/>
    <w:autoRedefine/>
    <w:rsid w:val="00F807D6"/>
    <w:pPr>
      <w:ind w:left="0" w:firstLine="0"/>
      <w:contextualSpacing w:val="0"/>
      <w:jc w:val="center"/>
    </w:pPr>
    <w:rPr>
      <w:w w:val="109"/>
    </w:rPr>
  </w:style>
  <w:style w:type="paragraph" w:customStyle="1" w:styleId="Sb">
    <w:name w:val="S_Обычный Знак Знак Знак Знак"/>
    <w:basedOn w:val="a7"/>
    <w:link w:val="Sc"/>
    <w:rsid w:val="00F807D6"/>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c">
    <w:name w:val="S_Обычный Знак Знак Знак Знак Знак"/>
    <w:link w:val="Sb"/>
    <w:rsid w:val="00F807D6"/>
    <w:rPr>
      <w:rFonts w:ascii="Times New Roman" w:eastAsia="Times New Roman" w:hAnsi="Times New Roman" w:cs="Times New Roman"/>
      <w:sz w:val="24"/>
      <w:szCs w:val="24"/>
      <w:lang w:eastAsia="ru-RU"/>
    </w:rPr>
  </w:style>
  <w:style w:type="paragraph" w:customStyle="1" w:styleId="Sd">
    <w:name w:val="Стиль S_Маркированный+Обычный + Междустр.интервал:  полуторный"/>
    <w:basedOn w:val="Sa"/>
    <w:autoRedefine/>
    <w:rsid w:val="00F807D6"/>
    <w:pPr>
      <w:tabs>
        <w:tab w:val="num" w:pos="851"/>
      </w:tabs>
      <w:ind w:firstLine="284"/>
      <w:jc w:val="left"/>
    </w:pPr>
    <w:rPr>
      <w:w w:val="100"/>
      <w:szCs w:val="20"/>
    </w:rPr>
  </w:style>
  <w:style w:type="paragraph" w:customStyle="1" w:styleId="Se">
    <w:name w:val="S_Обычный_Жирный"/>
    <w:basedOn w:val="a7"/>
    <w:rsid w:val="00F807D6"/>
    <w:pPr>
      <w:spacing w:after="0" w:line="360" w:lineRule="auto"/>
      <w:ind w:firstLine="1259"/>
      <w:jc w:val="both"/>
    </w:pPr>
    <w:rPr>
      <w:rFonts w:ascii="Times New Roman" w:eastAsia="Times New Roman" w:hAnsi="Times New Roman" w:cs="Times New Roman"/>
      <w:sz w:val="24"/>
      <w:szCs w:val="24"/>
      <w:lang w:eastAsia="ru-RU"/>
    </w:rPr>
  </w:style>
  <w:style w:type="paragraph" w:customStyle="1" w:styleId="S21">
    <w:name w:val="Стиль S_Заголовок 2 + не полужирный"/>
    <w:basedOn w:val="S20"/>
    <w:autoRedefine/>
    <w:rsid w:val="00F807D6"/>
  </w:style>
  <w:style w:type="paragraph" w:customStyle="1" w:styleId="S">
    <w:name w:val="S_Маркированный+Обычеый"/>
    <w:basedOn w:val="afffffff3"/>
    <w:autoRedefine/>
    <w:rsid w:val="00F807D6"/>
    <w:pPr>
      <w:numPr>
        <w:numId w:val="119"/>
      </w:numPr>
      <w:contextualSpacing w:val="0"/>
    </w:pPr>
    <w:rPr>
      <w:w w:val="109"/>
    </w:rPr>
  </w:style>
  <w:style w:type="numbering" w:customStyle="1" w:styleId="130">
    <w:name w:val="Нет списка13"/>
    <w:next w:val="aa"/>
    <w:semiHidden/>
    <w:unhideWhenUsed/>
    <w:rsid w:val="00F807D6"/>
  </w:style>
  <w:style w:type="paragraph" w:customStyle="1" w:styleId="1fff5">
    <w:name w:val="Заголовок оглавления1"/>
    <w:basedOn w:val="14"/>
    <w:next w:val="a7"/>
    <w:uiPriority w:val="39"/>
    <w:qFormat/>
    <w:rsid w:val="00F807D6"/>
    <w:pPr>
      <w:tabs>
        <w:tab w:val="left" w:pos="567"/>
        <w:tab w:val="num" w:pos="935"/>
      </w:tabs>
      <w:spacing w:line="240" w:lineRule="auto"/>
      <w:ind w:left="935" w:hanging="283"/>
      <w:outlineLvl w:val="9"/>
    </w:pPr>
    <w:rPr>
      <w:rFonts w:ascii="Cambria" w:eastAsia="Times New Roman" w:hAnsi="Cambria" w:cs="Times New Roman"/>
      <w:color w:val="365F91"/>
      <w:lang w:eastAsia="ru-RU"/>
    </w:rPr>
  </w:style>
  <w:style w:type="numbering" w:customStyle="1" w:styleId="1111111">
    <w:name w:val="1 / 1.1 / 1.1.11"/>
    <w:basedOn w:val="aa"/>
    <w:next w:val="111111"/>
    <w:rsid w:val="00F807D6"/>
    <w:pPr>
      <w:numPr>
        <w:numId w:val="108"/>
      </w:numPr>
    </w:pPr>
  </w:style>
  <w:style w:type="numbering" w:customStyle="1" w:styleId="1ai1">
    <w:name w:val="1 / a / i1"/>
    <w:basedOn w:val="aa"/>
    <w:next w:val="1ai"/>
    <w:rsid w:val="00F807D6"/>
    <w:pPr>
      <w:numPr>
        <w:numId w:val="109"/>
      </w:numPr>
    </w:pPr>
  </w:style>
  <w:style w:type="numbering" w:customStyle="1" w:styleId="1">
    <w:name w:val="Статья / Раздел1"/>
    <w:basedOn w:val="aa"/>
    <w:next w:val="a2"/>
    <w:rsid w:val="00F807D6"/>
    <w:pPr>
      <w:numPr>
        <w:numId w:val="112"/>
      </w:numPr>
    </w:pPr>
  </w:style>
  <w:style w:type="paragraph" w:customStyle="1" w:styleId="afffffffff9">
    <w:name w:val="Табличный_справа"/>
    <w:basedOn w:val="a7"/>
    <w:uiPriority w:val="99"/>
    <w:rsid w:val="00F807D6"/>
    <w:pPr>
      <w:spacing w:after="0" w:line="240" w:lineRule="auto"/>
      <w:jc w:val="right"/>
    </w:pPr>
    <w:rPr>
      <w:rFonts w:ascii="Times New Roman" w:eastAsia="Times New Roman" w:hAnsi="Times New Roman" w:cs="Times New Roman"/>
      <w:lang w:eastAsia="ru-RU"/>
    </w:rPr>
  </w:style>
  <w:style w:type="character" w:customStyle="1" w:styleId="bodytext">
    <w:name w:val="body text Знак"/>
    <w:uiPriority w:val="99"/>
    <w:rsid w:val="00F807D6"/>
    <w:rPr>
      <w:rFonts w:ascii="Arial" w:eastAsia="Times New Roman" w:hAnsi="Arial" w:cs="Times New Roman"/>
      <w:szCs w:val="24"/>
      <w:lang w:val="en-US" w:eastAsia="ru-RU"/>
    </w:rPr>
  </w:style>
  <w:style w:type="paragraph" w:customStyle="1" w:styleId="afffffffffa">
    <w:name w:val="Основной текст продолжение"/>
    <w:basedOn w:val="a7"/>
    <w:next w:val="affb"/>
    <w:link w:val="1fff6"/>
    <w:rsid w:val="00F807D6"/>
    <w:pPr>
      <w:spacing w:before="120" w:after="0" w:line="240" w:lineRule="auto"/>
      <w:ind w:firstLine="709"/>
      <w:jc w:val="both"/>
    </w:pPr>
    <w:rPr>
      <w:rFonts w:ascii="Times New Roman" w:eastAsia="Times New Roman" w:hAnsi="Times New Roman" w:cs="Times New Roman"/>
      <w:sz w:val="24"/>
      <w:szCs w:val="20"/>
      <w:lang w:eastAsia="ru-RU"/>
    </w:rPr>
  </w:style>
  <w:style w:type="numbering" w:customStyle="1" w:styleId="2010">
    <w:name w:val="Перечисление 2010"/>
    <w:rsid w:val="00F807D6"/>
    <w:pPr>
      <w:numPr>
        <w:numId w:val="114"/>
      </w:numPr>
    </w:pPr>
  </w:style>
  <w:style w:type="character" w:customStyle="1" w:styleId="1fff6">
    <w:name w:val="Основной текст продолжение Знак1"/>
    <w:link w:val="afffffffffa"/>
    <w:rsid w:val="00F807D6"/>
    <w:rPr>
      <w:rFonts w:ascii="Times New Roman" w:eastAsia="Times New Roman" w:hAnsi="Times New Roman" w:cs="Times New Roman"/>
      <w:sz w:val="24"/>
      <w:szCs w:val="20"/>
      <w:lang w:eastAsia="ru-RU"/>
    </w:rPr>
  </w:style>
  <w:style w:type="numbering" w:customStyle="1" w:styleId="219">
    <w:name w:val="Нет списка21"/>
    <w:next w:val="aa"/>
    <w:semiHidden/>
    <w:unhideWhenUsed/>
    <w:rsid w:val="00F807D6"/>
  </w:style>
  <w:style w:type="table" w:customStyle="1" w:styleId="122">
    <w:name w:val="Сетка таблицы12"/>
    <w:basedOn w:val="a9"/>
    <w:next w:val="ab"/>
    <w:uiPriority w:val="59"/>
    <w:rsid w:val="00F807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a"/>
    <w:next w:val="111111"/>
    <w:rsid w:val="00F807D6"/>
  </w:style>
  <w:style w:type="numbering" w:customStyle="1" w:styleId="1ai2">
    <w:name w:val="1 / a / i2"/>
    <w:basedOn w:val="aa"/>
    <w:next w:val="1ai"/>
    <w:rsid w:val="00F807D6"/>
    <w:pPr>
      <w:numPr>
        <w:numId w:val="110"/>
      </w:numPr>
    </w:pPr>
  </w:style>
  <w:style w:type="table" w:customStyle="1" w:styleId="-11">
    <w:name w:val="Веб-таблица 11"/>
    <w:basedOn w:val="a9"/>
    <w:next w:val="-1"/>
    <w:rsid w:val="00F807D6"/>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0"/>
    <w:rsid w:val="00F807D6"/>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F807D6"/>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7">
    <w:name w:val="Изысканная таблица1"/>
    <w:basedOn w:val="a9"/>
    <w:next w:val="affffffffa"/>
    <w:rsid w:val="00F807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9"/>
    <w:next w:val="1ffd"/>
    <w:rsid w:val="00F807D6"/>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Изящная таблица 21"/>
    <w:basedOn w:val="a9"/>
    <w:next w:val="2ff"/>
    <w:rsid w:val="00F807D6"/>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9"/>
    <w:next w:val="1ffe"/>
    <w:rsid w:val="00F807D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Классическая таблица 21"/>
    <w:basedOn w:val="a9"/>
    <w:next w:val="2ff0"/>
    <w:rsid w:val="00F807D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6">
    <w:name w:val="Классическая таблица 31"/>
    <w:basedOn w:val="a9"/>
    <w:next w:val="3d"/>
    <w:rsid w:val="00F807D6"/>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9"/>
    <w:next w:val="4f"/>
    <w:rsid w:val="00F807D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9"/>
    <w:next w:val="1fff"/>
    <w:rsid w:val="00F807D6"/>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c">
    <w:name w:val="Объемная таблица 21"/>
    <w:basedOn w:val="a9"/>
    <w:next w:val="2ff1"/>
    <w:rsid w:val="00F807D6"/>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Объемная таблица 31"/>
    <w:basedOn w:val="a9"/>
    <w:next w:val="3e"/>
    <w:rsid w:val="00F807D6"/>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9"/>
    <w:next w:val="1fff0"/>
    <w:rsid w:val="00F807D6"/>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d">
    <w:name w:val="Простая таблица 21"/>
    <w:basedOn w:val="a9"/>
    <w:next w:val="2ff2"/>
    <w:rsid w:val="00F807D6"/>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9"/>
    <w:next w:val="3f"/>
    <w:rsid w:val="00F807D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9"/>
    <w:next w:val="1fff1"/>
    <w:rsid w:val="00F807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e">
    <w:name w:val="Сетка таблицы 21"/>
    <w:basedOn w:val="a9"/>
    <w:next w:val="2ff3"/>
    <w:rsid w:val="00F807D6"/>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9">
    <w:name w:val="Сетка таблицы 31"/>
    <w:basedOn w:val="a9"/>
    <w:next w:val="3f0"/>
    <w:rsid w:val="00F807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3">
    <w:name w:val="Сетка таблицы 41"/>
    <w:basedOn w:val="a9"/>
    <w:next w:val="4f0"/>
    <w:rsid w:val="00F807D6"/>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
    <w:name w:val="Сетка таблицы 51"/>
    <w:basedOn w:val="a9"/>
    <w:next w:val="58"/>
    <w:rsid w:val="00F807D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
    <w:basedOn w:val="a9"/>
    <w:next w:val="63"/>
    <w:rsid w:val="00F807D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3"/>
    <w:rsid w:val="00F807D6"/>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9"/>
    <w:next w:val="85"/>
    <w:rsid w:val="00F807D6"/>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8">
    <w:name w:val="Современная таблица1"/>
    <w:basedOn w:val="a9"/>
    <w:next w:val="affffffffb"/>
    <w:rsid w:val="00F807D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9">
    <w:name w:val="Стандартная таблица1"/>
    <w:basedOn w:val="a9"/>
    <w:next w:val="affffffffc"/>
    <w:rsid w:val="00F807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4">
    <w:name w:val="Статья / Раздел2"/>
    <w:basedOn w:val="aa"/>
    <w:next w:val="a2"/>
    <w:rsid w:val="00F807D6"/>
    <w:pPr>
      <w:numPr>
        <w:numId w:val="115"/>
      </w:numPr>
    </w:pPr>
  </w:style>
  <w:style w:type="table" w:customStyle="1" w:styleId="11e">
    <w:name w:val="Столбцы таблицы 11"/>
    <w:basedOn w:val="a9"/>
    <w:next w:val="1fff2"/>
    <w:rsid w:val="00F807D6"/>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Столбцы таблицы 21"/>
    <w:basedOn w:val="a9"/>
    <w:next w:val="2ff4"/>
    <w:rsid w:val="00F807D6"/>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Столбцы таблицы 31"/>
    <w:basedOn w:val="a9"/>
    <w:next w:val="3f1"/>
    <w:rsid w:val="00F807D6"/>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
    <w:name w:val="Столбцы таблицы 41"/>
    <w:basedOn w:val="a9"/>
    <w:next w:val="4f1"/>
    <w:rsid w:val="00F807D6"/>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9"/>
    <w:next w:val="59"/>
    <w:rsid w:val="00F807D6"/>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F807D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2"/>
    <w:rsid w:val="00F807D6"/>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F807D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F807D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F807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F807D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F807D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F807D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a">
    <w:name w:val="Тема таблицы1"/>
    <w:basedOn w:val="a9"/>
    <w:next w:val="affffffffd"/>
    <w:rsid w:val="00F807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Цветная таблица 11"/>
    <w:basedOn w:val="a9"/>
    <w:next w:val="1fff3"/>
    <w:rsid w:val="00F807D6"/>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0">
    <w:name w:val="Цветная таблица 21"/>
    <w:basedOn w:val="a9"/>
    <w:next w:val="2ff5"/>
    <w:rsid w:val="00F807D6"/>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b">
    <w:name w:val="Цветная таблица 31"/>
    <w:basedOn w:val="a9"/>
    <w:next w:val="3f2"/>
    <w:rsid w:val="00F807D6"/>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9"/>
    <w:next w:val="2-5"/>
    <w:uiPriority w:val="64"/>
    <w:rsid w:val="00F807D6"/>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1">
    <w:name w:val="Стиль111"/>
    <w:rsid w:val="00F807D6"/>
    <w:pPr>
      <w:numPr>
        <w:numId w:val="111"/>
      </w:numPr>
    </w:pPr>
  </w:style>
  <w:style w:type="numbering" w:customStyle="1" w:styleId="1120">
    <w:name w:val="Нет списка112"/>
    <w:next w:val="aa"/>
    <w:uiPriority w:val="99"/>
    <w:semiHidden/>
    <w:unhideWhenUsed/>
    <w:rsid w:val="00F807D6"/>
  </w:style>
  <w:style w:type="character" w:customStyle="1" w:styleId="fts-hit">
    <w:name w:val="fts-hit"/>
    <w:rsid w:val="00F807D6"/>
  </w:style>
  <w:style w:type="character" w:customStyle="1" w:styleId="c1">
    <w:name w:val="c1"/>
    <w:rsid w:val="00F807D6"/>
  </w:style>
  <w:style w:type="paragraph" w:customStyle="1" w:styleId="12">
    <w:name w:val="_ЗАГОЛОВОК 1"/>
    <w:basedOn w:val="a7"/>
    <w:link w:val="1fffb"/>
    <w:autoRedefine/>
    <w:uiPriority w:val="99"/>
    <w:qFormat/>
    <w:rsid w:val="00F807D6"/>
    <w:pPr>
      <w:keepNext/>
      <w:pageBreakBefore/>
      <w:numPr>
        <w:numId w:val="114"/>
      </w:numPr>
      <w:spacing w:before="120" w:after="120" w:line="240" w:lineRule="auto"/>
      <w:jc w:val="center"/>
    </w:pPr>
    <w:rPr>
      <w:rFonts w:ascii="Times New Roman" w:eastAsia="Times New Roman" w:hAnsi="Times New Roman" w:cs="Times New Roman"/>
      <w:b/>
      <w:caps/>
      <w:sz w:val="24"/>
      <w:lang w:eastAsia="ru-RU"/>
    </w:rPr>
  </w:style>
  <w:style w:type="character" w:customStyle="1" w:styleId="1fffb">
    <w:name w:val="_ЗАГОЛОВОК 1 Знак"/>
    <w:link w:val="12"/>
    <w:uiPriority w:val="99"/>
    <w:rsid w:val="00F807D6"/>
    <w:rPr>
      <w:rFonts w:ascii="Times New Roman" w:eastAsia="Times New Roman" w:hAnsi="Times New Roman" w:cs="Times New Roman"/>
      <w:b/>
      <w:caps/>
      <w:sz w:val="24"/>
      <w:lang w:eastAsia="ru-RU"/>
    </w:rPr>
  </w:style>
  <w:style w:type="paragraph" w:customStyle="1" w:styleId="23">
    <w:name w:val="_ЗАГОЛОВОК 2"/>
    <w:basedOn w:val="a7"/>
    <w:autoRedefine/>
    <w:uiPriority w:val="99"/>
    <w:qFormat/>
    <w:rsid w:val="00F807D6"/>
    <w:pPr>
      <w:keepNext/>
      <w:numPr>
        <w:ilvl w:val="1"/>
        <w:numId w:val="114"/>
      </w:numPr>
      <w:tabs>
        <w:tab w:val="left" w:pos="1134"/>
      </w:tabs>
      <w:spacing w:before="120" w:after="120" w:line="240" w:lineRule="auto"/>
      <w:jc w:val="both"/>
    </w:pPr>
    <w:rPr>
      <w:rFonts w:ascii="Times New Roman" w:eastAsia="Times New Roman" w:hAnsi="Times New Roman" w:cs="Times New Roman"/>
      <w:b/>
      <w:sz w:val="24"/>
      <w:lang w:eastAsia="ru-RU"/>
    </w:rPr>
  </w:style>
  <w:style w:type="paragraph" w:customStyle="1" w:styleId="30">
    <w:name w:val="_ЗАГОЛОВОК 3"/>
    <w:basedOn w:val="a7"/>
    <w:autoRedefine/>
    <w:uiPriority w:val="99"/>
    <w:qFormat/>
    <w:rsid w:val="00F807D6"/>
    <w:pPr>
      <w:numPr>
        <w:ilvl w:val="2"/>
        <w:numId w:val="114"/>
      </w:numPr>
      <w:spacing w:after="0" w:line="240" w:lineRule="auto"/>
      <w:jc w:val="both"/>
    </w:pPr>
    <w:rPr>
      <w:rFonts w:ascii="Times New Roman" w:eastAsia="Times New Roman" w:hAnsi="Times New Roman" w:cs="Times New Roman"/>
      <w:i/>
      <w:color w:val="000000"/>
      <w:sz w:val="24"/>
      <w:u w:val="single"/>
      <w:lang w:eastAsia="ru-RU"/>
    </w:rPr>
  </w:style>
  <w:style w:type="paragraph" w:customStyle="1" w:styleId="ConsCell">
    <w:name w:val="ConsCell"/>
    <w:uiPriority w:val="99"/>
    <w:rsid w:val="00F807D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4f3">
    <w:name w:val="Стиль4"/>
    <w:basedOn w:val="S5"/>
    <w:uiPriority w:val="99"/>
    <w:qFormat/>
    <w:rsid w:val="00F807D6"/>
    <w:pPr>
      <w:suppressAutoHyphens/>
      <w:spacing w:line="240" w:lineRule="auto"/>
    </w:pPr>
    <w:rPr>
      <w:rFonts w:eastAsia="Calibri"/>
      <w:b/>
      <w:sz w:val="20"/>
      <w:szCs w:val="20"/>
      <w:lang w:eastAsia="ar-SA"/>
    </w:rPr>
  </w:style>
  <w:style w:type="character" w:customStyle="1" w:styleId="afffffffffb">
    <w:name w:val="Основной текст_"/>
    <w:link w:val="87"/>
    <w:rsid w:val="00F807D6"/>
    <w:rPr>
      <w:rFonts w:ascii="Book Antiqua" w:eastAsia="Book Antiqua" w:hAnsi="Book Antiqua" w:cs="Book Antiqua"/>
      <w:spacing w:val="-1"/>
      <w:sz w:val="18"/>
      <w:szCs w:val="18"/>
      <w:shd w:val="clear" w:color="auto" w:fill="FFFFFF"/>
    </w:rPr>
  </w:style>
  <w:style w:type="character" w:customStyle="1" w:styleId="4f4">
    <w:name w:val="Основной текст4"/>
    <w:rsid w:val="00F807D6"/>
    <w:rPr>
      <w:rFonts w:ascii="Book Antiqua" w:eastAsia="Book Antiqua" w:hAnsi="Book Antiqua" w:cs="Book Antiqua"/>
      <w:spacing w:val="-1"/>
      <w:sz w:val="19"/>
      <w:szCs w:val="19"/>
      <w:shd w:val="clear" w:color="auto" w:fill="FFFFFF"/>
    </w:rPr>
  </w:style>
  <w:style w:type="paragraph" w:customStyle="1" w:styleId="87">
    <w:name w:val="Основной текст8"/>
    <w:basedOn w:val="a7"/>
    <w:link w:val="afffffffffb"/>
    <w:rsid w:val="00F807D6"/>
    <w:pPr>
      <w:shd w:val="clear" w:color="auto" w:fill="FFFFFF"/>
      <w:spacing w:after="60" w:line="0" w:lineRule="atLeast"/>
      <w:jc w:val="center"/>
    </w:pPr>
    <w:rPr>
      <w:rFonts w:ascii="Book Antiqua" w:eastAsia="Book Antiqua" w:hAnsi="Book Antiqua" w:cs="Book Antiqua"/>
      <w:spacing w:val="-1"/>
      <w:sz w:val="18"/>
      <w:szCs w:val="18"/>
    </w:rPr>
  </w:style>
  <w:style w:type="character" w:customStyle="1" w:styleId="3f4">
    <w:name w:val="Основной текст (3)_"/>
    <w:link w:val="3f5"/>
    <w:rsid w:val="00F807D6"/>
    <w:rPr>
      <w:rFonts w:ascii="Book Antiqua" w:eastAsia="Book Antiqua" w:hAnsi="Book Antiqua" w:cs="Book Antiqua"/>
      <w:sz w:val="18"/>
      <w:szCs w:val="18"/>
      <w:shd w:val="clear" w:color="auto" w:fill="FFFFFF"/>
    </w:rPr>
  </w:style>
  <w:style w:type="character" w:customStyle="1" w:styleId="4f5">
    <w:name w:val="Основной текст (4)_"/>
    <w:uiPriority w:val="99"/>
    <w:rsid w:val="00F807D6"/>
    <w:rPr>
      <w:rFonts w:ascii="Book Antiqua" w:eastAsia="Book Antiqua" w:hAnsi="Book Antiqua" w:cs="Book Antiqua"/>
      <w:b w:val="0"/>
      <w:bCs w:val="0"/>
      <w:i w:val="0"/>
      <w:iCs w:val="0"/>
      <w:smallCaps w:val="0"/>
      <w:strike w:val="0"/>
      <w:spacing w:val="-1"/>
      <w:sz w:val="19"/>
      <w:szCs w:val="19"/>
    </w:rPr>
  </w:style>
  <w:style w:type="character" w:customStyle="1" w:styleId="3f6">
    <w:name w:val="Основной текст (3) + Не полужирный"/>
    <w:rsid w:val="00F807D6"/>
    <w:rPr>
      <w:rFonts w:ascii="Book Antiqua" w:eastAsia="Book Antiqua" w:hAnsi="Book Antiqua" w:cs="Book Antiqua"/>
      <w:b/>
      <w:bCs/>
      <w:spacing w:val="-1"/>
      <w:sz w:val="19"/>
      <w:szCs w:val="19"/>
      <w:shd w:val="clear" w:color="auto" w:fill="FFFFFF"/>
    </w:rPr>
  </w:style>
  <w:style w:type="character" w:customStyle="1" w:styleId="311pt">
    <w:name w:val="Основной текст (3) + 11 pt;Не полужирный;Курсив"/>
    <w:rsid w:val="00F807D6"/>
    <w:rPr>
      <w:rFonts w:ascii="Book Antiqua" w:eastAsia="Book Antiqua" w:hAnsi="Book Antiqua" w:cs="Book Antiqua"/>
      <w:b/>
      <w:bCs/>
      <w:i/>
      <w:iCs/>
      <w:spacing w:val="-4"/>
      <w:sz w:val="19"/>
      <w:szCs w:val="19"/>
      <w:shd w:val="clear" w:color="auto" w:fill="FFFFFF"/>
    </w:rPr>
  </w:style>
  <w:style w:type="character" w:customStyle="1" w:styleId="4f6">
    <w:name w:val="Основной текст (4)"/>
    <w:rsid w:val="00F807D6"/>
    <w:rPr>
      <w:rFonts w:ascii="Book Antiqua" w:eastAsia="Book Antiqua" w:hAnsi="Book Antiqua" w:cs="Book Antiqua"/>
      <w:b w:val="0"/>
      <w:bCs w:val="0"/>
      <w:i w:val="0"/>
      <w:iCs w:val="0"/>
      <w:smallCaps w:val="0"/>
      <w:strike w:val="0"/>
      <w:spacing w:val="-1"/>
      <w:sz w:val="18"/>
      <w:szCs w:val="18"/>
    </w:rPr>
  </w:style>
  <w:style w:type="character" w:customStyle="1" w:styleId="afffffffffc">
    <w:name w:val="Основной текст + Полужирный"/>
    <w:rsid w:val="00F807D6"/>
    <w:rPr>
      <w:rFonts w:ascii="Book Antiqua" w:eastAsia="Book Antiqua" w:hAnsi="Book Antiqua" w:cs="Book Antiqua"/>
      <w:b/>
      <w:bCs/>
      <w:i w:val="0"/>
      <w:iCs w:val="0"/>
      <w:smallCaps w:val="0"/>
      <w:strike w:val="0"/>
      <w:spacing w:val="0"/>
      <w:sz w:val="18"/>
      <w:szCs w:val="18"/>
      <w:shd w:val="clear" w:color="auto" w:fill="FFFFFF"/>
    </w:rPr>
  </w:style>
  <w:style w:type="character" w:customStyle="1" w:styleId="65">
    <w:name w:val="Основной текст6"/>
    <w:rsid w:val="00F807D6"/>
    <w:rPr>
      <w:rFonts w:ascii="Book Antiqua" w:eastAsia="Book Antiqua" w:hAnsi="Book Antiqua" w:cs="Book Antiqua"/>
      <w:b w:val="0"/>
      <w:bCs w:val="0"/>
      <w:i w:val="0"/>
      <w:iCs w:val="0"/>
      <w:smallCaps w:val="0"/>
      <w:strike w:val="0"/>
      <w:spacing w:val="-1"/>
      <w:sz w:val="19"/>
      <w:szCs w:val="19"/>
      <w:shd w:val="clear" w:color="auto" w:fill="FFFFFF"/>
    </w:rPr>
  </w:style>
  <w:style w:type="paragraph" w:customStyle="1" w:styleId="3f5">
    <w:name w:val="Основной текст (3)"/>
    <w:basedOn w:val="a7"/>
    <w:link w:val="3f4"/>
    <w:rsid w:val="00F807D6"/>
    <w:pPr>
      <w:shd w:val="clear" w:color="auto" w:fill="FFFFFF"/>
      <w:spacing w:after="0" w:line="245" w:lineRule="exact"/>
    </w:pPr>
    <w:rPr>
      <w:rFonts w:ascii="Book Antiqua" w:eastAsia="Book Antiqua" w:hAnsi="Book Antiqua" w:cs="Book Antiqua"/>
      <w:sz w:val="18"/>
      <w:szCs w:val="18"/>
    </w:rPr>
  </w:style>
  <w:style w:type="character" w:customStyle="1" w:styleId="94">
    <w:name w:val="Основной текст (9)_"/>
    <w:rsid w:val="00F807D6"/>
    <w:rPr>
      <w:rFonts w:ascii="Book Antiqua" w:eastAsia="Book Antiqua" w:hAnsi="Book Antiqua" w:cs="Book Antiqua"/>
      <w:b w:val="0"/>
      <w:bCs w:val="0"/>
      <w:i w:val="0"/>
      <w:iCs w:val="0"/>
      <w:smallCaps w:val="0"/>
      <w:strike w:val="0"/>
      <w:spacing w:val="-2"/>
      <w:sz w:val="18"/>
      <w:szCs w:val="18"/>
    </w:rPr>
  </w:style>
  <w:style w:type="character" w:customStyle="1" w:styleId="-1pt">
    <w:name w:val="Основной текст + Интервал -1 pt"/>
    <w:rsid w:val="00F807D6"/>
    <w:rPr>
      <w:rFonts w:ascii="Book Antiqua" w:eastAsia="Book Antiqua" w:hAnsi="Book Antiqua" w:cs="Book Antiqua"/>
      <w:b w:val="0"/>
      <w:bCs w:val="0"/>
      <w:i w:val="0"/>
      <w:iCs w:val="0"/>
      <w:smallCaps w:val="0"/>
      <w:strike w:val="0"/>
      <w:spacing w:val="-20"/>
      <w:sz w:val="18"/>
      <w:szCs w:val="18"/>
      <w:shd w:val="clear" w:color="auto" w:fill="FFFFFF"/>
    </w:rPr>
  </w:style>
  <w:style w:type="character" w:customStyle="1" w:styleId="95">
    <w:name w:val="Основной текст (9)"/>
    <w:uiPriority w:val="99"/>
    <w:rsid w:val="00F807D6"/>
    <w:rPr>
      <w:rFonts w:ascii="Book Antiqua" w:eastAsia="Book Antiqua" w:hAnsi="Book Antiqua" w:cs="Book Antiqua"/>
      <w:b w:val="0"/>
      <w:bCs w:val="0"/>
      <w:i w:val="0"/>
      <w:iCs w:val="0"/>
      <w:smallCaps w:val="0"/>
      <w:strike w:val="0"/>
      <w:spacing w:val="-1"/>
      <w:sz w:val="18"/>
      <w:szCs w:val="18"/>
    </w:rPr>
  </w:style>
  <w:style w:type="character" w:customStyle="1" w:styleId="160">
    <w:name w:val="Основной текст (16)_"/>
    <w:link w:val="161"/>
    <w:rsid w:val="00F807D6"/>
    <w:rPr>
      <w:rFonts w:ascii="Book Antiqua" w:eastAsia="Book Antiqua" w:hAnsi="Book Antiqua" w:cs="Book Antiqua"/>
      <w:sz w:val="23"/>
      <w:szCs w:val="23"/>
      <w:shd w:val="clear" w:color="auto" w:fill="FFFFFF"/>
    </w:rPr>
  </w:style>
  <w:style w:type="paragraph" w:customStyle="1" w:styleId="161">
    <w:name w:val="Основной текст (16)"/>
    <w:basedOn w:val="a7"/>
    <w:link w:val="160"/>
    <w:rsid w:val="00F807D6"/>
    <w:pPr>
      <w:shd w:val="clear" w:color="auto" w:fill="FFFFFF"/>
      <w:spacing w:before="60" w:after="0" w:line="0" w:lineRule="atLeast"/>
    </w:pPr>
    <w:rPr>
      <w:rFonts w:ascii="Book Antiqua" w:eastAsia="Book Antiqua" w:hAnsi="Book Antiqua" w:cs="Book Antiqua"/>
      <w:sz w:val="23"/>
      <w:szCs w:val="23"/>
    </w:rPr>
  </w:style>
  <w:style w:type="character" w:customStyle="1" w:styleId="930">
    <w:name w:val="Основной текст (9)3"/>
    <w:uiPriority w:val="99"/>
    <w:rsid w:val="00F807D6"/>
    <w:rPr>
      <w:rFonts w:ascii="Times New Roman" w:eastAsia="Book Antiqua" w:hAnsi="Times New Roman" w:cs="Times New Roman"/>
      <w:b w:val="0"/>
      <w:bCs w:val="0"/>
      <w:i w:val="0"/>
      <w:iCs w:val="0"/>
      <w:smallCaps w:val="0"/>
      <w:strike w:val="0"/>
      <w:spacing w:val="0"/>
      <w:sz w:val="25"/>
      <w:szCs w:val="25"/>
    </w:rPr>
  </w:style>
  <w:style w:type="character" w:customStyle="1" w:styleId="910pt">
    <w:name w:val="Основной текст (9) + 10 pt"/>
    <w:aliases w:val="Полужирный,Курсив,Интервал -1 pt,Основной текст (3) + 11 pt,Не полужирный"/>
    <w:uiPriority w:val="99"/>
    <w:rsid w:val="00F807D6"/>
    <w:rPr>
      <w:rFonts w:ascii="Times New Roman" w:eastAsia="Book Antiqua" w:hAnsi="Times New Roman" w:cs="Times New Roman"/>
      <w:b/>
      <w:bCs/>
      <w:i/>
      <w:iCs/>
      <w:smallCaps w:val="0"/>
      <w:strike w:val="0"/>
      <w:spacing w:val="-20"/>
      <w:sz w:val="20"/>
      <w:szCs w:val="20"/>
    </w:rPr>
  </w:style>
  <w:style w:type="paragraph" w:customStyle="1" w:styleId="afffffffffd">
    <w:name w:val="Ñòèëü"/>
    <w:uiPriority w:val="99"/>
    <w:rsid w:val="00F807D6"/>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ConsNormal">
    <w:name w:val="ConsNormal"/>
    <w:uiPriority w:val="99"/>
    <w:rsid w:val="00F807D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uiPriority w:val="99"/>
    <w:rsid w:val="00F807D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xl54">
    <w:name w:val="xl54"/>
    <w:basedOn w:val="a7"/>
    <w:uiPriority w:val="99"/>
    <w:rsid w:val="00F807D6"/>
    <w:pPr>
      <w:spacing w:before="100" w:beforeAutospacing="1" w:after="100" w:afterAutospacing="1" w:line="240" w:lineRule="auto"/>
      <w:textAlignment w:val="center"/>
    </w:pPr>
    <w:rPr>
      <w:rFonts w:ascii="Arial" w:eastAsia="Arial Unicode MS" w:hAnsi="Arial" w:cs="Arial"/>
      <w:sz w:val="24"/>
      <w:szCs w:val="24"/>
      <w:lang w:eastAsia="ru-RU"/>
    </w:rPr>
  </w:style>
  <w:style w:type="paragraph" w:customStyle="1" w:styleId="ConsNonformat">
    <w:name w:val="ConsNonformat"/>
    <w:uiPriority w:val="99"/>
    <w:rsid w:val="00F807D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2">
    <w:name w:val="FR2"/>
    <w:uiPriority w:val="99"/>
    <w:rsid w:val="00F807D6"/>
    <w:pPr>
      <w:widowControl w:val="0"/>
      <w:autoSpaceDE w:val="0"/>
      <w:autoSpaceDN w:val="0"/>
      <w:adjustRightInd w:val="0"/>
      <w:spacing w:after="0" w:line="260" w:lineRule="auto"/>
      <w:ind w:firstLine="400"/>
    </w:pPr>
    <w:rPr>
      <w:rFonts w:ascii="Times New Roman" w:eastAsia="Times New Roman" w:hAnsi="Times New Roman" w:cs="Times New Roman"/>
      <w:sz w:val="28"/>
      <w:szCs w:val="20"/>
      <w:lang w:eastAsia="ru-RU"/>
    </w:rPr>
  </w:style>
  <w:style w:type="paragraph" w:customStyle="1" w:styleId="2ff7">
    <w:name w:val="З2"/>
    <w:basedOn w:val="a7"/>
    <w:next w:val="a7"/>
    <w:uiPriority w:val="99"/>
    <w:rsid w:val="00F807D6"/>
    <w:pPr>
      <w:spacing w:after="0" w:line="360" w:lineRule="auto"/>
      <w:ind w:firstLine="748"/>
      <w:jc w:val="both"/>
    </w:pPr>
    <w:rPr>
      <w:rFonts w:ascii="Times New Roman" w:eastAsia="Times New Roman" w:hAnsi="Times New Roman" w:cs="Times New Roman"/>
      <w:b/>
      <w:snapToGrid w:val="0"/>
      <w:sz w:val="24"/>
      <w:szCs w:val="24"/>
      <w:lang w:eastAsia="ru-RU"/>
    </w:rPr>
  </w:style>
  <w:style w:type="paragraph" w:customStyle="1" w:styleId="Iauiue">
    <w:name w:val="Iau?iue"/>
    <w:uiPriority w:val="99"/>
    <w:rsid w:val="00F807D6"/>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BodyText21">
    <w:name w:val="Body Text 21"/>
    <w:basedOn w:val="a7"/>
    <w:uiPriority w:val="99"/>
    <w:rsid w:val="00F807D6"/>
    <w:pPr>
      <w:widowControl w:val="0"/>
      <w:tabs>
        <w:tab w:val="left" w:pos="567"/>
      </w:tabs>
      <w:overflowPunct w:val="0"/>
      <w:autoSpaceDE w:val="0"/>
      <w:autoSpaceDN w:val="0"/>
      <w:adjustRightInd w:val="0"/>
      <w:spacing w:after="0" w:line="320" w:lineRule="exact"/>
      <w:ind w:right="-1" w:firstLine="567"/>
      <w:jc w:val="both"/>
      <w:textAlignment w:val="baseline"/>
    </w:pPr>
    <w:rPr>
      <w:rFonts w:ascii="Times New Roman" w:eastAsia="Times New Roman" w:hAnsi="Times New Roman" w:cs="Times New Roman"/>
      <w:sz w:val="28"/>
      <w:szCs w:val="20"/>
      <w:lang w:eastAsia="ru-RU"/>
    </w:rPr>
  </w:style>
  <w:style w:type="paragraph" w:customStyle="1" w:styleId="afffffffffe">
    <w:name w:val="Îñíîâíîé òåêñò"/>
    <w:basedOn w:val="a7"/>
    <w:uiPriority w:val="99"/>
    <w:rsid w:val="00F807D6"/>
    <w:pPr>
      <w:widowControl w:val="0"/>
      <w:spacing w:after="0" w:line="240" w:lineRule="auto"/>
      <w:jc w:val="both"/>
    </w:pPr>
    <w:rPr>
      <w:rFonts w:ascii="Times New Roman" w:eastAsia="Times New Roman" w:hAnsi="Times New Roman" w:cs="Times New Roman"/>
      <w:sz w:val="24"/>
      <w:szCs w:val="20"/>
      <w:lang w:eastAsia="ru-RU"/>
    </w:rPr>
  </w:style>
  <w:style w:type="paragraph" w:customStyle="1" w:styleId="affffffffff">
    <w:name w:val="пп"/>
    <w:basedOn w:val="a7"/>
    <w:uiPriority w:val="99"/>
    <w:rsid w:val="00F807D6"/>
    <w:pPr>
      <w:tabs>
        <w:tab w:val="num" w:pos="360"/>
      </w:tabs>
      <w:spacing w:after="0" w:line="240" w:lineRule="auto"/>
      <w:ind w:left="360" w:hanging="360"/>
      <w:jc w:val="both"/>
    </w:pPr>
    <w:rPr>
      <w:rFonts w:ascii="Times New Roman" w:eastAsia="Times New Roman" w:hAnsi="Times New Roman" w:cs="Times New Roman"/>
      <w:sz w:val="20"/>
      <w:szCs w:val="20"/>
      <w:lang w:eastAsia="ru-RU"/>
    </w:rPr>
  </w:style>
  <w:style w:type="paragraph" w:customStyle="1" w:styleId="1fffc">
    <w:name w:val="çàãîëîâîê 1"/>
    <w:basedOn w:val="affff6"/>
    <w:next w:val="affff6"/>
    <w:uiPriority w:val="99"/>
    <w:rsid w:val="00F807D6"/>
    <w:pPr>
      <w:overflowPunct/>
      <w:autoSpaceDE/>
      <w:autoSpaceDN/>
      <w:adjustRightInd/>
      <w:textAlignment w:val="auto"/>
    </w:pPr>
    <w:rPr>
      <w:lang w:val="en-US"/>
    </w:rPr>
  </w:style>
  <w:style w:type="paragraph" w:customStyle="1" w:styleId="3f7">
    <w:name w:val="Îñíîâíîé òåêñò ñ îòñòóïîì 3"/>
    <w:basedOn w:val="affff6"/>
    <w:uiPriority w:val="99"/>
    <w:rsid w:val="00F807D6"/>
    <w:pPr>
      <w:overflowPunct/>
      <w:autoSpaceDE/>
      <w:autoSpaceDN/>
      <w:adjustRightInd/>
      <w:textAlignment w:val="auto"/>
    </w:pPr>
    <w:rPr>
      <w:lang w:val="en-US"/>
    </w:rPr>
  </w:style>
  <w:style w:type="paragraph" w:customStyle="1" w:styleId="21f1">
    <w:name w:val="Основной текст 21"/>
    <w:basedOn w:val="affff6"/>
    <w:uiPriority w:val="99"/>
    <w:rsid w:val="00F807D6"/>
    <w:pPr>
      <w:overflowPunct/>
      <w:autoSpaceDE/>
      <w:autoSpaceDN/>
      <w:adjustRightInd/>
      <w:textAlignment w:val="auto"/>
    </w:pPr>
    <w:rPr>
      <w:lang w:val="en-US"/>
    </w:rPr>
  </w:style>
  <w:style w:type="paragraph" w:customStyle="1" w:styleId="affffffffff0">
    <w:name w:val="Адресат"/>
    <w:basedOn w:val="a7"/>
    <w:next w:val="a7"/>
    <w:uiPriority w:val="99"/>
    <w:rsid w:val="00F807D6"/>
    <w:pPr>
      <w:spacing w:after="0" w:line="240" w:lineRule="auto"/>
      <w:ind w:left="5670"/>
    </w:pPr>
    <w:rPr>
      <w:rFonts w:ascii="Times New Roman" w:eastAsia="Times New Roman" w:hAnsi="Times New Roman" w:cs="Times New Roman"/>
      <w:sz w:val="24"/>
      <w:szCs w:val="20"/>
      <w:lang w:val="en-US" w:eastAsia="ru-RU"/>
    </w:rPr>
  </w:style>
  <w:style w:type="paragraph" w:customStyle="1" w:styleId="HTML10">
    <w:name w:val="Стандартный HTML1"/>
    <w:basedOn w:val="1f9"/>
    <w:uiPriority w:val="99"/>
    <w:rsid w:val="00F807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pPr>
    <w:rPr>
      <w:rFonts w:ascii="Courier New" w:hAnsi="Courier New"/>
      <w:lang w:eastAsia="ru-RU"/>
    </w:rPr>
  </w:style>
  <w:style w:type="paragraph" w:customStyle="1" w:styleId="1fffd">
    <w:name w:val="З1"/>
    <w:basedOn w:val="a7"/>
    <w:next w:val="a7"/>
    <w:uiPriority w:val="99"/>
    <w:rsid w:val="00F807D6"/>
    <w:pPr>
      <w:spacing w:after="0" w:line="360" w:lineRule="auto"/>
      <w:ind w:firstLine="748"/>
      <w:jc w:val="both"/>
    </w:pPr>
    <w:rPr>
      <w:rFonts w:ascii="Times New Roman" w:eastAsia="Times New Roman" w:hAnsi="Times New Roman" w:cs="Times New Roman"/>
      <w:b/>
      <w:snapToGrid w:val="0"/>
      <w:sz w:val="24"/>
      <w:szCs w:val="24"/>
      <w:lang w:eastAsia="ru-RU"/>
    </w:rPr>
  </w:style>
  <w:style w:type="paragraph" w:customStyle="1" w:styleId="mcwolf">
    <w:name w:val="mcwolf"/>
    <w:basedOn w:val="a7"/>
    <w:uiPriority w:val="99"/>
    <w:rsid w:val="00F807D6"/>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BodyText24">
    <w:name w:val="Body Text 24"/>
    <w:basedOn w:val="a7"/>
    <w:uiPriority w:val="99"/>
    <w:rsid w:val="00F807D6"/>
    <w:pPr>
      <w:widowControl w:val="0"/>
      <w:spacing w:after="0" w:line="380" w:lineRule="exact"/>
      <w:ind w:firstLine="567"/>
      <w:jc w:val="both"/>
    </w:pPr>
    <w:rPr>
      <w:rFonts w:ascii="Times New Roman CYR" w:eastAsia="Times New Roman" w:hAnsi="Times New Roman CYR" w:cs="Times New Roman"/>
      <w:sz w:val="28"/>
      <w:szCs w:val="20"/>
      <w:lang w:eastAsia="ru-RU"/>
    </w:rPr>
  </w:style>
  <w:style w:type="paragraph" w:customStyle="1" w:styleId="snip">
    <w:name w:val="snip"/>
    <w:basedOn w:val="a7"/>
    <w:uiPriority w:val="99"/>
    <w:rsid w:val="00F807D6"/>
    <w:pPr>
      <w:spacing w:before="30" w:after="30" w:line="240" w:lineRule="auto"/>
      <w:ind w:left="40" w:right="40" w:firstLine="300"/>
      <w:jc w:val="both"/>
    </w:pPr>
    <w:rPr>
      <w:rFonts w:ascii="Arial CYR" w:eastAsia="Arial Unicode MS" w:hAnsi="Arial CYR" w:cs="Arial CYR"/>
      <w:color w:val="000000"/>
      <w:sz w:val="16"/>
      <w:szCs w:val="16"/>
      <w:lang w:eastAsia="ru-RU"/>
    </w:rPr>
  </w:style>
  <w:style w:type="paragraph" w:customStyle="1" w:styleId="right">
    <w:name w:val="right"/>
    <w:basedOn w:val="a7"/>
    <w:uiPriority w:val="99"/>
    <w:rsid w:val="00F807D6"/>
    <w:pPr>
      <w:spacing w:before="30" w:after="30" w:line="240" w:lineRule="auto"/>
      <w:ind w:left="30" w:right="30"/>
      <w:jc w:val="right"/>
    </w:pPr>
    <w:rPr>
      <w:rFonts w:ascii="Arial CYR" w:eastAsia="Arial Unicode MS" w:hAnsi="Arial CYR" w:cs="Arial CYR"/>
      <w:color w:val="000000"/>
      <w:sz w:val="16"/>
      <w:szCs w:val="16"/>
      <w:lang w:eastAsia="ru-RU"/>
    </w:rPr>
  </w:style>
  <w:style w:type="paragraph" w:customStyle="1" w:styleId="middle">
    <w:name w:val="middle"/>
    <w:basedOn w:val="a7"/>
    <w:uiPriority w:val="99"/>
    <w:rsid w:val="00F807D6"/>
    <w:pPr>
      <w:spacing w:before="30" w:after="30" w:line="240" w:lineRule="auto"/>
      <w:ind w:left="30" w:right="30"/>
      <w:jc w:val="center"/>
    </w:pPr>
    <w:rPr>
      <w:rFonts w:ascii="Arial CYR" w:eastAsia="Arial Unicode MS" w:hAnsi="Arial CYR" w:cs="Arial CYR"/>
      <w:color w:val="000000"/>
      <w:sz w:val="16"/>
      <w:szCs w:val="16"/>
      <w:lang w:eastAsia="ru-RU"/>
    </w:rPr>
  </w:style>
  <w:style w:type="paragraph" w:customStyle="1" w:styleId="textb">
    <w:name w:val="textb"/>
    <w:basedOn w:val="a7"/>
    <w:uiPriority w:val="99"/>
    <w:rsid w:val="00F807D6"/>
    <w:pPr>
      <w:spacing w:after="0" w:line="240" w:lineRule="auto"/>
    </w:pPr>
    <w:rPr>
      <w:rFonts w:ascii="Arial" w:eastAsia="Arial Unicode MS" w:hAnsi="Arial" w:cs="Arial"/>
      <w:b/>
      <w:bCs/>
      <w:lang w:eastAsia="ru-RU"/>
    </w:rPr>
  </w:style>
  <w:style w:type="paragraph" w:customStyle="1" w:styleId="textn">
    <w:name w:val="textn"/>
    <w:basedOn w:val="a7"/>
    <w:uiPriority w:val="99"/>
    <w:rsid w:val="00F807D6"/>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left">
    <w:name w:val="left"/>
    <w:basedOn w:val="a7"/>
    <w:uiPriority w:val="99"/>
    <w:rsid w:val="00F807D6"/>
    <w:pPr>
      <w:spacing w:before="30" w:after="30" w:line="240" w:lineRule="auto"/>
      <w:ind w:left="40" w:right="40"/>
    </w:pPr>
    <w:rPr>
      <w:rFonts w:ascii="Arial CYR" w:eastAsia="Arial Unicode MS" w:hAnsi="Arial CYR" w:cs="Arial CYR"/>
      <w:color w:val="000000"/>
      <w:sz w:val="16"/>
      <w:szCs w:val="16"/>
      <w:lang w:eastAsia="ru-RU"/>
    </w:rPr>
  </w:style>
  <w:style w:type="paragraph" w:customStyle="1" w:styleId="leftsmall">
    <w:name w:val="leftsmall"/>
    <w:basedOn w:val="a7"/>
    <w:uiPriority w:val="99"/>
    <w:rsid w:val="00F807D6"/>
    <w:pPr>
      <w:spacing w:after="0" w:line="240" w:lineRule="auto"/>
    </w:pPr>
    <w:rPr>
      <w:rFonts w:ascii="Arial CYR" w:eastAsia="Arial Unicode MS" w:hAnsi="Arial CYR" w:cs="Arial CYR"/>
      <w:color w:val="000000"/>
      <w:sz w:val="14"/>
      <w:szCs w:val="14"/>
      <w:lang w:eastAsia="ru-RU"/>
    </w:rPr>
  </w:style>
  <w:style w:type="paragraph" w:customStyle="1" w:styleId="middlesmall">
    <w:name w:val="middlesmall"/>
    <w:basedOn w:val="a7"/>
    <w:uiPriority w:val="99"/>
    <w:rsid w:val="00F807D6"/>
    <w:pPr>
      <w:spacing w:after="0" w:line="240" w:lineRule="auto"/>
      <w:jc w:val="center"/>
    </w:pPr>
    <w:rPr>
      <w:rFonts w:ascii="Arial CYR" w:eastAsia="Arial Unicode MS" w:hAnsi="Arial CYR" w:cs="Arial CYR"/>
      <w:color w:val="000000"/>
      <w:sz w:val="14"/>
      <w:szCs w:val="14"/>
      <w:lang w:eastAsia="ru-RU"/>
    </w:rPr>
  </w:style>
  <w:style w:type="paragraph" w:customStyle="1" w:styleId="middle1">
    <w:name w:val="middle1"/>
    <w:basedOn w:val="a7"/>
    <w:uiPriority w:val="99"/>
    <w:rsid w:val="00F807D6"/>
    <w:pPr>
      <w:spacing w:before="30" w:after="30" w:line="240" w:lineRule="auto"/>
      <w:ind w:left="30" w:right="30" w:firstLine="300"/>
      <w:jc w:val="center"/>
    </w:pPr>
    <w:rPr>
      <w:rFonts w:ascii="Arial CYR" w:eastAsia="Arial Unicode MS" w:hAnsi="Arial CYR" w:cs="Arial CYR"/>
      <w:color w:val="000000"/>
      <w:sz w:val="16"/>
      <w:szCs w:val="16"/>
      <w:lang w:eastAsia="ru-RU"/>
    </w:rPr>
  </w:style>
  <w:style w:type="paragraph" w:customStyle="1" w:styleId="textl">
    <w:name w:val="textl"/>
    <w:basedOn w:val="a7"/>
    <w:uiPriority w:val="99"/>
    <w:rsid w:val="00F807D6"/>
    <w:pPr>
      <w:spacing w:after="0" w:line="240" w:lineRule="auto"/>
    </w:pPr>
    <w:rPr>
      <w:rFonts w:ascii="Arial" w:eastAsia="Arial Unicode MS" w:hAnsi="Arial" w:cs="Arial"/>
      <w:i/>
      <w:iCs/>
      <w:sz w:val="20"/>
      <w:szCs w:val="20"/>
      <w:lang w:eastAsia="ru-RU"/>
    </w:rPr>
  </w:style>
  <w:style w:type="paragraph" w:customStyle="1" w:styleId="textp">
    <w:name w:val="textp"/>
    <w:basedOn w:val="a7"/>
    <w:uiPriority w:val="99"/>
    <w:rsid w:val="00F807D6"/>
    <w:pPr>
      <w:spacing w:after="0" w:line="240" w:lineRule="auto"/>
    </w:pPr>
    <w:rPr>
      <w:rFonts w:ascii="Courier New" w:eastAsia="Arial Unicode MS" w:hAnsi="Courier New" w:cs="Courier New"/>
      <w:sz w:val="20"/>
      <w:szCs w:val="20"/>
      <w:lang w:eastAsia="ru-RU"/>
    </w:rPr>
  </w:style>
  <w:style w:type="paragraph" w:customStyle="1" w:styleId="specheader">
    <w:name w:val="specheader"/>
    <w:basedOn w:val="a7"/>
    <w:uiPriority w:val="99"/>
    <w:rsid w:val="00F807D6"/>
    <w:pPr>
      <w:spacing w:before="100" w:beforeAutospacing="1" w:after="100" w:afterAutospacing="1" w:line="240" w:lineRule="auto"/>
    </w:pPr>
    <w:rPr>
      <w:rFonts w:ascii="Arial" w:eastAsia="Arial Unicode MS" w:hAnsi="Arial" w:cs="Arial"/>
      <w:color w:val="FF0000"/>
      <w:sz w:val="17"/>
      <w:szCs w:val="17"/>
      <w:lang w:eastAsia="ru-RU"/>
    </w:rPr>
  </w:style>
  <w:style w:type="paragraph" w:customStyle="1" w:styleId="specname">
    <w:name w:val="specname"/>
    <w:basedOn w:val="a7"/>
    <w:uiPriority w:val="99"/>
    <w:rsid w:val="00F807D6"/>
    <w:pPr>
      <w:spacing w:before="100" w:beforeAutospacing="1" w:after="100" w:afterAutospacing="1" w:line="240" w:lineRule="auto"/>
    </w:pPr>
    <w:rPr>
      <w:rFonts w:ascii="Arial" w:eastAsia="Arial Unicode MS" w:hAnsi="Arial" w:cs="Arial"/>
      <w:b/>
      <w:bCs/>
      <w:color w:val="000000"/>
      <w:sz w:val="21"/>
      <w:szCs w:val="21"/>
      <w:lang w:eastAsia="ru-RU"/>
    </w:rPr>
  </w:style>
  <w:style w:type="paragraph" w:customStyle="1" w:styleId="specprice">
    <w:name w:val="specprice"/>
    <w:basedOn w:val="a7"/>
    <w:uiPriority w:val="99"/>
    <w:rsid w:val="00F807D6"/>
    <w:pPr>
      <w:spacing w:before="100" w:beforeAutospacing="1" w:after="100" w:afterAutospacing="1" w:line="240" w:lineRule="auto"/>
    </w:pPr>
    <w:rPr>
      <w:rFonts w:ascii="Arial" w:eastAsia="Arial Unicode MS" w:hAnsi="Arial" w:cs="Arial"/>
      <w:b/>
      <w:bCs/>
      <w:color w:val="000000"/>
      <w:sz w:val="18"/>
      <w:szCs w:val="18"/>
      <w:lang w:eastAsia="ru-RU"/>
    </w:rPr>
  </w:style>
  <w:style w:type="paragraph" w:customStyle="1" w:styleId="specdescr">
    <w:name w:val="specdescr"/>
    <w:basedOn w:val="a7"/>
    <w:uiPriority w:val="99"/>
    <w:rsid w:val="00F807D6"/>
    <w:pPr>
      <w:spacing w:before="100" w:beforeAutospacing="1" w:after="100" w:afterAutospacing="1" w:line="240" w:lineRule="auto"/>
    </w:pPr>
    <w:rPr>
      <w:rFonts w:ascii="Arial" w:eastAsia="Arial Unicode MS" w:hAnsi="Arial" w:cs="Arial"/>
      <w:color w:val="000000"/>
      <w:sz w:val="18"/>
      <w:szCs w:val="18"/>
      <w:lang w:eastAsia="ru-RU"/>
    </w:rPr>
  </w:style>
  <w:style w:type="paragraph" w:customStyle="1" w:styleId="head3">
    <w:name w:val="head3"/>
    <w:basedOn w:val="a7"/>
    <w:uiPriority w:val="99"/>
    <w:rsid w:val="00F807D6"/>
    <w:pPr>
      <w:spacing w:before="100" w:beforeAutospacing="1" w:after="100" w:afterAutospacing="1" w:line="240" w:lineRule="auto"/>
    </w:pPr>
    <w:rPr>
      <w:rFonts w:ascii="Arial" w:eastAsia="Arial Unicode MS" w:hAnsi="Arial" w:cs="Arial"/>
      <w:sz w:val="18"/>
      <w:szCs w:val="18"/>
      <w:lang w:eastAsia="ru-RU"/>
    </w:rPr>
  </w:style>
  <w:style w:type="paragraph" w:customStyle="1" w:styleId="textsm">
    <w:name w:val="textsm"/>
    <w:basedOn w:val="a7"/>
    <w:uiPriority w:val="99"/>
    <w:rsid w:val="00F807D6"/>
    <w:pPr>
      <w:spacing w:before="100" w:beforeAutospacing="1" w:after="100" w:afterAutospacing="1" w:line="240" w:lineRule="auto"/>
    </w:pPr>
    <w:rPr>
      <w:rFonts w:ascii="Tahoma" w:eastAsia="Arial Unicode MS" w:hAnsi="Tahoma" w:cs="Tahoma"/>
      <w:sz w:val="15"/>
      <w:szCs w:val="15"/>
      <w:lang w:eastAsia="ru-RU"/>
    </w:rPr>
  </w:style>
  <w:style w:type="paragraph" w:customStyle="1" w:styleId="copy">
    <w:name w:val="copy"/>
    <w:basedOn w:val="a7"/>
    <w:uiPriority w:val="99"/>
    <w:rsid w:val="00F807D6"/>
    <w:pPr>
      <w:spacing w:before="100" w:beforeAutospacing="1" w:after="100" w:afterAutospacing="1" w:line="240" w:lineRule="auto"/>
    </w:pPr>
    <w:rPr>
      <w:rFonts w:ascii="Tahoma" w:eastAsia="Arial Unicode MS" w:hAnsi="Tahoma" w:cs="Tahoma"/>
      <w:color w:val="575757"/>
      <w:sz w:val="15"/>
      <w:szCs w:val="15"/>
      <w:lang w:eastAsia="ru-RU"/>
    </w:rPr>
  </w:style>
  <w:style w:type="paragraph" w:customStyle="1" w:styleId="artmenu">
    <w:name w:val="artmenu"/>
    <w:basedOn w:val="a7"/>
    <w:uiPriority w:val="99"/>
    <w:rsid w:val="00F807D6"/>
    <w:pPr>
      <w:spacing w:before="100" w:beforeAutospacing="1" w:after="100" w:afterAutospacing="1" w:line="240" w:lineRule="auto"/>
    </w:pPr>
    <w:rPr>
      <w:rFonts w:ascii="Tahoma" w:eastAsia="Arial Unicode MS" w:hAnsi="Tahoma" w:cs="Tahoma"/>
      <w:color w:val="888888"/>
      <w:sz w:val="15"/>
      <w:szCs w:val="15"/>
      <w:lang w:eastAsia="ru-RU"/>
    </w:rPr>
  </w:style>
  <w:style w:type="paragraph" w:customStyle="1" w:styleId="he">
    <w:name w:val="he"/>
    <w:basedOn w:val="a7"/>
    <w:uiPriority w:val="99"/>
    <w:rsid w:val="00F807D6"/>
    <w:pPr>
      <w:shd w:val="clear" w:color="auto" w:fill="FFECBE"/>
      <w:spacing w:before="100" w:beforeAutospacing="1" w:after="100" w:afterAutospacing="1" w:line="240" w:lineRule="auto"/>
    </w:pPr>
    <w:rPr>
      <w:rFonts w:ascii="Arial" w:eastAsia="Arial Unicode MS" w:hAnsi="Arial" w:cs="Arial"/>
      <w:b/>
      <w:bCs/>
      <w:sz w:val="21"/>
      <w:szCs w:val="21"/>
      <w:lang w:eastAsia="ru-RU"/>
    </w:rPr>
  </w:style>
  <w:style w:type="paragraph" w:customStyle="1" w:styleId="se0">
    <w:name w:val="se"/>
    <w:basedOn w:val="a7"/>
    <w:uiPriority w:val="99"/>
    <w:rsid w:val="00F807D6"/>
    <w:pPr>
      <w:spacing w:before="100" w:beforeAutospacing="1" w:after="100" w:afterAutospacing="1" w:line="240" w:lineRule="auto"/>
    </w:pPr>
    <w:rPr>
      <w:rFonts w:ascii="Tahoma" w:eastAsia="Arial Unicode MS" w:hAnsi="Tahoma" w:cs="Tahoma"/>
      <w:sz w:val="15"/>
      <w:szCs w:val="15"/>
      <w:lang w:eastAsia="ru-RU"/>
    </w:rPr>
  </w:style>
  <w:style w:type="paragraph" w:customStyle="1" w:styleId="consultf">
    <w:name w:val="consultf"/>
    <w:basedOn w:val="a7"/>
    <w:uiPriority w:val="99"/>
    <w:rsid w:val="00F807D6"/>
    <w:pPr>
      <w:spacing w:before="100" w:beforeAutospacing="1" w:after="100" w:afterAutospacing="1" w:line="240" w:lineRule="auto"/>
    </w:pPr>
    <w:rPr>
      <w:rFonts w:ascii="Verdana" w:eastAsia="Arial Unicode MS" w:hAnsi="Verdana" w:cs="Arial Unicode MS"/>
      <w:sz w:val="15"/>
      <w:szCs w:val="15"/>
      <w:lang w:eastAsia="ru-RU"/>
    </w:rPr>
  </w:style>
  <w:style w:type="paragraph" w:customStyle="1" w:styleId="220">
    <w:name w:val="Заголовок 22"/>
    <w:basedOn w:val="a7"/>
    <w:uiPriority w:val="99"/>
    <w:rsid w:val="00F807D6"/>
    <w:pPr>
      <w:spacing w:after="100" w:afterAutospacing="1" w:line="240" w:lineRule="auto"/>
      <w:outlineLvl w:val="2"/>
    </w:pPr>
    <w:rPr>
      <w:rFonts w:ascii="Arial" w:eastAsia="Arial Unicode MS" w:hAnsi="Arial" w:cs="Arial"/>
      <w:b/>
      <w:bCs/>
      <w:color w:val="800080"/>
      <w:sz w:val="24"/>
      <w:szCs w:val="24"/>
      <w:lang w:eastAsia="ru-RU"/>
    </w:rPr>
  </w:style>
  <w:style w:type="character" w:customStyle="1" w:styleId="1fffe">
    <w:name w:val="Просмотренная гиперссылка1"/>
    <w:rsid w:val="00F807D6"/>
    <w:rPr>
      <w:strike w:val="0"/>
      <w:dstrike w:val="0"/>
      <w:color w:val="FFFFFF"/>
      <w:u w:val="none"/>
      <w:effect w:val="none"/>
    </w:rPr>
  </w:style>
  <w:style w:type="character" w:customStyle="1" w:styleId="2ff8">
    <w:name w:val="Просмотренная гиперссылка2"/>
    <w:rsid w:val="00F807D6"/>
    <w:rPr>
      <w:color w:val="575757"/>
      <w:u w:val="single"/>
    </w:rPr>
  </w:style>
  <w:style w:type="character" w:customStyle="1" w:styleId="3f8">
    <w:name w:val="Просмотренная гиперссылка3"/>
    <w:rsid w:val="00F807D6"/>
    <w:rPr>
      <w:color w:val="FFFFFF"/>
      <w:u w:val="single"/>
    </w:rPr>
  </w:style>
  <w:style w:type="paragraph" w:customStyle="1" w:styleId="p2">
    <w:name w:val="p2"/>
    <w:basedOn w:val="a7"/>
    <w:uiPriority w:val="99"/>
    <w:rsid w:val="00F807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1">
    <w:name w:val="z1"/>
    <w:basedOn w:val="a7"/>
    <w:uiPriority w:val="99"/>
    <w:rsid w:val="00F807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f9">
    <w:name w:val="Основной текст с отступом2"/>
    <w:basedOn w:val="a7"/>
    <w:uiPriority w:val="99"/>
    <w:rsid w:val="00F807D6"/>
    <w:pPr>
      <w:spacing w:after="120" w:line="240" w:lineRule="auto"/>
      <w:ind w:left="283"/>
    </w:pPr>
    <w:rPr>
      <w:rFonts w:ascii="Times New Roman" w:eastAsia="Times New Roman" w:hAnsi="Times New Roman" w:cs="Times New Roman"/>
      <w:sz w:val="24"/>
      <w:szCs w:val="24"/>
      <w:lang w:eastAsia="ru-RU"/>
    </w:rPr>
  </w:style>
  <w:style w:type="character" w:customStyle="1" w:styleId="PEStyleFont8">
    <w:name w:val="PEStyleFont8"/>
    <w:rsid w:val="00F807D6"/>
    <w:rPr>
      <w:rFonts w:ascii="Arial CYR" w:hAnsi="Arial CYR"/>
      <w:spacing w:val="0"/>
      <w:position w:val="0"/>
      <w:sz w:val="16"/>
      <w:u w:val="none"/>
    </w:rPr>
  </w:style>
  <w:style w:type="character" w:customStyle="1" w:styleId="PEStyleFont6">
    <w:name w:val="PEStyleFont6"/>
    <w:rsid w:val="00F807D6"/>
    <w:rPr>
      <w:rFonts w:ascii="Arial CYR" w:hAnsi="Arial CYR"/>
      <w:b/>
      <w:spacing w:val="0"/>
      <w:position w:val="0"/>
      <w:sz w:val="16"/>
      <w:u w:val="none"/>
    </w:rPr>
  </w:style>
  <w:style w:type="character" w:customStyle="1" w:styleId="PEStyleFont4">
    <w:name w:val="PEStyleFont4"/>
    <w:rsid w:val="00F807D6"/>
    <w:rPr>
      <w:rFonts w:ascii="Arial CYR" w:hAnsi="Arial CYR"/>
      <w:b/>
      <w:i/>
      <w:spacing w:val="0"/>
      <w:position w:val="0"/>
      <w:sz w:val="28"/>
      <w:u w:val="none"/>
    </w:rPr>
  </w:style>
  <w:style w:type="paragraph" w:customStyle="1" w:styleId="PEStylePara2">
    <w:name w:val="PEStylePara2"/>
    <w:basedOn w:val="a7"/>
    <w:next w:val="a7"/>
    <w:uiPriority w:val="99"/>
    <w:rsid w:val="00F807D6"/>
    <w:pPr>
      <w:keepNext/>
      <w:keepLines/>
      <w:spacing w:after="0" w:line="240" w:lineRule="auto"/>
      <w:jc w:val="center"/>
    </w:pPr>
    <w:rPr>
      <w:rFonts w:ascii="Courier New" w:eastAsia="Times New Roman" w:hAnsi="Courier New" w:cs="Times New Roman"/>
      <w:sz w:val="20"/>
      <w:szCs w:val="20"/>
      <w:lang w:eastAsia="ru-RU"/>
    </w:rPr>
  </w:style>
  <w:style w:type="character" w:customStyle="1" w:styleId="FontStyle55">
    <w:name w:val="Font Style55"/>
    <w:uiPriority w:val="99"/>
    <w:rsid w:val="00F807D6"/>
    <w:rPr>
      <w:rFonts w:ascii="Times New Roman" w:hAnsi="Times New Roman" w:cs="Times New Roman"/>
      <w:sz w:val="26"/>
      <w:szCs w:val="26"/>
    </w:rPr>
  </w:style>
  <w:style w:type="paragraph" w:customStyle="1" w:styleId="Style18">
    <w:name w:val="Style18"/>
    <w:basedOn w:val="a7"/>
    <w:uiPriority w:val="99"/>
    <w:rsid w:val="00F807D6"/>
    <w:pPr>
      <w:widowControl w:val="0"/>
      <w:autoSpaceDE w:val="0"/>
      <w:autoSpaceDN w:val="0"/>
      <w:adjustRightInd w:val="0"/>
      <w:spacing w:after="0" w:line="324" w:lineRule="exact"/>
      <w:ind w:firstLine="698"/>
      <w:jc w:val="both"/>
    </w:pPr>
    <w:rPr>
      <w:rFonts w:ascii="Times New Roman" w:eastAsia="Times New Roman" w:hAnsi="Times New Roman" w:cs="Times New Roman"/>
      <w:sz w:val="24"/>
      <w:szCs w:val="24"/>
      <w:lang w:eastAsia="ru-RU"/>
    </w:rPr>
  </w:style>
  <w:style w:type="character" w:customStyle="1" w:styleId="FontStyle206">
    <w:name w:val="Font Style206"/>
    <w:uiPriority w:val="99"/>
    <w:rsid w:val="00F807D6"/>
    <w:rPr>
      <w:rFonts w:ascii="Times New Roman" w:hAnsi="Times New Roman" w:cs="Times New Roman"/>
      <w:spacing w:val="10"/>
      <w:sz w:val="24"/>
      <w:szCs w:val="24"/>
    </w:rPr>
  </w:style>
  <w:style w:type="paragraph" w:customStyle="1" w:styleId="Style175">
    <w:name w:val="Style175"/>
    <w:basedOn w:val="a7"/>
    <w:uiPriority w:val="99"/>
    <w:rsid w:val="00F807D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3f9">
    <w:name w:val="Основной текст с отступом3"/>
    <w:basedOn w:val="a7"/>
    <w:uiPriority w:val="99"/>
    <w:rsid w:val="00F807D6"/>
    <w:pPr>
      <w:spacing w:after="120" w:line="240" w:lineRule="auto"/>
      <w:ind w:left="283"/>
    </w:pPr>
    <w:rPr>
      <w:rFonts w:ascii="Times New Roman" w:eastAsia="Times New Roman" w:hAnsi="Times New Roman" w:cs="Times New Roman"/>
      <w:sz w:val="24"/>
      <w:szCs w:val="24"/>
      <w:lang w:eastAsia="ru-RU"/>
    </w:rPr>
  </w:style>
  <w:style w:type="paragraph" w:customStyle="1" w:styleId="3fa">
    <w:name w:val="Обычный3"/>
    <w:rsid w:val="00F807D6"/>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Normal0">
    <w:name w:val="Normal Знак Знак"/>
    <w:link w:val="Normal1"/>
    <w:rsid w:val="00F807D6"/>
    <w:pPr>
      <w:spacing w:before="100" w:after="100" w:line="240" w:lineRule="auto"/>
      <w:jc w:val="both"/>
    </w:pPr>
    <w:rPr>
      <w:rFonts w:ascii="Times New Roman" w:eastAsia="Times New Roman" w:hAnsi="Times New Roman" w:cs="Times New Roman"/>
      <w:snapToGrid w:val="0"/>
      <w:sz w:val="24"/>
      <w:szCs w:val="20"/>
      <w:lang w:eastAsia="ru-RU"/>
    </w:rPr>
  </w:style>
  <w:style w:type="character" w:customStyle="1" w:styleId="Normal1">
    <w:name w:val="Normal Знак Знак Знак"/>
    <w:link w:val="Normal0"/>
    <w:rsid w:val="00F807D6"/>
    <w:rPr>
      <w:rFonts w:ascii="Times New Roman" w:eastAsia="Times New Roman" w:hAnsi="Times New Roman" w:cs="Times New Roman"/>
      <w:snapToGrid w:val="0"/>
      <w:sz w:val="24"/>
      <w:szCs w:val="20"/>
      <w:lang w:eastAsia="ru-RU"/>
    </w:rPr>
  </w:style>
  <w:style w:type="paragraph" w:customStyle="1" w:styleId="affffffffff1">
    <w:name w:val="Название предприятия"/>
    <w:basedOn w:val="a7"/>
    <w:next w:val="afffffffc"/>
    <w:uiPriority w:val="99"/>
    <w:rsid w:val="00F807D6"/>
    <w:pPr>
      <w:spacing w:before="100" w:after="600" w:line="600" w:lineRule="atLeast"/>
      <w:ind w:left="840" w:right="-360"/>
    </w:pPr>
    <w:rPr>
      <w:rFonts w:ascii="Times New Roman" w:eastAsia="Times New Roman" w:hAnsi="Times New Roman" w:cs="Times New Roman"/>
      <w:spacing w:val="-34"/>
      <w:sz w:val="60"/>
      <w:szCs w:val="20"/>
      <w:lang w:bidi="he-IL"/>
    </w:rPr>
  </w:style>
  <w:style w:type="paragraph" w:customStyle="1" w:styleId="2ffa">
    <w:name w:val="çàãîëîâîê 2"/>
    <w:basedOn w:val="a7"/>
    <w:next w:val="a7"/>
    <w:uiPriority w:val="99"/>
    <w:rsid w:val="00F807D6"/>
    <w:pPr>
      <w:keepNext/>
      <w:widowControl w:val="0"/>
      <w:autoSpaceDE w:val="0"/>
      <w:autoSpaceDN w:val="0"/>
      <w:adjustRightInd w:val="0"/>
      <w:spacing w:after="0" w:line="240" w:lineRule="auto"/>
    </w:pPr>
    <w:rPr>
      <w:rFonts w:ascii="Courier New" w:eastAsia="Times New Roman" w:hAnsi="Courier New" w:cs="Courier New"/>
      <w:i/>
      <w:iCs/>
      <w:sz w:val="28"/>
      <w:szCs w:val="28"/>
      <w:u w:val="single"/>
      <w:lang w:eastAsia="ru-RU"/>
    </w:rPr>
  </w:style>
  <w:style w:type="paragraph" w:customStyle="1" w:styleId="123">
    <w:name w:val="Стиль 12 пт По ширине Междустр.интервал:  полуторный"/>
    <w:basedOn w:val="a7"/>
    <w:uiPriority w:val="99"/>
    <w:rsid w:val="00F807D6"/>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4"/>
      <w:szCs w:val="20"/>
      <w:lang w:eastAsia="ru-RU"/>
    </w:rPr>
  </w:style>
  <w:style w:type="paragraph" w:customStyle="1" w:styleId="221">
    <w:name w:val="Основной текст 22"/>
    <w:basedOn w:val="a7"/>
    <w:uiPriority w:val="99"/>
    <w:rsid w:val="00F807D6"/>
    <w:pPr>
      <w:spacing w:after="0" w:line="240" w:lineRule="auto"/>
      <w:jc w:val="both"/>
    </w:pPr>
    <w:rPr>
      <w:rFonts w:ascii="Times New Roman" w:eastAsia="Times New Roman" w:hAnsi="Times New Roman" w:cs="Times New Roman"/>
      <w:sz w:val="24"/>
      <w:szCs w:val="20"/>
      <w:lang w:eastAsia="ru-RU"/>
    </w:rPr>
  </w:style>
  <w:style w:type="paragraph" w:customStyle="1" w:styleId="Normal10-02">
    <w:name w:val="Normal + 10 пт полужирный По центру Слева:  -02 см Справ..."/>
    <w:basedOn w:val="a7"/>
    <w:uiPriority w:val="99"/>
    <w:rsid w:val="00F807D6"/>
    <w:pPr>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style321">
    <w:name w:val="style321"/>
    <w:rsid w:val="00F807D6"/>
    <w:rPr>
      <w:color w:val="9D302B"/>
    </w:rPr>
  </w:style>
  <w:style w:type="paragraph" w:customStyle="1" w:styleId="affffffffff2">
    <w:name w:val="Знак Знак Знак Знак Знак Знак Знак Знак Знак Знак Знак Знак Знак"/>
    <w:basedOn w:val="a7"/>
    <w:uiPriority w:val="99"/>
    <w:rsid w:val="00F807D6"/>
    <w:pPr>
      <w:spacing w:line="240" w:lineRule="exact"/>
    </w:pPr>
    <w:rPr>
      <w:rFonts w:ascii="Verdana" w:eastAsia="Times New Roman" w:hAnsi="Verdana" w:cs="Times New Roman"/>
      <w:sz w:val="20"/>
      <w:szCs w:val="20"/>
      <w:lang w:val="en-US"/>
    </w:rPr>
  </w:style>
  <w:style w:type="table" w:customStyle="1" w:styleId="222">
    <w:name w:val="Сетка таблицы22"/>
    <w:basedOn w:val="a9"/>
    <w:next w:val="ab"/>
    <w:uiPriority w:val="39"/>
    <w:rsid w:val="00F80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9"/>
    <w:next w:val="ab"/>
    <w:uiPriority w:val="59"/>
    <w:rsid w:val="00F80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3">
    <w:name w:val="Сноска"/>
    <w:link w:val="1ffff"/>
    <w:rsid w:val="00F807D6"/>
    <w:rPr>
      <w:rFonts w:ascii="Verdana" w:hAnsi="Verdana"/>
      <w:sz w:val="16"/>
      <w:szCs w:val="16"/>
      <w:shd w:val="clear" w:color="auto" w:fill="FFFFFF"/>
    </w:rPr>
  </w:style>
  <w:style w:type="paragraph" w:customStyle="1" w:styleId="1ffff">
    <w:name w:val="Сноска1"/>
    <w:basedOn w:val="a7"/>
    <w:link w:val="affffffffff3"/>
    <w:rsid w:val="00F807D6"/>
    <w:pPr>
      <w:shd w:val="clear" w:color="auto" w:fill="FFFFFF"/>
      <w:spacing w:after="0" w:line="192" w:lineRule="exact"/>
      <w:jc w:val="both"/>
    </w:pPr>
    <w:rPr>
      <w:rFonts w:ascii="Verdana" w:hAnsi="Verdana"/>
      <w:sz w:val="16"/>
      <w:szCs w:val="16"/>
    </w:rPr>
  </w:style>
  <w:style w:type="character" w:customStyle="1" w:styleId="affffffffff4">
    <w:name w:val="Гипертекстовая ссылка"/>
    <w:rsid w:val="00F807D6"/>
    <w:rPr>
      <w:color w:val="008000"/>
    </w:rPr>
  </w:style>
  <w:style w:type="character" w:customStyle="1" w:styleId="highlight">
    <w:name w:val="highlight"/>
    <w:rsid w:val="00F807D6"/>
  </w:style>
  <w:style w:type="paragraph" w:customStyle="1" w:styleId="Sf">
    <w:name w:val="S_Обложка_проект"/>
    <w:basedOn w:val="a7"/>
    <w:uiPriority w:val="99"/>
    <w:rsid w:val="00F807D6"/>
    <w:pPr>
      <w:spacing w:before="120" w:after="120" w:line="360" w:lineRule="auto"/>
      <w:ind w:left="3240"/>
      <w:jc w:val="right"/>
    </w:pPr>
    <w:rPr>
      <w:rFonts w:ascii="Times New Roman" w:eastAsia="Times New Roman" w:hAnsi="Times New Roman" w:cs="Times New Roman"/>
      <w:caps/>
      <w:sz w:val="24"/>
      <w:szCs w:val="24"/>
      <w:lang w:eastAsia="ru-RU"/>
    </w:rPr>
  </w:style>
  <w:style w:type="paragraph" w:customStyle="1" w:styleId="S22">
    <w:name w:val="S_Титульный 2"/>
    <w:basedOn w:val="a7"/>
    <w:rsid w:val="00F807D6"/>
    <w:pPr>
      <w:shd w:val="clear" w:color="auto" w:fill="FFFFFF"/>
      <w:snapToGrid w:val="0"/>
      <w:spacing w:before="120" w:after="120" w:line="240" w:lineRule="auto"/>
      <w:jc w:val="center"/>
    </w:pPr>
    <w:rPr>
      <w:rFonts w:ascii="Times New Roman" w:eastAsia="Calibri" w:hAnsi="Times New Roman" w:cs="Times New Roman"/>
      <w:sz w:val="24"/>
      <w:szCs w:val="24"/>
      <w:lang w:eastAsia="ar-SA"/>
    </w:rPr>
  </w:style>
  <w:style w:type="paragraph" w:customStyle="1" w:styleId="affffffffff5">
    <w:name w:val="Текст отчета"/>
    <w:basedOn w:val="a7"/>
    <w:uiPriority w:val="99"/>
    <w:qFormat/>
    <w:rsid w:val="00F807D6"/>
    <w:pPr>
      <w:spacing w:before="120" w:after="120" w:line="360" w:lineRule="auto"/>
      <w:ind w:firstLine="709"/>
    </w:pPr>
    <w:rPr>
      <w:rFonts w:ascii="Times New Roman" w:eastAsia="Times New Roman" w:hAnsi="Times New Roman" w:cs="Times New Roman"/>
      <w:sz w:val="24"/>
      <w:lang w:eastAsia="ru-RU"/>
    </w:rPr>
  </w:style>
  <w:style w:type="paragraph" w:customStyle="1" w:styleId="Sf0">
    <w:name w:val="S_Отступ"/>
    <w:basedOn w:val="a7"/>
    <w:uiPriority w:val="99"/>
    <w:rsid w:val="00F807D6"/>
    <w:pPr>
      <w:spacing w:before="120" w:after="120" w:line="360" w:lineRule="auto"/>
    </w:pPr>
    <w:rPr>
      <w:rFonts w:ascii="Times New Roman" w:eastAsia="Calibri" w:hAnsi="Times New Roman" w:cs="Times New Roman"/>
      <w:sz w:val="24"/>
      <w:szCs w:val="24"/>
      <w:lang w:eastAsia="ar-SA"/>
    </w:rPr>
  </w:style>
  <w:style w:type="paragraph" w:customStyle="1" w:styleId="affffffffff6">
    <w:name w:val="ГРАД Основной текст"/>
    <w:basedOn w:val="a7"/>
    <w:link w:val="affffffffff7"/>
    <w:autoRedefine/>
    <w:rsid w:val="00F807D6"/>
    <w:pPr>
      <w:tabs>
        <w:tab w:val="left" w:pos="540"/>
        <w:tab w:val="left" w:pos="1260"/>
        <w:tab w:val="left" w:pos="1620"/>
      </w:tabs>
      <w:spacing w:before="240" w:after="120" w:line="276" w:lineRule="auto"/>
    </w:pPr>
    <w:rPr>
      <w:rFonts w:ascii="Times New Roman" w:eastAsia="Calibri" w:hAnsi="Times New Roman" w:cs="Times New Roman"/>
      <w:bCs/>
      <w:spacing w:val="4"/>
      <w:sz w:val="20"/>
      <w:szCs w:val="20"/>
    </w:rPr>
  </w:style>
  <w:style w:type="character" w:customStyle="1" w:styleId="affffffffff7">
    <w:name w:val="ГРАД Основной текст Знак Знак"/>
    <w:link w:val="affffffffff6"/>
    <w:rsid w:val="00F807D6"/>
    <w:rPr>
      <w:rFonts w:ascii="Times New Roman" w:eastAsia="Calibri" w:hAnsi="Times New Roman" w:cs="Times New Roman"/>
      <w:bCs/>
      <w:spacing w:val="4"/>
      <w:sz w:val="20"/>
      <w:szCs w:val="20"/>
    </w:rPr>
  </w:style>
  <w:style w:type="paragraph" w:customStyle="1" w:styleId="affffffffff8">
    <w:name w:val="Таблица текст"/>
    <w:basedOn w:val="a7"/>
    <w:rsid w:val="00F807D6"/>
    <w:pPr>
      <w:spacing w:before="20" w:after="20" w:line="216" w:lineRule="auto"/>
    </w:pPr>
    <w:rPr>
      <w:rFonts w:ascii="Times New Roman" w:eastAsia="Times New Roman" w:hAnsi="Times New Roman" w:cs="Times New Roman"/>
      <w:sz w:val="20"/>
      <w:szCs w:val="20"/>
      <w:lang w:eastAsia="ru-RU"/>
    </w:rPr>
  </w:style>
  <w:style w:type="character" w:customStyle="1" w:styleId="4f7">
    <w:name w:val="Основной текст (4) + Не полужирный"/>
    <w:rsid w:val="00F807D6"/>
    <w:rPr>
      <w:b/>
      <w:bCs/>
      <w:spacing w:val="2"/>
      <w:shd w:val="clear" w:color="auto" w:fill="FFFFFF"/>
    </w:rPr>
  </w:style>
  <w:style w:type="character" w:customStyle="1" w:styleId="5b">
    <w:name w:val="Основной текст (5)_"/>
    <w:link w:val="5c"/>
    <w:rsid w:val="00F807D6"/>
    <w:rPr>
      <w:spacing w:val="21"/>
      <w:sz w:val="11"/>
      <w:szCs w:val="11"/>
      <w:shd w:val="clear" w:color="auto" w:fill="FFFFFF"/>
    </w:rPr>
  </w:style>
  <w:style w:type="paragraph" w:customStyle="1" w:styleId="2ffb">
    <w:name w:val="Основной текст2"/>
    <w:basedOn w:val="a7"/>
    <w:link w:val="Bodytext0"/>
    <w:rsid w:val="00F807D6"/>
    <w:pPr>
      <w:shd w:val="clear" w:color="auto" w:fill="FFFFFF"/>
      <w:spacing w:before="120" w:after="120" w:line="0" w:lineRule="atLeast"/>
      <w:jc w:val="right"/>
    </w:pPr>
    <w:rPr>
      <w:rFonts w:ascii="Calibri" w:eastAsia="Calibri" w:hAnsi="Calibri" w:cs="Times New Roman"/>
      <w:spacing w:val="9"/>
    </w:rPr>
  </w:style>
  <w:style w:type="paragraph" w:customStyle="1" w:styleId="5c">
    <w:name w:val="Основной текст (5)"/>
    <w:basedOn w:val="a7"/>
    <w:link w:val="5b"/>
    <w:rsid w:val="00F807D6"/>
    <w:pPr>
      <w:shd w:val="clear" w:color="auto" w:fill="FFFFFF"/>
      <w:spacing w:before="120" w:after="120" w:line="0" w:lineRule="atLeast"/>
    </w:pPr>
    <w:rPr>
      <w:spacing w:val="21"/>
      <w:sz w:val="11"/>
      <w:szCs w:val="11"/>
    </w:rPr>
  </w:style>
  <w:style w:type="character" w:customStyle="1" w:styleId="Bodytext4">
    <w:name w:val="Body text (4)_"/>
    <w:link w:val="Bodytext41"/>
    <w:uiPriority w:val="99"/>
    <w:rsid w:val="00F807D6"/>
    <w:rPr>
      <w:b/>
      <w:bCs/>
      <w:i/>
      <w:iCs/>
      <w:sz w:val="25"/>
      <w:szCs w:val="25"/>
      <w:shd w:val="clear" w:color="auto" w:fill="FFFFFF"/>
    </w:rPr>
  </w:style>
  <w:style w:type="paragraph" w:customStyle="1" w:styleId="xl89">
    <w:name w:val="xl89"/>
    <w:basedOn w:val="a7"/>
    <w:rsid w:val="00F807D6"/>
    <w:pPr>
      <w:pBdr>
        <w:left w:val="single" w:sz="8" w:space="0" w:color="auto"/>
        <w:bottom w:val="single" w:sz="8" w:space="0" w:color="000000"/>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0">
    <w:name w:val="xl90"/>
    <w:basedOn w:val="a7"/>
    <w:rsid w:val="00F807D6"/>
    <w:pPr>
      <w:pBdr>
        <w:top w:val="single" w:sz="8" w:space="0" w:color="000000"/>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1">
    <w:name w:val="xl91"/>
    <w:basedOn w:val="a7"/>
    <w:rsid w:val="00F807D6"/>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affffffffff9">
    <w:name w:val="ГРАД Список маркированный"/>
    <w:basedOn w:val="afffffff3"/>
    <w:autoRedefine/>
    <w:rsid w:val="00F807D6"/>
    <w:pPr>
      <w:tabs>
        <w:tab w:val="left" w:pos="142"/>
        <w:tab w:val="left" w:pos="709"/>
      </w:tabs>
      <w:spacing w:before="120" w:after="120" w:line="240" w:lineRule="auto"/>
      <w:ind w:left="0" w:firstLine="709"/>
      <w:contextualSpacing w:val="0"/>
    </w:pPr>
    <w:rPr>
      <w:color w:val="000000"/>
      <w:spacing w:val="-1"/>
    </w:rPr>
  </w:style>
  <w:style w:type="paragraph" w:customStyle="1" w:styleId="usual">
    <w:name w:val="usual"/>
    <w:basedOn w:val="a7"/>
    <w:uiPriority w:val="99"/>
    <w:rsid w:val="00F807D6"/>
    <w:pPr>
      <w:spacing w:before="100" w:beforeAutospacing="1" w:after="100" w:afterAutospacing="1" w:line="240" w:lineRule="auto"/>
    </w:pPr>
    <w:rPr>
      <w:rFonts w:ascii="Helvetica" w:eastAsia="Times New Roman" w:hAnsi="Helvetica" w:cs="Times New Roman"/>
      <w:color w:val="000000"/>
      <w:sz w:val="18"/>
      <w:szCs w:val="18"/>
      <w:lang w:eastAsia="ru-RU"/>
    </w:rPr>
  </w:style>
  <w:style w:type="character" w:customStyle="1" w:styleId="noprint">
    <w:name w:val="noprint"/>
    <w:rsid w:val="00F807D6"/>
  </w:style>
  <w:style w:type="paragraph" w:customStyle="1" w:styleId="textobi4">
    <w:name w:val="text_obi4"/>
    <w:basedOn w:val="a7"/>
    <w:rsid w:val="00F807D6"/>
    <w:pPr>
      <w:spacing w:before="100" w:beforeAutospacing="1" w:after="100" w:afterAutospacing="1" w:line="240" w:lineRule="auto"/>
    </w:pPr>
    <w:rPr>
      <w:rFonts w:ascii="Comic Sans MS" w:eastAsia="Times New Roman" w:hAnsi="Comic Sans MS" w:cs="Times New Roman"/>
      <w:color w:val="990000"/>
      <w:sz w:val="30"/>
      <w:szCs w:val="30"/>
      <w:lang w:eastAsia="ru-RU"/>
    </w:rPr>
  </w:style>
  <w:style w:type="character" w:customStyle="1" w:styleId="124">
    <w:name w:val="Основной текст (12)"/>
    <w:rsid w:val="00F807D6"/>
    <w:rPr>
      <w:rFonts w:ascii="Times New Roman" w:eastAsia="Times New Roman" w:hAnsi="Times New Roman" w:cs="Times New Roman"/>
      <w:b w:val="0"/>
      <w:bCs w:val="0"/>
      <w:i w:val="0"/>
      <w:iCs w:val="0"/>
      <w:smallCaps w:val="0"/>
      <w:strike w:val="0"/>
      <w:spacing w:val="0"/>
      <w:sz w:val="21"/>
      <w:szCs w:val="21"/>
    </w:rPr>
  </w:style>
  <w:style w:type="character" w:customStyle="1" w:styleId="105">
    <w:name w:val="Основной текст + 10"/>
    <w:aliases w:val="5 pt2"/>
    <w:uiPriority w:val="99"/>
    <w:rsid w:val="00F807D6"/>
    <w:rPr>
      <w:rFonts w:ascii="Times New Roman" w:hAnsi="Times New Roman" w:cs="Times New Roman"/>
      <w:spacing w:val="0"/>
      <w:sz w:val="21"/>
      <w:szCs w:val="21"/>
    </w:rPr>
  </w:style>
  <w:style w:type="character" w:customStyle="1" w:styleId="413pt">
    <w:name w:val="Основной текст (4) + 13 pt"/>
    <w:uiPriority w:val="99"/>
    <w:rsid w:val="00F807D6"/>
    <w:rPr>
      <w:spacing w:val="7"/>
      <w:sz w:val="26"/>
      <w:szCs w:val="26"/>
      <w:shd w:val="clear" w:color="auto" w:fill="FFFFFF"/>
    </w:rPr>
  </w:style>
  <w:style w:type="character" w:customStyle="1" w:styleId="413pt2">
    <w:name w:val="Основной текст (4) + 13 pt2"/>
    <w:uiPriority w:val="99"/>
    <w:rsid w:val="00F807D6"/>
    <w:rPr>
      <w:rFonts w:ascii="Times New Roman" w:hAnsi="Times New Roman" w:cs="Times New Roman"/>
      <w:spacing w:val="0"/>
      <w:sz w:val="26"/>
      <w:szCs w:val="26"/>
      <w:shd w:val="clear" w:color="auto" w:fill="FFFFFF"/>
    </w:rPr>
  </w:style>
  <w:style w:type="character" w:customStyle="1" w:styleId="413pt1">
    <w:name w:val="Основной текст (4) + 13 pt1"/>
    <w:uiPriority w:val="99"/>
    <w:rsid w:val="00F807D6"/>
    <w:rPr>
      <w:rFonts w:ascii="Times New Roman" w:hAnsi="Times New Roman" w:cs="Times New Roman"/>
      <w:spacing w:val="0"/>
      <w:sz w:val="26"/>
      <w:szCs w:val="26"/>
      <w:shd w:val="clear" w:color="auto" w:fill="FFFFFF"/>
    </w:rPr>
  </w:style>
  <w:style w:type="character" w:customStyle="1" w:styleId="1210">
    <w:name w:val="Основной текст + 121"/>
    <w:aliases w:val="5 pt1"/>
    <w:uiPriority w:val="99"/>
    <w:rsid w:val="00F807D6"/>
    <w:rPr>
      <w:rFonts w:ascii="Times New Roman" w:hAnsi="Times New Roman" w:cs="Times New Roman"/>
      <w:spacing w:val="0"/>
      <w:sz w:val="25"/>
      <w:szCs w:val="25"/>
    </w:rPr>
  </w:style>
  <w:style w:type="character" w:customStyle="1" w:styleId="12pt2">
    <w:name w:val="Основной текст + 12 pt2"/>
    <w:uiPriority w:val="99"/>
    <w:rsid w:val="00F807D6"/>
    <w:rPr>
      <w:rFonts w:ascii="Times New Roman" w:hAnsi="Times New Roman" w:cs="Times New Roman"/>
      <w:spacing w:val="0"/>
      <w:sz w:val="24"/>
      <w:szCs w:val="24"/>
    </w:rPr>
  </w:style>
  <w:style w:type="character" w:customStyle="1" w:styleId="12pt1">
    <w:name w:val="Основной текст + 12 pt1"/>
    <w:uiPriority w:val="99"/>
    <w:rsid w:val="00F807D6"/>
    <w:rPr>
      <w:rFonts w:ascii="Times New Roman" w:hAnsi="Times New Roman" w:cs="Times New Roman"/>
      <w:spacing w:val="0"/>
      <w:sz w:val="24"/>
      <w:szCs w:val="24"/>
    </w:rPr>
  </w:style>
  <w:style w:type="character" w:customStyle="1" w:styleId="1230">
    <w:name w:val="Основной текст + 123"/>
    <w:aliases w:val="5 pt6"/>
    <w:uiPriority w:val="99"/>
    <w:rsid w:val="00F807D6"/>
    <w:rPr>
      <w:rFonts w:ascii="Times New Roman" w:hAnsi="Times New Roman" w:cs="Times New Roman"/>
      <w:spacing w:val="0"/>
      <w:sz w:val="25"/>
      <w:szCs w:val="25"/>
    </w:rPr>
  </w:style>
  <w:style w:type="character" w:customStyle="1" w:styleId="513pt">
    <w:name w:val="Основной текст (5) + 13 pt"/>
    <w:uiPriority w:val="99"/>
    <w:rsid w:val="00F807D6"/>
    <w:rPr>
      <w:rFonts w:ascii="Times New Roman" w:hAnsi="Times New Roman" w:cs="Times New Roman"/>
      <w:spacing w:val="0"/>
      <w:sz w:val="26"/>
      <w:szCs w:val="26"/>
      <w:shd w:val="clear" w:color="auto" w:fill="FFFFFF"/>
    </w:rPr>
  </w:style>
  <w:style w:type="character" w:customStyle="1" w:styleId="ArialNarrow">
    <w:name w:val="Основной текст + Arial Narrow"/>
    <w:aliases w:val="12 pt,Курсив3,Интервал 1 pt"/>
    <w:uiPriority w:val="99"/>
    <w:rsid w:val="00F807D6"/>
    <w:rPr>
      <w:rFonts w:ascii="Arial Narrow" w:hAnsi="Arial Narrow" w:cs="Arial Narrow"/>
      <w:i/>
      <w:iCs/>
      <w:spacing w:val="20"/>
      <w:sz w:val="24"/>
      <w:szCs w:val="24"/>
    </w:rPr>
  </w:style>
  <w:style w:type="character" w:customStyle="1" w:styleId="12pt">
    <w:name w:val="Основной текст + 12 pt"/>
    <w:uiPriority w:val="99"/>
    <w:rsid w:val="00F807D6"/>
    <w:rPr>
      <w:rFonts w:ascii="Times New Roman" w:hAnsi="Times New Roman" w:cs="Times New Roman"/>
      <w:spacing w:val="0"/>
      <w:sz w:val="24"/>
      <w:szCs w:val="24"/>
    </w:rPr>
  </w:style>
  <w:style w:type="paragraph" w:customStyle="1" w:styleId="11f0">
    <w:name w:val="Знак Знак11 Знак Знак Знак Знак"/>
    <w:basedOn w:val="a7"/>
    <w:uiPriority w:val="99"/>
    <w:rsid w:val="00F807D6"/>
    <w:pPr>
      <w:spacing w:before="100" w:beforeAutospacing="1" w:after="100" w:afterAutospacing="1" w:line="240" w:lineRule="auto"/>
    </w:pPr>
    <w:rPr>
      <w:rFonts w:ascii="Tahoma" w:eastAsia="Times New Roman" w:hAnsi="Tahoma" w:cs="Tahoma"/>
      <w:sz w:val="20"/>
      <w:szCs w:val="20"/>
      <w:lang w:val="en-US"/>
    </w:rPr>
  </w:style>
  <w:style w:type="paragraph" w:customStyle="1" w:styleId="text">
    <w:name w:val="text"/>
    <w:uiPriority w:val="99"/>
    <w:rsid w:val="00F807D6"/>
    <w:pPr>
      <w:autoSpaceDE w:val="0"/>
      <w:autoSpaceDN w:val="0"/>
      <w:adjustRightInd w:val="0"/>
      <w:spacing w:after="0" w:line="234" w:lineRule="atLeast"/>
      <w:ind w:firstLine="283"/>
      <w:jc w:val="both"/>
    </w:pPr>
    <w:rPr>
      <w:rFonts w:ascii="Arial" w:eastAsia="Times New Roman" w:hAnsi="Arial" w:cs="Arial"/>
      <w:color w:val="000000"/>
      <w:lang w:eastAsia="ru-RU"/>
    </w:rPr>
  </w:style>
  <w:style w:type="paragraph" w:customStyle="1" w:styleId="1113">
    <w:name w:val="Знак Знак11 Знак Знак Знак Знак1"/>
    <w:basedOn w:val="a7"/>
    <w:uiPriority w:val="99"/>
    <w:rsid w:val="00F807D6"/>
    <w:pPr>
      <w:spacing w:before="100" w:beforeAutospacing="1" w:after="100" w:afterAutospacing="1" w:line="240" w:lineRule="auto"/>
    </w:pPr>
    <w:rPr>
      <w:rFonts w:ascii="Tahoma" w:eastAsia="Times New Roman" w:hAnsi="Tahoma" w:cs="Tahoma"/>
      <w:sz w:val="20"/>
      <w:szCs w:val="20"/>
      <w:lang w:val="en-US"/>
    </w:rPr>
  </w:style>
  <w:style w:type="paragraph" w:customStyle="1" w:styleId="1121">
    <w:name w:val="Знак Знак11 Знак Знак Знак Знак2"/>
    <w:basedOn w:val="a7"/>
    <w:uiPriority w:val="99"/>
    <w:rsid w:val="00F807D6"/>
    <w:pPr>
      <w:spacing w:before="100" w:beforeAutospacing="1" w:after="100" w:afterAutospacing="1" w:line="240" w:lineRule="auto"/>
    </w:pPr>
    <w:rPr>
      <w:rFonts w:ascii="Tahoma" w:eastAsia="Times New Roman" w:hAnsi="Tahoma" w:cs="Tahoma"/>
      <w:sz w:val="20"/>
      <w:szCs w:val="20"/>
      <w:lang w:val="en-US"/>
    </w:rPr>
  </w:style>
  <w:style w:type="paragraph" w:customStyle="1" w:styleId="1130">
    <w:name w:val="Знак Знак11 Знак Знак Знак Знак3"/>
    <w:basedOn w:val="a7"/>
    <w:uiPriority w:val="99"/>
    <w:rsid w:val="00F807D6"/>
    <w:pPr>
      <w:spacing w:before="100" w:beforeAutospacing="1" w:after="100" w:afterAutospacing="1" w:line="240" w:lineRule="auto"/>
    </w:pPr>
    <w:rPr>
      <w:rFonts w:ascii="Tahoma" w:eastAsia="Times New Roman" w:hAnsi="Tahoma" w:cs="Tahoma"/>
      <w:sz w:val="20"/>
      <w:szCs w:val="20"/>
      <w:lang w:val="en-US"/>
    </w:rPr>
  </w:style>
  <w:style w:type="character" w:customStyle="1" w:styleId="apple-style-span">
    <w:name w:val="apple-style-span"/>
    <w:uiPriority w:val="99"/>
    <w:rsid w:val="00F807D6"/>
    <w:rPr>
      <w:rFonts w:cs="Times New Roman"/>
    </w:rPr>
  </w:style>
  <w:style w:type="paragraph" w:customStyle="1" w:styleId="1140">
    <w:name w:val="Знак Знак11 Знак Знак Знак Знак4"/>
    <w:basedOn w:val="a7"/>
    <w:uiPriority w:val="99"/>
    <w:rsid w:val="00F807D6"/>
    <w:pPr>
      <w:spacing w:before="100" w:beforeAutospacing="1" w:after="100" w:afterAutospacing="1" w:line="240" w:lineRule="auto"/>
    </w:pPr>
    <w:rPr>
      <w:rFonts w:ascii="Tahoma" w:eastAsia="Times New Roman" w:hAnsi="Tahoma" w:cs="Tahoma"/>
      <w:sz w:val="20"/>
      <w:szCs w:val="20"/>
      <w:lang w:val="en-US"/>
    </w:rPr>
  </w:style>
  <w:style w:type="paragraph" w:customStyle="1" w:styleId="1150">
    <w:name w:val="Знак Знак11 Знак Знак Знак Знак5"/>
    <w:basedOn w:val="a7"/>
    <w:uiPriority w:val="99"/>
    <w:rsid w:val="00F807D6"/>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a">
    <w:name w:val="НашаШапка"/>
    <w:basedOn w:val="a7"/>
    <w:uiPriority w:val="99"/>
    <w:rsid w:val="00F807D6"/>
    <w:pPr>
      <w:spacing w:before="120" w:after="120" w:line="240" w:lineRule="auto"/>
      <w:jc w:val="center"/>
    </w:pPr>
    <w:rPr>
      <w:rFonts w:ascii="Times New Roman" w:eastAsia="Times New Roman" w:hAnsi="Times New Roman" w:cs="Times New Roman"/>
      <w:b/>
      <w:sz w:val="24"/>
      <w:szCs w:val="20"/>
      <w:lang w:eastAsia="ru-RU"/>
    </w:rPr>
  </w:style>
  <w:style w:type="paragraph" w:customStyle="1" w:styleId="affffffffffb">
    <w:name w:val="Таблица"/>
    <w:link w:val="affffffffffc"/>
    <w:rsid w:val="00F807D6"/>
    <w:pPr>
      <w:spacing w:before="120" w:after="0" w:line="204" w:lineRule="auto"/>
    </w:pPr>
    <w:rPr>
      <w:rFonts w:ascii="Arial" w:eastAsia="Times New Roman" w:hAnsi="Arial" w:cs="Times New Roman"/>
      <w:sz w:val="20"/>
      <w:szCs w:val="20"/>
      <w:lang w:eastAsia="ru-RU"/>
    </w:rPr>
  </w:style>
  <w:style w:type="paragraph" w:customStyle="1" w:styleId="affffffffffd">
    <w:name w:val="Таблотст"/>
    <w:basedOn w:val="affffffffffb"/>
    <w:link w:val="affffffffffe"/>
    <w:rsid w:val="00F807D6"/>
    <w:pPr>
      <w:ind w:left="85"/>
    </w:pPr>
  </w:style>
  <w:style w:type="character" w:customStyle="1" w:styleId="affffffffffc">
    <w:name w:val="Таблица Знак"/>
    <w:link w:val="affffffffffb"/>
    <w:locked/>
    <w:rsid w:val="00F807D6"/>
    <w:rPr>
      <w:rFonts w:ascii="Arial" w:eastAsia="Times New Roman" w:hAnsi="Arial" w:cs="Times New Roman"/>
      <w:sz w:val="20"/>
      <w:szCs w:val="20"/>
      <w:lang w:eastAsia="ru-RU"/>
    </w:rPr>
  </w:style>
  <w:style w:type="character" w:customStyle="1" w:styleId="affffffffffe">
    <w:name w:val="Таблотст Знак"/>
    <w:link w:val="affffffffffd"/>
    <w:locked/>
    <w:rsid w:val="00F807D6"/>
    <w:rPr>
      <w:rFonts w:ascii="Arial" w:eastAsia="Times New Roman" w:hAnsi="Arial" w:cs="Times New Roman"/>
      <w:sz w:val="20"/>
      <w:szCs w:val="20"/>
      <w:lang w:eastAsia="ru-RU"/>
    </w:rPr>
  </w:style>
  <w:style w:type="paragraph" w:customStyle="1" w:styleId="afffffffffff">
    <w:name w:val="цифры таблицы"/>
    <w:uiPriority w:val="99"/>
    <w:rsid w:val="00F807D6"/>
    <w:pPr>
      <w:snapToGrid w:val="0"/>
      <w:spacing w:after="0" w:line="240" w:lineRule="auto"/>
      <w:jc w:val="right"/>
    </w:pPr>
    <w:rPr>
      <w:rFonts w:ascii="Times New Roman" w:eastAsia="Times New Roman" w:hAnsi="Times New Roman" w:cs="Times New Roman"/>
      <w:noProof/>
      <w:color w:val="000000"/>
      <w:sz w:val="26"/>
      <w:szCs w:val="20"/>
      <w:lang w:eastAsia="ru-RU"/>
    </w:rPr>
  </w:style>
  <w:style w:type="paragraph" w:customStyle="1" w:styleId="afffffffffff0">
    <w:name w:val="единицы"/>
    <w:uiPriority w:val="99"/>
    <w:rsid w:val="00F807D6"/>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right"/>
    </w:pPr>
    <w:rPr>
      <w:rFonts w:ascii="Times New Roman" w:eastAsia="Times New Roman" w:hAnsi="Times New Roman" w:cs="Times New Roman"/>
      <w:noProof/>
      <w:sz w:val="24"/>
      <w:szCs w:val="20"/>
      <w:lang w:eastAsia="ru-RU"/>
    </w:rPr>
  </w:style>
  <w:style w:type="character" w:customStyle="1" w:styleId="FontStyle11">
    <w:name w:val="Font Style11"/>
    <w:rsid w:val="00F807D6"/>
    <w:rPr>
      <w:rFonts w:ascii="Times New Roman" w:hAnsi="Times New Roman" w:cs="Times New Roman"/>
      <w:b/>
      <w:bCs/>
      <w:sz w:val="24"/>
      <w:szCs w:val="24"/>
    </w:rPr>
  </w:style>
  <w:style w:type="paragraph" w:customStyle="1" w:styleId="afffffffffff1">
    <w:name w:val="Единицы измерения"/>
    <w:uiPriority w:val="99"/>
    <w:rsid w:val="00F807D6"/>
    <w:pPr>
      <w:keepNext/>
      <w:spacing w:after="0" w:line="240" w:lineRule="auto"/>
      <w:ind w:right="-170"/>
      <w:jc w:val="right"/>
    </w:pPr>
    <w:rPr>
      <w:rFonts w:ascii="Times New Roman" w:eastAsia="Times New Roman" w:hAnsi="Times New Roman" w:cs="Times New Roman"/>
      <w:sz w:val="24"/>
      <w:szCs w:val="20"/>
      <w:lang w:eastAsia="ru-RU"/>
    </w:rPr>
  </w:style>
  <w:style w:type="paragraph" w:customStyle="1" w:styleId="afffffffffff2">
    <w:name w:val="Левая колонка"/>
    <w:uiPriority w:val="99"/>
    <w:rsid w:val="00F807D6"/>
    <w:pPr>
      <w:spacing w:before="120" w:after="0" w:line="204" w:lineRule="auto"/>
    </w:pPr>
    <w:rPr>
      <w:rFonts w:ascii="Times New Roman" w:eastAsia="Times New Roman" w:hAnsi="Times New Roman" w:cs="Times New Roman"/>
      <w:noProof/>
      <w:sz w:val="24"/>
      <w:szCs w:val="20"/>
      <w:lang w:eastAsia="ru-RU"/>
    </w:rPr>
  </w:style>
  <w:style w:type="paragraph" w:customStyle="1" w:styleId="afffffffffff3">
    <w:name w:val="Цифры таблицы"/>
    <w:uiPriority w:val="99"/>
    <w:rsid w:val="00F807D6"/>
    <w:pPr>
      <w:spacing w:after="0" w:line="240" w:lineRule="auto"/>
      <w:jc w:val="right"/>
    </w:pPr>
    <w:rPr>
      <w:rFonts w:ascii="Times New Roman" w:eastAsia="Times New Roman" w:hAnsi="Times New Roman" w:cs="Times New Roman"/>
      <w:noProof/>
      <w:sz w:val="26"/>
      <w:szCs w:val="20"/>
      <w:lang w:eastAsia="ru-RU"/>
    </w:rPr>
  </w:style>
  <w:style w:type="paragraph" w:customStyle="1" w:styleId="afffffffffff4">
    <w:name w:val="Единицы"/>
    <w:basedOn w:val="a7"/>
    <w:uiPriority w:val="99"/>
    <w:rsid w:val="00F807D6"/>
    <w:pPr>
      <w:keepNext/>
      <w:spacing w:before="120" w:after="120" w:line="240" w:lineRule="auto"/>
      <w:jc w:val="center"/>
    </w:pPr>
    <w:rPr>
      <w:rFonts w:ascii="Arial" w:eastAsia="Times New Roman" w:hAnsi="Arial" w:cs="Times New Roman"/>
      <w:szCs w:val="20"/>
      <w:lang w:eastAsia="ru-RU"/>
    </w:rPr>
  </w:style>
  <w:style w:type="paragraph" w:customStyle="1" w:styleId="2ffc">
    <w:name w:val="Таблотст2"/>
    <w:basedOn w:val="affffffffffb"/>
    <w:uiPriority w:val="99"/>
    <w:rsid w:val="00F807D6"/>
    <w:pPr>
      <w:ind w:left="170"/>
    </w:pPr>
    <w:rPr>
      <w:noProof/>
    </w:rPr>
  </w:style>
  <w:style w:type="character" w:customStyle="1" w:styleId="FontStyle26">
    <w:name w:val="Font Style26"/>
    <w:rsid w:val="00F807D6"/>
    <w:rPr>
      <w:rFonts w:ascii="Verdana" w:hAnsi="Verdana" w:cs="Verdana"/>
      <w:sz w:val="14"/>
      <w:szCs w:val="14"/>
    </w:rPr>
  </w:style>
  <w:style w:type="character" w:customStyle="1" w:styleId="FontStyle25">
    <w:name w:val="Font Style25"/>
    <w:rsid w:val="00F807D6"/>
    <w:rPr>
      <w:rFonts w:ascii="Times New Roman" w:hAnsi="Times New Roman" w:cs="Times New Roman"/>
      <w:b/>
      <w:bCs/>
      <w:i/>
      <w:iCs/>
      <w:sz w:val="14"/>
      <w:szCs w:val="14"/>
    </w:rPr>
  </w:style>
  <w:style w:type="character" w:customStyle="1" w:styleId="FontStyle27">
    <w:name w:val="Font Style27"/>
    <w:rsid w:val="00F807D6"/>
    <w:rPr>
      <w:rFonts w:ascii="Book Antiqua" w:hAnsi="Book Antiqua" w:cs="Book Antiqua"/>
      <w:i/>
      <w:iCs/>
      <w:sz w:val="14"/>
      <w:szCs w:val="14"/>
    </w:rPr>
  </w:style>
  <w:style w:type="paragraph" w:customStyle="1" w:styleId="Style15">
    <w:name w:val="Style15"/>
    <w:basedOn w:val="a7"/>
    <w:uiPriority w:val="99"/>
    <w:rsid w:val="00F807D6"/>
    <w:pPr>
      <w:suppressAutoHyphens/>
      <w:spacing w:before="120" w:after="120" w:line="202" w:lineRule="exact"/>
      <w:jc w:val="center"/>
    </w:pPr>
    <w:rPr>
      <w:rFonts w:ascii="Times New Roman" w:eastAsia="Times New Roman" w:hAnsi="Times New Roman" w:cs="Times New Roman"/>
      <w:sz w:val="24"/>
      <w:szCs w:val="24"/>
      <w:lang w:eastAsia="ar-SA"/>
    </w:rPr>
  </w:style>
  <w:style w:type="paragraph" w:customStyle="1" w:styleId="Style16">
    <w:name w:val="Style16"/>
    <w:basedOn w:val="a7"/>
    <w:uiPriority w:val="99"/>
    <w:rsid w:val="00F807D6"/>
    <w:pPr>
      <w:suppressAutoHyphens/>
      <w:spacing w:before="120" w:after="120" w:line="192" w:lineRule="exact"/>
    </w:pPr>
    <w:rPr>
      <w:rFonts w:ascii="Times New Roman" w:eastAsia="Times New Roman" w:hAnsi="Times New Roman" w:cs="Times New Roman"/>
      <w:sz w:val="24"/>
      <w:szCs w:val="24"/>
      <w:lang w:eastAsia="ar-SA"/>
    </w:rPr>
  </w:style>
  <w:style w:type="paragraph" w:customStyle="1" w:styleId="1ffff0">
    <w:name w:val="Абзац списка1"/>
    <w:basedOn w:val="a7"/>
    <w:uiPriority w:val="99"/>
    <w:rsid w:val="00F807D6"/>
    <w:pPr>
      <w:spacing w:before="120" w:after="120" w:line="240" w:lineRule="auto"/>
      <w:ind w:left="720"/>
      <w:contextualSpacing/>
    </w:pPr>
    <w:rPr>
      <w:rFonts w:ascii="Times New Roman" w:eastAsia="Calibri" w:hAnsi="Times New Roman" w:cs="Times New Roman"/>
      <w:sz w:val="24"/>
      <w:szCs w:val="24"/>
      <w:lang w:eastAsia="ru-RU"/>
    </w:rPr>
  </w:style>
  <w:style w:type="paragraph" w:customStyle="1" w:styleId="Style13">
    <w:name w:val="Style13"/>
    <w:basedOn w:val="a7"/>
    <w:uiPriority w:val="99"/>
    <w:rsid w:val="00F807D6"/>
    <w:pPr>
      <w:widowControl w:val="0"/>
      <w:autoSpaceDE w:val="0"/>
      <w:autoSpaceDN w:val="0"/>
      <w:adjustRightInd w:val="0"/>
      <w:spacing w:before="120" w:after="120" w:line="302" w:lineRule="atLeast"/>
      <w:ind w:firstLine="552"/>
      <w:jc w:val="both"/>
    </w:pPr>
    <w:rPr>
      <w:rFonts w:ascii="Times New Roman" w:eastAsia="Times New Roman" w:hAnsi="Times New Roman" w:cs="Times New Roman"/>
      <w:sz w:val="24"/>
      <w:szCs w:val="24"/>
      <w:lang w:eastAsia="ru-RU"/>
    </w:rPr>
  </w:style>
  <w:style w:type="character" w:customStyle="1" w:styleId="FontStyle20">
    <w:name w:val="Font Style20"/>
    <w:rsid w:val="00F807D6"/>
    <w:rPr>
      <w:rFonts w:ascii="Times New Roman" w:hAnsi="Times New Roman" w:cs="Times New Roman"/>
      <w:sz w:val="22"/>
      <w:szCs w:val="22"/>
    </w:rPr>
  </w:style>
  <w:style w:type="paragraph" w:customStyle="1" w:styleId="afffffffffff5">
    <w:name w:val="Основной текст доклад"/>
    <w:uiPriority w:val="99"/>
    <w:rsid w:val="00F807D6"/>
    <w:pPr>
      <w:spacing w:before="120" w:after="0" w:line="240" w:lineRule="auto"/>
      <w:ind w:firstLine="720"/>
      <w:jc w:val="both"/>
    </w:pPr>
    <w:rPr>
      <w:rFonts w:ascii="Arial" w:eastAsia="Times New Roman" w:hAnsi="Arial" w:cs="Times New Roman"/>
      <w:szCs w:val="20"/>
      <w:lang w:eastAsia="ru-RU"/>
    </w:rPr>
  </w:style>
  <w:style w:type="paragraph" w:customStyle="1" w:styleId="txt">
    <w:name w:val="txt"/>
    <w:basedOn w:val="a7"/>
    <w:uiPriority w:val="99"/>
    <w:rsid w:val="00F807D6"/>
    <w:pPr>
      <w:spacing w:before="100" w:beforeAutospacing="1" w:after="100" w:afterAutospacing="1" w:line="270" w:lineRule="atLeast"/>
      <w:ind w:firstLine="300"/>
      <w:jc w:val="both"/>
    </w:pPr>
    <w:rPr>
      <w:rFonts w:ascii="Verdana" w:eastAsia="Arial Unicode MS" w:hAnsi="Verdana" w:cs="Arial Unicode MS"/>
      <w:color w:val="001111"/>
      <w:sz w:val="18"/>
      <w:szCs w:val="18"/>
      <w:lang w:eastAsia="ru-RU"/>
    </w:rPr>
  </w:style>
  <w:style w:type="paragraph" w:customStyle="1" w:styleId="book">
    <w:name w:val="book"/>
    <w:basedOn w:val="a7"/>
    <w:uiPriority w:val="99"/>
    <w:rsid w:val="00F807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6">
    <w:name w:val="ГРАД Табличный текст (центр)"/>
    <w:basedOn w:val="a7"/>
    <w:autoRedefine/>
    <w:rsid w:val="00F807D6"/>
    <w:pPr>
      <w:spacing w:before="120" w:after="120" w:line="240" w:lineRule="auto"/>
    </w:pPr>
    <w:rPr>
      <w:rFonts w:ascii="Times New Roman" w:eastAsia="Calibri" w:hAnsi="Times New Roman" w:cs="Times New Roman"/>
      <w:bCs/>
      <w:spacing w:val="4"/>
      <w:sz w:val="20"/>
      <w:szCs w:val="20"/>
      <w:lang w:val="en-US"/>
    </w:rPr>
  </w:style>
  <w:style w:type="paragraph" w:customStyle="1" w:styleId="BodyTextKeep">
    <w:name w:val="Body Text Keep"/>
    <w:basedOn w:val="affb"/>
    <w:uiPriority w:val="99"/>
    <w:rsid w:val="00F807D6"/>
    <w:pPr>
      <w:suppressAutoHyphens w:val="0"/>
      <w:spacing w:before="120"/>
      <w:ind w:left="567"/>
      <w:jc w:val="both"/>
    </w:pPr>
    <w:rPr>
      <w:rFonts w:ascii="Calibri" w:hAnsi="Calibri"/>
      <w:spacing w:val="-5"/>
      <w:lang w:eastAsia="en-US"/>
    </w:rPr>
  </w:style>
  <w:style w:type="character" w:customStyle="1" w:styleId="itemauthor1">
    <w:name w:val="itemauthor1"/>
    <w:rsid w:val="00F807D6"/>
    <w:rPr>
      <w:rFonts w:ascii="Tahoma" w:hAnsi="Tahoma" w:cs="Tahoma" w:hint="default"/>
      <w:vanish w:val="0"/>
      <w:webHidden w:val="0"/>
      <w:specVanish w:val="0"/>
    </w:rPr>
  </w:style>
  <w:style w:type="character" w:customStyle="1" w:styleId="itemtextresizertitle">
    <w:name w:val="itemtextresizertitle"/>
    <w:rsid w:val="00F807D6"/>
    <w:rPr>
      <w:rFonts w:ascii="Tahoma" w:hAnsi="Tahoma" w:cs="Tahoma" w:hint="default"/>
    </w:rPr>
  </w:style>
  <w:style w:type="paragraph" w:customStyle="1" w:styleId="afffffffffff7">
    <w:name w:val="Рабочий"/>
    <w:basedOn w:val="a7"/>
    <w:uiPriority w:val="99"/>
    <w:rsid w:val="00F807D6"/>
    <w:pPr>
      <w:spacing w:before="120" w:after="120" w:line="360" w:lineRule="auto"/>
      <w:ind w:firstLine="720"/>
      <w:jc w:val="both"/>
    </w:pPr>
    <w:rPr>
      <w:rFonts w:ascii="Times New Roman" w:eastAsia="Times New Roman" w:hAnsi="Times New Roman" w:cs="Times New Roman"/>
      <w:sz w:val="24"/>
      <w:szCs w:val="20"/>
      <w:lang w:eastAsia="ru-RU"/>
    </w:rPr>
  </w:style>
  <w:style w:type="paragraph" w:customStyle="1" w:styleId="EUMAintext">
    <w:name w:val="EU MAintext"/>
    <w:basedOn w:val="a7"/>
    <w:uiPriority w:val="99"/>
    <w:rsid w:val="00F807D6"/>
    <w:pPr>
      <w:spacing w:before="120" w:after="200" w:line="240" w:lineRule="auto"/>
      <w:jc w:val="both"/>
    </w:pPr>
    <w:rPr>
      <w:rFonts w:ascii="Arial" w:eastAsia="Times New Roman" w:hAnsi="Arial" w:cs="Arial"/>
      <w:szCs w:val="20"/>
    </w:rPr>
  </w:style>
  <w:style w:type="paragraph" w:customStyle="1" w:styleId="afffffffffff8">
    <w:name w:val="шапка"/>
    <w:uiPriority w:val="99"/>
    <w:rsid w:val="00F807D6"/>
    <w:pPr>
      <w:spacing w:after="0" w:line="240" w:lineRule="auto"/>
      <w:jc w:val="center"/>
    </w:pPr>
    <w:rPr>
      <w:rFonts w:ascii="Times New Roman" w:eastAsia="Times New Roman" w:hAnsi="Times New Roman" w:cs="Times New Roman"/>
      <w:b/>
      <w:noProof/>
      <w:sz w:val="24"/>
      <w:szCs w:val="20"/>
      <w:lang w:eastAsia="ru-RU"/>
    </w:rPr>
  </w:style>
  <w:style w:type="paragraph" w:customStyle="1" w:styleId="afffffffffff9">
    <w:name w:val="заг. указ. литературы"/>
    <w:basedOn w:val="a7"/>
    <w:uiPriority w:val="99"/>
    <w:rsid w:val="00F807D6"/>
    <w:pPr>
      <w:tabs>
        <w:tab w:val="left" w:pos="9000"/>
        <w:tab w:val="right" w:pos="9360"/>
      </w:tabs>
      <w:suppressAutoHyphens/>
      <w:spacing w:before="120" w:after="120" w:line="240" w:lineRule="auto"/>
    </w:pPr>
    <w:rPr>
      <w:rFonts w:ascii="Times New Roman CYR" w:eastAsia="Times New Roman" w:hAnsi="Times New Roman CYR" w:cs="Times New Roman"/>
      <w:sz w:val="26"/>
      <w:szCs w:val="20"/>
      <w:lang w:val="en-US" w:eastAsia="ru-RU"/>
    </w:rPr>
  </w:style>
  <w:style w:type="paragraph" w:customStyle="1" w:styleId="afffffffffffa">
    <w:name w:val="единицы измерения"/>
    <w:uiPriority w:val="99"/>
    <w:rsid w:val="00F807D6"/>
    <w:pPr>
      <w:spacing w:after="0" w:line="240" w:lineRule="auto"/>
      <w:jc w:val="right"/>
    </w:pPr>
    <w:rPr>
      <w:rFonts w:ascii="Times New Roman" w:eastAsia="Times New Roman" w:hAnsi="Times New Roman" w:cs="Times New Roman"/>
      <w:noProof/>
      <w:sz w:val="24"/>
      <w:szCs w:val="20"/>
      <w:lang w:eastAsia="ru-RU"/>
    </w:rPr>
  </w:style>
  <w:style w:type="paragraph" w:customStyle="1" w:styleId="5d">
    <w:name w:val="Обыч5d"/>
    <w:uiPriority w:val="99"/>
    <w:rsid w:val="00F807D6"/>
    <w:pPr>
      <w:widowControl w:val="0"/>
      <w:spacing w:after="0" w:line="240" w:lineRule="auto"/>
    </w:pPr>
    <w:rPr>
      <w:rFonts w:ascii="Times New Roman" w:eastAsia="Times New Roman" w:hAnsi="Times New Roman" w:cs="Times New Roman"/>
      <w:sz w:val="24"/>
      <w:szCs w:val="20"/>
      <w:lang w:eastAsia="ru-RU"/>
    </w:rPr>
  </w:style>
  <w:style w:type="paragraph" w:customStyle="1" w:styleId="b74">
    <w:name w:val="оb7аголовок 4"/>
    <w:basedOn w:val="a7"/>
    <w:next w:val="a7"/>
    <w:uiPriority w:val="99"/>
    <w:rsid w:val="00F807D6"/>
    <w:pPr>
      <w:keepNext/>
      <w:widowControl w:val="0"/>
      <w:suppressAutoHyphens/>
      <w:spacing w:before="120" w:after="120" w:line="240" w:lineRule="auto"/>
      <w:jc w:val="center"/>
    </w:pPr>
    <w:rPr>
      <w:rFonts w:ascii="Times New Roman" w:eastAsia="Times New Roman" w:hAnsi="Times New Roman" w:cs="Times New Roman"/>
      <w:b/>
      <w:sz w:val="24"/>
      <w:szCs w:val="24"/>
      <w:lang w:eastAsia="ru-RU"/>
    </w:rPr>
  </w:style>
  <w:style w:type="paragraph" w:customStyle="1" w:styleId="75">
    <w:name w:val="оглавление 7"/>
    <w:basedOn w:val="a7"/>
    <w:uiPriority w:val="99"/>
    <w:rsid w:val="00F807D6"/>
    <w:pPr>
      <w:suppressAutoHyphens/>
      <w:spacing w:before="120" w:after="120" w:line="240" w:lineRule="auto"/>
      <w:ind w:left="720" w:hanging="720"/>
    </w:pPr>
    <w:rPr>
      <w:rFonts w:ascii="Times New Roman CYR" w:eastAsia="Times New Roman" w:hAnsi="Times New Roman CYR" w:cs="Times New Roman"/>
      <w:sz w:val="24"/>
      <w:szCs w:val="24"/>
      <w:lang w:val="en-US" w:eastAsia="ru-RU"/>
    </w:rPr>
  </w:style>
  <w:style w:type="character" w:customStyle="1" w:styleId="st1">
    <w:name w:val="st1"/>
    <w:rsid w:val="00F807D6"/>
  </w:style>
  <w:style w:type="paragraph" w:customStyle="1" w:styleId="afffffffffffb">
    <w:name w:val="Ст. без интервала"/>
    <w:basedOn w:val="a7"/>
    <w:link w:val="afffffffffffc"/>
    <w:qFormat/>
    <w:rsid w:val="00F807D6"/>
    <w:pPr>
      <w:spacing w:before="120" w:after="120" w:line="240" w:lineRule="auto"/>
      <w:ind w:firstLine="709"/>
      <w:jc w:val="both"/>
    </w:pPr>
    <w:rPr>
      <w:rFonts w:ascii="Times New Roman" w:eastAsia="Calibri" w:hAnsi="Times New Roman" w:cs="Times New Roman"/>
      <w:sz w:val="28"/>
      <w:szCs w:val="28"/>
      <w:lang w:eastAsia="ru-RU"/>
    </w:rPr>
  </w:style>
  <w:style w:type="character" w:customStyle="1" w:styleId="afffffffffffc">
    <w:name w:val="Ст. без интервала Знак"/>
    <w:link w:val="afffffffffffb"/>
    <w:rsid w:val="00F807D6"/>
    <w:rPr>
      <w:rFonts w:ascii="Times New Roman" w:eastAsia="Calibri" w:hAnsi="Times New Roman" w:cs="Times New Roman"/>
      <w:sz w:val="28"/>
      <w:szCs w:val="28"/>
      <w:lang w:eastAsia="ru-RU"/>
    </w:rPr>
  </w:style>
  <w:style w:type="paragraph" w:customStyle="1" w:styleId="13">
    <w:name w:val="Таблица 1"/>
    <w:basedOn w:val="a7"/>
    <w:autoRedefine/>
    <w:rsid w:val="00F807D6"/>
    <w:pPr>
      <w:numPr>
        <w:numId w:val="115"/>
      </w:numPr>
      <w:spacing w:before="120" w:after="120" w:line="360" w:lineRule="auto"/>
      <w:jc w:val="both"/>
    </w:pPr>
    <w:rPr>
      <w:rFonts w:ascii="Times New Roman" w:eastAsia="Times New Roman" w:hAnsi="Times New Roman" w:cs="Times New Roman"/>
      <w:sz w:val="24"/>
      <w:szCs w:val="24"/>
      <w:lang w:eastAsia="ru-RU"/>
    </w:rPr>
  </w:style>
  <w:style w:type="paragraph" w:customStyle="1" w:styleId="font5">
    <w:name w:val="font5"/>
    <w:basedOn w:val="a7"/>
    <w:rsid w:val="00F807D6"/>
    <w:pPr>
      <w:tabs>
        <w:tab w:val="left" w:pos="708"/>
      </w:tabs>
      <w:spacing w:before="100" w:beforeAutospacing="1" w:after="100" w:afterAutospacing="1" w:line="240" w:lineRule="auto"/>
    </w:pPr>
    <w:rPr>
      <w:rFonts w:ascii="Times New Roman" w:eastAsia="Times New Roman" w:hAnsi="Times New Roman" w:cs="Times New Roman"/>
      <w:color w:val="FF0000"/>
      <w:lang w:eastAsia="ru-RU"/>
    </w:rPr>
  </w:style>
  <w:style w:type="paragraph" w:customStyle="1" w:styleId="font6">
    <w:name w:val="font6"/>
    <w:basedOn w:val="a7"/>
    <w:rsid w:val="00F807D6"/>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7">
    <w:name w:val="font7"/>
    <w:basedOn w:val="a7"/>
    <w:rsid w:val="00F807D6"/>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8">
    <w:name w:val="font8"/>
    <w:basedOn w:val="a7"/>
    <w:rsid w:val="00F807D6"/>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9">
    <w:name w:val="font9"/>
    <w:basedOn w:val="a7"/>
    <w:rsid w:val="00F807D6"/>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0">
    <w:name w:val="font10"/>
    <w:basedOn w:val="a7"/>
    <w:rsid w:val="00F807D6"/>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1">
    <w:name w:val="font11"/>
    <w:basedOn w:val="a7"/>
    <w:rsid w:val="00F807D6"/>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12">
    <w:name w:val="font12"/>
    <w:basedOn w:val="a7"/>
    <w:rsid w:val="00F807D6"/>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13">
    <w:name w:val="font13"/>
    <w:basedOn w:val="a7"/>
    <w:rsid w:val="00F807D6"/>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font14">
    <w:name w:val="font14"/>
    <w:basedOn w:val="a7"/>
    <w:rsid w:val="00F807D6"/>
    <w:pPr>
      <w:spacing w:before="100" w:beforeAutospacing="1" w:after="100" w:afterAutospacing="1" w:line="240" w:lineRule="auto"/>
    </w:pPr>
    <w:rPr>
      <w:rFonts w:ascii="Times New Roman" w:eastAsia="Times New Roman" w:hAnsi="Times New Roman" w:cs="Times New Roman"/>
      <w:color w:val="000000"/>
      <w:sz w:val="16"/>
      <w:szCs w:val="16"/>
      <w:u w:val="single"/>
      <w:lang w:eastAsia="ru-RU"/>
    </w:rPr>
  </w:style>
  <w:style w:type="paragraph" w:customStyle="1" w:styleId="font15">
    <w:name w:val="font15"/>
    <w:basedOn w:val="a7"/>
    <w:rsid w:val="00F807D6"/>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fffffffffffd">
    <w:name w:val="Дистиль"/>
    <w:basedOn w:val="a7"/>
    <w:rsid w:val="00F807D6"/>
    <w:pPr>
      <w:spacing w:before="120" w:after="120" w:line="240" w:lineRule="auto"/>
    </w:pPr>
    <w:rPr>
      <w:rFonts w:ascii="Times New Roman" w:eastAsia="Times New Roman" w:hAnsi="Times New Roman" w:cs="Times New Roman"/>
      <w:sz w:val="28"/>
      <w:szCs w:val="20"/>
      <w:lang w:eastAsia="ru-RU"/>
    </w:rPr>
  </w:style>
  <w:style w:type="character" w:customStyle="1" w:styleId="font0">
    <w:name w:val="font0"/>
    <w:rsid w:val="00F807D6"/>
  </w:style>
  <w:style w:type="paragraph" w:customStyle="1" w:styleId="xl92">
    <w:name w:val="xl92"/>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FFFF"/>
      <w:sz w:val="16"/>
      <w:szCs w:val="16"/>
      <w:lang w:eastAsia="ru-RU"/>
    </w:rPr>
  </w:style>
  <w:style w:type="paragraph" w:customStyle="1" w:styleId="1ffff1">
    <w:name w:val="Основной текст с отступом.Основной текст 1.Нумерованный список !!.Основной текст с отступом Знак.Надин стиль.Основной текст без отступа"/>
    <w:basedOn w:val="a7"/>
    <w:rsid w:val="00F807D6"/>
    <w:pPr>
      <w:spacing w:before="120" w:after="120" w:line="360" w:lineRule="auto"/>
      <w:ind w:firstLine="709"/>
      <w:jc w:val="both"/>
    </w:pPr>
    <w:rPr>
      <w:rFonts w:ascii="Times New Roman" w:eastAsia="Times New Roman" w:hAnsi="Times New Roman" w:cs="Times New Roman"/>
      <w:sz w:val="26"/>
      <w:szCs w:val="20"/>
      <w:lang w:eastAsia="ru-RU"/>
    </w:rPr>
  </w:style>
  <w:style w:type="paragraph" w:customStyle="1" w:styleId="5e">
    <w:name w:val="заголовок 5"/>
    <w:basedOn w:val="a7"/>
    <w:next w:val="a7"/>
    <w:rsid w:val="00F807D6"/>
    <w:pPr>
      <w:keepNext/>
      <w:spacing w:before="120" w:after="120" w:line="240" w:lineRule="auto"/>
      <w:jc w:val="center"/>
      <w:outlineLvl w:val="4"/>
    </w:pPr>
    <w:rPr>
      <w:rFonts w:ascii="Times New Roman" w:eastAsia="Times New Roman" w:hAnsi="Times New Roman" w:cs="Times New Roman"/>
      <w:b/>
      <w:sz w:val="18"/>
      <w:szCs w:val="20"/>
      <w:lang w:val="en-US" w:eastAsia="ru-RU"/>
    </w:rPr>
  </w:style>
  <w:style w:type="paragraph" w:customStyle="1" w:styleId="afffffffffffe">
    <w:name w:val="Текст таблицы"/>
    <w:basedOn w:val="a7"/>
    <w:qFormat/>
    <w:rsid w:val="00F807D6"/>
    <w:pPr>
      <w:widowControl w:val="0"/>
      <w:autoSpaceDE w:val="0"/>
      <w:autoSpaceDN w:val="0"/>
      <w:adjustRightInd w:val="0"/>
      <w:spacing w:before="120" w:after="120" w:line="240" w:lineRule="auto"/>
      <w:jc w:val="both"/>
    </w:pPr>
    <w:rPr>
      <w:rFonts w:ascii="Times New Roman" w:eastAsia="Calibri" w:hAnsi="Times New Roman" w:cs="Times New Roman"/>
      <w:sz w:val="24"/>
      <w:szCs w:val="24"/>
    </w:rPr>
  </w:style>
  <w:style w:type="paragraph" w:customStyle="1" w:styleId="xl93">
    <w:name w:val="xl93"/>
    <w:basedOn w:val="a7"/>
    <w:rsid w:val="00F807D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70C0"/>
      <w:sz w:val="20"/>
      <w:szCs w:val="20"/>
      <w:lang w:eastAsia="ru-RU"/>
    </w:rPr>
  </w:style>
  <w:style w:type="paragraph" w:customStyle="1" w:styleId="xl94">
    <w:name w:val="xl94"/>
    <w:basedOn w:val="a7"/>
    <w:rsid w:val="00F807D6"/>
    <w:pP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7"/>
    <w:rsid w:val="00F807D6"/>
    <w:pP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7"/>
    <w:rsid w:val="00F807D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4F81BD"/>
      <w:sz w:val="20"/>
      <w:szCs w:val="20"/>
      <w:lang w:eastAsia="ru-RU"/>
    </w:rPr>
  </w:style>
  <w:style w:type="paragraph" w:customStyle="1" w:styleId="Bodytext41">
    <w:name w:val="Body text (4)1"/>
    <w:basedOn w:val="a7"/>
    <w:link w:val="Bodytext4"/>
    <w:uiPriority w:val="99"/>
    <w:rsid w:val="00F807D6"/>
    <w:pPr>
      <w:shd w:val="clear" w:color="auto" w:fill="FFFFFF"/>
      <w:spacing w:before="120" w:after="120" w:line="302" w:lineRule="exact"/>
      <w:jc w:val="both"/>
    </w:pPr>
    <w:rPr>
      <w:b/>
      <w:bCs/>
      <w:i/>
      <w:iCs/>
      <w:sz w:val="25"/>
      <w:szCs w:val="25"/>
    </w:rPr>
  </w:style>
  <w:style w:type="paragraph" w:customStyle="1" w:styleId="xl98">
    <w:name w:val="xl98"/>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99">
    <w:name w:val="xl99"/>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lang w:eastAsia="ru-RU"/>
    </w:rPr>
  </w:style>
  <w:style w:type="paragraph" w:customStyle="1" w:styleId="xl100">
    <w:name w:val="xl100"/>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1">
    <w:name w:val="xl101"/>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2">
    <w:name w:val="xl102"/>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lang w:eastAsia="ru-RU"/>
    </w:rPr>
  </w:style>
  <w:style w:type="paragraph" w:customStyle="1" w:styleId="xl103">
    <w:name w:val="xl103"/>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eastAsia="ru-RU"/>
    </w:rPr>
  </w:style>
  <w:style w:type="paragraph" w:customStyle="1" w:styleId="xl104">
    <w:name w:val="xl104"/>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70C0"/>
      <w:sz w:val="20"/>
      <w:szCs w:val="20"/>
      <w:lang w:eastAsia="ru-RU"/>
    </w:rPr>
  </w:style>
  <w:style w:type="paragraph" w:customStyle="1" w:styleId="xl106">
    <w:name w:val="xl106"/>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7"/>
    <w:rsid w:val="00F807D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8">
    <w:name w:val="xl108"/>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9">
    <w:name w:val="xl109"/>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0">
    <w:name w:val="xl110"/>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7"/>
    <w:rsid w:val="00F807D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7"/>
    <w:rsid w:val="00F807D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3">
    <w:name w:val="xl113"/>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4">
    <w:name w:val="xl114"/>
    <w:basedOn w:val="a7"/>
    <w:rsid w:val="00F807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7"/>
    <w:rsid w:val="00F807D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8">
    <w:name w:val="xl118"/>
    <w:basedOn w:val="a7"/>
    <w:rsid w:val="00F807D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9">
    <w:name w:val="xl119"/>
    <w:basedOn w:val="a7"/>
    <w:rsid w:val="00F807D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0">
    <w:name w:val="xl120"/>
    <w:basedOn w:val="a7"/>
    <w:rsid w:val="00F807D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1">
    <w:name w:val="xl121"/>
    <w:basedOn w:val="a7"/>
    <w:rsid w:val="00F807D6"/>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122">
    <w:name w:val="xl122"/>
    <w:basedOn w:val="a7"/>
    <w:rsid w:val="00F807D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7"/>
    <w:rsid w:val="00F807D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4">
    <w:name w:val="xl124"/>
    <w:basedOn w:val="a7"/>
    <w:rsid w:val="00F807D6"/>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25">
    <w:name w:val="xl125"/>
    <w:basedOn w:val="a7"/>
    <w:rsid w:val="00F807D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26">
    <w:name w:val="xl126"/>
    <w:basedOn w:val="a7"/>
    <w:rsid w:val="00F807D6"/>
    <w:pPr>
      <w:pBdr>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i/>
      <w:iCs/>
      <w:color w:val="000000"/>
      <w:sz w:val="20"/>
      <w:szCs w:val="20"/>
      <w:lang w:eastAsia="ru-RU"/>
    </w:rPr>
  </w:style>
  <w:style w:type="paragraph" w:customStyle="1" w:styleId="xl127">
    <w:name w:val="xl127"/>
    <w:basedOn w:val="a7"/>
    <w:rsid w:val="00F807D6"/>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4F81BD"/>
      <w:sz w:val="20"/>
      <w:szCs w:val="20"/>
      <w:lang w:eastAsia="ru-RU"/>
    </w:rPr>
  </w:style>
  <w:style w:type="paragraph" w:customStyle="1" w:styleId="xl128">
    <w:name w:val="xl128"/>
    <w:basedOn w:val="a7"/>
    <w:rsid w:val="00F807D6"/>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4F81BD"/>
      <w:sz w:val="20"/>
      <w:szCs w:val="20"/>
      <w:lang w:eastAsia="ru-RU"/>
    </w:rPr>
  </w:style>
  <w:style w:type="paragraph" w:customStyle="1" w:styleId="xl129">
    <w:name w:val="xl129"/>
    <w:basedOn w:val="a7"/>
    <w:rsid w:val="00F807D6"/>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0">
    <w:name w:val="xl130"/>
    <w:basedOn w:val="a7"/>
    <w:rsid w:val="00F807D6"/>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31">
    <w:name w:val="xl131"/>
    <w:basedOn w:val="a7"/>
    <w:rsid w:val="00F807D6"/>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32">
    <w:name w:val="xl132"/>
    <w:basedOn w:val="a7"/>
    <w:rsid w:val="00F807D6"/>
    <w:pP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lang w:eastAsia="ru-RU"/>
    </w:rPr>
  </w:style>
  <w:style w:type="paragraph" w:customStyle="1" w:styleId="xl135">
    <w:name w:val="xl135"/>
    <w:basedOn w:val="a7"/>
    <w:rsid w:val="00F807D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6">
    <w:name w:val="xl136"/>
    <w:basedOn w:val="a7"/>
    <w:rsid w:val="00F807D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7">
    <w:name w:val="xl137"/>
    <w:basedOn w:val="a7"/>
    <w:rsid w:val="00F807D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4"/>
      <w:szCs w:val="24"/>
      <w:lang w:eastAsia="ru-RU"/>
    </w:rPr>
  </w:style>
  <w:style w:type="paragraph" w:customStyle="1" w:styleId="xl138">
    <w:name w:val="xl138"/>
    <w:basedOn w:val="a7"/>
    <w:rsid w:val="00F807D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lang w:eastAsia="ru-RU"/>
    </w:rPr>
  </w:style>
  <w:style w:type="character" w:customStyle="1" w:styleId="Bodytext6">
    <w:name w:val="Body text (6)_"/>
    <w:link w:val="Bodytext61"/>
    <w:rsid w:val="00F807D6"/>
    <w:rPr>
      <w:sz w:val="21"/>
      <w:szCs w:val="21"/>
      <w:shd w:val="clear" w:color="auto" w:fill="FFFFFF"/>
    </w:rPr>
  </w:style>
  <w:style w:type="paragraph" w:customStyle="1" w:styleId="xl140">
    <w:name w:val="xl140"/>
    <w:basedOn w:val="a7"/>
    <w:rsid w:val="00F807D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1">
    <w:name w:val="xl141"/>
    <w:basedOn w:val="a7"/>
    <w:rsid w:val="00F807D6"/>
    <w:pP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7"/>
    <w:rsid w:val="00F807D6"/>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4">
    <w:name w:val="xl144"/>
    <w:basedOn w:val="a7"/>
    <w:rsid w:val="00F807D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5">
    <w:name w:val="xl145"/>
    <w:basedOn w:val="a7"/>
    <w:rsid w:val="00F807D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6">
    <w:name w:val="xl146"/>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7">
    <w:name w:val="xl147"/>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8">
    <w:name w:val="xl148"/>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4"/>
      <w:szCs w:val="24"/>
      <w:lang w:eastAsia="ru-RU"/>
    </w:rPr>
  </w:style>
  <w:style w:type="paragraph" w:customStyle="1" w:styleId="xl149">
    <w:name w:val="xl149"/>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lang w:eastAsia="ru-RU"/>
    </w:rPr>
  </w:style>
  <w:style w:type="paragraph" w:customStyle="1" w:styleId="xl150">
    <w:name w:val="xl150"/>
    <w:basedOn w:val="a7"/>
    <w:rsid w:val="00F807D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1">
    <w:name w:val="xl151"/>
    <w:basedOn w:val="a7"/>
    <w:rsid w:val="00F807D6"/>
    <w:pP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53">
    <w:name w:val="xl153"/>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154">
    <w:name w:val="xl154"/>
    <w:basedOn w:val="a7"/>
    <w:rsid w:val="00F807D6"/>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55">
    <w:name w:val="xl155"/>
    <w:basedOn w:val="a7"/>
    <w:rsid w:val="00F807D6"/>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6">
    <w:name w:val="xl156"/>
    <w:basedOn w:val="a7"/>
    <w:rsid w:val="00F807D6"/>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57">
    <w:name w:val="xl157"/>
    <w:basedOn w:val="a7"/>
    <w:rsid w:val="00F807D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7"/>
    <w:rsid w:val="00F807D6"/>
    <w:pPr>
      <w:pBdr>
        <w:top w:val="single" w:sz="4" w:space="0" w:color="auto"/>
        <w:bottom w:val="single" w:sz="4" w:space="0" w:color="auto"/>
        <w:right w:val="single" w:sz="4" w:space="0" w:color="auto"/>
      </w:pBd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7"/>
    <w:rsid w:val="00F807D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0">
    <w:name w:val="xl160"/>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1">
    <w:name w:val="xl161"/>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70C0"/>
      <w:sz w:val="20"/>
      <w:szCs w:val="20"/>
      <w:lang w:eastAsia="ru-RU"/>
    </w:rPr>
  </w:style>
  <w:style w:type="paragraph" w:customStyle="1" w:styleId="xl162">
    <w:name w:val="xl162"/>
    <w:basedOn w:val="a7"/>
    <w:rsid w:val="00F807D6"/>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3">
    <w:name w:val="xl163"/>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4">
    <w:name w:val="xl164"/>
    <w:basedOn w:val="a7"/>
    <w:rsid w:val="00F807D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5">
    <w:name w:val="xl165"/>
    <w:basedOn w:val="a7"/>
    <w:rsid w:val="00F807D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
    <w:name w:val="xl166"/>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
    <w:name w:val="xl167"/>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8">
    <w:name w:val="xl168"/>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9">
    <w:name w:val="xl169"/>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0">
    <w:name w:val="xl170"/>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71">
    <w:name w:val="xl171"/>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2">
    <w:name w:val="xl172"/>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73">
    <w:name w:val="xl173"/>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4">
    <w:name w:val="xl174"/>
    <w:basedOn w:val="a7"/>
    <w:rsid w:val="00F807D6"/>
    <w:pPr>
      <w:shd w:val="clear" w:color="000000" w:fill="DA9694"/>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5">
    <w:name w:val="xl175"/>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6">
    <w:name w:val="xl176"/>
    <w:basedOn w:val="a7"/>
    <w:rsid w:val="00F807D6"/>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
    <w:name w:val="xl177"/>
    <w:basedOn w:val="a7"/>
    <w:rsid w:val="00F807D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78">
    <w:name w:val="xl178"/>
    <w:basedOn w:val="a7"/>
    <w:rsid w:val="00F807D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western">
    <w:name w:val="western"/>
    <w:basedOn w:val="a7"/>
    <w:rsid w:val="00F807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rsid w:val="00F807D6"/>
  </w:style>
  <w:style w:type="paragraph" w:customStyle="1" w:styleId="5f">
    <w:name w:val="Знак Знак5 Знак Знак"/>
    <w:basedOn w:val="a7"/>
    <w:rsid w:val="00F807D6"/>
    <w:pPr>
      <w:widowControl w:val="0"/>
      <w:adjustRightInd w:val="0"/>
      <w:spacing w:before="120" w:line="240" w:lineRule="exact"/>
      <w:jc w:val="right"/>
    </w:pPr>
    <w:rPr>
      <w:rFonts w:ascii="Times New Roman" w:eastAsia="Times New Roman" w:hAnsi="Times New Roman" w:cs="Times New Roman"/>
      <w:sz w:val="20"/>
      <w:szCs w:val="20"/>
      <w:lang w:val="en-GB"/>
    </w:rPr>
  </w:style>
  <w:style w:type="paragraph" w:customStyle="1" w:styleId="2ffd">
    <w:name w:val="Знак2 Знак Знак Знак Знак Знак Знак Знак Знак Знак Знак Знак Знак Знак Знак Знак"/>
    <w:basedOn w:val="a7"/>
    <w:rsid w:val="00F807D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FR1">
    <w:name w:val="FR1"/>
    <w:uiPriority w:val="99"/>
    <w:rsid w:val="00F807D6"/>
    <w:pPr>
      <w:widowControl w:val="0"/>
      <w:spacing w:before="640" w:after="0" w:line="240" w:lineRule="auto"/>
      <w:jc w:val="center"/>
    </w:pPr>
    <w:rPr>
      <w:rFonts w:ascii="Arial" w:eastAsia="Times New Roman" w:hAnsi="Arial" w:cs="Arial"/>
      <w:b/>
      <w:bCs/>
      <w:sz w:val="44"/>
      <w:szCs w:val="44"/>
      <w:lang w:eastAsia="ru-RU"/>
    </w:rPr>
  </w:style>
  <w:style w:type="paragraph" w:customStyle="1" w:styleId="Bodytext61">
    <w:name w:val="Body text (6)1"/>
    <w:basedOn w:val="a7"/>
    <w:link w:val="Bodytext6"/>
    <w:rsid w:val="00F807D6"/>
    <w:pPr>
      <w:shd w:val="clear" w:color="auto" w:fill="FFFFFF"/>
      <w:spacing w:before="120" w:after="120" w:line="240" w:lineRule="atLeast"/>
    </w:pPr>
    <w:rPr>
      <w:sz w:val="21"/>
      <w:szCs w:val="21"/>
    </w:rPr>
  </w:style>
  <w:style w:type="paragraph" w:customStyle="1" w:styleId="stylet1">
    <w:name w:val="stylet1"/>
    <w:basedOn w:val="a7"/>
    <w:uiPriority w:val="99"/>
    <w:qFormat/>
    <w:rsid w:val="00F807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5">
    <w:name w:val="Body text (5)_"/>
    <w:link w:val="Bodytext50"/>
    <w:uiPriority w:val="99"/>
    <w:rsid w:val="00F807D6"/>
    <w:rPr>
      <w:sz w:val="19"/>
      <w:szCs w:val="19"/>
      <w:shd w:val="clear" w:color="auto" w:fill="FFFFFF"/>
    </w:rPr>
  </w:style>
  <w:style w:type="paragraph" w:customStyle="1" w:styleId="Bodytext50">
    <w:name w:val="Body text (5)"/>
    <w:basedOn w:val="a7"/>
    <w:link w:val="Bodytext5"/>
    <w:uiPriority w:val="99"/>
    <w:rsid w:val="00F807D6"/>
    <w:pPr>
      <w:shd w:val="clear" w:color="auto" w:fill="FFFFFF"/>
      <w:spacing w:before="120" w:after="120" w:line="240" w:lineRule="atLeast"/>
    </w:pPr>
    <w:rPr>
      <w:sz w:val="19"/>
      <w:szCs w:val="19"/>
    </w:rPr>
  </w:style>
  <w:style w:type="character" w:customStyle="1" w:styleId="Tablecaption3">
    <w:name w:val="Table caption (3)_"/>
    <w:link w:val="Tablecaption31"/>
    <w:uiPriority w:val="99"/>
    <w:rsid w:val="00F807D6"/>
    <w:rPr>
      <w:sz w:val="21"/>
      <w:szCs w:val="21"/>
      <w:shd w:val="clear" w:color="auto" w:fill="FFFFFF"/>
    </w:rPr>
  </w:style>
  <w:style w:type="character" w:customStyle="1" w:styleId="Bodytext17">
    <w:name w:val="Body text (17)_"/>
    <w:link w:val="Bodytext171"/>
    <w:uiPriority w:val="99"/>
    <w:rsid w:val="00F807D6"/>
    <w:rPr>
      <w:sz w:val="15"/>
      <w:szCs w:val="15"/>
      <w:shd w:val="clear" w:color="auto" w:fill="FFFFFF"/>
    </w:rPr>
  </w:style>
  <w:style w:type="paragraph" w:customStyle="1" w:styleId="Tablecaption31">
    <w:name w:val="Table caption (3)1"/>
    <w:basedOn w:val="a7"/>
    <w:link w:val="Tablecaption3"/>
    <w:uiPriority w:val="99"/>
    <w:rsid w:val="00F807D6"/>
    <w:pPr>
      <w:shd w:val="clear" w:color="auto" w:fill="FFFFFF"/>
      <w:spacing w:before="120" w:after="120" w:line="240" w:lineRule="atLeast"/>
      <w:ind w:hanging="720"/>
    </w:pPr>
    <w:rPr>
      <w:sz w:val="21"/>
      <w:szCs w:val="21"/>
    </w:rPr>
  </w:style>
  <w:style w:type="paragraph" w:customStyle="1" w:styleId="Bodytext171">
    <w:name w:val="Body text (17)1"/>
    <w:basedOn w:val="a7"/>
    <w:link w:val="Bodytext17"/>
    <w:uiPriority w:val="99"/>
    <w:rsid w:val="00F807D6"/>
    <w:pPr>
      <w:shd w:val="clear" w:color="auto" w:fill="FFFFFF"/>
      <w:spacing w:before="120" w:after="120" w:line="240" w:lineRule="atLeast"/>
      <w:jc w:val="both"/>
    </w:pPr>
    <w:rPr>
      <w:sz w:val="15"/>
      <w:szCs w:val="15"/>
    </w:rPr>
  </w:style>
  <w:style w:type="character" w:customStyle="1" w:styleId="Headerorfooter">
    <w:name w:val="Header or footer_"/>
    <w:link w:val="Headerorfooter0"/>
    <w:uiPriority w:val="99"/>
    <w:rsid w:val="00F807D6"/>
    <w:rPr>
      <w:shd w:val="clear" w:color="auto" w:fill="FFFFFF"/>
    </w:rPr>
  </w:style>
  <w:style w:type="character" w:customStyle="1" w:styleId="Headerorfooter12pt">
    <w:name w:val="Header or footer + 12 pt"/>
    <w:uiPriority w:val="99"/>
    <w:rsid w:val="00F807D6"/>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F807D6"/>
    <w:rPr>
      <w:rFonts w:ascii="Times New Roman" w:hAnsi="Times New Roman" w:cs="Times New Roman"/>
      <w:i/>
      <w:iCs/>
      <w:spacing w:val="0"/>
      <w:sz w:val="24"/>
      <w:szCs w:val="24"/>
      <w:shd w:val="clear" w:color="auto" w:fill="FFFFFF"/>
    </w:rPr>
  </w:style>
  <w:style w:type="paragraph" w:customStyle="1" w:styleId="Headerorfooter0">
    <w:name w:val="Header or footer"/>
    <w:basedOn w:val="a7"/>
    <w:link w:val="Headerorfooter"/>
    <w:uiPriority w:val="99"/>
    <w:rsid w:val="00F807D6"/>
    <w:pPr>
      <w:shd w:val="clear" w:color="auto" w:fill="FFFFFF"/>
      <w:spacing w:before="120" w:after="120" w:line="240" w:lineRule="auto"/>
    </w:pPr>
  </w:style>
  <w:style w:type="character" w:customStyle="1" w:styleId="Tablecaption4">
    <w:name w:val="Table caption (4)_"/>
    <w:link w:val="Tablecaption40"/>
    <w:uiPriority w:val="99"/>
    <w:rsid w:val="00F807D6"/>
    <w:rPr>
      <w:sz w:val="25"/>
      <w:szCs w:val="25"/>
      <w:shd w:val="clear" w:color="auto" w:fill="FFFFFF"/>
    </w:rPr>
  </w:style>
  <w:style w:type="paragraph" w:customStyle="1" w:styleId="Tablecaption40">
    <w:name w:val="Table caption (4)"/>
    <w:basedOn w:val="a7"/>
    <w:link w:val="Tablecaption4"/>
    <w:uiPriority w:val="99"/>
    <w:rsid w:val="00F807D6"/>
    <w:pPr>
      <w:shd w:val="clear" w:color="auto" w:fill="FFFFFF"/>
      <w:spacing w:before="120" w:after="120" w:line="298" w:lineRule="exact"/>
    </w:pPr>
    <w:rPr>
      <w:sz w:val="25"/>
      <w:szCs w:val="25"/>
    </w:rPr>
  </w:style>
  <w:style w:type="character" w:customStyle="1" w:styleId="Bodytext62">
    <w:name w:val="Body text (6)2"/>
    <w:uiPriority w:val="99"/>
    <w:rsid w:val="00F807D6"/>
    <w:rPr>
      <w:rFonts w:ascii="Times New Roman" w:hAnsi="Times New Roman" w:cs="Times New Roman"/>
      <w:spacing w:val="0"/>
      <w:sz w:val="21"/>
      <w:szCs w:val="21"/>
      <w:shd w:val="clear" w:color="auto" w:fill="FFFFFF"/>
    </w:rPr>
  </w:style>
  <w:style w:type="character" w:customStyle="1" w:styleId="Tablecaption">
    <w:name w:val="Table caption_"/>
    <w:link w:val="Tablecaption0"/>
    <w:uiPriority w:val="99"/>
    <w:rsid w:val="00F807D6"/>
    <w:rPr>
      <w:b/>
      <w:bCs/>
      <w:sz w:val="23"/>
      <w:szCs w:val="23"/>
      <w:shd w:val="clear" w:color="auto" w:fill="FFFFFF"/>
    </w:rPr>
  </w:style>
  <w:style w:type="paragraph" w:customStyle="1" w:styleId="Tablecaption0">
    <w:name w:val="Table caption"/>
    <w:basedOn w:val="a7"/>
    <w:link w:val="Tablecaption"/>
    <w:uiPriority w:val="99"/>
    <w:rsid w:val="00F807D6"/>
    <w:pPr>
      <w:shd w:val="clear" w:color="auto" w:fill="FFFFFF"/>
      <w:spacing w:before="120" w:after="120" w:line="240" w:lineRule="atLeast"/>
    </w:pPr>
    <w:rPr>
      <w:b/>
      <w:bCs/>
      <w:sz w:val="23"/>
      <w:szCs w:val="23"/>
    </w:rPr>
  </w:style>
  <w:style w:type="character" w:customStyle="1" w:styleId="Bodytext65">
    <w:name w:val="Body text (6)5"/>
    <w:uiPriority w:val="99"/>
    <w:rsid w:val="00F807D6"/>
    <w:rPr>
      <w:rFonts w:ascii="Times New Roman" w:hAnsi="Times New Roman" w:cs="Times New Roman"/>
      <w:spacing w:val="0"/>
      <w:sz w:val="21"/>
      <w:szCs w:val="21"/>
      <w:shd w:val="clear" w:color="auto" w:fill="FFFFFF"/>
    </w:rPr>
  </w:style>
  <w:style w:type="character" w:customStyle="1" w:styleId="Bodytext63">
    <w:name w:val="Body text (6)3"/>
    <w:uiPriority w:val="99"/>
    <w:rsid w:val="00F807D6"/>
    <w:rPr>
      <w:rFonts w:ascii="Times New Roman" w:hAnsi="Times New Roman" w:cs="Times New Roman"/>
      <w:spacing w:val="0"/>
      <w:sz w:val="21"/>
      <w:szCs w:val="21"/>
      <w:shd w:val="clear" w:color="auto" w:fill="FFFFFF"/>
    </w:rPr>
  </w:style>
  <w:style w:type="paragraph" w:customStyle="1" w:styleId="-">
    <w:name w:val="Нумерация-Тире"/>
    <w:basedOn w:val="a7"/>
    <w:qFormat/>
    <w:rsid w:val="00F807D6"/>
    <w:pPr>
      <w:numPr>
        <w:numId w:val="116"/>
      </w:numPr>
      <w:tabs>
        <w:tab w:val="left" w:pos="1134"/>
        <w:tab w:val="left" w:pos="1418"/>
      </w:tabs>
      <w:spacing w:before="120" w:after="120" w:line="240" w:lineRule="auto"/>
      <w:jc w:val="both"/>
    </w:pPr>
    <w:rPr>
      <w:rFonts w:ascii="Times New Roman" w:eastAsia="Calibri" w:hAnsi="Times New Roman" w:cs="Times New Roman"/>
      <w:sz w:val="24"/>
      <w:szCs w:val="24"/>
    </w:rPr>
  </w:style>
  <w:style w:type="numbering" w:customStyle="1" w:styleId="11110">
    <w:name w:val="Нет списка1111"/>
    <w:next w:val="aa"/>
    <w:uiPriority w:val="99"/>
    <w:semiHidden/>
    <w:unhideWhenUsed/>
    <w:rsid w:val="00F807D6"/>
  </w:style>
  <w:style w:type="numbering" w:customStyle="1" w:styleId="2112">
    <w:name w:val="Нет списка211"/>
    <w:next w:val="aa"/>
    <w:uiPriority w:val="99"/>
    <w:semiHidden/>
    <w:unhideWhenUsed/>
    <w:rsid w:val="00F807D6"/>
  </w:style>
  <w:style w:type="numbering" w:customStyle="1" w:styleId="1211">
    <w:name w:val="Нет списка121"/>
    <w:next w:val="aa"/>
    <w:uiPriority w:val="99"/>
    <w:semiHidden/>
    <w:unhideWhenUsed/>
    <w:rsid w:val="00F807D6"/>
  </w:style>
  <w:style w:type="numbering" w:customStyle="1" w:styleId="31c">
    <w:name w:val="Нет списка31"/>
    <w:next w:val="aa"/>
    <w:uiPriority w:val="99"/>
    <w:semiHidden/>
    <w:unhideWhenUsed/>
    <w:rsid w:val="00F807D6"/>
  </w:style>
  <w:style w:type="numbering" w:customStyle="1" w:styleId="131">
    <w:name w:val="Нет списка131"/>
    <w:next w:val="aa"/>
    <w:uiPriority w:val="99"/>
    <w:semiHidden/>
    <w:unhideWhenUsed/>
    <w:rsid w:val="00F807D6"/>
  </w:style>
  <w:style w:type="numbering" w:customStyle="1" w:styleId="415">
    <w:name w:val="Нет списка41"/>
    <w:next w:val="aa"/>
    <w:uiPriority w:val="99"/>
    <w:semiHidden/>
    <w:unhideWhenUsed/>
    <w:rsid w:val="00F807D6"/>
  </w:style>
  <w:style w:type="numbering" w:customStyle="1" w:styleId="142">
    <w:name w:val="Нет списка14"/>
    <w:next w:val="aa"/>
    <w:uiPriority w:val="99"/>
    <w:semiHidden/>
    <w:unhideWhenUsed/>
    <w:rsid w:val="00F807D6"/>
  </w:style>
  <w:style w:type="numbering" w:customStyle="1" w:styleId="513">
    <w:name w:val="Нет списка51"/>
    <w:next w:val="aa"/>
    <w:uiPriority w:val="99"/>
    <w:semiHidden/>
    <w:unhideWhenUsed/>
    <w:rsid w:val="00F807D6"/>
  </w:style>
  <w:style w:type="numbering" w:customStyle="1" w:styleId="150">
    <w:name w:val="Нет списка15"/>
    <w:next w:val="aa"/>
    <w:uiPriority w:val="99"/>
    <w:semiHidden/>
    <w:unhideWhenUsed/>
    <w:rsid w:val="00F807D6"/>
  </w:style>
  <w:style w:type="table" w:customStyle="1" w:styleId="-32">
    <w:name w:val="Таблица-список 32"/>
    <w:basedOn w:val="a9"/>
    <w:next w:val="-30"/>
    <w:rsid w:val="00F807D6"/>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210">
    <w:name w:val="Нет списка1121"/>
    <w:next w:val="aa"/>
    <w:uiPriority w:val="99"/>
    <w:semiHidden/>
    <w:unhideWhenUsed/>
    <w:rsid w:val="00F807D6"/>
  </w:style>
  <w:style w:type="numbering" w:customStyle="1" w:styleId="223">
    <w:name w:val="Нет списка22"/>
    <w:next w:val="aa"/>
    <w:uiPriority w:val="99"/>
    <w:semiHidden/>
    <w:unhideWhenUsed/>
    <w:rsid w:val="00F807D6"/>
  </w:style>
  <w:style w:type="numbering" w:customStyle="1" w:styleId="12110">
    <w:name w:val="Нет списка1211"/>
    <w:next w:val="aa"/>
    <w:uiPriority w:val="99"/>
    <w:semiHidden/>
    <w:unhideWhenUsed/>
    <w:rsid w:val="00F807D6"/>
  </w:style>
  <w:style w:type="numbering" w:customStyle="1" w:styleId="3110">
    <w:name w:val="Нет списка311"/>
    <w:next w:val="aa"/>
    <w:uiPriority w:val="99"/>
    <w:semiHidden/>
    <w:unhideWhenUsed/>
    <w:rsid w:val="00F807D6"/>
  </w:style>
  <w:style w:type="numbering" w:customStyle="1" w:styleId="1311">
    <w:name w:val="Нет списка1311"/>
    <w:next w:val="aa"/>
    <w:uiPriority w:val="99"/>
    <w:semiHidden/>
    <w:unhideWhenUsed/>
    <w:rsid w:val="00F807D6"/>
  </w:style>
  <w:style w:type="numbering" w:customStyle="1" w:styleId="4110">
    <w:name w:val="Нет списка411"/>
    <w:next w:val="aa"/>
    <w:uiPriority w:val="99"/>
    <w:semiHidden/>
    <w:unhideWhenUsed/>
    <w:rsid w:val="00F807D6"/>
  </w:style>
  <w:style w:type="numbering" w:customStyle="1" w:styleId="1410">
    <w:name w:val="Нет списка141"/>
    <w:next w:val="aa"/>
    <w:uiPriority w:val="99"/>
    <w:semiHidden/>
    <w:unhideWhenUsed/>
    <w:rsid w:val="00F807D6"/>
  </w:style>
  <w:style w:type="numbering" w:customStyle="1" w:styleId="66">
    <w:name w:val="Нет списка6"/>
    <w:next w:val="aa"/>
    <w:uiPriority w:val="99"/>
    <w:semiHidden/>
    <w:unhideWhenUsed/>
    <w:rsid w:val="00F807D6"/>
  </w:style>
  <w:style w:type="numbering" w:customStyle="1" w:styleId="162">
    <w:name w:val="Нет списка16"/>
    <w:next w:val="aa"/>
    <w:uiPriority w:val="99"/>
    <w:semiHidden/>
    <w:unhideWhenUsed/>
    <w:rsid w:val="00F807D6"/>
  </w:style>
  <w:style w:type="table" w:customStyle="1" w:styleId="-33">
    <w:name w:val="Таблица-список 33"/>
    <w:basedOn w:val="a9"/>
    <w:next w:val="-30"/>
    <w:rsid w:val="00F807D6"/>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31">
    <w:name w:val="Нет списка113"/>
    <w:next w:val="aa"/>
    <w:uiPriority w:val="99"/>
    <w:semiHidden/>
    <w:unhideWhenUsed/>
    <w:rsid w:val="00F807D6"/>
  </w:style>
  <w:style w:type="numbering" w:customStyle="1" w:styleId="230">
    <w:name w:val="Нет списка23"/>
    <w:next w:val="aa"/>
    <w:uiPriority w:val="99"/>
    <w:semiHidden/>
    <w:unhideWhenUsed/>
    <w:rsid w:val="00F807D6"/>
  </w:style>
  <w:style w:type="numbering" w:customStyle="1" w:styleId="1220">
    <w:name w:val="Нет списка122"/>
    <w:next w:val="aa"/>
    <w:uiPriority w:val="99"/>
    <w:semiHidden/>
    <w:unhideWhenUsed/>
    <w:rsid w:val="00F807D6"/>
  </w:style>
  <w:style w:type="numbering" w:customStyle="1" w:styleId="322">
    <w:name w:val="Нет списка32"/>
    <w:next w:val="aa"/>
    <w:uiPriority w:val="99"/>
    <w:semiHidden/>
    <w:unhideWhenUsed/>
    <w:rsid w:val="00F807D6"/>
  </w:style>
  <w:style w:type="numbering" w:customStyle="1" w:styleId="132">
    <w:name w:val="Нет списка132"/>
    <w:next w:val="aa"/>
    <w:uiPriority w:val="99"/>
    <w:semiHidden/>
    <w:unhideWhenUsed/>
    <w:rsid w:val="00F807D6"/>
  </w:style>
  <w:style w:type="numbering" w:customStyle="1" w:styleId="420">
    <w:name w:val="Нет списка42"/>
    <w:next w:val="aa"/>
    <w:uiPriority w:val="99"/>
    <w:semiHidden/>
    <w:unhideWhenUsed/>
    <w:rsid w:val="00F807D6"/>
  </w:style>
  <w:style w:type="numbering" w:customStyle="1" w:styleId="1420">
    <w:name w:val="Нет списка142"/>
    <w:next w:val="aa"/>
    <w:uiPriority w:val="99"/>
    <w:semiHidden/>
    <w:unhideWhenUsed/>
    <w:rsid w:val="00F807D6"/>
  </w:style>
  <w:style w:type="numbering" w:customStyle="1" w:styleId="76">
    <w:name w:val="Нет списка7"/>
    <w:next w:val="aa"/>
    <w:uiPriority w:val="99"/>
    <w:semiHidden/>
    <w:unhideWhenUsed/>
    <w:rsid w:val="00F807D6"/>
  </w:style>
  <w:style w:type="numbering" w:customStyle="1" w:styleId="170">
    <w:name w:val="Нет списка17"/>
    <w:next w:val="aa"/>
    <w:uiPriority w:val="99"/>
    <w:semiHidden/>
    <w:unhideWhenUsed/>
    <w:rsid w:val="00F807D6"/>
  </w:style>
  <w:style w:type="table" w:customStyle="1" w:styleId="-34">
    <w:name w:val="Таблица-список 34"/>
    <w:basedOn w:val="a9"/>
    <w:next w:val="-30"/>
    <w:rsid w:val="00F807D6"/>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41">
    <w:name w:val="Нет списка114"/>
    <w:next w:val="aa"/>
    <w:uiPriority w:val="99"/>
    <w:semiHidden/>
    <w:unhideWhenUsed/>
    <w:rsid w:val="00F807D6"/>
  </w:style>
  <w:style w:type="numbering" w:customStyle="1" w:styleId="240">
    <w:name w:val="Нет списка24"/>
    <w:next w:val="aa"/>
    <w:uiPriority w:val="99"/>
    <w:semiHidden/>
    <w:unhideWhenUsed/>
    <w:rsid w:val="00F807D6"/>
  </w:style>
  <w:style w:type="numbering" w:customStyle="1" w:styleId="1231">
    <w:name w:val="Нет списка123"/>
    <w:next w:val="aa"/>
    <w:uiPriority w:val="99"/>
    <w:semiHidden/>
    <w:unhideWhenUsed/>
    <w:rsid w:val="00F807D6"/>
  </w:style>
  <w:style w:type="numbering" w:customStyle="1" w:styleId="330">
    <w:name w:val="Нет списка33"/>
    <w:next w:val="aa"/>
    <w:uiPriority w:val="99"/>
    <w:semiHidden/>
    <w:unhideWhenUsed/>
    <w:rsid w:val="00F807D6"/>
  </w:style>
  <w:style w:type="numbering" w:customStyle="1" w:styleId="133">
    <w:name w:val="Нет списка133"/>
    <w:next w:val="aa"/>
    <w:uiPriority w:val="99"/>
    <w:semiHidden/>
    <w:unhideWhenUsed/>
    <w:rsid w:val="00F807D6"/>
  </w:style>
  <w:style w:type="numbering" w:customStyle="1" w:styleId="430">
    <w:name w:val="Нет списка43"/>
    <w:next w:val="aa"/>
    <w:uiPriority w:val="99"/>
    <w:semiHidden/>
    <w:unhideWhenUsed/>
    <w:rsid w:val="00F807D6"/>
  </w:style>
  <w:style w:type="numbering" w:customStyle="1" w:styleId="143">
    <w:name w:val="Нет списка143"/>
    <w:next w:val="aa"/>
    <w:uiPriority w:val="99"/>
    <w:semiHidden/>
    <w:unhideWhenUsed/>
    <w:rsid w:val="00F807D6"/>
  </w:style>
  <w:style w:type="numbering" w:customStyle="1" w:styleId="88">
    <w:name w:val="Нет списка8"/>
    <w:next w:val="aa"/>
    <w:uiPriority w:val="99"/>
    <w:semiHidden/>
    <w:unhideWhenUsed/>
    <w:rsid w:val="00F807D6"/>
  </w:style>
  <w:style w:type="numbering" w:customStyle="1" w:styleId="180">
    <w:name w:val="Нет списка18"/>
    <w:next w:val="aa"/>
    <w:uiPriority w:val="99"/>
    <w:semiHidden/>
    <w:unhideWhenUsed/>
    <w:rsid w:val="00F807D6"/>
  </w:style>
  <w:style w:type="table" w:customStyle="1" w:styleId="-35">
    <w:name w:val="Таблица-список 35"/>
    <w:basedOn w:val="a9"/>
    <w:next w:val="-30"/>
    <w:rsid w:val="00F807D6"/>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51">
    <w:name w:val="Нет списка115"/>
    <w:next w:val="aa"/>
    <w:uiPriority w:val="99"/>
    <w:semiHidden/>
    <w:unhideWhenUsed/>
    <w:rsid w:val="00F807D6"/>
  </w:style>
  <w:style w:type="numbering" w:customStyle="1" w:styleId="250">
    <w:name w:val="Нет списка25"/>
    <w:next w:val="aa"/>
    <w:uiPriority w:val="99"/>
    <w:semiHidden/>
    <w:unhideWhenUsed/>
    <w:rsid w:val="00F807D6"/>
  </w:style>
  <w:style w:type="numbering" w:customStyle="1" w:styleId="1240">
    <w:name w:val="Нет списка124"/>
    <w:next w:val="aa"/>
    <w:uiPriority w:val="99"/>
    <w:semiHidden/>
    <w:unhideWhenUsed/>
    <w:rsid w:val="00F807D6"/>
  </w:style>
  <w:style w:type="numbering" w:customStyle="1" w:styleId="340">
    <w:name w:val="Нет списка34"/>
    <w:next w:val="aa"/>
    <w:uiPriority w:val="99"/>
    <w:semiHidden/>
    <w:unhideWhenUsed/>
    <w:rsid w:val="00F807D6"/>
  </w:style>
  <w:style w:type="numbering" w:customStyle="1" w:styleId="134">
    <w:name w:val="Нет списка134"/>
    <w:next w:val="aa"/>
    <w:uiPriority w:val="99"/>
    <w:semiHidden/>
    <w:unhideWhenUsed/>
    <w:rsid w:val="00F807D6"/>
  </w:style>
  <w:style w:type="numbering" w:customStyle="1" w:styleId="440">
    <w:name w:val="Нет списка44"/>
    <w:next w:val="aa"/>
    <w:uiPriority w:val="99"/>
    <w:semiHidden/>
    <w:unhideWhenUsed/>
    <w:rsid w:val="00F807D6"/>
  </w:style>
  <w:style w:type="numbering" w:customStyle="1" w:styleId="144">
    <w:name w:val="Нет списка144"/>
    <w:next w:val="aa"/>
    <w:uiPriority w:val="99"/>
    <w:semiHidden/>
    <w:unhideWhenUsed/>
    <w:rsid w:val="00F807D6"/>
  </w:style>
  <w:style w:type="numbering" w:customStyle="1" w:styleId="96">
    <w:name w:val="Нет списка9"/>
    <w:next w:val="aa"/>
    <w:uiPriority w:val="99"/>
    <w:semiHidden/>
    <w:unhideWhenUsed/>
    <w:rsid w:val="00F807D6"/>
  </w:style>
  <w:style w:type="numbering" w:customStyle="1" w:styleId="190">
    <w:name w:val="Нет списка19"/>
    <w:next w:val="aa"/>
    <w:uiPriority w:val="99"/>
    <w:semiHidden/>
    <w:unhideWhenUsed/>
    <w:rsid w:val="00F807D6"/>
  </w:style>
  <w:style w:type="table" w:customStyle="1" w:styleId="-36">
    <w:name w:val="Таблица-список 36"/>
    <w:basedOn w:val="a9"/>
    <w:next w:val="-30"/>
    <w:rsid w:val="00F807D6"/>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60">
    <w:name w:val="Нет списка116"/>
    <w:next w:val="aa"/>
    <w:uiPriority w:val="99"/>
    <w:semiHidden/>
    <w:unhideWhenUsed/>
    <w:rsid w:val="00F807D6"/>
  </w:style>
  <w:style w:type="numbering" w:customStyle="1" w:styleId="260">
    <w:name w:val="Нет списка26"/>
    <w:next w:val="aa"/>
    <w:uiPriority w:val="99"/>
    <w:semiHidden/>
    <w:unhideWhenUsed/>
    <w:rsid w:val="00F807D6"/>
  </w:style>
  <w:style w:type="numbering" w:customStyle="1" w:styleId="125">
    <w:name w:val="Нет списка125"/>
    <w:next w:val="aa"/>
    <w:uiPriority w:val="99"/>
    <w:semiHidden/>
    <w:unhideWhenUsed/>
    <w:rsid w:val="00F807D6"/>
  </w:style>
  <w:style w:type="numbering" w:customStyle="1" w:styleId="350">
    <w:name w:val="Нет списка35"/>
    <w:next w:val="aa"/>
    <w:uiPriority w:val="99"/>
    <w:semiHidden/>
    <w:unhideWhenUsed/>
    <w:rsid w:val="00F807D6"/>
  </w:style>
  <w:style w:type="numbering" w:customStyle="1" w:styleId="135">
    <w:name w:val="Нет списка135"/>
    <w:next w:val="aa"/>
    <w:uiPriority w:val="99"/>
    <w:semiHidden/>
    <w:unhideWhenUsed/>
    <w:rsid w:val="00F807D6"/>
  </w:style>
  <w:style w:type="numbering" w:customStyle="1" w:styleId="450">
    <w:name w:val="Нет списка45"/>
    <w:next w:val="aa"/>
    <w:uiPriority w:val="99"/>
    <w:semiHidden/>
    <w:unhideWhenUsed/>
    <w:rsid w:val="00F807D6"/>
  </w:style>
  <w:style w:type="numbering" w:customStyle="1" w:styleId="145">
    <w:name w:val="Нет списка145"/>
    <w:next w:val="aa"/>
    <w:uiPriority w:val="99"/>
    <w:semiHidden/>
    <w:unhideWhenUsed/>
    <w:rsid w:val="00F807D6"/>
  </w:style>
  <w:style w:type="paragraph" w:customStyle="1" w:styleId="affffffffffff">
    <w:name w:val="Подпись рисунка"/>
    <w:basedOn w:val="affb"/>
    <w:link w:val="affffffffffff0"/>
    <w:qFormat/>
    <w:rsid w:val="00F807D6"/>
    <w:pPr>
      <w:suppressAutoHyphens w:val="0"/>
      <w:spacing w:before="120"/>
      <w:jc w:val="center"/>
    </w:pPr>
    <w:rPr>
      <w:b/>
      <w:sz w:val="26"/>
      <w:szCs w:val="26"/>
      <w:lang w:eastAsia="ru-RU"/>
    </w:rPr>
  </w:style>
  <w:style w:type="character" w:customStyle="1" w:styleId="affffffffffff0">
    <w:name w:val="Подпись рисунка Знак"/>
    <w:link w:val="affffffffffff"/>
    <w:rsid w:val="00F807D6"/>
    <w:rPr>
      <w:rFonts w:ascii="Times New Roman" w:eastAsia="Times New Roman" w:hAnsi="Times New Roman" w:cs="Times New Roman"/>
      <w:b/>
      <w:sz w:val="26"/>
      <w:szCs w:val="26"/>
      <w:lang w:eastAsia="ru-RU"/>
    </w:rPr>
  </w:style>
  <w:style w:type="character" w:customStyle="1" w:styleId="5f0">
    <w:name w:val="Основной текст5"/>
    <w:rsid w:val="00F807D6"/>
    <w:rPr>
      <w:spacing w:val="0"/>
      <w:sz w:val="18"/>
      <w:szCs w:val="18"/>
      <w:shd w:val="clear" w:color="auto" w:fill="FFFFFF"/>
    </w:rPr>
  </w:style>
  <w:style w:type="character" w:customStyle="1" w:styleId="97">
    <w:name w:val="Основной текст9"/>
    <w:rsid w:val="00F807D6"/>
    <w:rPr>
      <w:spacing w:val="0"/>
      <w:sz w:val="18"/>
      <w:szCs w:val="18"/>
      <w:shd w:val="clear" w:color="auto" w:fill="FFFFFF"/>
    </w:rPr>
  </w:style>
  <w:style w:type="paragraph" w:customStyle="1" w:styleId="11f1">
    <w:name w:val="Основной текст11"/>
    <w:basedOn w:val="a7"/>
    <w:rsid w:val="00F807D6"/>
    <w:pPr>
      <w:shd w:val="clear" w:color="auto" w:fill="FFFFFF"/>
      <w:spacing w:before="120" w:after="120" w:line="240" w:lineRule="exact"/>
    </w:pPr>
    <w:rPr>
      <w:rFonts w:ascii="Calibri" w:eastAsia="Calibri" w:hAnsi="Calibri" w:cs="Times New Roman"/>
      <w:sz w:val="18"/>
      <w:szCs w:val="18"/>
    </w:rPr>
  </w:style>
  <w:style w:type="character" w:customStyle="1" w:styleId="affffffffffff1">
    <w:name w:val="Подпись к таблице_"/>
    <w:rsid w:val="00F807D6"/>
    <w:rPr>
      <w:rFonts w:ascii="Trebuchet MS" w:eastAsia="Trebuchet MS" w:hAnsi="Trebuchet MS" w:cs="Trebuchet MS"/>
      <w:sz w:val="21"/>
      <w:szCs w:val="21"/>
      <w:shd w:val="clear" w:color="auto" w:fill="FFFFFF"/>
    </w:rPr>
  </w:style>
  <w:style w:type="paragraph" w:customStyle="1" w:styleId="arttx">
    <w:name w:val="arttx"/>
    <w:basedOn w:val="a7"/>
    <w:uiPriority w:val="99"/>
    <w:rsid w:val="00F807D6"/>
    <w:pPr>
      <w:spacing w:before="120" w:after="60" w:line="240" w:lineRule="auto"/>
    </w:pPr>
    <w:rPr>
      <w:rFonts w:ascii="Times New Roman" w:eastAsia="Times New Roman" w:hAnsi="Times New Roman" w:cs="Times New Roman"/>
      <w:lang w:eastAsia="ru-RU"/>
    </w:rPr>
  </w:style>
  <w:style w:type="paragraph" w:customStyle="1" w:styleId="xl97">
    <w:name w:val="xl97"/>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
    <w:name w:val="xl139"/>
    <w:basedOn w:val="a7"/>
    <w:rsid w:val="00F807D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7"/>
    <w:rsid w:val="00F807D6"/>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79">
    <w:name w:val="xl179"/>
    <w:basedOn w:val="a7"/>
    <w:rsid w:val="00F807D6"/>
    <w:pP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0">
    <w:name w:val="xl180"/>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1">
    <w:name w:val="xl181"/>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182">
    <w:name w:val="xl182"/>
    <w:basedOn w:val="a7"/>
    <w:rsid w:val="00F807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3">
    <w:name w:val="xl183"/>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184">
    <w:name w:val="xl184"/>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185">
    <w:name w:val="xl185"/>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6">
    <w:name w:val="xl186"/>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7">
    <w:name w:val="xl187"/>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188">
    <w:name w:val="xl188"/>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9">
    <w:name w:val="xl189"/>
    <w:basedOn w:val="a7"/>
    <w:rsid w:val="00F807D6"/>
    <w:pP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
    <w:name w:val="xl190"/>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1">
    <w:name w:val="xl191"/>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2">
    <w:name w:val="xl192"/>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93">
    <w:name w:val="xl193"/>
    <w:basedOn w:val="a7"/>
    <w:rsid w:val="00F807D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194">
    <w:name w:val="xl194"/>
    <w:basedOn w:val="a7"/>
    <w:rsid w:val="00F807D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95">
    <w:name w:val="xl195"/>
    <w:basedOn w:val="a7"/>
    <w:rsid w:val="00F807D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196">
    <w:name w:val="xl196"/>
    <w:basedOn w:val="a7"/>
    <w:rsid w:val="00F807D6"/>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7">
    <w:name w:val="xl197"/>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8">
    <w:name w:val="xl198"/>
    <w:basedOn w:val="a7"/>
    <w:rsid w:val="00F807D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7"/>
    <w:rsid w:val="00F807D6"/>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00">
    <w:name w:val="xl200"/>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1">
    <w:name w:val="xl201"/>
    <w:basedOn w:val="a7"/>
    <w:rsid w:val="00F807D6"/>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202">
    <w:name w:val="xl202"/>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203">
    <w:name w:val="xl203"/>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204">
    <w:name w:val="xl204"/>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205">
    <w:name w:val="xl205"/>
    <w:basedOn w:val="a7"/>
    <w:rsid w:val="00F807D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06">
    <w:name w:val="xl206"/>
    <w:basedOn w:val="a7"/>
    <w:rsid w:val="00F807D6"/>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207">
    <w:name w:val="xl207"/>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8">
    <w:name w:val="xl208"/>
    <w:basedOn w:val="a7"/>
    <w:rsid w:val="00F807D6"/>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209">
    <w:name w:val="xl209"/>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0">
    <w:name w:val="xl210"/>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
    <w:name w:val="xl211"/>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
    <w:name w:val="xl212"/>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213">
    <w:name w:val="xl213"/>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4">
    <w:name w:val="xl214"/>
    <w:basedOn w:val="a7"/>
    <w:rsid w:val="00F807D6"/>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5">
    <w:name w:val="xl215"/>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6">
    <w:name w:val="xl216"/>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504D"/>
      <w:sz w:val="20"/>
      <w:szCs w:val="20"/>
      <w:lang w:eastAsia="ru-RU"/>
    </w:rPr>
  </w:style>
  <w:style w:type="paragraph" w:customStyle="1" w:styleId="xl217">
    <w:name w:val="xl217"/>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504D"/>
      <w:sz w:val="20"/>
      <w:szCs w:val="20"/>
      <w:lang w:eastAsia="ru-RU"/>
    </w:rPr>
  </w:style>
  <w:style w:type="paragraph" w:customStyle="1" w:styleId="xl218">
    <w:name w:val="xl218"/>
    <w:basedOn w:val="a7"/>
    <w:rsid w:val="00F807D6"/>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9">
    <w:name w:val="xl219"/>
    <w:basedOn w:val="a7"/>
    <w:rsid w:val="00F807D6"/>
    <w:pPr>
      <w:shd w:val="clear" w:color="000000" w:fill="B7DEE8"/>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0">
    <w:name w:val="xl220"/>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1">
    <w:name w:val="xl221"/>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22">
    <w:name w:val="xl222"/>
    <w:basedOn w:val="a7"/>
    <w:rsid w:val="00F807D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23">
    <w:name w:val="xl223"/>
    <w:basedOn w:val="a7"/>
    <w:rsid w:val="00F807D6"/>
    <w:pPr>
      <w:pBdr>
        <w:lef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24">
    <w:name w:val="xl224"/>
    <w:basedOn w:val="a7"/>
    <w:rsid w:val="00F807D6"/>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25">
    <w:name w:val="xl225"/>
    <w:basedOn w:val="a7"/>
    <w:rsid w:val="00F807D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lang w:eastAsia="ru-RU"/>
    </w:rPr>
  </w:style>
  <w:style w:type="paragraph" w:customStyle="1" w:styleId="xl226">
    <w:name w:val="xl226"/>
    <w:basedOn w:val="a7"/>
    <w:rsid w:val="00F807D6"/>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lang w:eastAsia="ru-RU"/>
    </w:rPr>
  </w:style>
  <w:style w:type="paragraph" w:customStyle="1" w:styleId="-111">
    <w:name w:val="Цветной список - Акцент 11"/>
    <w:basedOn w:val="a7"/>
    <w:uiPriority w:val="34"/>
    <w:qFormat/>
    <w:rsid w:val="00F807D6"/>
    <w:pPr>
      <w:spacing w:before="120" w:after="200" w:line="276" w:lineRule="auto"/>
      <w:ind w:left="720"/>
      <w:contextualSpacing/>
    </w:pPr>
    <w:rPr>
      <w:rFonts w:ascii="Calibri" w:eastAsia="Times New Roman" w:hAnsi="Calibri" w:cs="Times New Roman"/>
      <w:lang w:eastAsia="ru-RU"/>
    </w:rPr>
  </w:style>
  <w:style w:type="paragraph" w:customStyle="1" w:styleId="1ffff2">
    <w:name w:val="Знак Знак Знак1"/>
    <w:basedOn w:val="a7"/>
    <w:rsid w:val="00F807D6"/>
    <w:pPr>
      <w:spacing w:before="120" w:line="240" w:lineRule="exact"/>
    </w:pPr>
    <w:rPr>
      <w:rFonts w:ascii="Verdana" w:eastAsia="Times New Roman" w:hAnsi="Verdana" w:cs="Verdana"/>
      <w:sz w:val="20"/>
      <w:szCs w:val="20"/>
      <w:lang w:val="en-US"/>
    </w:rPr>
  </w:style>
  <w:style w:type="paragraph" w:customStyle="1" w:styleId="a20">
    <w:name w:val="a2"/>
    <w:basedOn w:val="a7"/>
    <w:uiPriority w:val="99"/>
    <w:rsid w:val="00F807D6"/>
    <w:pPr>
      <w:tabs>
        <w:tab w:val="left" w:pos="708"/>
      </w:tabs>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d">
    <w:name w:val="Основной текст 31"/>
    <w:basedOn w:val="a7"/>
    <w:uiPriority w:val="99"/>
    <w:rsid w:val="00F807D6"/>
    <w:pPr>
      <w:tabs>
        <w:tab w:val="left" w:pos="708"/>
      </w:tabs>
      <w:spacing w:before="120" w:after="120" w:line="240" w:lineRule="auto"/>
      <w:jc w:val="both"/>
    </w:pPr>
    <w:rPr>
      <w:rFonts w:ascii="Times New Roman" w:eastAsia="Times New Roman" w:hAnsi="Times New Roman" w:cs="Times New Roman"/>
      <w:i/>
      <w:szCs w:val="20"/>
      <w:lang w:eastAsia="ru-RU"/>
    </w:rPr>
  </w:style>
  <w:style w:type="character" w:customStyle="1" w:styleId="812">
    <w:name w:val="Заголовок 8 Знак1"/>
    <w:semiHidden/>
    <w:rsid w:val="00F807D6"/>
    <w:rPr>
      <w:rFonts w:ascii="Cambria" w:eastAsia="Times New Roman" w:hAnsi="Cambria" w:cs="Times New Roman"/>
      <w:color w:val="404040"/>
    </w:rPr>
  </w:style>
  <w:style w:type="character" w:customStyle="1" w:styleId="910">
    <w:name w:val="Заголовок 9 Знак1"/>
    <w:semiHidden/>
    <w:rsid w:val="00F807D6"/>
    <w:rPr>
      <w:rFonts w:ascii="Cambria" w:eastAsia="Times New Roman" w:hAnsi="Cambria" w:cs="Times New Roman"/>
      <w:i/>
      <w:iCs/>
      <w:color w:val="404040"/>
    </w:rPr>
  </w:style>
  <w:style w:type="character" w:customStyle="1" w:styleId="1ffff3">
    <w:name w:val="Подзаголовок Знак1"/>
    <w:rsid w:val="00F807D6"/>
    <w:rPr>
      <w:rFonts w:ascii="Cambria" w:eastAsia="Times New Roman" w:hAnsi="Cambria" w:cs="Times New Roman"/>
      <w:i/>
      <w:iCs/>
      <w:color w:val="4F81BD"/>
      <w:spacing w:val="15"/>
      <w:sz w:val="24"/>
      <w:szCs w:val="24"/>
      <w:lang w:eastAsia="en-US"/>
    </w:rPr>
  </w:style>
  <w:style w:type="character" w:customStyle="1" w:styleId="21f2">
    <w:name w:val="Цитата 2 Знак1"/>
    <w:uiPriority w:val="29"/>
    <w:rsid w:val="00F807D6"/>
    <w:rPr>
      <w:rFonts w:ascii="Calibri" w:eastAsia="Calibri" w:hAnsi="Calibri" w:cs="Times New Roman"/>
      <w:i/>
      <w:iCs/>
      <w:color w:val="000000"/>
      <w:sz w:val="22"/>
      <w:szCs w:val="22"/>
      <w:lang w:eastAsia="en-US"/>
    </w:rPr>
  </w:style>
  <w:style w:type="character" w:customStyle="1" w:styleId="1ffff4">
    <w:name w:val="Выделенная цитата Знак1"/>
    <w:uiPriority w:val="30"/>
    <w:rsid w:val="00F807D6"/>
    <w:rPr>
      <w:rFonts w:ascii="Calibri" w:eastAsia="Calibri" w:hAnsi="Calibri" w:cs="Times New Roman"/>
      <w:b/>
      <w:bCs/>
      <w:i/>
      <w:iCs/>
      <w:color w:val="4F81BD"/>
      <w:sz w:val="22"/>
      <w:szCs w:val="22"/>
      <w:lang w:eastAsia="en-US"/>
    </w:rPr>
  </w:style>
  <w:style w:type="character" w:customStyle="1" w:styleId="1ffff5">
    <w:name w:val="Шапка Знак1"/>
    <w:semiHidden/>
    <w:rsid w:val="00F807D6"/>
    <w:rPr>
      <w:rFonts w:ascii="Cambria" w:eastAsia="Times New Roman" w:hAnsi="Cambria" w:cs="Times New Roman"/>
      <w:sz w:val="24"/>
      <w:szCs w:val="24"/>
      <w:shd w:val="pct20" w:color="auto" w:fill="auto"/>
      <w:lang w:eastAsia="en-US"/>
    </w:rPr>
  </w:style>
  <w:style w:type="character" w:customStyle="1" w:styleId="1ffff6">
    <w:name w:val="Дата Знак1"/>
    <w:semiHidden/>
    <w:rsid w:val="00F807D6"/>
    <w:rPr>
      <w:rFonts w:ascii="Calibri" w:eastAsia="Calibri" w:hAnsi="Calibri" w:cs="Times New Roman"/>
      <w:sz w:val="22"/>
      <w:szCs w:val="22"/>
      <w:lang w:eastAsia="en-US"/>
    </w:rPr>
  </w:style>
  <w:style w:type="character" w:customStyle="1" w:styleId="1ffff7">
    <w:name w:val="Заголовок записки Знак1"/>
    <w:semiHidden/>
    <w:rsid w:val="00F807D6"/>
    <w:rPr>
      <w:rFonts w:ascii="Calibri" w:eastAsia="Calibri" w:hAnsi="Calibri" w:cs="Times New Roman"/>
      <w:sz w:val="22"/>
      <w:szCs w:val="22"/>
      <w:lang w:eastAsia="en-US"/>
    </w:rPr>
  </w:style>
  <w:style w:type="character" w:customStyle="1" w:styleId="1ffff8">
    <w:name w:val="Красная строка Знак1"/>
    <w:semiHidden/>
    <w:rsid w:val="00F807D6"/>
    <w:rPr>
      <w:rFonts w:ascii="Calibri" w:eastAsia="Calibri" w:hAnsi="Calibri" w:cs="Times New Roman"/>
      <w:sz w:val="22"/>
      <w:szCs w:val="22"/>
      <w:lang w:eastAsia="en-US"/>
    </w:rPr>
  </w:style>
  <w:style w:type="character" w:customStyle="1" w:styleId="21f3">
    <w:name w:val="Красная строка 2 Знак1"/>
    <w:semiHidden/>
    <w:rsid w:val="00F807D6"/>
    <w:rPr>
      <w:rFonts w:ascii="Calibri" w:eastAsia="Calibri" w:hAnsi="Calibri" w:cs="Times New Roman"/>
      <w:sz w:val="22"/>
      <w:szCs w:val="22"/>
      <w:lang w:eastAsia="en-US"/>
    </w:rPr>
  </w:style>
  <w:style w:type="character" w:customStyle="1" w:styleId="1ffff9">
    <w:name w:val="Подпись Знак1"/>
    <w:semiHidden/>
    <w:rsid w:val="00F807D6"/>
    <w:rPr>
      <w:rFonts w:ascii="Calibri" w:eastAsia="Calibri" w:hAnsi="Calibri" w:cs="Times New Roman"/>
      <w:sz w:val="22"/>
      <w:szCs w:val="22"/>
      <w:lang w:eastAsia="en-US"/>
    </w:rPr>
  </w:style>
  <w:style w:type="character" w:customStyle="1" w:styleId="1ffffa">
    <w:name w:val="Приветствие Знак1"/>
    <w:semiHidden/>
    <w:rsid w:val="00F807D6"/>
    <w:rPr>
      <w:rFonts w:ascii="Calibri" w:eastAsia="Calibri" w:hAnsi="Calibri" w:cs="Times New Roman"/>
      <w:sz w:val="22"/>
      <w:szCs w:val="22"/>
      <w:lang w:eastAsia="en-US"/>
    </w:rPr>
  </w:style>
  <w:style w:type="character" w:customStyle="1" w:styleId="1ffffb">
    <w:name w:val="Прощание Знак1"/>
    <w:semiHidden/>
    <w:rsid w:val="00F807D6"/>
    <w:rPr>
      <w:rFonts w:ascii="Calibri" w:eastAsia="Calibri" w:hAnsi="Calibri" w:cs="Times New Roman"/>
      <w:sz w:val="22"/>
      <w:szCs w:val="22"/>
      <w:lang w:eastAsia="en-US"/>
    </w:rPr>
  </w:style>
  <w:style w:type="character" w:customStyle="1" w:styleId="1ffffc">
    <w:name w:val="Электронная подпись Знак1"/>
    <w:semiHidden/>
    <w:rsid w:val="00F807D6"/>
    <w:rPr>
      <w:rFonts w:ascii="Calibri" w:eastAsia="Calibri" w:hAnsi="Calibri" w:cs="Times New Roman"/>
      <w:sz w:val="22"/>
      <w:szCs w:val="22"/>
      <w:lang w:eastAsia="en-US"/>
    </w:rPr>
  </w:style>
  <w:style w:type="character" w:customStyle="1" w:styleId="ucoz-forum-post">
    <w:name w:val="ucoz-forum-post"/>
    <w:rsid w:val="00F807D6"/>
  </w:style>
  <w:style w:type="character" w:customStyle="1" w:styleId="titlerazdel">
    <w:name w:val="title_razdel"/>
    <w:rsid w:val="00F807D6"/>
  </w:style>
  <w:style w:type="paragraph" w:customStyle="1" w:styleId="xl22">
    <w:name w:val="xl22"/>
    <w:basedOn w:val="a7"/>
    <w:semiHidden/>
    <w:rsid w:val="00F807D6"/>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fffffffff2">
    <w:name w:val="Заглавие раздела"/>
    <w:basedOn w:val="25"/>
    <w:semiHidden/>
    <w:rsid w:val="00F807D6"/>
    <w:pPr>
      <w:keepNext w:val="0"/>
      <w:numPr>
        <w:ilvl w:val="1"/>
      </w:numPr>
      <w:tabs>
        <w:tab w:val="num" w:pos="555"/>
        <w:tab w:val="num" w:pos="1789"/>
      </w:tabs>
      <w:spacing w:before="0" w:after="240" w:line="360" w:lineRule="auto"/>
      <w:ind w:left="1789" w:hanging="360"/>
      <w:jc w:val="center"/>
    </w:pPr>
    <w:rPr>
      <w:rFonts w:ascii="Times New Roman" w:hAnsi="Times New Roman"/>
      <w:bCs w:val="0"/>
      <w:i/>
      <w:iCs/>
      <w:color w:val="auto"/>
      <w:sz w:val="24"/>
      <w:szCs w:val="24"/>
      <w:lang w:eastAsia="ru-RU"/>
    </w:rPr>
  </w:style>
  <w:style w:type="paragraph" w:customStyle="1" w:styleId="1ffffd">
    <w:name w:val="Заголовок_1 Знак"/>
    <w:basedOn w:val="a7"/>
    <w:link w:val="1ffffe"/>
    <w:semiHidden/>
    <w:rsid w:val="00F807D6"/>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ffffe">
    <w:name w:val="Заголовок_1 Знак Знак"/>
    <w:link w:val="1ffffd"/>
    <w:semiHidden/>
    <w:rsid w:val="00F807D6"/>
    <w:rPr>
      <w:rFonts w:ascii="Times New Roman" w:eastAsia="Times New Roman" w:hAnsi="Times New Roman" w:cs="Times New Roman"/>
      <w:b/>
      <w:caps/>
      <w:sz w:val="24"/>
      <w:szCs w:val="24"/>
      <w:lang w:eastAsia="ru-RU"/>
    </w:rPr>
  </w:style>
  <w:style w:type="paragraph" w:customStyle="1" w:styleId="affffffffffff3">
    <w:name w:val="Неразрывный основной текст"/>
    <w:basedOn w:val="affb"/>
    <w:semiHidden/>
    <w:rsid w:val="00F807D6"/>
    <w:pPr>
      <w:keepNext/>
      <w:suppressAutoHyphens w:val="0"/>
      <w:spacing w:after="240" w:line="240" w:lineRule="atLeast"/>
      <w:ind w:left="1080" w:firstLine="709"/>
      <w:jc w:val="both"/>
    </w:pPr>
    <w:rPr>
      <w:rFonts w:ascii="Arial" w:hAnsi="Arial" w:cs="Arial"/>
      <w:spacing w:val="-5"/>
      <w:sz w:val="20"/>
      <w:szCs w:val="20"/>
      <w:lang w:eastAsia="en-US"/>
    </w:rPr>
  </w:style>
  <w:style w:type="paragraph" w:customStyle="1" w:styleId="affffffffffff4">
    <w:name w:val="Рисунок"/>
    <w:basedOn w:val="a7"/>
    <w:next w:val="af9"/>
    <w:semiHidden/>
    <w:rsid w:val="00F807D6"/>
    <w:pPr>
      <w:keepNext/>
      <w:spacing w:after="0" w:line="360" w:lineRule="auto"/>
      <w:ind w:left="1080" w:firstLine="709"/>
      <w:jc w:val="both"/>
    </w:pPr>
    <w:rPr>
      <w:rFonts w:ascii="Arial" w:eastAsia="Times New Roman" w:hAnsi="Arial" w:cs="Arial"/>
      <w:spacing w:val="-5"/>
      <w:sz w:val="20"/>
      <w:szCs w:val="20"/>
    </w:rPr>
  </w:style>
  <w:style w:type="paragraph" w:customStyle="1" w:styleId="affffffffffff5">
    <w:name w:val="Название части"/>
    <w:basedOn w:val="a7"/>
    <w:semiHidden/>
    <w:rsid w:val="00F807D6"/>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ffffffff6">
    <w:name w:val="Подзаголовок главы"/>
    <w:basedOn w:val="afffff3"/>
    <w:semiHidden/>
    <w:rsid w:val="00F807D6"/>
    <w:pPr>
      <w:keepNext/>
      <w:keepLines/>
      <w:spacing w:before="60" w:line="340" w:lineRule="atLeast"/>
      <w:ind w:firstLine="709"/>
      <w:jc w:val="left"/>
    </w:pPr>
    <w:rPr>
      <w:rFonts w:ascii="Arial" w:hAnsi="Arial" w:cs="Arial"/>
      <w:b w:val="0"/>
      <w:bCs w:val="0"/>
      <w:i w:val="0"/>
      <w:color w:val="auto"/>
      <w:spacing w:val="-16"/>
      <w:kern w:val="28"/>
      <w:sz w:val="32"/>
      <w:szCs w:val="32"/>
      <w:lang w:eastAsia="en-US"/>
    </w:rPr>
  </w:style>
  <w:style w:type="paragraph" w:customStyle="1" w:styleId="1fffff">
    <w:name w:val="Маркированный_1"/>
    <w:basedOn w:val="a7"/>
    <w:link w:val="1fffff0"/>
    <w:semiHidden/>
    <w:rsid w:val="00F807D6"/>
    <w:pPr>
      <w:tabs>
        <w:tab w:val="left" w:pos="900"/>
      </w:tabs>
      <w:spacing w:after="0" w:line="360" w:lineRule="auto"/>
      <w:ind w:firstLine="720"/>
      <w:jc w:val="both"/>
    </w:pPr>
    <w:rPr>
      <w:rFonts w:ascii="Times New Roman" w:eastAsia="Times New Roman" w:hAnsi="Times New Roman" w:cs="Times New Roman"/>
      <w:sz w:val="24"/>
      <w:szCs w:val="24"/>
      <w:lang w:eastAsia="ru-RU"/>
    </w:rPr>
  </w:style>
  <w:style w:type="character" w:customStyle="1" w:styleId="1fffff0">
    <w:name w:val="Маркированный_1 Знак"/>
    <w:link w:val="1fffff"/>
    <w:semiHidden/>
    <w:rsid w:val="00F807D6"/>
    <w:rPr>
      <w:rFonts w:ascii="Times New Roman" w:eastAsia="Times New Roman" w:hAnsi="Times New Roman" w:cs="Times New Roman"/>
      <w:sz w:val="24"/>
      <w:szCs w:val="24"/>
      <w:lang w:eastAsia="ru-RU"/>
    </w:rPr>
  </w:style>
  <w:style w:type="paragraph" w:customStyle="1" w:styleId="affffffffffff7">
    <w:name w:val="Подчеркнутый"/>
    <w:basedOn w:val="a7"/>
    <w:link w:val="affffffffffff8"/>
    <w:semiHidden/>
    <w:rsid w:val="00F807D6"/>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ffffffff8">
    <w:name w:val="Подчеркнутый Знак"/>
    <w:link w:val="affffffffffff7"/>
    <w:semiHidden/>
    <w:rsid w:val="00F807D6"/>
    <w:rPr>
      <w:rFonts w:ascii="Times New Roman" w:eastAsia="Times New Roman" w:hAnsi="Times New Roman" w:cs="Times New Roman"/>
      <w:sz w:val="24"/>
      <w:szCs w:val="24"/>
      <w:u w:val="single"/>
      <w:lang w:eastAsia="ru-RU"/>
    </w:rPr>
  </w:style>
  <w:style w:type="paragraph" w:customStyle="1" w:styleId="affffffffffff9">
    <w:name w:val="Название документа"/>
    <w:basedOn w:val="a7"/>
    <w:semiHidden/>
    <w:rsid w:val="00F807D6"/>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fffffffa">
    <w:name w:val="Нижний колонтитул (четный)"/>
    <w:basedOn w:val="af7"/>
    <w:semiHidden/>
    <w:rsid w:val="00F807D6"/>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s="Arial"/>
      <w:caps/>
      <w:spacing w:val="-5"/>
      <w:sz w:val="15"/>
      <w:szCs w:val="15"/>
    </w:rPr>
  </w:style>
  <w:style w:type="paragraph" w:customStyle="1" w:styleId="affffffffffffb">
    <w:name w:val="Нижний колонтитул (первый)"/>
    <w:basedOn w:val="af7"/>
    <w:semiHidden/>
    <w:rsid w:val="00F807D6"/>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s="Arial"/>
      <w:caps/>
      <w:spacing w:val="-5"/>
      <w:sz w:val="15"/>
      <w:szCs w:val="15"/>
    </w:rPr>
  </w:style>
  <w:style w:type="paragraph" w:customStyle="1" w:styleId="affffffffffffc">
    <w:name w:val="Нижний колонтитул (нечетный)"/>
    <w:basedOn w:val="af7"/>
    <w:semiHidden/>
    <w:rsid w:val="00F807D6"/>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s="Arial"/>
      <w:caps/>
      <w:spacing w:val="-5"/>
      <w:sz w:val="15"/>
      <w:szCs w:val="15"/>
    </w:rPr>
  </w:style>
  <w:style w:type="paragraph" w:customStyle="1" w:styleId="affffffffffffd">
    <w:name w:val="Подзаголовок части"/>
    <w:basedOn w:val="a7"/>
    <w:next w:val="affb"/>
    <w:semiHidden/>
    <w:rsid w:val="00F807D6"/>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ffffffe">
    <w:name w:val="Обратный адрес"/>
    <w:basedOn w:val="a7"/>
    <w:semiHidden/>
    <w:rsid w:val="00F807D6"/>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fffffff">
    <w:name w:val="Название раздела"/>
    <w:basedOn w:val="a7"/>
    <w:next w:val="affb"/>
    <w:semiHidden/>
    <w:rsid w:val="00F807D6"/>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fffffff0">
    <w:name w:val="Подзаголовок титульного листа"/>
    <w:basedOn w:val="a7"/>
    <w:next w:val="affb"/>
    <w:semiHidden/>
    <w:rsid w:val="00F807D6"/>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fffffff1">
    <w:name w:val="Надстрочный"/>
    <w:semiHidden/>
    <w:rsid w:val="00F807D6"/>
    <w:rPr>
      <w:b/>
      <w:bCs/>
      <w:vertAlign w:val="superscript"/>
    </w:rPr>
  </w:style>
  <w:style w:type="paragraph" w:customStyle="1" w:styleId="afffffffffffff2">
    <w:name w:val="Обычный в таблице"/>
    <w:basedOn w:val="a7"/>
    <w:link w:val="afffffffffffff3"/>
    <w:semiHidden/>
    <w:rsid w:val="00F807D6"/>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fffff1">
    <w:name w:val="Заголовок_1 Знак Знак Знак"/>
    <w:semiHidden/>
    <w:rsid w:val="00F807D6"/>
    <w:rPr>
      <w:b/>
      <w:caps/>
      <w:sz w:val="24"/>
      <w:szCs w:val="24"/>
      <w:lang w:val="ru-RU" w:eastAsia="ru-RU" w:bidi="ar-SA"/>
    </w:rPr>
  </w:style>
  <w:style w:type="paragraph" w:customStyle="1" w:styleId="afffffffffffff4">
    <w:name w:val="База заголовка"/>
    <w:basedOn w:val="a7"/>
    <w:next w:val="affb"/>
    <w:semiHidden/>
    <w:rsid w:val="00F807D6"/>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ffffff5">
    <w:name w:val="Цитаты"/>
    <w:basedOn w:val="a7"/>
    <w:semiHidden/>
    <w:rsid w:val="00F807D6"/>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ffffff6">
    <w:name w:val="Заголовок части"/>
    <w:basedOn w:val="a7"/>
    <w:semiHidden/>
    <w:rsid w:val="00F807D6"/>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ffffff7">
    <w:name w:val="Заголовок главы"/>
    <w:basedOn w:val="a7"/>
    <w:semiHidden/>
    <w:rsid w:val="00F807D6"/>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fffffff8">
    <w:name w:val="База сноски"/>
    <w:basedOn w:val="a7"/>
    <w:semiHidden/>
    <w:rsid w:val="00F807D6"/>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ffffff9">
    <w:name w:val="Заголовок титульного листа"/>
    <w:basedOn w:val="afffffffffffff4"/>
    <w:next w:val="a7"/>
    <w:semiHidden/>
    <w:rsid w:val="00F807D6"/>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fa">
    <w:name w:val="База верхнего колонтитула"/>
    <w:basedOn w:val="a7"/>
    <w:semiHidden/>
    <w:rsid w:val="00F807D6"/>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ffffffb">
    <w:name w:val="Верхний колонтитул (четный)"/>
    <w:basedOn w:val="af5"/>
    <w:semiHidden/>
    <w:rsid w:val="00F807D6"/>
    <w:pPr>
      <w:keepLines/>
      <w:pBdr>
        <w:bottom w:val="single" w:sz="6" w:space="1" w:color="auto"/>
      </w:pBdr>
      <w:tabs>
        <w:tab w:val="clear" w:pos="4677"/>
        <w:tab w:val="clear" w:pos="9355"/>
        <w:tab w:val="center" w:pos="4320"/>
        <w:tab w:val="right" w:pos="8640"/>
      </w:tabs>
      <w:spacing w:after="600" w:line="190" w:lineRule="atLeast"/>
      <w:ind w:left="1080"/>
    </w:pPr>
    <w:rPr>
      <w:rFonts w:ascii="Arial" w:eastAsia="Times New Roman" w:hAnsi="Arial" w:cs="Arial"/>
      <w:caps/>
      <w:spacing w:val="-5"/>
      <w:sz w:val="15"/>
      <w:szCs w:val="15"/>
    </w:rPr>
  </w:style>
  <w:style w:type="paragraph" w:customStyle="1" w:styleId="afffffffffffffc">
    <w:name w:val="Верхний колонтитул (первый)"/>
    <w:basedOn w:val="af5"/>
    <w:semiHidden/>
    <w:rsid w:val="00F807D6"/>
    <w:pPr>
      <w:keepLines/>
      <w:pBdr>
        <w:top w:val="single" w:sz="6" w:space="2" w:color="auto"/>
      </w:pBdr>
      <w:tabs>
        <w:tab w:val="clear" w:pos="4677"/>
        <w:tab w:val="clear" w:pos="9355"/>
        <w:tab w:val="center" w:pos="4320"/>
        <w:tab w:val="right" w:pos="8640"/>
      </w:tabs>
      <w:spacing w:line="190" w:lineRule="atLeast"/>
      <w:ind w:left="1080"/>
      <w:jc w:val="right"/>
    </w:pPr>
    <w:rPr>
      <w:rFonts w:ascii="Arial" w:eastAsia="Times New Roman" w:hAnsi="Arial" w:cs="Arial"/>
      <w:caps/>
      <w:spacing w:val="-5"/>
      <w:sz w:val="15"/>
      <w:szCs w:val="15"/>
    </w:rPr>
  </w:style>
  <w:style w:type="paragraph" w:customStyle="1" w:styleId="afffffffffffffd">
    <w:name w:val="Верхний колонтитул (нечетный)"/>
    <w:basedOn w:val="af5"/>
    <w:semiHidden/>
    <w:rsid w:val="00F807D6"/>
    <w:pPr>
      <w:keepLines/>
      <w:pBdr>
        <w:bottom w:val="single" w:sz="6" w:space="1" w:color="auto"/>
      </w:pBdr>
      <w:tabs>
        <w:tab w:val="clear" w:pos="4677"/>
        <w:tab w:val="clear" w:pos="9355"/>
        <w:tab w:val="center" w:pos="4320"/>
        <w:tab w:val="right" w:pos="8640"/>
      </w:tabs>
      <w:spacing w:after="600" w:line="190" w:lineRule="atLeast"/>
      <w:ind w:left="1080"/>
    </w:pPr>
    <w:rPr>
      <w:rFonts w:ascii="Arial" w:eastAsia="Times New Roman" w:hAnsi="Arial" w:cs="Arial"/>
      <w:caps/>
      <w:spacing w:val="-5"/>
      <w:sz w:val="15"/>
      <w:szCs w:val="15"/>
    </w:rPr>
  </w:style>
  <w:style w:type="paragraph" w:customStyle="1" w:styleId="afffffffffffffe">
    <w:name w:val="База указателя"/>
    <w:basedOn w:val="a7"/>
    <w:semiHidden/>
    <w:rsid w:val="00F807D6"/>
    <w:pPr>
      <w:spacing w:after="0" w:line="240" w:lineRule="atLeast"/>
      <w:ind w:left="360" w:hanging="360"/>
      <w:jc w:val="both"/>
    </w:pPr>
    <w:rPr>
      <w:rFonts w:ascii="Arial" w:eastAsia="Times New Roman" w:hAnsi="Arial" w:cs="Arial"/>
      <w:spacing w:val="-5"/>
      <w:sz w:val="18"/>
      <w:szCs w:val="18"/>
    </w:rPr>
  </w:style>
  <w:style w:type="character" w:customStyle="1" w:styleId="affffffffffffff">
    <w:name w:val="Вступление"/>
    <w:semiHidden/>
    <w:rsid w:val="00F807D6"/>
    <w:rPr>
      <w:rFonts w:ascii="Arial Black" w:hAnsi="Arial Black" w:cs="Arial Black"/>
      <w:spacing w:val="-4"/>
      <w:sz w:val="18"/>
      <w:szCs w:val="18"/>
    </w:rPr>
  </w:style>
  <w:style w:type="character" w:customStyle="1" w:styleId="affffffffffffff0">
    <w:name w:val="Девиз"/>
    <w:semiHidden/>
    <w:rsid w:val="00F807D6"/>
    <w:rPr>
      <w:i/>
      <w:iCs/>
      <w:spacing w:val="-6"/>
      <w:sz w:val="24"/>
      <w:szCs w:val="24"/>
      <w:lang w:val="ru-RU"/>
    </w:rPr>
  </w:style>
  <w:style w:type="paragraph" w:customStyle="1" w:styleId="affffffffffffff1">
    <w:name w:val="База оглавления"/>
    <w:basedOn w:val="a7"/>
    <w:semiHidden/>
    <w:rsid w:val="00F807D6"/>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ffff2">
    <w:name w:val="Название объекта1"/>
    <w:basedOn w:val="a7"/>
    <w:semiHidden/>
    <w:rsid w:val="00F807D6"/>
    <w:pPr>
      <w:spacing w:after="0" w:line="360" w:lineRule="auto"/>
      <w:ind w:left="1080" w:firstLine="709"/>
      <w:jc w:val="both"/>
    </w:pPr>
    <w:rPr>
      <w:rFonts w:ascii="Arial" w:eastAsia="Times New Roman" w:hAnsi="Arial" w:cs="Arial"/>
      <w:spacing w:val="-5"/>
      <w:sz w:val="20"/>
      <w:szCs w:val="20"/>
      <w:lang w:eastAsia="ru-RU"/>
    </w:rPr>
  </w:style>
  <w:style w:type="paragraph" w:customStyle="1" w:styleId="1fffff3">
    <w:name w:val="Цитата1"/>
    <w:basedOn w:val="a7"/>
    <w:semiHidden/>
    <w:rsid w:val="00F807D6"/>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ffff4">
    <w:name w:val="Маркированный список1"/>
    <w:basedOn w:val="a7"/>
    <w:semiHidden/>
    <w:rsid w:val="00F807D6"/>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ffff5">
    <w:name w:val="Нумерованный список1"/>
    <w:basedOn w:val="a7"/>
    <w:semiHidden/>
    <w:rsid w:val="00F807D6"/>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character" w:customStyle="1" w:styleId="1fffff6">
    <w:name w:val="Заголовок_1"/>
    <w:semiHidden/>
    <w:rsid w:val="00F807D6"/>
    <w:rPr>
      <w:caps/>
    </w:rPr>
  </w:style>
  <w:style w:type="character" w:customStyle="1" w:styleId="1fffff7">
    <w:name w:val="Маркированный_1 Знак Знак"/>
    <w:semiHidden/>
    <w:rsid w:val="00F807D6"/>
    <w:rPr>
      <w:sz w:val="24"/>
      <w:szCs w:val="24"/>
      <w:lang w:val="ru-RU" w:eastAsia="ru-RU" w:bidi="ar-SA"/>
    </w:rPr>
  </w:style>
  <w:style w:type="character" w:customStyle="1" w:styleId="affffffffffffff2">
    <w:name w:val="Подчеркнутый Знак Знак"/>
    <w:semiHidden/>
    <w:rsid w:val="00F807D6"/>
    <w:rPr>
      <w:sz w:val="24"/>
      <w:szCs w:val="24"/>
      <w:u w:val="single"/>
      <w:lang w:val="ru-RU" w:eastAsia="ru-RU" w:bidi="ar-SA"/>
    </w:rPr>
  </w:style>
  <w:style w:type="paragraph" w:customStyle="1" w:styleId="affffffffffffff3">
    <w:name w:val="Статья"/>
    <w:basedOn w:val="a7"/>
    <w:semiHidden/>
    <w:rsid w:val="00F807D6"/>
    <w:pPr>
      <w:spacing w:after="0" w:line="240" w:lineRule="auto"/>
      <w:jc w:val="both"/>
    </w:pPr>
    <w:rPr>
      <w:rFonts w:ascii="Times New Roman" w:eastAsia="Times New Roman" w:hAnsi="Times New Roman" w:cs="Times New Roman"/>
      <w:sz w:val="24"/>
      <w:szCs w:val="24"/>
      <w:lang w:eastAsia="ru-RU"/>
    </w:rPr>
  </w:style>
  <w:style w:type="paragraph" w:customStyle="1" w:styleId="1fffff8">
    <w:name w:val="текст 1"/>
    <w:basedOn w:val="a7"/>
    <w:next w:val="a7"/>
    <w:semiHidden/>
    <w:rsid w:val="00F807D6"/>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ffffff4">
    <w:name w:val="Заголовок таблици"/>
    <w:basedOn w:val="1fffff8"/>
    <w:semiHidden/>
    <w:rsid w:val="00F807D6"/>
    <w:rPr>
      <w:sz w:val="22"/>
    </w:rPr>
  </w:style>
  <w:style w:type="paragraph" w:customStyle="1" w:styleId="affffffffffffff5">
    <w:name w:val="Номер таблици"/>
    <w:basedOn w:val="a7"/>
    <w:next w:val="a7"/>
    <w:semiHidden/>
    <w:rsid w:val="00F807D6"/>
    <w:pPr>
      <w:spacing w:after="0" w:line="240" w:lineRule="auto"/>
      <w:jc w:val="right"/>
    </w:pPr>
    <w:rPr>
      <w:rFonts w:ascii="Times New Roman" w:eastAsia="Times New Roman" w:hAnsi="Times New Roman" w:cs="Times New Roman"/>
      <w:b/>
      <w:sz w:val="20"/>
      <w:szCs w:val="24"/>
      <w:lang w:eastAsia="ru-RU"/>
    </w:rPr>
  </w:style>
  <w:style w:type="paragraph" w:customStyle="1" w:styleId="affffffffffffff6">
    <w:name w:val="Приложение"/>
    <w:basedOn w:val="a7"/>
    <w:next w:val="a7"/>
    <w:semiHidden/>
    <w:rsid w:val="00F807D6"/>
    <w:pPr>
      <w:spacing w:after="0" w:line="240" w:lineRule="auto"/>
      <w:jc w:val="right"/>
    </w:pPr>
    <w:rPr>
      <w:rFonts w:ascii="Times New Roman" w:eastAsia="Times New Roman" w:hAnsi="Times New Roman" w:cs="Times New Roman"/>
      <w:sz w:val="20"/>
      <w:szCs w:val="24"/>
      <w:lang w:eastAsia="ru-RU"/>
    </w:rPr>
  </w:style>
  <w:style w:type="paragraph" w:customStyle="1" w:styleId="affffffffffffff7">
    <w:name w:val="Обычный по таблице"/>
    <w:basedOn w:val="a7"/>
    <w:semiHidden/>
    <w:rsid w:val="00F807D6"/>
    <w:pPr>
      <w:spacing w:after="0" w:line="240" w:lineRule="auto"/>
    </w:pPr>
    <w:rPr>
      <w:rFonts w:ascii="Times New Roman" w:eastAsia="Times New Roman" w:hAnsi="Times New Roman" w:cs="Times New Roman"/>
      <w:sz w:val="24"/>
      <w:szCs w:val="24"/>
      <w:lang w:eastAsia="ru-RU"/>
    </w:rPr>
  </w:style>
  <w:style w:type="character" w:customStyle="1" w:styleId="afffffffffffff3">
    <w:name w:val="Обычный в таблице Знак"/>
    <w:link w:val="afffffffffffff2"/>
    <w:semiHidden/>
    <w:rsid w:val="00F807D6"/>
    <w:rPr>
      <w:rFonts w:ascii="Times New Roman" w:eastAsia="Times New Roman" w:hAnsi="Times New Roman" w:cs="Times New Roman"/>
      <w:sz w:val="28"/>
      <w:szCs w:val="28"/>
      <w:lang w:eastAsia="ru-RU"/>
    </w:rPr>
  </w:style>
  <w:style w:type="paragraph" w:customStyle="1" w:styleId="xl24">
    <w:name w:val="xl24"/>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7"/>
    <w:semiHidden/>
    <w:rsid w:val="00F807D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7"/>
    <w:semiHidden/>
    <w:rsid w:val="00F807D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7"/>
    <w:semiHidden/>
    <w:rsid w:val="00F807D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7"/>
    <w:semiHidden/>
    <w:rsid w:val="00F807D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7"/>
    <w:semiHidden/>
    <w:rsid w:val="00F807D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7"/>
    <w:semiHidden/>
    <w:rsid w:val="00F807D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7"/>
    <w:semiHidden/>
    <w:rsid w:val="00F807D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1fffff9">
    <w:name w:val="Маркированный_1 Знак Знак Знак"/>
    <w:semiHidden/>
    <w:rsid w:val="00F807D6"/>
    <w:rPr>
      <w:sz w:val="24"/>
      <w:szCs w:val="24"/>
      <w:lang w:val="ru-RU" w:eastAsia="ru-RU" w:bidi="ar-SA"/>
    </w:rPr>
  </w:style>
  <w:style w:type="paragraph" w:customStyle="1" w:styleId="xl38">
    <w:name w:val="xl38"/>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7"/>
    <w:semiHidden/>
    <w:rsid w:val="00F807D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7"/>
    <w:semiHidden/>
    <w:rsid w:val="00F807D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7"/>
    <w:semiHidden/>
    <w:rsid w:val="00F807D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7"/>
    <w:semiHidden/>
    <w:rsid w:val="00F807D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7"/>
    <w:semiHidden/>
    <w:rsid w:val="00F807D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7"/>
    <w:semiHidden/>
    <w:rsid w:val="00F807D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7"/>
    <w:semiHidden/>
    <w:rsid w:val="00F807D6"/>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ffffffffffffff8">
    <w:name w:val="Подчеркнутый Знак Знак Знак"/>
    <w:semiHidden/>
    <w:rsid w:val="00F807D6"/>
    <w:rPr>
      <w:sz w:val="24"/>
      <w:szCs w:val="24"/>
      <w:u w:val="single"/>
      <w:lang w:val="ru-RU" w:eastAsia="ru-RU" w:bidi="ar-SA"/>
    </w:rPr>
  </w:style>
  <w:style w:type="character" w:customStyle="1" w:styleId="1fffffa">
    <w:name w:val="Маркированный_1 Знак Знак Знак Знак"/>
    <w:semiHidden/>
    <w:rsid w:val="00F807D6"/>
    <w:rPr>
      <w:sz w:val="24"/>
      <w:szCs w:val="24"/>
      <w:lang w:val="ru-RU" w:eastAsia="ru-RU" w:bidi="ar-SA"/>
    </w:rPr>
  </w:style>
  <w:style w:type="character" w:customStyle="1" w:styleId="1fffffb">
    <w:name w:val="Подчеркнутый Знак Знак1"/>
    <w:semiHidden/>
    <w:rsid w:val="00F807D6"/>
    <w:rPr>
      <w:sz w:val="24"/>
      <w:szCs w:val="24"/>
      <w:u w:val="single"/>
      <w:lang w:val="ru-RU" w:eastAsia="ru-RU" w:bidi="ar-SA"/>
    </w:rPr>
  </w:style>
  <w:style w:type="character" w:customStyle="1" w:styleId="S41">
    <w:name w:val="S_Заголовок 4 Знак"/>
    <w:link w:val="S40"/>
    <w:rsid w:val="00F807D6"/>
    <w:rPr>
      <w:rFonts w:ascii="Times New Roman" w:eastAsia="Times New Roman" w:hAnsi="Times New Roman" w:cs="Times New Roman"/>
      <w:b/>
      <w:sz w:val="24"/>
      <w:szCs w:val="24"/>
      <w:lang w:eastAsia="ru-RU"/>
    </w:rPr>
  </w:style>
  <w:style w:type="character" w:customStyle="1" w:styleId="11f2">
    <w:name w:val="Маркированный_1 Знак1"/>
    <w:rsid w:val="00F807D6"/>
  </w:style>
  <w:style w:type="character" w:customStyle="1" w:styleId="S31">
    <w:name w:val="S_Заголовок 3 Знак"/>
    <w:link w:val="S30"/>
    <w:rsid w:val="00F807D6"/>
    <w:rPr>
      <w:rFonts w:ascii="Times New Roman" w:eastAsia="Times New Roman" w:hAnsi="Times New Roman" w:cs="Times New Roman"/>
      <w:sz w:val="24"/>
      <w:szCs w:val="24"/>
      <w:u w:val="single"/>
      <w:lang w:eastAsia="ru-RU"/>
    </w:rPr>
  </w:style>
  <w:style w:type="paragraph" w:customStyle="1" w:styleId="S0">
    <w:name w:val="S_Таблица"/>
    <w:basedOn w:val="a7"/>
    <w:rsid w:val="00F807D6"/>
    <w:pPr>
      <w:numPr>
        <w:numId w:val="117"/>
      </w:numPr>
      <w:spacing w:after="0" w:line="360" w:lineRule="auto"/>
      <w:ind w:right="-6"/>
      <w:jc w:val="right"/>
    </w:pPr>
    <w:rPr>
      <w:rFonts w:ascii="Times New Roman" w:eastAsia="Times New Roman" w:hAnsi="Times New Roman" w:cs="Times New Roman"/>
      <w:sz w:val="24"/>
      <w:szCs w:val="24"/>
      <w:lang w:eastAsia="ru-RU"/>
    </w:rPr>
  </w:style>
  <w:style w:type="paragraph" w:customStyle="1" w:styleId="Preformat">
    <w:name w:val="Preformat"/>
    <w:semiHidden/>
    <w:rsid w:val="00F807D6"/>
    <w:pPr>
      <w:spacing w:after="0" w:line="240" w:lineRule="auto"/>
    </w:pPr>
    <w:rPr>
      <w:rFonts w:ascii="Courier New" w:eastAsia="Times New Roman" w:hAnsi="Courier New" w:cs="Courier New"/>
      <w:sz w:val="20"/>
      <w:szCs w:val="20"/>
      <w:lang w:eastAsia="ru-RU"/>
    </w:rPr>
  </w:style>
  <w:style w:type="paragraph" w:customStyle="1" w:styleId="affffffffffffff9">
    <w:name w:val="В таблице"/>
    <w:basedOn w:val="a7"/>
    <w:rsid w:val="00F807D6"/>
    <w:pPr>
      <w:spacing w:after="0" w:line="360" w:lineRule="auto"/>
      <w:jc w:val="center"/>
    </w:pPr>
    <w:rPr>
      <w:rFonts w:ascii="Times New Roman" w:eastAsia="Times New Roman" w:hAnsi="Times New Roman" w:cs="Times New Roman"/>
      <w:sz w:val="24"/>
      <w:szCs w:val="24"/>
      <w:lang w:eastAsia="ru-RU"/>
    </w:rPr>
  </w:style>
  <w:style w:type="paragraph" w:customStyle="1" w:styleId="Sf1">
    <w:name w:val="S_Обычный с подчеркиванием"/>
    <w:basedOn w:val="a7"/>
    <w:link w:val="Sf2"/>
    <w:rsid w:val="00F807D6"/>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f2">
    <w:name w:val="S_Обычный с подчеркиванием Знак"/>
    <w:link w:val="Sf1"/>
    <w:rsid w:val="00F807D6"/>
    <w:rPr>
      <w:rFonts w:ascii="Times New Roman" w:eastAsia="Times New Roman" w:hAnsi="Times New Roman" w:cs="Times New Roman"/>
      <w:sz w:val="24"/>
      <w:szCs w:val="24"/>
      <w:u w:val="single"/>
      <w:lang w:eastAsia="ru-RU"/>
    </w:rPr>
  </w:style>
  <w:style w:type="character" w:customStyle="1" w:styleId="1fffffc">
    <w:name w:val="Текст макроса Знак1"/>
    <w:uiPriority w:val="99"/>
    <w:rsid w:val="00F807D6"/>
    <w:rPr>
      <w:rFonts w:ascii="Consolas" w:hAnsi="Consolas" w:cs="Consolas"/>
      <w:sz w:val="20"/>
      <w:szCs w:val="20"/>
    </w:rPr>
  </w:style>
  <w:style w:type="character" w:customStyle="1" w:styleId="Bodytext9">
    <w:name w:val="Body text (9)_"/>
    <w:link w:val="Bodytext90"/>
    <w:locked/>
    <w:rsid w:val="00F807D6"/>
    <w:rPr>
      <w:sz w:val="24"/>
      <w:szCs w:val="24"/>
      <w:shd w:val="clear" w:color="auto" w:fill="FFFFFF"/>
    </w:rPr>
  </w:style>
  <w:style w:type="paragraph" w:customStyle="1" w:styleId="Bodytext90">
    <w:name w:val="Body text (9)"/>
    <w:basedOn w:val="a7"/>
    <w:link w:val="Bodytext9"/>
    <w:rsid w:val="00F807D6"/>
    <w:pPr>
      <w:shd w:val="clear" w:color="auto" w:fill="FFFFFF"/>
      <w:spacing w:after="0" w:line="274" w:lineRule="exact"/>
      <w:jc w:val="both"/>
    </w:pPr>
    <w:rPr>
      <w:sz w:val="24"/>
      <w:szCs w:val="24"/>
    </w:rPr>
  </w:style>
  <w:style w:type="character" w:customStyle="1" w:styleId="Bodytext0">
    <w:name w:val="Body text_"/>
    <w:link w:val="2ffb"/>
    <w:locked/>
    <w:rsid w:val="00F807D6"/>
    <w:rPr>
      <w:rFonts w:ascii="Calibri" w:eastAsia="Calibri" w:hAnsi="Calibri" w:cs="Times New Roman"/>
      <w:spacing w:val="9"/>
      <w:shd w:val="clear" w:color="auto" w:fill="FFFFFF"/>
    </w:rPr>
  </w:style>
  <w:style w:type="character" w:customStyle="1" w:styleId="Bodytext13">
    <w:name w:val="Body text (13)_"/>
    <w:link w:val="Bodytext130"/>
    <w:locked/>
    <w:rsid w:val="00F807D6"/>
    <w:rPr>
      <w:rFonts w:ascii="Arial" w:eastAsia="Arial" w:hAnsi="Arial" w:cs="Arial"/>
      <w:sz w:val="18"/>
      <w:szCs w:val="18"/>
      <w:shd w:val="clear" w:color="auto" w:fill="FFFFFF"/>
    </w:rPr>
  </w:style>
  <w:style w:type="paragraph" w:customStyle="1" w:styleId="Bodytext130">
    <w:name w:val="Body text (13)"/>
    <w:basedOn w:val="a7"/>
    <w:link w:val="Bodytext13"/>
    <w:rsid w:val="00F807D6"/>
    <w:pPr>
      <w:shd w:val="clear" w:color="auto" w:fill="FFFFFF"/>
      <w:spacing w:before="180" w:after="60" w:line="245" w:lineRule="exact"/>
      <w:jc w:val="center"/>
    </w:pPr>
    <w:rPr>
      <w:rFonts w:ascii="Arial" w:eastAsia="Arial" w:hAnsi="Arial" w:cs="Arial"/>
      <w:sz w:val="18"/>
      <w:szCs w:val="18"/>
    </w:rPr>
  </w:style>
  <w:style w:type="paragraph" w:customStyle="1" w:styleId="Bodytext60">
    <w:name w:val="Body text (6)"/>
    <w:basedOn w:val="a7"/>
    <w:rsid w:val="00F807D6"/>
    <w:pPr>
      <w:shd w:val="clear" w:color="auto" w:fill="FFFFFF"/>
      <w:spacing w:after="0" w:line="0" w:lineRule="atLeast"/>
    </w:pPr>
    <w:rPr>
      <w:rFonts w:ascii="Calibri" w:eastAsia="Calibri" w:hAnsi="Calibri" w:cs="Times New Roman"/>
      <w:sz w:val="13"/>
      <w:szCs w:val="13"/>
    </w:rPr>
  </w:style>
  <w:style w:type="character" w:customStyle="1" w:styleId="Bodytext12">
    <w:name w:val="Body text (12)_"/>
    <w:link w:val="Bodytext120"/>
    <w:locked/>
    <w:rsid w:val="00F807D6"/>
    <w:rPr>
      <w:rFonts w:ascii="Arial Narrow" w:eastAsia="Arial Narrow" w:hAnsi="Arial Narrow" w:cs="Arial Narrow"/>
      <w:sz w:val="14"/>
      <w:szCs w:val="14"/>
      <w:shd w:val="clear" w:color="auto" w:fill="FFFFFF"/>
    </w:rPr>
  </w:style>
  <w:style w:type="paragraph" w:customStyle="1" w:styleId="Bodytext120">
    <w:name w:val="Body text (12)"/>
    <w:basedOn w:val="a7"/>
    <w:link w:val="Bodytext12"/>
    <w:rsid w:val="00F807D6"/>
    <w:pPr>
      <w:shd w:val="clear" w:color="auto" w:fill="FFFFFF"/>
      <w:spacing w:after="0" w:line="0" w:lineRule="atLeast"/>
    </w:pPr>
    <w:rPr>
      <w:rFonts w:ascii="Arial Narrow" w:eastAsia="Arial Narrow" w:hAnsi="Arial Narrow" w:cs="Arial Narrow"/>
      <w:sz w:val="14"/>
      <w:szCs w:val="14"/>
    </w:rPr>
  </w:style>
  <w:style w:type="character" w:customStyle="1" w:styleId="224">
    <w:name w:val="Заголовок 2 Знак2"/>
    <w:uiPriority w:val="9"/>
    <w:semiHidden/>
    <w:rsid w:val="00F807D6"/>
    <w:rPr>
      <w:rFonts w:ascii="Cambria" w:eastAsia="Times New Roman" w:hAnsi="Cambria" w:cs="Times New Roman"/>
      <w:color w:val="365F91"/>
      <w:sz w:val="26"/>
      <w:szCs w:val="26"/>
      <w:lang w:eastAsia="ru-RU"/>
    </w:rPr>
  </w:style>
  <w:style w:type="paragraph" w:customStyle="1" w:styleId="affffffffffffffa">
    <w:name w:val="_абзац"/>
    <w:basedOn w:val="a7"/>
    <w:link w:val="affffffffffffffb"/>
    <w:qFormat/>
    <w:rsid w:val="00F807D6"/>
    <w:pPr>
      <w:spacing w:after="0" w:line="276" w:lineRule="auto"/>
      <w:ind w:firstLine="709"/>
      <w:jc w:val="both"/>
    </w:pPr>
    <w:rPr>
      <w:rFonts w:ascii="Times New Roman" w:eastAsia="Times New Roman" w:hAnsi="Times New Roman" w:cs="Times New Roman"/>
      <w:sz w:val="24"/>
      <w:szCs w:val="24"/>
      <w:lang w:eastAsia="ru-RU"/>
    </w:rPr>
  </w:style>
  <w:style w:type="character" w:customStyle="1" w:styleId="affffffffffffffb">
    <w:name w:val="_абзац Знак"/>
    <w:link w:val="affffffffffffffa"/>
    <w:rsid w:val="00F807D6"/>
    <w:rPr>
      <w:rFonts w:ascii="Times New Roman" w:eastAsia="Times New Roman" w:hAnsi="Times New Roman" w:cs="Times New Roman"/>
      <w:sz w:val="24"/>
      <w:szCs w:val="24"/>
      <w:lang w:eastAsia="ru-RU"/>
    </w:rPr>
  </w:style>
  <w:style w:type="numbering" w:customStyle="1" w:styleId="106">
    <w:name w:val="Нет списка10"/>
    <w:next w:val="aa"/>
    <w:uiPriority w:val="99"/>
    <w:semiHidden/>
    <w:unhideWhenUsed/>
    <w:rsid w:val="00F807D6"/>
  </w:style>
  <w:style w:type="character" w:customStyle="1" w:styleId="FontStyle22">
    <w:name w:val="Font Style22"/>
    <w:rsid w:val="00F807D6"/>
    <w:rPr>
      <w:rFonts w:ascii="Times New Roman" w:hAnsi="Times New Roman" w:cs="Times New Roman" w:hint="default"/>
      <w:b/>
      <w:bCs/>
      <w:sz w:val="24"/>
      <w:szCs w:val="24"/>
    </w:rPr>
  </w:style>
  <w:style w:type="character" w:customStyle="1" w:styleId="translation-chunk">
    <w:name w:val="translation-chunk"/>
    <w:rsid w:val="00F807D6"/>
  </w:style>
  <w:style w:type="paragraph" w:customStyle="1" w:styleId="announcement">
    <w:name w:val="announcement"/>
    <w:basedOn w:val="a7"/>
    <w:rsid w:val="00F807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8"/>
    <w:rsid w:val="00F807D6"/>
  </w:style>
  <w:style w:type="paragraph" w:customStyle="1" w:styleId="2ffe">
    <w:name w:val="Абзац списка2"/>
    <w:basedOn w:val="a7"/>
    <w:rsid w:val="00F807D6"/>
    <w:pPr>
      <w:widowControl w:val="0"/>
      <w:suppressAutoHyphens/>
      <w:spacing w:after="0" w:line="360" w:lineRule="auto"/>
      <w:ind w:left="708" w:firstLine="680"/>
      <w:jc w:val="both"/>
    </w:pPr>
    <w:rPr>
      <w:rFonts w:ascii="Liberation Serif" w:eastAsia="SimSun" w:hAnsi="Liberation Serif" w:cs="Mangal"/>
      <w:kern w:val="1"/>
      <w:sz w:val="24"/>
      <w:szCs w:val="24"/>
      <w:lang w:eastAsia="zh-CN" w:bidi="hi-IN"/>
    </w:rPr>
  </w:style>
  <w:style w:type="character" w:customStyle="1" w:styleId="spfo1">
    <w:name w:val="spfo1"/>
    <w:basedOn w:val="a8"/>
    <w:rsid w:val="00F807D6"/>
  </w:style>
  <w:style w:type="numbering" w:customStyle="1" w:styleId="11111153">
    <w:name w:val="1 / 1.1 / 1.1.153"/>
    <w:basedOn w:val="aa"/>
    <w:next w:val="111111"/>
    <w:rsid w:val="00F807D6"/>
  </w:style>
  <w:style w:type="numbering" w:customStyle="1" w:styleId="1ai11">
    <w:name w:val="1 / a / i11"/>
    <w:basedOn w:val="aa"/>
    <w:next w:val="1ai"/>
    <w:rsid w:val="00F807D6"/>
    <w:pPr>
      <w:numPr>
        <w:numId w:val="118"/>
      </w:numPr>
    </w:pPr>
  </w:style>
  <w:style w:type="numbering" w:customStyle="1" w:styleId="11111111">
    <w:name w:val="1 / 1.1 / 1.1.111"/>
    <w:basedOn w:val="aa"/>
    <w:next w:val="111111"/>
    <w:rsid w:val="00F807D6"/>
  </w:style>
  <w:style w:type="character" w:customStyle="1" w:styleId="FontStyle18">
    <w:name w:val="Font Style18"/>
    <w:rsid w:val="00F807D6"/>
    <w:rPr>
      <w:rFonts w:ascii="Times New Roman" w:hAnsi="Times New Roman" w:cs="Times New Roman" w:hint="default"/>
      <w:b/>
      <w:bCs/>
      <w:sz w:val="26"/>
      <w:szCs w:val="26"/>
    </w:rPr>
  </w:style>
  <w:style w:type="paragraph" w:customStyle="1" w:styleId="FR3">
    <w:name w:val="FR3"/>
    <w:rsid w:val="00F807D6"/>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lang w:eastAsia="ru-RU"/>
    </w:rPr>
  </w:style>
  <w:style w:type="paragraph" w:customStyle="1" w:styleId="1fffffd">
    <w:name w:val="Знак Знак1 Знак Знак Знак Знак Знак Знак Знак"/>
    <w:basedOn w:val="a7"/>
    <w:rsid w:val="00F807D6"/>
    <w:pPr>
      <w:spacing w:line="240" w:lineRule="exact"/>
    </w:pPr>
    <w:rPr>
      <w:rFonts w:ascii="Verdana" w:eastAsia="Times New Roman" w:hAnsi="Verdana" w:cs="Times New Roman"/>
      <w:sz w:val="24"/>
      <w:szCs w:val="24"/>
      <w:lang w:val="en-US"/>
    </w:rPr>
  </w:style>
  <w:style w:type="paragraph" w:customStyle="1" w:styleId="Sf3">
    <w:name w:val="S_Обычный Знак Знак"/>
    <w:basedOn w:val="a7"/>
    <w:link w:val="Sf4"/>
    <w:locked/>
    <w:rsid w:val="00F807D6"/>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f4">
    <w:name w:val="S_Обычный Знак Знак Знак"/>
    <w:link w:val="Sf3"/>
    <w:rsid w:val="00F807D6"/>
    <w:rPr>
      <w:rFonts w:ascii="Times New Roman" w:eastAsia="Times New Roman" w:hAnsi="Times New Roman" w:cs="Times New Roman"/>
      <w:sz w:val="24"/>
      <w:szCs w:val="24"/>
      <w:lang w:eastAsia="ru-RU"/>
    </w:rPr>
  </w:style>
  <w:style w:type="character" w:customStyle="1" w:styleId="Sf5">
    <w:name w:val="S_Заголовок таблицы Знак"/>
    <w:link w:val="Sf6"/>
    <w:rsid w:val="00F807D6"/>
    <w:rPr>
      <w:sz w:val="24"/>
      <w:szCs w:val="24"/>
      <w:u w:val="single"/>
      <w:lang w:eastAsia="ar-SA"/>
    </w:rPr>
  </w:style>
  <w:style w:type="paragraph" w:customStyle="1" w:styleId="Sf6">
    <w:name w:val="S_Заголовок таблицы"/>
    <w:basedOn w:val="S2"/>
    <w:link w:val="Sf5"/>
    <w:rsid w:val="00F807D6"/>
    <w:pPr>
      <w:spacing w:before="0" w:after="0" w:line="360" w:lineRule="auto"/>
      <w:ind w:firstLine="709"/>
      <w:jc w:val="center"/>
    </w:pPr>
    <w:rPr>
      <w:rFonts w:asciiTheme="minorHAnsi" w:eastAsiaTheme="minorHAnsi" w:hAnsiTheme="minorHAnsi" w:cstheme="minorBidi"/>
      <w:u w:val="single"/>
    </w:rPr>
  </w:style>
  <w:style w:type="paragraph" w:customStyle="1" w:styleId="S11">
    <w:name w:val="S_Таблица 1"/>
    <w:basedOn w:val="S2"/>
    <w:autoRedefine/>
    <w:rsid w:val="00F807D6"/>
    <w:pPr>
      <w:spacing w:before="0" w:after="0" w:line="360" w:lineRule="auto"/>
      <w:ind w:left="2325" w:hanging="1605"/>
      <w:jc w:val="right"/>
    </w:pPr>
    <w:rPr>
      <w:lang w:eastAsia="ru-RU"/>
    </w:rPr>
  </w:style>
  <w:style w:type="numbering" w:customStyle="1" w:styleId="11111117">
    <w:name w:val="1 / 1.1 / 1.1.117"/>
    <w:basedOn w:val="aa"/>
    <w:next w:val="111111"/>
    <w:rsid w:val="00F807D6"/>
  </w:style>
  <w:style w:type="character" w:customStyle="1" w:styleId="fontstyle14">
    <w:name w:val="fontstyle14"/>
    <w:basedOn w:val="a8"/>
    <w:rsid w:val="00F807D6"/>
  </w:style>
  <w:style w:type="numbering" w:customStyle="1" w:styleId="1ai111">
    <w:name w:val="1 / a / i111"/>
    <w:basedOn w:val="aa"/>
    <w:next w:val="1ai"/>
    <w:rsid w:val="00F807D6"/>
  </w:style>
  <w:style w:type="numbering" w:customStyle="1" w:styleId="1ai112">
    <w:name w:val="1 / a / i112"/>
    <w:basedOn w:val="aa"/>
    <w:next w:val="1ai"/>
    <w:rsid w:val="00F807D6"/>
  </w:style>
  <w:style w:type="character" w:customStyle="1" w:styleId="affffffffffffffc">
    <w:name w:val="Текст_Жирный"/>
    <w:uiPriority w:val="1"/>
    <w:qFormat/>
    <w:rsid w:val="00F807D6"/>
    <w:rPr>
      <w:rFonts w:ascii="Times New Roman" w:hAnsi="Times New Roman"/>
      <w:b/>
    </w:rPr>
  </w:style>
  <w:style w:type="paragraph" w:customStyle="1" w:styleId="11f3">
    <w:name w:val="Табличный_таблица_11"/>
    <w:link w:val="11f4"/>
    <w:qFormat/>
    <w:rsid w:val="00F807D6"/>
    <w:pPr>
      <w:spacing w:after="0" w:line="240" w:lineRule="auto"/>
      <w:jc w:val="center"/>
    </w:pPr>
    <w:rPr>
      <w:rFonts w:ascii="Times New Roman" w:eastAsia="Times New Roman" w:hAnsi="Times New Roman" w:cs="Times New Roman"/>
      <w:lang w:eastAsia="ru-RU"/>
    </w:rPr>
  </w:style>
  <w:style w:type="character" w:customStyle="1" w:styleId="11f4">
    <w:name w:val="Табличный_таблица_11 Знак"/>
    <w:basedOn w:val="a8"/>
    <w:link w:val="11f3"/>
    <w:rsid w:val="00F807D6"/>
    <w:rPr>
      <w:rFonts w:ascii="Times New Roman" w:eastAsia="Times New Roman" w:hAnsi="Times New Roman" w:cs="Times New Roman"/>
      <w:lang w:eastAsia="ru-RU"/>
    </w:rPr>
  </w:style>
  <w:style w:type="character" w:customStyle="1" w:styleId="short">
    <w:name w:val="short"/>
    <w:basedOn w:val="a8"/>
    <w:rsid w:val="00F807D6"/>
  </w:style>
  <w:style w:type="paragraph" w:customStyle="1" w:styleId="affffffffffffffd">
    <w:name w:val="МГП Обычный"/>
    <w:basedOn w:val="a7"/>
    <w:link w:val="affffffffffffffe"/>
    <w:qFormat/>
    <w:rsid w:val="00F807D6"/>
    <w:pPr>
      <w:spacing w:after="0" w:line="276" w:lineRule="auto"/>
      <w:ind w:firstLine="709"/>
      <w:jc w:val="both"/>
    </w:pPr>
    <w:rPr>
      <w:rFonts w:ascii="Times New Roman" w:eastAsia="Calibri" w:hAnsi="Times New Roman" w:cs="Times New Roman"/>
      <w:sz w:val="28"/>
    </w:rPr>
  </w:style>
  <w:style w:type="character" w:customStyle="1" w:styleId="affffffffffffffe">
    <w:name w:val="МГП Обычный Знак"/>
    <w:link w:val="affffffffffffffd"/>
    <w:rsid w:val="00F807D6"/>
    <w:rPr>
      <w:rFonts w:ascii="Times New Roman" w:eastAsia="Calibri" w:hAnsi="Times New Roman" w:cs="Times New Roman"/>
      <w:sz w:val="28"/>
    </w:rPr>
  </w:style>
  <w:style w:type="paragraph" w:customStyle="1" w:styleId="000">
    <w:name w:val="0.0 Текст"/>
    <w:basedOn w:val="a7"/>
    <w:link w:val="001"/>
    <w:qFormat/>
    <w:rsid w:val="00F807D6"/>
    <w:pPr>
      <w:snapToGrid w:val="0"/>
      <w:spacing w:before="40" w:after="240" w:line="240" w:lineRule="auto"/>
      <w:ind w:firstLine="709"/>
      <w:contextualSpacing/>
      <w:jc w:val="both"/>
    </w:pPr>
    <w:rPr>
      <w:rFonts w:ascii="Times New Roman" w:eastAsia="MS Mincho" w:hAnsi="Times New Roman" w:cs="Times New Roman"/>
      <w:sz w:val="26"/>
    </w:rPr>
  </w:style>
  <w:style w:type="character" w:customStyle="1" w:styleId="001">
    <w:name w:val="0.0 Текст Знак"/>
    <w:link w:val="000"/>
    <w:rsid w:val="00F807D6"/>
    <w:rPr>
      <w:rFonts w:ascii="Times New Roman" w:eastAsia="MS Mincho" w:hAnsi="Times New Roman" w:cs="Times New Roman"/>
      <w:sz w:val="26"/>
    </w:rPr>
  </w:style>
  <w:style w:type="character" w:customStyle="1" w:styleId="WW8Num16z0">
    <w:name w:val="WW8Num16z0"/>
    <w:rsid w:val="00F807D6"/>
  </w:style>
  <w:style w:type="paragraph" w:customStyle="1" w:styleId="3fb">
    <w:name w:val="Абзац списка3"/>
    <w:basedOn w:val="a7"/>
    <w:rsid w:val="00F807D6"/>
    <w:pPr>
      <w:spacing w:after="0" w:line="240" w:lineRule="auto"/>
      <w:ind w:left="720"/>
      <w:contextualSpacing/>
    </w:pPr>
    <w:rPr>
      <w:rFonts w:ascii="Times New Roman" w:eastAsia="Calibri" w:hAnsi="Times New Roman" w:cs="Times New Roman"/>
      <w:sz w:val="24"/>
      <w:szCs w:val="24"/>
      <w:lang w:eastAsia="ru-RU"/>
    </w:rPr>
  </w:style>
  <w:style w:type="paragraph" w:customStyle="1" w:styleId="Pa2">
    <w:name w:val="Pa2"/>
    <w:basedOn w:val="a7"/>
    <w:next w:val="a7"/>
    <w:uiPriority w:val="99"/>
    <w:rsid w:val="00F807D6"/>
    <w:pPr>
      <w:autoSpaceDE w:val="0"/>
      <w:autoSpaceDN w:val="0"/>
      <w:adjustRightInd w:val="0"/>
      <w:spacing w:after="0" w:line="241" w:lineRule="atLeast"/>
    </w:pPr>
    <w:rPr>
      <w:rFonts w:ascii="Myriad Pro" w:eastAsia="Times New Roman" w:hAnsi="Myriad Pro" w:cs="Times New Roman"/>
      <w:sz w:val="24"/>
      <w:szCs w:val="24"/>
      <w:lang w:eastAsia="ru-RU"/>
    </w:rPr>
  </w:style>
  <w:style w:type="paragraph" w:customStyle="1" w:styleId="Pa3">
    <w:name w:val="Pa3"/>
    <w:basedOn w:val="a7"/>
    <w:next w:val="a7"/>
    <w:uiPriority w:val="99"/>
    <w:rsid w:val="00F807D6"/>
    <w:pPr>
      <w:autoSpaceDE w:val="0"/>
      <w:autoSpaceDN w:val="0"/>
      <w:adjustRightInd w:val="0"/>
      <w:spacing w:after="0" w:line="241" w:lineRule="atLeast"/>
    </w:pPr>
    <w:rPr>
      <w:rFonts w:ascii="Myriad Pro" w:eastAsia="Times New Roman" w:hAnsi="Myriad Pro" w:cs="Times New Roman"/>
      <w:sz w:val="24"/>
      <w:szCs w:val="24"/>
      <w:lang w:eastAsia="ru-RU"/>
    </w:rPr>
  </w:style>
  <w:style w:type="table" w:customStyle="1" w:styleId="TableGridReport12">
    <w:name w:val="Table Grid Report12"/>
    <w:basedOn w:val="a9"/>
    <w:next w:val="ab"/>
    <w:uiPriority w:val="39"/>
    <w:rsid w:val="00F80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9"/>
    <w:next w:val="ab"/>
    <w:uiPriority w:val="39"/>
    <w:rsid w:val="00F80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lsdException w:name="footnote text" w:uiPriority="99" w:qFormat="1"/>
    <w:lsdException w:name="annotation text" w:uiPriority="99" w:qFormat="1"/>
    <w:lsdException w:name="header" w:qFormat="1"/>
    <w:lsdException w:name="footer" w:uiPriority="99" w:qFormat="1"/>
    <w:lsdException w:name="caption" w:uiPriority="35" w:qFormat="1"/>
    <w:lsdException w:name="table of figures" w:uiPriority="99"/>
    <w:lsdException w:name="envelope address" w:uiPriority="99"/>
    <w:lsdException w:name="envelope return" w:uiPriority="99"/>
    <w:lsdException w:name="footnote reference" w:uiPriority="99"/>
    <w:lsdException w:name="annotation reference" w:uiPriority="99"/>
    <w:lsdException w:name="endnote text" w:uiPriority="99" w:qFormat="1"/>
    <w:lsdException w:name="macro" w:uiPriority="99"/>
    <w:lsdException w:name="toa heading" w:uiPriority="99"/>
    <w:lsdException w:name="List" w:qFormat="1"/>
    <w:lsdException w:name="List Bullet" w:uiPriority="99"/>
    <w:lsdException w:name="List Number" w:uiPriority="99"/>
    <w:lsdException w:name="List 2" w:uiPriority="99" w:qFormat="1"/>
    <w:lsdException w:name="List 3" w:uiPriority="99" w:qFormat="1"/>
    <w:lsdException w:name="List 4" w:uiPriority="99"/>
    <w:lsdException w:name="List 5" w:uiPriority="99"/>
    <w:lsdException w:name="List Bullet 2" w:uiPriority="99" w:qFormat="1"/>
    <w:lsdException w:name="List Bullet 3" w:uiPriority="99" w:qFormat="1"/>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99" w:unhideWhenUsed="0" w:qFormat="1"/>
    <w:lsdException w:name="Closing" w:uiPriority="99"/>
    <w:lsdException w:name="Signature" w:uiPriority="99"/>
    <w:lsdException w:name="Default Paragraph Font" w:uiPriority="1"/>
    <w:lsdException w:name="Body Text" w:qFormat="1"/>
    <w:lsdException w:name="Body Text Indent" w:uiPriority="99" w:qFormat="1"/>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semiHidden="0" w:uiPriority="99"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qFormat="1"/>
    <w:lsdException w:name="Body Text 3" w:uiPriority="99" w:qFormat="1"/>
    <w:lsdException w:name="Body Text Indent 2" w:uiPriority="99" w:qFormat="1"/>
    <w:lsdException w:name="Body Text Indent 3" w:uiPriority="99" w:qFormat="1"/>
    <w:lsdException w:name="Block Text"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qFormat="1"/>
    <w:lsdException w:name="Plain Text" w:uiPriority="99" w:qFormat="1"/>
    <w:lsdException w:name="E-mail Signature" w:uiPriority="99"/>
    <w:lsdException w:name="HTML Top of Form" w:uiPriority="99"/>
    <w:lsdException w:name="HTML Bottom of Form" w:uiPriority="99"/>
    <w:lsdException w:name="Normal (Web)" w:uiPriority="99" w:qFormat="1"/>
    <w:lsdException w:name="Normal Tab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style>
  <w:style w:type="paragraph" w:styleId="14">
    <w:name w:val="heading 1"/>
    <w:aliases w:val="Заголовок 1 Знак Знак,Заголовок 1 Знак Знак Знак"/>
    <w:basedOn w:val="a7"/>
    <w:next w:val="a7"/>
    <w:link w:val="112"/>
    <w:qFormat/>
    <w:rsid w:val="00755F4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5">
    <w:name w:val="heading 2"/>
    <w:aliases w:val=" Знак2, Знак2 Знак,Знак2 Знак, Знак2 Знак Знак Знак,Знак2,Знак2 Знак Знак Знак,Знак2 Знак1,ГЛАВА,Заголовок 2 Знак Знак,Заголовок 2 Знак Знак Знак Знак,Заголовок 2 Знак Знак Знак Знак Знак Знак Знак Знак Знак"/>
    <w:basedOn w:val="a7"/>
    <w:next w:val="a7"/>
    <w:link w:val="26"/>
    <w:uiPriority w:val="9"/>
    <w:unhideWhenUsed/>
    <w:qFormat/>
    <w:rsid w:val="00755F44"/>
    <w:pPr>
      <w:keepNext/>
      <w:keepLines/>
      <w:spacing w:before="200" w:after="0"/>
      <w:outlineLvl w:val="1"/>
    </w:pPr>
    <w:rPr>
      <w:rFonts w:ascii="Cambria" w:eastAsia="Times New Roman" w:hAnsi="Cambria" w:cs="Times New Roman"/>
      <w:b/>
      <w:bCs/>
      <w:color w:val="4F81BD"/>
      <w:sz w:val="26"/>
      <w:szCs w:val="26"/>
    </w:rPr>
  </w:style>
  <w:style w:type="paragraph" w:styleId="31">
    <w:name w:val="heading 3"/>
    <w:aliases w:val="Для подписи таблиц и рисунков, Знак,Знак3 Знак, Знак3 Знак Знак Знак,Знак3,Знак3 Знак Знак Знак,ПодЗаголовок,Знак14,footer,heading 3"/>
    <w:basedOn w:val="a7"/>
    <w:next w:val="a7"/>
    <w:link w:val="32"/>
    <w:unhideWhenUsed/>
    <w:qFormat/>
    <w:rsid w:val="00755F44"/>
    <w:pPr>
      <w:keepNext/>
      <w:keepLines/>
      <w:spacing w:before="200" w:after="0"/>
      <w:outlineLvl w:val="2"/>
    </w:pPr>
    <w:rPr>
      <w:rFonts w:ascii="Cambria" w:eastAsia="Times New Roman" w:hAnsi="Cambria" w:cs="Times New Roman"/>
      <w:b/>
      <w:bCs/>
      <w:color w:val="4F81BD"/>
      <w:sz w:val="28"/>
    </w:rPr>
  </w:style>
  <w:style w:type="paragraph" w:styleId="4">
    <w:name w:val="heading 4"/>
    <w:aliases w:val="ПОДЗАГОЛОВКИ"/>
    <w:basedOn w:val="a7"/>
    <w:next w:val="a7"/>
    <w:link w:val="40"/>
    <w:unhideWhenUsed/>
    <w:qFormat/>
    <w:rsid w:val="00755F44"/>
    <w:pPr>
      <w:keepNext/>
      <w:keepLines/>
      <w:spacing w:before="200" w:after="0"/>
      <w:outlineLvl w:val="3"/>
    </w:pPr>
    <w:rPr>
      <w:rFonts w:ascii="Cambria" w:eastAsia="Times New Roman" w:hAnsi="Cambria" w:cs="Times New Roman"/>
      <w:b/>
      <w:bCs/>
      <w:i/>
      <w:iCs/>
      <w:color w:val="4F81BD"/>
      <w:sz w:val="28"/>
    </w:rPr>
  </w:style>
  <w:style w:type="paragraph" w:styleId="5">
    <w:name w:val="heading 5"/>
    <w:basedOn w:val="a7"/>
    <w:next w:val="a7"/>
    <w:link w:val="50"/>
    <w:unhideWhenUsed/>
    <w:qFormat/>
    <w:rsid w:val="00F807D6"/>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7"/>
    <w:next w:val="a7"/>
    <w:link w:val="60"/>
    <w:qFormat/>
    <w:rsid w:val="00F807D6"/>
    <w:pPr>
      <w:keepNext/>
      <w:suppressAutoHyphens/>
      <w:spacing w:after="0" w:line="240" w:lineRule="auto"/>
      <w:ind w:right="567"/>
      <w:jc w:val="both"/>
      <w:outlineLvl w:val="5"/>
    </w:pPr>
    <w:rPr>
      <w:rFonts w:ascii="Times New Roman" w:eastAsia="Times New Roman" w:hAnsi="Times New Roman" w:cs="Times New Roman"/>
      <w:sz w:val="28"/>
      <w:szCs w:val="20"/>
      <w:lang w:eastAsia="ar-SA"/>
    </w:rPr>
  </w:style>
  <w:style w:type="paragraph" w:styleId="7">
    <w:name w:val="heading 7"/>
    <w:aliases w:val="Заголовок x.x"/>
    <w:basedOn w:val="a7"/>
    <w:next w:val="a7"/>
    <w:link w:val="70"/>
    <w:qFormat/>
    <w:rsid w:val="00F807D6"/>
    <w:pPr>
      <w:keepNext/>
      <w:widowControl w:val="0"/>
      <w:shd w:val="clear" w:color="auto" w:fill="FFFFFF"/>
      <w:tabs>
        <w:tab w:val="left" w:pos="9522"/>
      </w:tabs>
      <w:spacing w:after="0" w:line="240" w:lineRule="auto"/>
      <w:ind w:left="7" w:firstLine="731"/>
      <w:jc w:val="right"/>
      <w:outlineLvl w:val="6"/>
    </w:pPr>
    <w:rPr>
      <w:rFonts w:ascii="Times New Roman" w:eastAsia="Times New Roman" w:hAnsi="Times New Roman" w:cs="Times New Roman"/>
      <w:sz w:val="24"/>
      <w:szCs w:val="24"/>
      <w:lang w:eastAsia="ru-RU"/>
    </w:rPr>
  </w:style>
  <w:style w:type="paragraph" w:styleId="8">
    <w:name w:val="heading 8"/>
    <w:basedOn w:val="a7"/>
    <w:next w:val="a7"/>
    <w:link w:val="80"/>
    <w:qFormat/>
    <w:rsid w:val="00F807D6"/>
    <w:pPr>
      <w:keepNext/>
      <w:spacing w:after="0" w:line="240" w:lineRule="auto"/>
      <w:ind w:firstLine="720"/>
      <w:jc w:val="center"/>
      <w:outlineLvl w:val="7"/>
    </w:pPr>
    <w:rPr>
      <w:rFonts w:ascii="Times New Roman" w:eastAsia="Times New Roman" w:hAnsi="Times New Roman" w:cs="Times New Roman"/>
      <w:b/>
      <w:bCs/>
      <w:sz w:val="24"/>
      <w:szCs w:val="24"/>
      <w:lang w:eastAsia="ru-RU"/>
    </w:rPr>
  </w:style>
  <w:style w:type="paragraph" w:styleId="9">
    <w:name w:val="heading 9"/>
    <w:basedOn w:val="a7"/>
    <w:next w:val="a7"/>
    <w:link w:val="90"/>
    <w:qFormat/>
    <w:rsid w:val="00F807D6"/>
    <w:pPr>
      <w:keepNext/>
      <w:widowControl w:val="0"/>
      <w:spacing w:after="0" w:line="240" w:lineRule="auto"/>
      <w:outlineLvl w:val="8"/>
    </w:pPr>
    <w:rPr>
      <w:rFonts w:ascii="Times New Roman" w:eastAsia="Times New Roman" w:hAnsi="Times New Roman" w:cs="Times New Roman"/>
      <w:sz w:val="24"/>
      <w:szCs w:val="24"/>
      <w:lang w:eastAsia="ru-RU"/>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styleId="ab">
    <w:name w:val="Table Grid"/>
    <w:aliases w:val="Table Grid Report"/>
    <w:basedOn w:val="a9"/>
    <w:uiPriority w:val="39"/>
    <w:rsid w:val="00B900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aliases w:val=" Знак5,Знак5"/>
    <w:basedOn w:val="a7"/>
    <w:link w:val="ad"/>
    <w:uiPriority w:val="99"/>
    <w:unhideWhenUsed/>
    <w:qFormat/>
    <w:rsid w:val="00B900F7"/>
    <w:pPr>
      <w:spacing w:after="0" w:line="240" w:lineRule="auto"/>
    </w:pPr>
    <w:rPr>
      <w:rFonts w:ascii="Segoe UI" w:hAnsi="Segoe UI" w:cs="Segoe UI"/>
      <w:sz w:val="18"/>
      <w:szCs w:val="18"/>
    </w:rPr>
  </w:style>
  <w:style w:type="character" w:customStyle="1" w:styleId="ad">
    <w:name w:val="Текст выноски Знак"/>
    <w:aliases w:val=" Знак5 Знак,Знак5 Знак"/>
    <w:basedOn w:val="a8"/>
    <w:link w:val="ac"/>
    <w:uiPriority w:val="99"/>
    <w:rsid w:val="00B900F7"/>
    <w:rPr>
      <w:rFonts w:ascii="Segoe UI" w:hAnsi="Segoe UI" w:cs="Segoe UI"/>
      <w:sz w:val="18"/>
      <w:szCs w:val="18"/>
    </w:rPr>
  </w:style>
  <w:style w:type="paragraph" w:customStyle="1" w:styleId="ConsPlusNormal">
    <w:name w:val="ConsPlusNormal"/>
    <w:link w:val="ConsPlusNormal0"/>
    <w:qFormat/>
    <w:rsid w:val="00A1279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uiPriority w:val="99"/>
    <w:rsid w:val="00A1279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A12796"/>
    <w:pPr>
      <w:widowControl w:val="0"/>
      <w:autoSpaceDE w:val="0"/>
      <w:autoSpaceDN w:val="0"/>
      <w:spacing w:after="0" w:line="240" w:lineRule="auto"/>
    </w:pPr>
    <w:rPr>
      <w:rFonts w:ascii="Calibri" w:eastAsia="Times New Roman" w:hAnsi="Calibri" w:cs="Calibri"/>
      <w:b/>
      <w:szCs w:val="20"/>
      <w:lang w:eastAsia="ru-RU"/>
    </w:rPr>
  </w:style>
  <w:style w:type="paragraph" w:customStyle="1" w:styleId="113">
    <w:name w:val="Заголовок 11"/>
    <w:basedOn w:val="a7"/>
    <w:next w:val="a7"/>
    <w:link w:val="15"/>
    <w:uiPriority w:val="9"/>
    <w:qFormat/>
    <w:rsid w:val="00755F44"/>
    <w:pPr>
      <w:keepNext/>
      <w:keepLines/>
      <w:spacing w:before="480" w:after="0" w:line="360" w:lineRule="auto"/>
      <w:ind w:firstLine="709"/>
      <w:jc w:val="both"/>
      <w:outlineLvl w:val="0"/>
    </w:pPr>
    <w:rPr>
      <w:rFonts w:ascii="Cambria" w:eastAsia="Times New Roman" w:hAnsi="Cambria" w:cs="Times New Roman"/>
      <w:b/>
      <w:bCs/>
      <w:color w:val="365F91"/>
      <w:sz w:val="28"/>
      <w:szCs w:val="28"/>
    </w:rPr>
  </w:style>
  <w:style w:type="paragraph" w:customStyle="1" w:styleId="210">
    <w:name w:val="Заголовок 21"/>
    <w:basedOn w:val="a7"/>
    <w:next w:val="a7"/>
    <w:uiPriority w:val="9"/>
    <w:semiHidden/>
    <w:unhideWhenUsed/>
    <w:qFormat/>
    <w:rsid w:val="00755F44"/>
    <w:pPr>
      <w:keepNext/>
      <w:keepLines/>
      <w:spacing w:before="200" w:after="0" w:line="360" w:lineRule="auto"/>
      <w:ind w:firstLine="709"/>
      <w:jc w:val="both"/>
      <w:outlineLvl w:val="1"/>
    </w:pPr>
    <w:rPr>
      <w:rFonts w:ascii="Cambria" w:eastAsia="Times New Roman" w:hAnsi="Cambria" w:cs="Times New Roman"/>
      <w:b/>
      <w:bCs/>
      <w:color w:val="4F81BD"/>
      <w:sz w:val="26"/>
      <w:szCs w:val="26"/>
    </w:rPr>
  </w:style>
  <w:style w:type="paragraph" w:customStyle="1" w:styleId="310">
    <w:name w:val="Заголовок 31"/>
    <w:basedOn w:val="a7"/>
    <w:next w:val="a7"/>
    <w:uiPriority w:val="9"/>
    <w:semiHidden/>
    <w:unhideWhenUsed/>
    <w:qFormat/>
    <w:rsid w:val="00755F44"/>
    <w:pPr>
      <w:keepNext/>
      <w:keepLines/>
      <w:spacing w:before="200" w:after="0" w:line="360" w:lineRule="auto"/>
      <w:ind w:firstLine="709"/>
      <w:jc w:val="both"/>
      <w:outlineLvl w:val="2"/>
    </w:pPr>
    <w:rPr>
      <w:rFonts w:ascii="Cambria" w:eastAsia="Times New Roman" w:hAnsi="Cambria" w:cs="Times New Roman"/>
      <w:b/>
      <w:bCs/>
      <w:color w:val="4F81BD"/>
      <w:sz w:val="28"/>
    </w:rPr>
  </w:style>
  <w:style w:type="paragraph" w:customStyle="1" w:styleId="41">
    <w:name w:val="Заголовок 41"/>
    <w:basedOn w:val="a7"/>
    <w:next w:val="a7"/>
    <w:uiPriority w:val="99"/>
    <w:unhideWhenUsed/>
    <w:qFormat/>
    <w:rsid w:val="00755F44"/>
    <w:pPr>
      <w:keepNext/>
      <w:keepLines/>
      <w:spacing w:before="200" w:after="0" w:line="360" w:lineRule="auto"/>
      <w:ind w:firstLine="709"/>
      <w:jc w:val="both"/>
      <w:outlineLvl w:val="3"/>
    </w:pPr>
    <w:rPr>
      <w:rFonts w:ascii="Cambria" w:eastAsia="Times New Roman" w:hAnsi="Cambria" w:cs="Times New Roman"/>
      <w:b/>
      <w:bCs/>
      <w:i/>
      <w:iCs/>
      <w:color w:val="4F81BD"/>
      <w:sz w:val="28"/>
    </w:rPr>
  </w:style>
  <w:style w:type="numbering" w:customStyle="1" w:styleId="16">
    <w:name w:val="Нет списка1"/>
    <w:next w:val="aa"/>
    <w:uiPriority w:val="99"/>
    <w:semiHidden/>
    <w:unhideWhenUsed/>
    <w:rsid w:val="00755F44"/>
  </w:style>
  <w:style w:type="character" w:customStyle="1" w:styleId="17">
    <w:name w:val="Гиперссылка1"/>
    <w:basedOn w:val="a8"/>
    <w:uiPriority w:val="99"/>
    <w:unhideWhenUsed/>
    <w:rsid w:val="00755F44"/>
    <w:rPr>
      <w:color w:val="0000FF"/>
      <w:u w:val="single"/>
    </w:rPr>
  </w:style>
  <w:style w:type="paragraph" w:styleId="ae">
    <w:name w:val="List Paragraph"/>
    <w:aliases w:val="ТЗ список,Абзац списка литеральный,List Paragraph,Bullet List,FooterText,numbered,Bullet 1,Use Case List Paragraph,it_List1,асз.Списка,Абзац основного текста,Абзац списка нумерованный,Маркированный список 1,Paragraphe de liste1,lp1,Маркер"/>
    <w:basedOn w:val="a7"/>
    <w:link w:val="af"/>
    <w:uiPriority w:val="34"/>
    <w:qFormat/>
    <w:rsid w:val="00755F44"/>
    <w:pPr>
      <w:spacing w:after="0" w:line="360" w:lineRule="auto"/>
      <w:ind w:left="720" w:firstLine="709"/>
      <w:contextualSpacing/>
      <w:jc w:val="both"/>
    </w:pPr>
    <w:rPr>
      <w:rFonts w:ascii="Times New Roman" w:hAnsi="Times New Roman"/>
      <w:sz w:val="28"/>
    </w:rPr>
  </w:style>
  <w:style w:type="character" w:customStyle="1" w:styleId="15">
    <w:name w:val="Заголовок 1 Знак"/>
    <w:aliases w:val="Заголовок 1 Знак Знак Знак1,Заголовок 1 Знак Знак Знак Знак"/>
    <w:basedOn w:val="a8"/>
    <w:link w:val="113"/>
    <w:rsid w:val="00755F44"/>
    <w:rPr>
      <w:rFonts w:ascii="Cambria" w:eastAsia="Times New Roman" w:hAnsi="Cambria" w:cs="Times New Roman"/>
      <w:b/>
      <w:bCs/>
      <w:color w:val="365F91"/>
      <w:sz w:val="28"/>
      <w:szCs w:val="28"/>
    </w:rPr>
  </w:style>
  <w:style w:type="character" w:customStyle="1" w:styleId="112">
    <w:name w:val="Заголовок 1 Знак1"/>
    <w:aliases w:val="Заголовок 1 Знак Знак Знак2,Заголовок 1 Знак Знак Знак Знак1"/>
    <w:basedOn w:val="a8"/>
    <w:link w:val="14"/>
    <w:rsid w:val="00755F44"/>
    <w:rPr>
      <w:rFonts w:asciiTheme="majorHAnsi" w:eastAsiaTheme="majorEastAsia" w:hAnsiTheme="majorHAnsi" w:cstheme="majorBidi"/>
      <w:b/>
      <w:bCs/>
      <w:color w:val="2E74B5" w:themeColor="accent1" w:themeShade="BF"/>
      <w:sz w:val="28"/>
      <w:szCs w:val="28"/>
    </w:rPr>
  </w:style>
  <w:style w:type="paragraph" w:styleId="af0">
    <w:name w:val="TOC Heading"/>
    <w:basedOn w:val="14"/>
    <w:next w:val="a7"/>
    <w:uiPriority w:val="39"/>
    <w:unhideWhenUsed/>
    <w:qFormat/>
    <w:rsid w:val="00755F44"/>
    <w:pPr>
      <w:spacing w:line="276" w:lineRule="auto"/>
      <w:outlineLvl w:val="9"/>
    </w:pPr>
    <w:rPr>
      <w:lang w:eastAsia="ru-RU"/>
    </w:rPr>
  </w:style>
  <w:style w:type="paragraph" w:styleId="18">
    <w:name w:val="toc 1"/>
    <w:basedOn w:val="a7"/>
    <w:next w:val="a7"/>
    <w:autoRedefine/>
    <w:uiPriority w:val="39"/>
    <w:unhideWhenUsed/>
    <w:qFormat/>
    <w:rsid w:val="00755F44"/>
    <w:pPr>
      <w:tabs>
        <w:tab w:val="right" w:leader="dot" w:pos="9345"/>
      </w:tabs>
      <w:spacing w:after="100" w:line="360" w:lineRule="auto"/>
      <w:jc w:val="both"/>
    </w:pPr>
    <w:rPr>
      <w:rFonts w:ascii="Arial" w:hAnsi="Arial"/>
      <w:b/>
      <w:noProof/>
      <w:sz w:val="24"/>
    </w:rPr>
  </w:style>
  <w:style w:type="paragraph" w:styleId="27">
    <w:name w:val="toc 2"/>
    <w:basedOn w:val="a7"/>
    <w:next w:val="a7"/>
    <w:link w:val="28"/>
    <w:autoRedefine/>
    <w:uiPriority w:val="39"/>
    <w:unhideWhenUsed/>
    <w:qFormat/>
    <w:rsid w:val="00755F44"/>
    <w:pPr>
      <w:tabs>
        <w:tab w:val="right" w:leader="dot" w:pos="9345"/>
      </w:tabs>
      <w:spacing w:after="100" w:line="360" w:lineRule="auto"/>
      <w:ind w:left="568" w:hanging="1"/>
      <w:jc w:val="both"/>
    </w:pPr>
    <w:rPr>
      <w:rFonts w:ascii="Arial" w:hAnsi="Arial" w:cs="Arial"/>
      <w:bCs/>
      <w:noProof/>
      <w:sz w:val="24"/>
    </w:rPr>
  </w:style>
  <w:style w:type="paragraph" w:styleId="af1">
    <w:name w:val="footnote text"/>
    <w:aliases w:val=" Знак3, Знак1,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
    <w:basedOn w:val="a7"/>
    <w:link w:val="af2"/>
    <w:uiPriority w:val="99"/>
    <w:unhideWhenUsed/>
    <w:qFormat/>
    <w:rsid w:val="00755F44"/>
    <w:pPr>
      <w:spacing w:after="0" w:line="240" w:lineRule="auto"/>
      <w:ind w:firstLine="709"/>
      <w:jc w:val="both"/>
    </w:pPr>
    <w:rPr>
      <w:rFonts w:ascii="Times New Roman" w:hAnsi="Times New Roman"/>
      <w:sz w:val="20"/>
      <w:szCs w:val="20"/>
    </w:rPr>
  </w:style>
  <w:style w:type="character" w:customStyle="1" w:styleId="af2">
    <w:name w:val="Текст сноски Знак"/>
    <w:aliases w:val=" Знак3 Знак, Знак1 Знак,Table_Footnote_last Знак1,Table_Footnote_last Знак Знак Знак Знак,Table_Footnote_last Знак Знак,Текст сноски Знак1 Знак,Текст сноски Знак Знак Знак,Текст сноски Знак1 Знак Знак Знак"/>
    <w:basedOn w:val="a8"/>
    <w:link w:val="af1"/>
    <w:uiPriority w:val="99"/>
    <w:rsid w:val="00755F44"/>
    <w:rPr>
      <w:rFonts w:ascii="Times New Roman" w:hAnsi="Times New Roman"/>
      <w:sz w:val="20"/>
      <w:szCs w:val="20"/>
    </w:rPr>
  </w:style>
  <w:style w:type="character" w:styleId="af3">
    <w:name w:val="footnote reference"/>
    <w:aliases w:val="Знак сноски-FN,Знак сноски 1,Ciae niinee-FN,Referencia nota al pie,Ссылка на сноску 45,Appel note de bas de page,SUPERS,fr,Used by Word for Help footnote symbols,Ciae niinee 1,16 Point,Superscript 6 Point,Footnote Reference Number"/>
    <w:basedOn w:val="a8"/>
    <w:uiPriority w:val="99"/>
    <w:unhideWhenUsed/>
    <w:rsid w:val="00755F44"/>
    <w:rPr>
      <w:vertAlign w:val="superscript"/>
    </w:rPr>
  </w:style>
  <w:style w:type="paragraph" w:styleId="af4">
    <w:name w:val="Normal (Web)"/>
    <w:aliases w:val="Обычный (веб) Знак,Обычный (Web) Знак Знак Знак Знак Знак Знак Знак,Обычный (веб) Знак2 Знак,Обычный (веб) Знак Знак1 Знак,Обычный (веб) Знак1 Знак Знак Знак2,Обычный (веб) Знак Знак Знак Знак Знак2 Знак,Обычный (Web)1,Обычный (Web)11"/>
    <w:basedOn w:val="a7"/>
    <w:link w:val="19"/>
    <w:uiPriority w:val="99"/>
    <w:unhideWhenUsed/>
    <w:qFormat/>
    <w:rsid w:val="00755F44"/>
    <w:pPr>
      <w:spacing w:after="0" w:line="360" w:lineRule="auto"/>
      <w:ind w:firstLine="709"/>
      <w:jc w:val="both"/>
    </w:pPr>
    <w:rPr>
      <w:rFonts w:ascii="Times New Roman" w:hAnsi="Times New Roman" w:cs="Times New Roman"/>
      <w:sz w:val="24"/>
      <w:szCs w:val="24"/>
    </w:rPr>
  </w:style>
  <w:style w:type="paragraph" w:styleId="33">
    <w:name w:val="toc 3"/>
    <w:basedOn w:val="a7"/>
    <w:next w:val="a7"/>
    <w:autoRedefine/>
    <w:uiPriority w:val="39"/>
    <w:unhideWhenUsed/>
    <w:qFormat/>
    <w:rsid w:val="00755F44"/>
    <w:pPr>
      <w:tabs>
        <w:tab w:val="right" w:leader="dot" w:pos="9345"/>
      </w:tabs>
      <w:spacing w:after="100" w:line="360" w:lineRule="auto"/>
      <w:ind w:left="1134" w:hanging="567"/>
      <w:jc w:val="both"/>
    </w:pPr>
    <w:rPr>
      <w:rFonts w:ascii="Arial" w:hAnsi="Arial"/>
      <w:noProof/>
      <w:sz w:val="24"/>
    </w:rPr>
  </w:style>
  <w:style w:type="paragraph" w:styleId="af5">
    <w:name w:val="header"/>
    <w:aliases w:val="ВерхКолонтитул, Знак4,Знак4, Знак8,Знак8"/>
    <w:basedOn w:val="a7"/>
    <w:link w:val="af6"/>
    <w:unhideWhenUsed/>
    <w:qFormat/>
    <w:rsid w:val="00755F44"/>
    <w:pPr>
      <w:tabs>
        <w:tab w:val="center" w:pos="4677"/>
        <w:tab w:val="right" w:pos="9355"/>
      </w:tabs>
      <w:spacing w:after="0" w:line="240" w:lineRule="auto"/>
      <w:ind w:firstLine="709"/>
      <w:jc w:val="both"/>
    </w:pPr>
    <w:rPr>
      <w:rFonts w:ascii="Times New Roman" w:hAnsi="Times New Roman"/>
      <w:sz w:val="28"/>
    </w:rPr>
  </w:style>
  <w:style w:type="character" w:customStyle="1" w:styleId="af6">
    <w:name w:val="Верхний колонтитул Знак"/>
    <w:aliases w:val="ВерхКолонтитул Знак, Знак4 Знак,Знак4 Знак, Знак8 Знак,Знак8 Знак"/>
    <w:basedOn w:val="a8"/>
    <w:link w:val="af5"/>
    <w:rsid w:val="00755F44"/>
    <w:rPr>
      <w:rFonts w:ascii="Times New Roman" w:hAnsi="Times New Roman"/>
      <w:sz w:val="28"/>
    </w:rPr>
  </w:style>
  <w:style w:type="paragraph" w:styleId="af7">
    <w:name w:val="footer"/>
    <w:aliases w:val=" Знак6,Знак,Знак6, Знак14"/>
    <w:basedOn w:val="a7"/>
    <w:link w:val="af8"/>
    <w:uiPriority w:val="99"/>
    <w:unhideWhenUsed/>
    <w:qFormat/>
    <w:rsid w:val="00755F44"/>
    <w:pPr>
      <w:tabs>
        <w:tab w:val="center" w:pos="4677"/>
        <w:tab w:val="right" w:pos="9355"/>
      </w:tabs>
      <w:spacing w:after="0" w:line="240" w:lineRule="auto"/>
      <w:ind w:firstLine="709"/>
      <w:jc w:val="both"/>
    </w:pPr>
    <w:rPr>
      <w:rFonts w:ascii="Times New Roman" w:hAnsi="Times New Roman"/>
      <w:sz w:val="28"/>
    </w:rPr>
  </w:style>
  <w:style w:type="character" w:customStyle="1" w:styleId="af8">
    <w:name w:val="Нижний колонтитул Знак"/>
    <w:aliases w:val=" Знак6 Знак,Знак Знак,Знак6 Знак, Знак14 Знак"/>
    <w:basedOn w:val="a8"/>
    <w:link w:val="af7"/>
    <w:uiPriority w:val="99"/>
    <w:rsid w:val="00755F44"/>
    <w:rPr>
      <w:rFonts w:ascii="Times New Roman" w:hAnsi="Times New Roman"/>
      <w:sz w:val="28"/>
    </w:rPr>
  </w:style>
  <w:style w:type="paragraph" w:customStyle="1" w:styleId="Default">
    <w:name w:val="Default"/>
    <w:qFormat/>
    <w:rsid w:val="00755F44"/>
    <w:pPr>
      <w:autoSpaceDE w:val="0"/>
      <w:autoSpaceDN w:val="0"/>
      <w:adjustRightInd w:val="0"/>
      <w:spacing w:after="0" w:line="240" w:lineRule="auto"/>
    </w:pPr>
    <w:rPr>
      <w:rFonts w:ascii="Arial" w:hAnsi="Arial" w:cs="Arial"/>
      <w:color w:val="000000"/>
      <w:sz w:val="24"/>
      <w:szCs w:val="24"/>
    </w:rPr>
  </w:style>
  <w:style w:type="paragraph" w:customStyle="1" w:styleId="ConsPlusDocList">
    <w:name w:val="ConsPlusDocList"/>
    <w:next w:val="a7"/>
    <w:rsid w:val="00755F44"/>
    <w:pPr>
      <w:widowControl w:val="0"/>
      <w:suppressAutoHyphens/>
      <w:autoSpaceDE w:val="0"/>
      <w:spacing w:after="0" w:line="240" w:lineRule="auto"/>
    </w:pPr>
    <w:rPr>
      <w:rFonts w:ascii="Arial" w:eastAsia="Arial" w:hAnsi="Arial" w:cs="Arial"/>
      <w:sz w:val="20"/>
      <w:szCs w:val="20"/>
      <w:lang w:eastAsia="hi-IN" w:bidi="hi-IN"/>
    </w:rPr>
  </w:style>
  <w:style w:type="paragraph" w:styleId="af9">
    <w:name w:val="caption"/>
    <w:aliases w:val="Название объекта Знак,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Номер объекта"/>
    <w:basedOn w:val="a7"/>
    <w:next w:val="a7"/>
    <w:link w:val="1a"/>
    <w:uiPriority w:val="35"/>
    <w:unhideWhenUsed/>
    <w:qFormat/>
    <w:rsid w:val="00755F44"/>
    <w:pPr>
      <w:spacing w:after="0" w:line="240" w:lineRule="auto"/>
      <w:jc w:val="both"/>
    </w:pPr>
    <w:rPr>
      <w:rFonts w:ascii="Arial" w:hAnsi="Arial"/>
      <w:b/>
      <w:bCs/>
      <w:sz w:val="24"/>
      <w:szCs w:val="18"/>
    </w:rPr>
  </w:style>
  <w:style w:type="character" w:customStyle="1" w:styleId="26">
    <w:name w:val="Заголовок 2 Знак"/>
    <w:aliases w:val=" Знак2 Знак1, Знак2 Знак Знак,Знак2 Знак Знак, Знак2 Знак Знак Знак Знак,Знак2 Знак2,Знак2 Знак Знак Знак Знак,Знак2 Знак1 Знак,ГЛАВА Знак,Заголовок 2 Знак Знак Знак,Заголовок 2 Знак Знак Знак Знак Знак"/>
    <w:basedOn w:val="a8"/>
    <w:link w:val="25"/>
    <w:uiPriority w:val="9"/>
    <w:rsid w:val="00755F44"/>
    <w:rPr>
      <w:rFonts w:ascii="Cambria" w:eastAsia="Times New Roman" w:hAnsi="Cambria" w:cs="Times New Roman"/>
      <w:b/>
      <w:bCs/>
      <w:color w:val="4F81BD"/>
      <w:sz w:val="26"/>
      <w:szCs w:val="26"/>
    </w:rPr>
  </w:style>
  <w:style w:type="character" w:customStyle="1" w:styleId="32">
    <w:name w:val="Заголовок 3 Знак"/>
    <w:aliases w:val="Для подписи таблиц и рисунков Знак, Знак Знак,Знак3 Знак Знак, Знак3 Знак Знак Знак Знак,Знак3 Знак1,Знак3 Знак Знак Знак Знак,ПодЗаголовок Знак,Знак14 Знак,footer Знак,heading 3 Знак"/>
    <w:basedOn w:val="a8"/>
    <w:link w:val="31"/>
    <w:rsid w:val="00755F44"/>
    <w:rPr>
      <w:rFonts w:ascii="Cambria" w:eastAsia="Times New Roman" w:hAnsi="Cambria" w:cs="Times New Roman"/>
      <w:b/>
      <w:bCs/>
      <w:color w:val="4F81BD"/>
      <w:sz w:val="28"/>
    </w:rPr>
  </w:style>
  <w:style w:type="character" w:styleId="afa">
    <w:name w:val="Placeholder Text"/>
    <w:basedOn w:val="a8"/>
    <w:uiPriority w:val="99"/>
    <w:semiHidden/>
    <w:rsid w:val="00755F44"/>
    <w:rPr>
      <w:color w:val="808080"/>
    </w:rPr>
  </w:style>
  <w:style w:type="character" w:customStyle="1" w:styleId="40">
    <w:name w:val="Заголовок 4 Знак"/>
    <w:aliases w:val="ПОДЗАГОЛОВКИ Знак"/>
    <w:basedOn w:val="a8"/>
    <w:link w:val="4"/>
    <w:rsid w:val="00755F44"/>
    <w:rPr>
      <w:rFonts w:ascii="Cambria" w:eastAsia="Times New Roman" w:hAnsi="Cambria" w:cs="Times New Roman"/>
      <w:b/>
      <w:bCs/>
      <w:i/>
      <w:iCs/>
      <w:color w:val="4F81BD"/>
      <w:sz w:val="28"/>
    </w:rPr>
  </w:style>
  <w:style w:type="character" w:styleId="afb">
    <w:name w:val="Hyperlink"/>
    <w:basedOn w:val="a8"/>
    <w:uiPriority w:val="99"/>
    <w:unhideWhenUsed/>
    <w:rsid w:val="00755F44"/>
    <w:rPr>
      <w:color w:val="0563C1" w:themeColor="hyperlink"/>
      <w:u w:val="single"/>
    </w:rPr>
  </w:style>
  <w:style w:type="character" w:customStyle="1" w:styleId="211">
    <w:name w:val="Заголовок 2 Знак1"/>
    <w:basedOn w:val="a8"/>
    <w:qFormat/>
    <w:rsid w:val="00755F44"/>
    <w:rPr>
      <w:rFonts w:asciiTheme="majorHAnsi" w:eastAsiaTheme="majorEastAsia" w:hAnsiTheme="majorHAnsi" w:cstheme="majorBidi"/>
      <w:b/>
      <w:bCs/>
      <w:color w:val="5B9BD5" w:themeColor="accent1"/>
      <w:sz w:val="26"/>
      <w:szCs w:val="26"/>
    </w:rPr>
  </w:style>
  <w:style w:type="character" w:customStyle="1" w:styleId="311">
    <w:name w:val="Заголовок 3 Знак1"/>
    <w:basedOn w:val="a8"/>
    <w:uiPriority w:val="9"/>
    <w:semiHidden/>
    <w:rsid w:val="00755F44"/>
    <w:rPr>
      <w:rFonts w:asciiTheme="majorHAnsi" w:eastAsiaTheme="majorEastAsia" w:hAnsiTheme="majorHAnsi" w:cstheme="majorBidi"/>
      <w:b/>
      <w:bCs/>
      <w:color w:val="5B9BD5" w:themeColor="accent1"/>
    </w:rPr>
  </w:style>
  <w:style w:type="character" w:customStyle="1" w:styleId="410">
    <w:name w:val="Заголовок 4 Знак1"/>
    <w:basedOn w:val="a8"/>
    <w:uiPriority w:val="9"/>
    <w:semiHidden/>
    <w:rsid w:val="00755F44"/>
    <w:rPr>
      <w:rFonts w:asciiTheme="majorHAnsi" w:eastAsiaTheme="majorEastAsia" w:hAnsiTheme="majorHAnsi" w:cstheme="majorBidi"/>
      <w:b/>
      <w:bCs/>
      <w:i/>
      <w:iCs/>
      <w:color w:val="5B9BD5" w:themeColor="accent1"/>
    </w:rPr>
  </w:style>
  <w:style w:type="numbering" w:customStyle="1" w:styleId="29">
    <w:name w:val="Нет списка2"/>
    <w:next w:val="aa"/>
    <w:uiPriority w:val="99"/>
    <w:semiHidden/>
    <w:unhideWhenUsed/>
    <w:rsid w:val="00430380"/>
  </w:style>
  <w:style w:type="paragraph" w:customStyle="1" w:styleId="1b">
    <w:name w:val="Название1"/>
    <w:basedOn w:val="a7"/>
    <w:next w:val="a7"/>
    <w:qFormat/>
    <w:rsid w:val="00430380"/>
    <w:pPr>
      <w:spacing w:after="0" w:line="240" w:lineRule="auto"/>
      <w:ind w:firstLine="709"/>
    </w:pPr>
    <w:rPr>
      <w:rFonts w:ascii="Arial" w:eastAsia="Times New Roman" w:hAnsi="Arial" w:cs="Times New Roman"/>
      <w:b/>
      <w:spacing w:val="5"/>
      <w:kern w:val="28"/>
      <w:sz w:val="24"/>
      <w:szCs w:val="52"/>
    </w:rPr>
  </w:style>
  <w:style w:type="character" w:customStyle="1" w:styleId="afc">
    <w:name w:val="Название Знак"/>
    <w:basedOn w:val="a8"/>
    <w:link w:val="afd"/>
    <w:uiPriority w:val="99"/>
    <w:rsid w:val="00430380"/>
    <w:rPr>
      <w:rFonts w:ascii="Arial" w:eastAsia="Times New Roman" w:hAnsi="Arial" w:cs="Times New Roman"/>
      <w:b/>
      <w:spacing w:val="5"/>
      <w:kern w:val="28"/>
      <w:sz w:val="24"/>
      <w:szCs w:val="52"/>
    </w:rPr>
  </w:style>
  <w:style w:type="paragraph" w:customStyle="1" w:styleId="afe">
    <w:name w:val="Абзац"/>
    <w:basedOn w:val="a7"/>
    <w:link w:val="aff"/>
    <w:qFormat/>
    <w:rsid w:val="00430380"/>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
    <w:name w:val="Абзац Знак"/>
    <w:link w:val="afe"/>
    <w:rsid w:val="00430380"/>
    <w:rPr>
      <w:rFonts w:ascii="Times New Roman" w:eastAsia="Times New Roman" w:hAnsi="Times New Roman" w:cs="Times New Roman"/>
      <w:sz w:val="24"/>
      <w:szCs w:val="24"/>
      <w:lang w:eastAsia="ru-RU"/>
    </w:rPr>
  </w:style>
  <w:style w:type="paragraph" w:styleId="a4">
    <w:name w:val="List"/>
    <w:basedOn w:val="a7"/>
    <w:link w:val="aff0"/>
    <w:qFormat/>
    <w:rsid w:val="00430380"/>
    <w:pPr>
      <w:numPr>
        <w:numId w:val="1"/>
      </w:numPr>
      <w:spacing w:after="60" w:line="240" w:lineRule="auto"/>
      <w:ind w:left="0" w:firstLine="567"/>
      <w:jc w:val="both"/>
    </w:pPr>
    <w:rPr>
      <w:rFonts w:ascii="Times New Roman" w:eastAsia="Times New Roman" w:hAnsi="Times New Roman" w:cs="Times New Roman"/>
      <w:snapToGrid w:val="0"/>
      <w:sz w:val="24"/>
      <w:szCs w:val="24"/>
      <w:lang w:val="x-none" w:eastAsia="x-none"/>
    </w:rPr>
  </w:style>
  <w:style w:type="character" w:customStyle="1" w:styleId="aff0">
    <w:name w:val="Список Знак"/>
    <w:link w:val="a4"/>
    <w:rsid w:val="00430380"/>
    <w:rPr>
      <w:rFonts w:ascii="Times New Roman" w:eastAsia="Times New Roman" w:hAnsi="Times New Roman" w:cs="Times New Roman"/>
      <w:snapToGrid w:val="0"/>
      <w:sz w:val="24"/>
      <w:szCs w:val="24"/>
      <w:lang w:val="x-none" w:eastAsia="x-none"/>
    </w:rPr>
  </w:style>
  <w:style w:type="table" w:customStyle="1" w:styleId="1c">
    <w:name w:val="Сетка таблицы1"/>
    <w:basedOn w:val="a9"/>
    <w:next w:val="ab"/>
    <w:uiPriority w:val="39"/>
    <w:rsid w:val="004303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7"/>
    <w:rsid w:val="004303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1">
    <w:name w:val="No Spacing"/>
    <w:aliases w:val="С интервалом и отступом"/>
    <w:link w:val="aff2"/>
    <w:uiPriority w:val="1"/>
    <w:qFormat/>
    <w:rsid w:val="00430380"/>
    <w:pPr>
      <w:spacing w:after="0" w:line="240" w:lineRule="auto"/>
    </w:pPr>
    <w:rPr>
      <w:rFonts w:ascii="Calibri" w:eastAsia="Calibri" w:hAnsi="Calibri" w:cs="Times New Roman"/>
    </w:rPr>
  </w:style>
  <w:style w:type="character" w:customStyle="1" w:styleId="aff2">
    <w:name w:val="Без интервала Знак"/>
    <w:aliases w:val="С интервалом и отступом Знак"/>
    <w:basedOn w:val="a8"/>
    <w:link w:val="aff1"/>
    <w:uiPriority w:val="1"/>
    <w:locked/>
    <w:rsid w:val="00430380"/>
    <w:rPr>
      <w:rFonts w:ascii="Calibri" w:eastAsia="Calibri" w:hAnsi="Calibri" w:cs="Times New Roman"/>
    </w:rPr>
  </w:style>
  <w:style w:type="paragraph" w:customStyle="1" w:styleId="aff3">
    <w:name w:val="Содержимое таблицы"/>
    <w:basedOn w:val="a7"/>
    <w:rsid w:val="00430380"/>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Style43">
    <w:name w:val="Style43"/>
    <w:basedOn w:val="a7"/>
    <w:rsid w:val="00430380"/>
    <w:pPr>
      <w:widowControl w:val="0"/>
      <w:autoSpaceDE w:val="0"/>
      <w:autoSpaceDN w:val="0"/>
      <w:adjustRightInd w:val="0"/>
      <w:spacing w:after="0" w:line="455" w:lineRule="exact"/>
      <w:ind w:firstLine="739"/>
      <w:jc w:val="both"/>
    </w:pPr>
    <w:rPr>
      <w:rFonts w:ascii="Times New Roman" w:eastAsia="Times New Roman" w:hAnsi="Times New Roman" w:cs="Times New Roman"/>
      <w:sz w:val="24"/>
      <w:szCs w:val="24"/>
      <w:lang w:eastAsia="ru-RU"/>
    </w:rPr>
  </w:style>
  <w:style w:type="character" w:customStyle="1" w:styleId="FontStyle138">
    <w:name w:val="Font Style138"/>
    <w:rsid w:val="00430380"/>
    <w:rPr>
      <w:rFonts w:ascii="Times New Roman" w:hAnsi="Times New Roman" w:cs="Times New Roman" w:hint="default"/>
      <w:sz w:val="24"/>
      <w:szCs w:val="24"/>
    </w:rPr>
  </w:style>
  <w:style w:type="character" w:customStyle="1" w:styleId="CharStyle4">
    <w:name w:val="CharStyle4"/>
    <w:basedOn w:val="a8"/>
    <w:rsid w:val="00430380"/>
    <w:rPr>
      <w:rFonts w:ascii="Times New Roman" w:eastAsia="Times New Roman" w:hAnsi="Times New Roman" w:cs="Times New Roman"/>
      <w:b w:val="0"/>
      <w:bCs w:val="0"/>
      <w:i w:val="0"/>
      <w:iCs w:val="0"/>
      <w:strike w:val="0"/>
      <w:dstrike w:val="0"/>
      <w:color w:val="000000"/>
      <w:spacing w:val="0"/>
      <w:w w:val="100"/>
      <w:position w:val="0"/>
      <w:sz w:val="20"/>
      <w:szCs w:val="20"/>
      <w:u w:val="none"/>
      <w:vertAlign w:val="baseline"/>
      <w:lang w:val="ru-RU" w:eastAsia="ru-RU" w:bidi="ru-RU"/>
    </w:rPr>
  </w:style>
  <w:style w:type="paragraph" w:customStyle="1" w:styleId="1d">
    <w:name w:val="Текст примечания1"/>
    <w:basedOn w:val="a7"/>
    <w:next w:val="aff4"/>
    <w:link w:val="aff5"/>
    <w:uiPriority w:val="99"/>
    <w:semiHidden/>
    <w:unhideWhenUsed/>
    <w:rsid w:val="00430380"/>
    <w:pPr>
      <w:spacing w:after="200" w:line="240" w:lineRule="auto"/>
    </w:pPr>
    <w:rPr>
      <w:sz w:val="20"/>
      <w:szCs w:val="20"/>
    </w:rPr>
  </w:style>
  <w:style w:type="character" w:customStyle="1" w:styleId="aff5">
    <w:name w:val="Текст примечания Знак"/>
    <w:basedOn w:val="a8"/>
    <w:link w:val="1d"/>
    <w:uiPriority w:val="99"/>
    <w:rsid w:val="00430380"/>
    <w:rPr>
      <w:sz w:val="20"/>
      <w:szCs w:val="20"/>
    </w:rPr>
  </w:style>
  <w:style w:type="paragraph" w:customStyle="1" w:styleId="1e">
    <w:name w:val="Тема примечания1"/>
    <w:basedOn w:val="aff4"/>
    <w:next w:val="aff4"/>
    <w:uiPriority w:val="99"/>
    <w:semiHidden/>
    <w:unhideWhenUsed/>
    <w:rsid w:val="00430380"/>
    <w:pPr>
      <w:spacing w:after="200"/>
    </w:pPr>
    <w:rPr>
      <w:b/>
      <w:bCs/>
    </w:rPr>
  </w:style>
  <w:style w:type="character" w:customStyle="1" w:styleId="aff6">
    <w:name w:val="Тема примечания Знак"/>
    <w:basedOn w:val="aff5"/>
    <w:link w:val="aff7"/>
    <w:uiPriority w:val="99"/>
    <w:rsid w:val="00430380"/>
    <w:rPr>
      <w:b/>
      <w:bCs/>
      <w:sz w:val="20"/>
      <w:szCs w:val="20"/>
    </w:rPr>
  </w:style>
  <w:style w:type="character" w:customStyle="1" w:styleId="1f">
    <w:name w:val="Текст выноски Знак1"/>
    <w:aliases w:val="Знак5 Знак1"/>
    <w:basedOn w:val="a8"/>
    <w:uiPriority w:val="99"/>
    <w:semiHidden/>
    <w:rsid w:val="00430380"/>
    <w:rPr>
      <w:rFonts w:ascii="Tahoma" w:hAnsi="Tahoma" w:cs="Tahoma"/>
      <w:sz w:val="16"/>
      <w:szCs w:val="16"/>
    </w:rPr>
  </w:style>
  <w:style w:type="character" w:customStyle="1" w:styleId="2TimesNewRoman115pt">
    <w:name w:val="Основной текст (2) + Times New Roman;11;5 pt;Не курсив"/>
    <w:basedOn w:val="a8"/>
    <w:rsid w:val="00430380"/>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character" w:customStyle="1" w:styleId="Bodytext211pt">
    <w:name w:val="Body text (2) + 11 pt"/>
    <w:basedOn w:val="a8"/>
    <w:rsid w:val="0043038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Bodytext2">
    <w:name w:val="Body text (2)_"/>
    <w:basedOn w:val="a8"/>
    <w:link w:val="Bodytext20"/>
    <w:rsid w:val="00430380"/>
    <w:rPr>
      <w:rFonts w:ascii="Times New Roman" w:eastAsia="Times New Roman" w:hAnsi="Times New Roman" w:cs="Times New Roman"/>
      <w:sz w:val="26"/>
      <w:szCs w:val="26"/>
      <w:shd w:val="clear" w:color="auto" w:fill="FFFFFF"/>
    </w:rPr>
  </w:style>
  <w:style w:type="paragraph" w:customStyle="1" w:styleId="Bodytext20">
    <w:name w:val="Body text (2)"/>
    <w:basedOn w:val="a7"/>
    <w:link w:val="Bodytext2"/>
    <w:rsid w:val="00430380"/>
    <w:pPr>
      <w:widowControl w:val="0"/>
      <w:shd w:val="clear" w:color="auto" w:fill="FFFFFF"/>
      <w:spacing w:after="480" w:line="320" w:lineRule="exact"/>
    </w:pPr>
    <w:rPr>
      <w:rFonts w:ascii="Times New Roman" w:eastAsia="Times New Roman" w:hAnsi="Times New Roman" w:cs="Times New Roman"/>
      <w:sz w:val="26"/>
      <w:szCs w:val="26"/>
    </w:rPr>
  </w:style>
  <w:style w:type="character" w:customStyle="1" w:styleId="Bodytext211ptBold">
    <w:name w:val="Body text (2) + 11 pt;Bold"/>
    <w:basedOn w:val="Bodytext2"/>
    <w:rsid w:val="00430380"/>
    <w:rPr>
      <w:rFonts w:ascii="Times New Roman" w:eastAsia="Times New Roman" w:hAnsi="Times New Roman" w:cs="Times New Roman"/>
      <w:sz w:val="26"/>
      <w:szCs w:val="26"/>
      <w:shd w:val="clear" w:color="auto" w:fill="FFFFFF"/>
    </w:rPr>
  </w:style>
  <w:style w:type="character" w:customStyle="1" w:styleId="Bodytext2Exact">
    <w:name w:val="Body text (2) Exact"/>
    <w:basedOn w:val="a8"/>
    <w:rsid w:val="00430380"/>
    <w:rPr>
      <w:rFonts w:ascii="Times New Roman" w:eastAsia="Times New Roman" w:hAnsi="Times New Roman" w:cs="Times New Roman"/>
      <w:b w:val="0"/>
      <w:bCs w:val="0"/>
      <w:i w:val="0"/>
      <w:iCs w:val="0"/>
      <w:smallCaps w:val="0"/>
      <w:strike w:val="0"/>
      <w:sz w:val="26"/>
      <w:szCs w:val="26"/>
      <w:u w:val="none"/>
    </w:rPr>
  </w:style>
  <w:style w:type="character" w:customStyle="1" w:styleId="Bodytext2Spacing1ptExact">
    <w:name w:val="Body text (2) + Spacing 1 pt Exact"/>
    <w:basedOn w:val="Bodytext2"/>
    <w:rsid w:val="00430380"/>
    <w:rPr>
      <w:rFonts w:ascii="Times New Roman" w:eastAsia="Times New Roman" w:hAnsi="Times New Roman" w:cs="Times New Roman"/>
      <w:sz w:val="26"/>
      <w:szCs w:val="26"/>
      <w:shd w:val="clear" w:color="auto" w:fill="FFFFFF"/>
    </w:rPr>
  </w:style>
  <w:style w:type="paragraph" w:customStyle="1" w:styleId="Standard">
    <w:name w:val="Standard"/>
    <w:rsid w:val="00430380"/>
    <w:pPr>
      <w:suppressAutoHyphens/>
      <w:autoSpaceDN w:val="0"/>
      <w:spacing w:after="200" w:line="276" w:lineRule="auto"/>
      <w:textAlignment w:val="baseline"/>
    </w:pPr>
    <w:rPr>
      <w:rFonts w:ascii="Calibri" w:eastAsia="SimSun" w:hAnsi="Calibri" w:cs="F"/>
      <w:kern w:val="3"/>
    </w:rPr>
  </w:style>
  <w:style w:type="character" w:customStyle="1" w:styleId="265pt">
    <w:name w:val="Основной текст (2) + 6;5 pt;Полужирный"/>
    <w:basedOn w:val="a8"/>
    <w:rsid w:val="00430380"/>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2a">
    <w:name w:val="Основной текст (2)_"/>
    <w:basedOn w:val="a8"/>
    <w:link w:val="2b"/>
    <w:rsid w:val="00430380"/>
    <w:rPr>
      <w:rFonts w:ascii="Arial" w:eastAsia="Arial" w:hAnsi="Arial" w:cs="Arial"/>
      <w:sz w:val="14"/>
      <w:szCs w:val="14"/>
      <w:shd w:val="clear" w:color="auto" w:fill="FFFFFF"/>
    </w:rPr>
  </w:style>
  <w:style w:type="paragraph" w:customStyle="1" w:styleId="2b">
    <w:name w:val="Основной текст (2)"/>
    <w:basedOn w:val="a7"/>
    <w:link w:val="2a"/>
    <w:qFormat/>
    <w:rsid w:val="00430380"/>
    <w:pPr>
      <w:widowControl w:val="0"/>
      <w:shd w:val="clear" w:color="auto" w:fill="FFFFFF"/>
      <w:spacing w:after="0" w:line="229" w:lineRule="exact"/>
      <w:ind w:hanging="520"/>
      <w:jc w:val="both"/>
    </w:pPr>
    <w:rPr>
      <w:rFonts w:ascii="Arial" w:eastAsia="Arial" w:hAnsi="Arial" w:cs="Arial"/>
      <w:sz w:val="14"/>
      <w:szCs w:val="14"/>
    </w:rPr>
  </w:style>
  <w:style w:type="character" w:customStyle="1" w:styleId="2ArialUnicodeMS">
    <w:name w:val="Основной текст (2) + Arial Unicode MS"/>
    <w:basedOn w:val="2a"/>
    <w:rsid w:val="00430380"/>
    <w:rPr>
      <w:rFonts w:ascii="Arial Unicode MS" w:eastAsia="Arial Unicode MS" w:hAnsi="Arial Unicode MS" w:cs="Arial Unicode MS"/>
      <w:color w:val="000000"/>
      <w:spacing w:val="0"/>
      <w:w w:val="100"/>
      <w:position w:val="0"/>
      <w:sz w:val="14"/>
      <w:szCs w:val="14"/>
      <w:shd w:val="clear" w:color="auto" w:fill="FFFFFF"/>
      <w:lang w:val="ru-RU" w:eastAsia="ru-RU" w:bidi="ru-RU"/>
    </w:rPr>
  </w:style>
  <w:style w:type="character" w:customStyle="1" w:styleId="265pt0">
    <w:name w:val="Основной текст (2) + 6;5 pt"/>
    <w:basedOn w:val="a8"/>
    <w:rsid w:val="0043038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styleId="aff8">
    <w:name w:val="annotation reference"/>
    <w:basedOn w:val="a8"/>
    <w:uiPriority w:val="99"/>
    <w:unhideWhenUsed/>
    <w:rsid w:val="00430380"/>
    <w:rPr>
      <w:sz w:val="16"/>
      <w:szCs w:val="16"/>
    </w:rPr>
  </w:style>
  <w:style w:type="character" w:customStyle="1" w:styleId="1f0">
    <w:name w:val="Основной текст1"/>
    <w:basedOn w:val="a8"/>
    <w:rsid w:val="0043038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paragraph" w:styleId="afd">
    <w:name w:val="Title"/>
    <w:basedOn w:val="a7"/>
    <w:next w:val="a7"/>
    <w:link w:val="afc"/>
    <w:uiPriority w:val="99"/>
    <w:qFormat/>
    <w:rsid w:val="00430380"/>
    <w:pPr>
      <w:pBdr>
        <w:bottom w:val="single" w:sz="8" w:space="4" w:color="5B9BD5" w:themeColor="accent1"/>
      </w:pBdr>
      <w:spacing w:after="300" w:line="240" w:lineRule="auto"/>
      <w:contextualSpacing/>
    </w:pPr>
    <w:rPr>
      <w:rFonts w:ascii="Arial" w:eastAsia="Times New Roman" w:hAnsi="Arial" w:cs="Times New Roman"/>
      <w:b/>
      <w:spacing w:val="5"/>
      <w:kern w:val="28"/>
      <w:sz w:val="24"/>
      <w:szCs w:val="52"/>
    </w:rPr>
  </w:style>
  <w:style w:type="character" w:customStyle="1" w:styleId="1f1">
    <w:name w:val="Название Знак1"/>
    <w:basedOn w:val="a8"/>
    <w:uiPriority w:val="10"/>
    <w:rsid w:val="00430380"/>
    <w:rPr>
      <w:rFonts w:asciiTheme="majorHAnsi" w:eastAsiaTheme="majorEastAsia" w:hAnsiTheme="majorHAnsi" w:cstheme="majorBidi"/>
      <w:color w:val="323E4F" w:themeColor="text2" w:themeShade="BF"/>
      <w:spacing w:val="5"/>
      <w:kern w:val="28"/>
      <w:sz w:val="52"/>
      <w:szCs w:val="52"/>
    </w:rPr>
  </w:style>
  <w:style w:type="paragraph" w:styleId="aff4">
    <w:name w:val="annotation text"/>
    <w:basedOn w:val="a7"/>
    <w:link w:val="1f2"/>
    <w:uiPriority w:val="99"/>
    <w:unhideWhenUsed/>
    <w:qFormat/>
    <w:rsid w:val="00430380"/>
    <w:pPr>
      <w:spacing w:line="240" w:lineRule="auto"/>
    </w:pPr>
    <w:rPr>
      <w:sz w:val="20"/>
      <w:szCs w:val="20"/>
    </w:rPr>
  </w:style>
  <w:style w:type="character" w:customStyle="1" w:styleId="1f2">
    <w:name w:val="Текст примечания Знак1"/>
    <w:basedOn w:val="a8"/>
    <w:link w:val="aff4"/>
    <w:uiPriority w:val="99"/>
    <w:rsid w:val="00430380"/>
    <w:rPr>
      <w:sz w:val="20"/>
      <w:szCs w:val="20"/>
    </w:rPr>
  </w:style>
  <w:style w:type="paragraph" w:styleId="aff7">
    <w:name w:val="annotation subject"/>
    <w:basedOn w:val="aff4"/>
    <w:next w:val="aff4"/>
    <w:link w:val="aff6"/>
    <w:uiPriority w:val="99"/>
    <w:unhideWhenUsed/>
    <w:qFormat/>
    <w:rsid w:val="00430380"/>
    <w:rPr>
      <w:b/>
      <w:bCs/>
    </w:rPr>
  </w:style>
  <w:style w:type="character" w:customStyle="1" w:styleId="1f3">
    <w:name w:val="Тема примечания Знак1"/>
    <w:basedOn w:val="1f2"/>
    <w:rsid w:val="00430380"/>
    <w:rPr>
      <w:b/>
      <w:bCs/>
      <w:sz w:val="20"/>
      <w:szCs w:val="20"/>
    </w:rPr>
  </w:style>
  <w:style w:type="character" w:customStyle="1" w:styleId="50">
    <w:name w:val="Заголовок 5 Знак"/>
    <w:basedOn w:val="a8"/>
    <w:link w:val="5"/>
    <w:rsid w:val="00F807D6"/>
    <w:rPr>
      <w:rFonts w:asciiTheme="majorHAnsi" w:eastAsiaTheme="majorEastAsia" w:hAnsiTheme="majorHAnsi" w:cstheme="majorBidi"/>
      <w:color w:val="2E74B5" w:themeColor="accent1" w:themeShade="BF"/>
    </w:rPr>
  </w:style>
  <w:style w:type="character" w:customStyle="1" w:styleId="60">
    <w:name w:val="Заголовок 6 Знак"/>
    <w:basedOn w:val="a8"/>
    <w:link w:val="6"/>
    <w:rsid w:val="00F807D6"/>
    <w:rPr>
      <w:rFonts w:ascii="Times New Roman" w:eastAsia="Times New Roman" w:hAnsi="Times New Roman" w:cs="Times New Roman"/>
      <w:sz w:val="28"/>
      <w:szCs w:val="20"/>
      <w:lang w:eastAsia="ar-SA"/>
    </w:rPr>
  </w:style>
  <w:style w:type="character" w:customStyle="1" w:styleId="70">
    <w:name w:val="Заголовок 7 Знак"/>
    <w:aliases w:val="Заголовок x.x Знак"/>
    <w:basedOn w:val="a8"/>
    <w:link w:val="7"/>
    <w:rsid w:val="00F807D6"/>
    <w:rPr>
      <w:rFonts w:ascii="Times New Roman" w:eastAsia="Times New Roman" w:hAnsi="Times New Roman" w:cs="Times New Roman"/>
      <w:sz w:val="24"/>
      <w:szCs w:val="24"/>
      <w:shd w:val="clear" w:color="auto" w:fill="FFFFFF"/>
      <w:lang w:eastAsia="ru-RU"/>
    </w:rPr>
  </w:style>
  <w:style w:type="character" w:customStyle="1" w:styleId="80">
    <w:name w:val="Заголовок 8 Знак"/>
    <w:basedOn w:val="a8"/>
    <w:link w:val="8"/>
    <w:rsid w:val="00F807D6"/>
    <w:rPr>
      <w:rFonts w:ascii="Times New Roman" w:eastAsia="Times New Roman" w:hAnsi="Times New Roman" w:cs="Times New Roman"/>
      <w:b/>
      <w:bCs/>
      <w:sz w:val="24"/>
      <w:szCs w:val="24"/>
      <w:lang w:eastAsia="ru-RU"/>
    </w:rPr>
  </w:style>
  <w:style w:type="character" w:customStyle="1" w:styleId="90">
    <w:name w:val="Заголовок 9 Знак"/>
    <w:basedOn w:val="a8"/>
    <w:link w:val="9"/>
    <w:rsid w:val="00F807D6"/>
    <w:rPr>
      <w:rFonts w:ascii="Times New Roman" w:eastAsia="Times New Roman" w:hAnsi="Times New Roman" w:cs="Times New Roman"/>
      <w:sz w:val="24"/>
      <w:szCs w:val="24"/>
      <w:lang w:eastAsia="ru-RU"/>
    </w:rPr>
  </w:style>
  <w:style w:type="character" w:customStyle="1" w:styleId="af">
    <w:name w:val="Абзац списка Знак"/>
    <w:aliases w:val="ТЗ список Знак,Абзац списка литеральный Знак,List Paragraph Знак,Bullet List Знак,FooterText Знак,numbered Знак,Bullet 1 Знак,Use Case List Paragraph Знак,it_List1 Знак,асз.Списка Знак,Абзац основного текста Знак,lp1 Знак,Маркер Знак"/>
    <w:link w:val="ae"/>
    <w:uiPriority w:val="34"/>
    <w:locked/>
    <w:rsid w:val="00F807D6"/>
    <w:rPr>
      <w:rFonts w:ascii="Times New Roman" w:hAnsi="Times New Roman"/>
      <w:sz w:val="28"/>
    </w:rPr>
  </w:style>
  <w:style w:type="character" w:customStyle="1" w:styleId="1a">
    <w:name w:val="Название объекта Знак1"/>
    <w:aliases w:val="Название объекта Знак Знак,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Знак1 Знак,Номер объекта Знак1"/>
    <w:link w:val="af9"/>
    <w:uiPriority w:val="35"/>
    <w:rsid w:val="00F807D6"/>
    <w:rPr>
      <w:rFonts w:ascii="Arial" w:hAnsi="Arial"/>
      <w:b/>
      <w:bCs/>
      <w:sz w:val="24"/>
      <w:szCs w:val="18"/>
    </w:rPr>
  </w:style>
  <w:style w:type="paragraph" w:customStyle="1" w:styleId="1f4">
    <w:name w:val="_Таблица обычный1 +"/>
    <w:basedOn w:val="a7"/>
    <w:rsid w:val="00F807D6"/>
    <w:pPr>
      <w:widowControl w:val="0"/>
      <w:autoSpaceDE w:val="0"/>
      <w:autoSpaceDN w:val="0"/>
      <w:adjustRightInd w:val="0"/>
      <w:spacing w:after="0" w:line="240" w:lineRule="auto"/>
      <w:jc w:val="center"/>
    </w:pPr>
    <w:rPr>
      <w:rFonts w:ascii="Arial" w:eastAsia="Times New Roman" w:hAnsi="Arial" w:cs="Times New Roman"/>
      <w:sz w:val="20"/>
      <w:szCs w:val="20"/>
      <w:lang w:eastAsia="ru-RU"/>
    </w:rPr>
  </w:style>
  <w:style w:type="table" w:customStyle="1" w:styleId="aff9">
    <w:name w:val="_Таблица"/>
    <w:basedOn w:val="a9"/>
    <w:rsid w:val="00F807D6"/>
    <w:pPr>
      <w:spacing w:after="0" w:line="240" w:lineRule="auto"/>
    </w:pPr>
    <w:rPr>
      <w:rFonts w:ascii="Arial" w:eastAsia="Times New Roman"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trPr>
      <w:cantSplit/>
    </w:trPr>
    <w:tcPr>
      <w:vAlign w:val="center"/>
    </w:tcPr>
    <w:tblStylePr w:type="firstRow">
      <w:pPr>
        <w:keepNext/>
        <w:wordWrap/>
        <w:jc w:val="left"/>
      </w:pPr>
      <w:rPr>
        <w:b w:val="0"/>
      </w:rPr>
    </w:tblStylePr>
  </w:style>
  <w:style w:type="paragraph" w:customStyle="1" w:styleId="2c">
    <w:name w:val="_Таблица заголовок2"/>
    <w:basedOn w:val="a7"/>
    <w:rsid w:val="00F807D6"/>
    <w:pPr>
      <w:keepNext/>
      <w:widowControl w:val="0"/>
      <w:autoSpaceDE w:val="0"/>
      <w:autoSpaceDN w:val="0"/>
      <w:adjustRightInd w:val="0"/>
      <w:spacing w:after="0" w:line="240" w:lineRule="auto"/>
      <w:jc w:val="center"/>
    </w:pPr>
    <w:rPr>
      <w:rFonts w:ascii="Arial" w:eastAsia="Times New Roman" w:hAnsi="Arial" w:cs="Times New Roman"/>
      <w:b/>
      <w:bCs/>
      <w:sz w:val="16"/>
      <w:szCs w:val="20"/>
      <w:lang w:eastAsia="ru-RU"/>
    </w:rPr>
  </w:style>
  <w:style w:type="paragraph" w:customStyle="1" w:styleId="2d">
    <w:name w:val="_Таблица обычный2 &lt;"/>
    <w:basedOn w:val="a7"/>
    <w:rsid w:val="00F807D6"/>
    <w:pPr>
      <w:widowControl w:val="0"/>
      <w:autoSpaceDE w:val="0"/>
      <w:autoSpaceDN w:val="0"/>
      <w:adjustRightInd w:val="0"/>
      <w:spacing w:after="0" w:line="240" w:lineRule="auto"/>
    </w:pPr>
    <w:rPr>
      <w:rFonts w:ascii="Arial" w:eastAsia="Times New Roman" w:hAnsi="Arial" w:cs="Times New Roman"/>
      <w:sz w:val="16"/>
      <w:szCs w:val="20"/>
      <w:lang w:eastAsia="ru-RU"/>
    </w:rPr>
  </w:style>
  <w:style w:type="paragraph" w:customStyle="1" w:styleId="affa">
    <w:name w:val="a"/>
    <w:basedOn w:val="a7"/>
    <w:rsid w:val="00F807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e">
    <w:name w:val="Обычный2"/>
    <w:uiPriority w:val="99"/>
    <w:rsid w:val="00F807D6"/>
    <w:pPr>
      <w:snapToGrid w:val="0"/>
      <w:spacing w:after="0" w:line="240" w:lineRule="auto"/>
    </w:pPr>
    <w:rPr>
      <w:rFonts w:ascii="Times New Roman" w:eastAsia="Times New Roman" w:hAnsi="Times New Roman" w:cs="Times New Roman"/>
      <w:szCs w:val="20"/>
      <w:lang w:eastAsia="ru-RU"/>
    </w:rPr>
  </w:style>
  <w:style w:type="character" w:customStyle="1" w:styleId="Absatz-Standardschriftart">
    <w:name w:val="Absatz-Standardschriftart"/>
    <w:rsid w:val="00F807D6"/>
  </w:style>
  <w:style w:type="character" w:customStyle="1" w:styleId="1f5">
    <w:name w:val="Основной шрифт абзаца1"/>
    <w:rsid w:val="00F807D6"/>
  </w:style>
  <w:style w:type="paragraph" w:customStyle="1" w:styleId="1f6">
    <w:name w:val="Заголовок1"/>
    <w:basedOn w:val="a7"/>
    <w:next w:val="affb"/>
    <w:rsid w:val="00F807D6"/>
    <w:pPr>
      <w:keepNext/>
      <w:suppressAutoHyphens/>
      <w:spacing w:before="240" w:after="120" w:line="240" w:lineRule="auto"/>
    </w:pPr>
    <w:rPr>
      <w:rFonts w:ascii="Arial" w:eastAsia="Lucida Sans Unicode" w:hAnsi="Arial" w:cs="Tahoma"/>
      <w:sz w:val="28"/>
      <w:szCs w:val="28"/>
      <w:lang w:eastAsia="ar-SA"/>
    </w:rPr>
  </w:style>
  <w:style w:type="paragraph" w:styleId="affb">
    <w:name w:val="Body Text"/>
    <w:aliases w:val="Text1,Таймс Нью,Основной текст Знак2,Основной текст Знак1 Знак,Основной текст Знак1 Знак Знак1 Знак,Основной текст Знак Знак Знак Знак Знак Знак Знак,Основной текст Знак1 Знак Знак Знак Знак,Основной текст Знак Знак, Знак1 Знак Знак Знак"/>
    <w:basedOn w:val="a7"/>
    <w:link w:val="affc"/>
    <w:qFormat/>
    <w:rsid w:val="00F807D6"/>
    <w:pPr>
      <w:suppressAutoHyphens/>
      <w:spacing w:after="120" w:line="240" w:lineRule="auto"/>
    </w:pPr>
    <w:rPr>
      <w:rFonts w:ascii="Times New Roman" w:eastAsia="Times New Roman" w:hAnsi="Times New Roman" w:cs="Times New Roman"/>
      <w:sz w:val="24"/>
      <w:szCs w:val="24"/>
      <w:lang w:eastAsia="ar-SA"/>
    </w:rPr>
  </w:style>
  <w:style w:type="character" w:customStyle="1" w:styleId="affc">
    <w:name w:val="Основной текст Знак"/>
    <w:aliases w:val="Text1 Знак,Таймс Нью Знак,Основной текст Знак2 Знак,Основной текст Знак1 Знак Знак,Основной текст Знак1 Знак Знак1 Знак Знак,Основной текст Знак Знак Знак Знак Знак Знак Знак Знак,Основной текст Знак1 Знак Знак Знак Знак Знак"/>
    <w:basedOn w:val="a8"/>
    <w:link w:val="affb"/>
    <w:rsid w:val="00F807D6"/>
    <w:rPr>
      <w:rFonts w:ascii="Times New Roman" w:eastAsia="Times New Roman" w:hAnsi="Times New Roman" w:cs="Times New Roman"/>
      <w:sz w:val="24"/>
      <w:szCs w:val="24"/>
      <w:lang w:eastAsia="ar-SA"/>
    </w:rPr>
  </w:style>
  <w:style w:type="paragraph" w:customStyle="1" w:styleId="1f7">
    <w:name w:val="Указатель1"/>
    <w:basedOn w:val="a7"/>
    <w:rsid w:val="00F807D6"/>
    <w:pPr>
      <w:suppressLineNumbers/>
      <w:suppressAutoHyphens/>
      <w:spacing w:after="0" w:line="240" w:lineRule="auto"/>
    </w:pPr>
    <w:rPr>
      <w:rFonts w:ascii="Arial" w:eastAsia="Times New Roman" w:hAnsi="Arial" w:cs="Tahoma"/>
      <w:sz w:val="24"/>
      <w:szCs w:val="24"/>
      <w:lang w:eastAsia="ar-SA"/>
    </w:rPr>
  </w:style>
  <w:style w:type="paragraph" w:customStyle="1" w:styleId="212">
    <w:name w:val="Основной текст с отступом 21"/>
    <w:basedOn w:val="a7"/>
    <w:uiPriority w:val="99"/>
    <w:rsid w:val="00F807D6"/>
    <w:pPr>
      <w:suppressAutoHyphens/>
      <w:spacing w:after="0" w:line="240" w:lineRule="auto"/>
      <w:ind w:right="567" w:firstLine="851"/>
      <w:jc w:val="both"/>
    </w:pPr>
    <w:rPr>
      <w:rFonts w:ascii="Times New Roman" w:eastAsia="Times New Roman" w:hAnsi="Times New Roman" w:cs="Times New Roman"/>
      <w:sz w:val="28"/>
      <w:szCs w:val="20"/>
      <w:lang w:eastAsia="ar-SA"/>
    </w:rPr>
  </w:style>
  <w:style w:type="paragraph" w:customStyle="1" w:styleId="1f8">
    <w:name w:val="Схема документа1"/>
    <w:basedOn w:val="a7"/>
    <w:rsid w:val="00F807D6"/>
    <w:pPr>
      <w:shd w:val="clear" w:color="auto" w:fill="000080"/>
      <w:suppressAutoHyphens/>
      <w:spacing w:after="0" w:line="240" w:lineRule="auto"/>
    </w:pPr>
    <w:rPr>
      <w:rFonts w:ascii="Tahoma" w:eastAsia="Times New Roman" w:hAnsi="Tahoma" w:cs="Tahoma"/>
      <w:sz w:val="24"/>
      <w:szCs w:val="24"/>
      <w:lang w:eastAsia="ar-SA"/>
    </w:rPr>
  </w:style>
  <w:style w:type="paragraph" w:customStyle="1" w:styleId="affd">
    <w:name w:val="Заголовок таблицы"/>
    <w:basedOn w:val="aff3"/>
    <w:rsid w:val="00F807D6"/>
    <w:pPr>
      <w:widowControl/>
      <w:jc w:val="center"/>
    </w:pPr>
    <w:rPr>
      <w:rFonts w:eastAsia="Times New Roman" w:cs="Times New Roman"/>
      <w:b/>
      <w:bCs/>
      <w:i/>
      <w:iCs/>
      <w:kern w:val="0"/>
      <w:lang w:eastAsia="ar-SA" w:bidi="ar-SA"/>
    </w:rPr>
  </w:style>
  <w:style w:type="paragraph" w:customStyle="1" w:styleId="affe">
    <w:name w:val="Содержимое врезки"/>
    <w:basedOn w:val="affb"/>
    <w:rsid w:val="00F807D6"/>
  </w:style>
  <w:style w:type="paragraph" w:styleId="afff">
    <w:name w:val="Document Map"/>
    <w:basedOn w:val="a7"/>
    <w:link w:val="afff0"/>
    <w:uiPriority w:val="99"/>
    <w:qFormat/>
    <w:rsid w:val="00F807D6"/>
    <w:pPr>
      <w:shd w:val="clear" w:color="auto" w:fill="000080"/>
      <w:suppressAutoHyphens/>
      <w:spacing w:after="0" w:line="240" w:lineRule="auto"/>
    </w:pPr>
    <w:rPr>
      <w:rFonts w:ascii="Tahoma" w:eastAsia="Times New Roman" w:hAnsi="Tahoma" w:cs="Tahoma"/>
      <w:sz w:val="20"/>
      <w:szCs w:val="20"/>
      <w:lang w:eastAsia="ar-SA"/>
    </w:rPr>
  </w:style>
  <w:style w:type="character" w:customStyle="1" w:styleId="afff0">
    <w:name w:val="Схема документа Знак"/>
    <w:basedOn w:val="a8"/>
    <w:link w:val="afff"/>
    <w:uiPriority w:val="99"/>
    <w:rsid w:val="00F807D6"/>
    <w:rPr>
      <w:rFonts w:ascii="Tahoma" w:eastAsia="Times New Roman" w:hAnsi="Tahoma" w:cs="Tahoma"/>
      <w:sz w:val="20"/>
      <w:szCs w:val="20"/>
      <w:shd w:val="clear" w:color="auto" w:fill="000080"/>
      <w:lang w:eastAsia="ar-SA"/>
    </w:rPr>
  </w:style>
  <w:style w:type="paragraph" w:styleId="34">
    <w:name w:val="Body Text Indent 3"/>
    <w:aliases w:val=" Знак Знак Знак"/>
    <w:basedOn w:val="a7"/>
    <w:link w:val="35"/>
    <w:uiPriority w:val="99"/>
    <w:qFormat/>
    <w:rsid w:val="00F807D6"/>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5">
    <w:name w:val="Основной текст с отступом 3 Знак"/>
    <w:aliases w:val=" Знак Знак Знак Знак"/>
    <w:basedOn w:val="a8"/>
    <w:link w:val="34"/>
    <w:uiPriority w:val="99"/>
    <w:rsid w:val="00F807D6"/>
    <w:rPr>
      <w:rFonts w:ascii="Times New Roman" w:eastAsia="Times New Roman" w:hAnsi="Times New Roman" w:cs="Times New Roman"/>
      <w:sz w:val="16"/>
      <w:szCs w:val="16"/>
      <w:lang w:eastAsia="ar-SA"/>
    </w:rPr>
  </w:style>
  <w:style w:type="paragraph" w:styleId="afff1">
    <w:name w:val="Body Text Indent"/>
    <w:aliases w:val="Основной текст 1,Основной текст 11"/>
    <w:basedOn w:val="a7"/>
    <w:link w:val="afff2"/>
    <w:uiPriority w:val="99"/>
    <w:qFormat/>
    <w:rsid w:val="00F807D6"/>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ff2">
    <w:name w:val="Основной текст с отступом Знак"/>
    <w:aliases w:val="Основной текст 1 Знак,Основной текст 11 Знак"/>
    <w:basedOn w:val="a8"/>
    <w:link w:val="afff1"/>
    <w:uiPriority w:val="99"/>
    <w:rsid w:val="00F807D6"/>
    <w:rPr>
      <w:rFonts w:ascii="Times New Roman" w:eastAsia="Times New Roman" w:hAnsi="Times New Roman" w:cs="Times New Roman"/>
      <w:sz w:val="24"/>
      <w:szCs w:val="24"/>
      <w:lang w:eastAsia="ar-SA"/>
    </w:rPr>
  </w:style>
  <w:style w:type="paragraph" w:customStyle="1" w:styleId="2110">
    <w:name w:val="Знак2 Знак Знак1 Знак1 Знак Знак Знак Знак Знак Знак Знак Знак Знак Знак Знак Знак"/>
    <w:basedOn w:val="a7"/>
    <w:rsid w:val="00F807D6"/>
    <w:pPr>
      <w:spacing w:line="240" w:lineRule="exact"/>
    </w:pPr>
    <w:rPr>
      <w:rFonts w:ascii="Verdana" w:eastAsia="Times New Roman" w:hAnsi="Verdana" w:cs="Times New Roman"/>
      <w:sz w:val="20"/>
      <w:szCs w:val="20"/>
      <w:lang w:val="en-US"/>
    </w:rPr>
  </w:style>
  <w:style w:type="paragraph" w:customStyle="1" w:styleId="1f9">
    <w:name w:val="Обычный1"/>
    <w:link w:val="Normal"/>
    <w:uiPriority w:val="99"/>
    <w:rsid w:val="00F807D6"/>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customStyle="1" w:styleId="FontStyle15">
    <w:name w:val="Font Style15"/>
    <w:rsid w:val="00F807D6"/>
    <w:rPr>
      <w:rFonts w:ascii="Times New Roman" w:hAnsi="Times New Roman" w:cs="Times New Roman"/>
      <w:sz w:val="26"/>
      <w:szCs w:val="26"/>
    </w:rPr>
  </w:style>
  <w:style w:type="paragraph" w:customStyle="1" w:styleId="Style6">
    <w:name w:val="Style6"/>
    <w:basedOn w:val="a7"/>
    <w:rsid w:val="00F807D6"/>
    <w:pPr>
      <w:widowControl w:val="0"/>
      <w:autoSpaceDE w:val="0"/>
      <w:autoSpaceDN w:val="0"/>
      <w:adjustRightInd w:val="0"/>
      <w:spacing w:after="0" w:line="356" w:lineRule="exact"/>
    </w:pPr>
    <w:rPr>
      <w:rFonts w:ascii="Trebuchet MS" w:eastAsia="Times New Roman" w:hAnsi="Trebuchet MS" w:cs="Times New Roman"/>
      <w:sz w:val="24"/>
      <w:szCs w:val="24"/>
      <w:lang w:eastAsia="ru-RU"/>
    </w:rPr>
  </w:style>
  <w:style w:type="paragraph" w:customStyle="1" w:styleId="Style10">
    <w:name w:val="Style10"/>
    <w:basedOn w:val="a7"/>
    <w:rsid w:val="00F807D6"/>
    <w:pPr>
      <w:widowControl w:val="0"/>
      <w:autoSpaceDE w:val="0"/>
      <w:autoSpaceDN w:val="0"/>
      <w:adjustRightInd w:val="0"/>
      <w:spacing w:after="0" w:line="355" w:lineRule="exact"/>
      <w:jc w:val="both"/>
    </w:pPr>
    <w:rPr>
      <w:rFonts w:ascii="Trebuchet MS" w:eastAsia="Times New Roman" w:hAnsi="Trebuchet MS" w:cs="Times New Roman"/>
      <w:sz w:val="24"/>
      <w:szCs w:val="24"/>
      <w:lang w:eastAsia="ru-RU"/>
    </w:rPr>
  </w:style>
  <w:style w:type="paragraph" w:customStyle="1" w:styleId="Style4">
    <w:name w:val="Style4"/>
    <w:basedOn w:val="a7"/>
    <w:rsid w:val="00F807D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7"/>
    <w:rsid w:val="00F807D6"/>
    <w:pPr>
      <w:widowControl w:val="0"/>
      <w:autoSpaceDE w:val="0"/>
      <w:autoSpaceDN w:val="0"/>
      <w:adjustRightInd w:val="0"/>
      <w:spacing w:after="0" w:line="283" w:lineRule="exact"/>
      <w:ind w:firstLine="936"/>
    </w:pPr>
    <w:rPr>
      <w:rFonts w:ascii="Trebuchet MS" w:eastAsia="Times New Roman" w:hAnsi="Trebuchet MS" w:cs="Times New Roman"/>
      <w:sz w:val="24"/>
      <w:szCs w:val="24"/>
      <w:lang w:eastAsia="ru-RU"/>
    </w:rPr>
  </w:style>
  <w:style w:type="character" w:customStyle="1" w:styleId="FontStyle19">
    <w:name w:val="Font Style19"/>
    <w:rsid w:val="00F807D6"/>
    <w:rPr>
      <w:rFonts w:ascii="Times New Roman" w:hAnsi="Times New Roman" w:cs="Times New Roman"/>
      <w:sz w:val="20"/>
      <w:szCs w:val="20"/>
    </w:rPr>
  </w:style>
  <w:style w:type="character" w:customStyle="1" w:styleId="FontStyle21">
    <w:name w:val="Font Style21"/>
    <w:rsid w:val="00F807D6"/>
    <w:rPr>
      <w:rFonts w:ascii="Times New Roman" w:hAnsi="Times New Roman" w:cs="Times New Roman"/>
      <w:b/>
      <w:bCs/>
      <w:spacing w:val="10"/>
      <w:sz w:val="16"/>
      <w:szCs w:val="16"/>
    </w:rPr>
  </w:style>
  <w:style w:type="character" w:customStyle="1" w:styleId="FontStyle24">
    <w:name w:val="Font Style24"/>
    <w:rsid w:val="00F807D6"/>
    <w:rPr>
      <w:rFonts w:ascii="Times New Roman" w:hAnsi="Times New Roman" w:cs="Times New Roman"/>
      <w:b/>
      <w:bCs/>
      <w:sz w:val="18"/>
      <w:szCs w:val="18"/>
    </w:rPr>
  </w:style>
  <w:style w:type="character" w:customStyle="1" w:styleId="Normal">
    <w:name w:val="Normal Знак"/>
    <w:link w:val="1f9"/>
    <w:uiPriority w:val="99"/>
    <w:rsid w:val="00F807D6"/>
    <w:rPr>
      <w:rFonts w:ascii="Times New Roman" w:eastAsia="Times New Roman" w:hAnsi="Times New Roman" w:cs="Times New Roman"/>
      <w:sz w:val="20"/>
      <w:szCs w:val="20"/>
      <w:lang w:eastAsia="ar-SA"/>
    </w:rPr>
  </w:style>
  <w:style w:type="paragraph" w:customStyle="1" w:styleId="1fa">
    <w:name w:val="Основной текст с отступом1"/>
    <w:basedOn w:val="a7"/>
    <w:uiPriority w:val="99"/>
    <w:rsid w:val="00F807D6"/>
    <w:pPr>
      <w:widowControl w:val="0"/>
      <w:tabs>
        <w:tab w:val="left" w:pos="3600"/>
      </w:tabs>
      <w:suppressAutoHyphens/>
      <w:overflowPunct w:val="0"/>
      <w:autoSpaceDE w:val="0"/>
      <w:spacing w:after="0" w:line="240" w:lineRule="auto"/>
      <w:ind w:left="3600" w:hanging="2700"/>
      <w:textAlignment w:val="baseline"/>
    </w:pPr>
    <w:rPr>
      <w:rFonts w:ascii="Times New Roman" w:eastAsia="Times New Roman" w:hAnsi="Times New Roman" w:cs="Times New Roman"/>
      <w:sz w:val="28"/>
      <w:szCs w:val="20"/>
      <w:lang w:eastAsia="ar-SA"/>
    </w:rPr>
  </w:style>
  <w:style w:type="character" w:styleId="afff3">
    <w:name w:val="page number"/>
    <w:rsid w:val="00F807D6"/>
  </w:style>
  <w:style w:type="paragraph" w:customStyle="1" w:styleId="1fb">
    <w:name w:val="Знак Знак1"/>
    <w:basedOn w:val="a7"/>
    <w:rsid w:val="00F807D6"/>
    <w:pPr>
      <w:spacing w:before="100" w:beforeAutospacing="1" w:after="100" w:afterAutospacing="1" w:line="240" w:lineRule="auto"/>
    </w:pPr>
    <w:rPr>
      <w:rFonts w:ascii="Tahoma" w:eastAsia="Times New Roman" w:hAnsi="Tahoma" w:cs="Tahoma"/>
      <w:sz w:val="20"/>
      <w:szCs w:val="20"/>
      <w:lang w:val="en-US"/>
    </w:rPr>
  </w:style>
  <w:style w:type="paragraph" w:styleId="42">
    <w:name w:val="toc 4"/>
    <w:basedOn w:val="a7"/>
    <w:next w:val="a7"/>
    <w:link w:val="43"/>
    <w:autoRedefine/>
    <w:uiPriority w:val="39"/>
    <w:qFormat/>
    <w:rsid w:val="00F807D6"/>
    <w:pPr>
      <w:spacing w:before="120" w:after="0" w:line="240" w:lineRule="auto"/>
      <w:ind w:left="1134" w:firstLine="851"/>
      <w:jc w:val="both"/>
    </w:pPr>
    <w:rPr>
      <w:rFonts w:ascii="Times New Roman" w:eastAsia="Times New Roman" w:hAnsi="Times New Roman" w:cs="Times New Roman"/>
      <w:sz w:val="24"/>
      <w:szCs w:val="24"/>
      <w:lang w:eastAsia="ru-RU"/>
    </w:rPr>
  </w:style>
  <w:style w:type="paragraph" w:styleId="51">
    <w:name w:val="toc 5"/>
    <w:basedOn w:val="a7"/>
    <w:next w:val="a7"/>
    <w:autoRedefine/>
    <w:uiPriority w:val="39"/>
    <w:qFormat/>
    <w:rsid w:val="00F807D6"/>
    <w:pPr>
      <w:spacing w:before="120" w:after="0" w:line="240" w:lineRule="auto"/>
      <w:ind w:left="1701" w:firstLine="851"/>
      <w:jc w:val="both"/>
    </w:pPr>
    <w:rPr>
      <w:rFonts w:ascii="Times New Roman" w:eastAsia="Times New Roman" w:hAnsi="Times New Roman" w:cs="Times New Roman"/>
      <w:sz w:val="24"/>
      <w:szCs w:val="24"/>
      <w:lang w:eastAsia="ru-RU"/>
    </w:rPr>
  </w:style>
  <w:style w:type="table" w:customStyle="1" w:styleId="2f">
    <w:name w:val="Сетка таблицы2"/>
    <w:basedOn w:val="a9"/>
    <w:next w:val="ab"/>
    <w:uiPriority w:val="39"/>
    <w:rsid w:val="00F807D6"/>
    <w:pPr>
      <w:spacing w:after="0" w:line="240" w:lineRule="auto"/>
      <w:ind w:firstLine="851"/>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9"/>
    <w:next w:val="ab"/>
    <w:uiPriority w:val="39"/>
    <w:rsid w:val="00F807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9"/>
    <w:next w:val="ab"/>
    <w:uiPriority w:val="59"/>
    <w:rsid w:val="00F807D6"/>
    <w:pPr>
      <w:spacing w:after="0" w:line="240" w:lineRule="auto"/>
      <w:ind w:firstLine="851"/>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9"/>
    <w:next w:val="ab"/>
    <w:uiPriority w:val="39"/>
    <w:rsid w:val="00F80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9"/>
    <w:next w:val="ab"/>
    <w:uiPriority w:val="39"/>
    <w:rsid w:val="00F80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9"/>
    <w:next w:val="ab"/>
    <w:uiPriority w:val="39"/>
    <w:rsid w:val="00F80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FollowedHyperlink"/>
    <w:uiPriority w:val="99"/>
    <w:unhideWhenUsed/>
    <w:rsid w:val="00F807D6"/>
    <w:rPr>
      <w:color w:val="800080"/>
      <w:u w:val="single"/>
    </w:rPr>
  </w:style>
  <w:style w:type="paragraph" w:customStyle="1" w:styleId="xl63">
    <w:name w:val="xl63"/>
    <w:basedOn w:val="a7"/>
    <w:rsid w:val="00F807D6"/>
    <w:pPr>
      <w:pBdr>
        <w:top w:val="single" w:sz="12" w:space="0" w:color="auto"/>
        <w:left w:val="single" w:sz="12"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4">
    <w:name w:val="xl64"/>
    <w:basedOn w:val="a7"/>
    <w:rsid w:val="00F807D6"/>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5">
    <w:name w:val="xl65"/>
    <w:basedOn w:val="a7"/>
    <w:rsid w:val="00F807D6"/>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6">
    <w:name w:val="xl66"/>
    <w:basedOn w:val="a7"/>
    <w:rsid w:val="00F807D6"/>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7"/>
    <w:rsid w:val="00F807D6"/>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8">
    <w:name w:val="xl68"/>
    <w:basedOn w:val="a7"/>
    <w:rsid w:val="00F807D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9">
    <w:name w:val="xl69"/>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0">
    <w:name w:val="xl70"/>
    <w:basedOn w:val="a7"/>
    <w:rsid w:val="00F807D6"/>
    <w:pPr>
      <w:pBdr>
        <w:top w:val="single" w:sz="12"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1">
    <w:name w:val="xl71"/>
    <w:basedOn w:val="a7"/>
    <w:rsid w:val="00F807D6"/>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2">
    <w:name w:val="xl72"/>
    <w:basedOn w:val="a7"/>
    <w:rsid w:val="00F807D6"/>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3">
    <w:name w:val="xl73"/>
    <w:basedOn w:val="a7"/>
    <w:rsid w:val="00F807D6"/>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4">
    <w:name w:val="xl74"/>
    <w:basedOn w:val="a7"/>
    <w:rsid w:val="00F807D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5">
    <w:name w:val="xl75"/>
    <w:basedOn w:val="a7"/>
    <w:rsid w:val="00F807D6"/>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6">
    <w:name w:val="xl76"/>
    <w:basedOn w:val="a7"/>
    <w:rsid w:val="00F807D6"/>
    <w:pPr>
      <w:pBdr>
        <w:top w:val="single" w:sz="12"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7">
    <w:name w:val="xl77"/>
    <w:basedOn w:val="a7"/>
    <w:rsid w:val="00F807D6"/>
    <w:pPr>
      <w:pBdr>
        <w:top w:val="single" w:sz="4" w:space="0" w:color="auto"/>
        <w:left w:val="single" w:sz="12"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8">
    <w:name w:val="xl78"/>
    <w:basedOn w:val="a7"/>
    <w:rsid w:val="00F807D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9">
    <w:name w:val="xl79"/>
    <w:basedOn w:val="a7"/>
    <w:rsid w:val="00F807D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0">
    <w:name w:val="xl80"/>
    <w:basedOn w:val="a7"/>
    <w:rsid w:val="00F807D6"/>
    <w:pPr>
      <w:pBdr>
        <w:top w:val="single" w:sz="4" w:space="0" w:color="auto"/>
        <w:left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1">
    <w:name w:val="xl81"/>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2">
    <w:name w:val="xl82"/>
    <w:basedOn w:val="a7"/>
    <w:rsid w:val="00F807D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3">
    <w:name w:val="xl83"/>
    <w:basedOn w:val="a7"/>
    <w:rsid w:val="00F807D6"/>
    <w:pPr>
      <w:pBdr>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4">
    <w:name w:val="xl84"/>
    <w:basedOn w:val="a7"/>
    <w:rsid w:val="00F807D6"/>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5">
    <w:name w:val="xl85"/>
    <w:basedOn w:val="a7"/>
    <w:rsid w:val="00F807D6"/>
    <w:pPr>
      <w:pBdr>
        <w:top w:val="single" w:sz="12" w:space="0" w:color="auto"/>
        <w:left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6">
    <w:name w:val="xl86"/>
    <w:basedOn w:val="a7"/>
    <w:rsid w:val="00F807D6"/>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7">
    <w:name w:val="xl87"/>
    <w:basedOn w:val="a7"/>
    <w:rsid w:val="00F807D6"/>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8">
    <w:name w:val="xl88"/>
    <w:basedOn w:val="a7"/>
    <w:rsid w:val="00F807D6"/>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numbering" w:customStyle="1" w:styleId="37">
    <w:name w:val="Нет списка3"/>
    <w:next w:val="aa"/>
    <w:uiPriority w:val="99"/>
    <w:semiHidden/>
    <w:rsid w:val="00F807D6"/>
  </w:style>
  <w:style w:type="paragraph" w:customStyle="1" w:styleId="ConsPlusCell">
    <w:name w:val="ConsPlusCell"/>
    <w:uiPriority w:val="99"/>
    <w:rsid w:val="00F807D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5">
    <w:name w:val="Знак Знак Знак Знак Знак Знак"/>
    <w:basedOn w:val="a7"/>
    <w:rsid w:val="00F807D6"/>
    <w:pPr>
      <w:spacing w:line="240" w:lineRule="exact"/>
    </w:pPr>
    <w:rPr>
      <w:rFonts w:ascii="Verdana" w:eastAsia="Times New Roman" w:hAnsi="Verdana" w:cs="Times New Roman"/>
      <w:sz w:val="20"/>
      <w:szCs w:val="20"/>
      <w:lang w:val="en-US"/>
    </w:rPr>
  </w:style>
  <w:style w:type="numbering" w:customStyle="1" w:styleId="45">
    <w:name w:val="Нет списка4"/>
    <w:next w:val="aa"/>
    <w:semiHidden/>
    <w:rsid w:val="00F807D6"/>
  </w:style>
  <w:style w:type="paragraph" w:styleId="2f0">
    <w:name w:val="Body Text Indent 2"/>
    <w:basedOn w:val="a7"/>
    <w:link w:val="2f1"/>
    <w:uiPriority w:val="99"/>
    <w:unhideWhenUsed/>
    <w:qFormat/>
    <w:rsid w:val="00F807D6"/>
    <w:pPr>
      <w:spacing w:after="120" w:line="480" w:lineRule="auto"/>
      <w:ind w:left="283"/>
    </w:pPr>
  </w:style>
  <w:style w:type="character" w:customStyle="1" w:styleId="2f1">
    <w:name w:val="Основной текст с отступом 2 Знак"/>
    <w:basedOn w:val="a8"/>
    <w:link w:val="2f0"/>
    <w:uiPriority w:val="99"/>
    <w:rsid w:val="00F807D6"/>
  </w:style>
  <w:style w:type="paragraph" w:customStyle="1" w:styleId="0">
    <w:name w:val="0.Текст"/>
    <w:basedOn w:val="a7"/>
    <w:link w:val="00"/>
    <w:qFormat/>
    <w:rsid w:val="00F807D6"/>
    <w:pPr>
      <w:widowControl w:val="0"/>
      <w:spacing w:after="240" w:line="360" w:lineRule="auto"/>
      <w:ind w:left="1418"/>
      <w:jc w:val="both"/>
    </w:pPr>
    <w:rPr>
      <w:rFonts w:ascii="Arial" w:eastAsia="Times New Roman" w:hAnsi="Arial" w:cs="Arial"/>
      <w:sz w:val="24"/>
      <w:szCs w:val="28"/>
    </w:rPr>
  </w:style>
  <w:style w:type="character" w:customStyle="1" w:styleId="00">
    <w:name w:val="0.Текст Знак"/>
    <w:link w:val="0"/>
    <w:rsid w:val="00F807D6"/>
    <w:rPr>
      <w:rFonts w:ascii="Arial" w:eastAsia="Times New Roman" w:hAnsi="Arial" w:cs="Arial"/>
      <w:sz w:val="24"/>
      <w:szCs w:val="28"/>
    </w:rPr>
  </w:style>
  <w:style w:type="paragraph" w:customStyle="1" w:styleId="afff6">
    <w:name w:val="Шапка табл"/>
    <w:basedOn w:val="a7"/>
    <w:link w:val="afff7"/>
    <w:qFormat/>
    <w:rsid w:val="00F807D6"/>
    <w:pPr>
      <w:spacing w:before="60" w:after="120" w:line="360" w:lineRule="auto"/>
      <w:jc w:val="both"/>
    </w:pPr>
    <w:rPr>
      <w:rFonts w:ascii="Arial" w:eastAsia="Times New Roman" w:hAnsi="Arial" w:cs="Arial"/>
      <w:color w:val="000000"/>
      <w:sz w:val="16"/>
      <w:szCs w:val="20"/>
      <w:lang w:eastAsia="ru-RU"/>
    </w:rPr>
  </w:style>
  <w:style w:type="character" w:customStyle="1" w:styleId="afff7">
    <w:name w:val="Шапка табл Знак"/>
    <w:link w:val="afff6"/>
    <w:rsid w:val="00F807D6"/>
    <w:rPr>
      <w:rFonts w:ascii="Arial" w:eastAsia="Times New Roman" w:hAnsi="Arial" w:cs="Arial"/>
      <w:color w:val="000000"/>
      <w:sz w:val="16"/>
      <w:szCs w:val="20"/>
      <w:lang w:eastAsia="ru-RU"/>
    </w:rPr>
  </w:style>
  <w:style w:type="character" w:customStyle="1" w:styleId="ConsPlusNormal0">
    <w:name w:val="ConsPlusNormal Знак"/>
    <w:link w:val="ConsPlusNormal"/>
    <w:locked/>
    <w:rsid w:val="00F807D6"/>
    <w:rPr>
      <w:rFonts w:ascii="Calibri" w:eastAsia="Times New Roman" w:hAnsi="Calibri" w:cs="Calibri"/>
      <w:szCs w:val="20"/>
      <w:lang w:eastAsia="ru-RU"/>
    </w:rPr>
  </w:style>
  <w:style w:type="paragraph" w:customStyle="1" w:styleId="320">
    <w:name w:val="Основной текст с отступом 32"/>
    <w:basedOn w:val="a7"/>
    <w:uiPriority w:val="99"/>
    <w:rsid w:val="00F807D6"/>
    <w:pPr>
      <w:suppressAutoHyphens/>
      <w:spacing w:after="0" w:line="240" w:lineRule="auto"/>
      <w:ind w:firstLine="708"/>
      <w:jc w:val="both"/>
    </w:pPr>
    <w:rPr>
      <w:rFonts w:ascii="Arial" w:eastAsia="Times New Roman" w:hAnsi="Arial" w:cs="Arial"/>
      <w:sz w:val="26"/>
      <w:szCs w:val="26"/>
      <w:lang w:eastAsia="ar-SA"/>
    </w:rPr>
  </w:style>
  <w:style w:type="paragraph" w:customStyle="1" w:styleId="afff8">
    <w:name w:val="Цифра табл"/>
    <w:basedOn w:val="a7"/>
    <w:link w:val="afff9"/>
    <w:qFormat/>
    <w:rsid w:val="00F807D6"/>
    <w:pPr>
      <w:spacing w:before="60" w:after="120" w:line="360" w:lineRule="auto"/>
      <w:jc w:val="right"/>
    </w:pPr>
    <w:rPr>
      <w:rFonts w:ascii="Arial" w:eastAsia="Times New Roman" w:hAnsi="Arial" w:cs="Arial"/>
      <w:color w:val="000000"/>
      <w:sz w:val="20"/>
      <w:szCs w:val="20"/>
      <w:lang w:eastAsia="ru-RU"/>
    </w:rPr>
  </w:style>
  <w:style w:type="character" w:customStyle="1" w:styleId="afff9">
    <w:name w:val="Цифра табл Знак"/>
    <w:link w:val="afff8"/>
    <w:rsid w:val="00F807D6"/>
    <w:rPr>
      <w:rFonts w:ascii="Arial" w:eastAsia="Times New Roman" w:hAnsi="Arial" w:cs="Arial"/>
      <w:color w:val="000000"/>
      <w:sz w:val="20"/>
      <w:szCs w:val="20"/>
      <w:lang w:eastAsia="ru-RU"/>
    </w:rPr>
  </w:style>
  <w:style w:type="character" w:customStyle="1" w:styleId="apple-converted-space">
    <w:name w:val="apple-converted-space"/>
    <w:rsid w:val="00F807D6"/>
  </w:style>
  <w:style w:type="paragraph" w:customStyle="1" w:styleId="01">
    <w:name w:val="0_ТЕКСТ"/>
    <w:basedOn w:val="a7"/>
    <w:link w:val="02"/>
    <w:uiPriority w:val="99"/>
    <w:qFormat/>
    <w:rsid w:val="00F807D6"/>
    <w:pPr>
      <w:widowControl w:val="0"/>
      <w:spacing w:after="240" w:line="360" w:lineRule="auto"/>
      <w:ind w:left="1418"/>
      <w:jc w:val="both"/>
    </w:pPr>
    <w:rPr>
      <w:rFonts w:ascii="Arial" w:eastAsia="Times New Roman" w:hAnsi="Arial" w:cs="Times New Roman"/>
      <w:sz w:val="24"/>
      <w:szCs w:val="28"/>
      <w:lang w:val="x-none" w:eastAsia="x-none"/>
    </w:rPr>
  </w:style>
  <w:style w:type="character" w:customStyle="1" w:styleId="02">
    <w:name w:val="0_ТЕКСТ Знак"/>
    <w:link w:val="01"/>
    <w:uiPriority w:val="99"/>
    <w:rsid w:val="00F807D6"/>
    <w:rPr>
      <w:rFonts w:ascii="Arial" w:eastAsia="Times New Roman" w:hAnsi="Arial" w:cs="Times New Roman"/>
      <w:sz w:val="24"/>
      <w:szCs w:val="28"/>
      <w:lang w:val="x-none" w:eastAsia="x-none"/>
    </w:rPr>
  </w:style>
  <w:style w:type="character" w:customStyle="1" w:styleId="19">
    <w:name w:val="Обычный (веб) Знак1"/>
    <w:aliases w:val="Обычный (веб) Знак Знак,Обычный (Web) Знак Знак Знак Знак Знак Знак Знак Знак,Обычный (веб) Знак2 Знак Знак,Обычный (веб) Знак Знак1 Знак Знак,Обычный (веб) Знак1 Знак Знак Знак2 Знак,Обычный (веб) Знак Знак Знак Знак Знак2 Знак Знак"/>
    <w:link w:val="af4"/>
    <w:uiPriority w:val="99"/>
    <w:rsid w:val="00F807D6"/>
    <w:rPr>
      <w:rFonts w:ascii="Times New Roman" w:hAnsi="Times New Roman" w:cs="Times New Roman"/>
      <w:sz w:val="24"/>
      <w:szCs w:val="24"/>
    </w:rPr>
  </w:style>
  <w:style w:type="paragraph" w:customStyle="1" w:styleId="afffa">
    <w:name w:val="Знак Знак Знак Знак Знак Знак Знак"/>
    <w:basedOn w:val="a7"/>
    <w:rsid w:val="00F807D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EStylePara0">
    <w:name w:val="PEStylePara0"/>
    <w:basedOn w:val="afffb"/>
    <w:rsid w:val="00F807D6"/>
    <w:pPr>
      <w:keepNext/>
      <w:keepLines/>
      <w:jc w:val="center"/>
    </w:pPr>
    <w:rPr>
      <w:rFonts w:ascii="Courier New" w:eastAsia="MS Mincho" w:hAnsi="Courier New" w:cs="Times New Roman"/>
      <w:sz w:val="20"/>
      <w:szCs w:val="20"/>
      <w:lang w:eastAsia="ru-RU"/>
    </w:rPr>
  </w:style>
  <w:style w:type="paragraph" w:styleId="afffb">
    <w:name w:val="Plain Text"/>
    <w:basedOn w:val="a7"/>
    <w:link w:val="afffc"/>
    <w:uiPriority w:val="99"/>
    <w:unhideWhenUsed/>
    <w:qFormat/>
    <w:rsid w:val="00F807D6"/>
    <w:pPr>
      <w:spacing w:after="0" w:line="240" w:lineRule="auto"/>
    </w:pPr>
    <w:rPr>
      <w:rFonts w:ascii="Consolas" w:hAnsi="Consolas" w:cs="Consolas"/>
      <w:sz w:val="21"/>
      <w:szCs w:val="21"/>
    </w:rPr>
  </w:style>
  <w:style w:type="character" w:customStyle="1" w:styleId="afffc">
    <w:name w:val="Текст Знак"/>
    <w:basedOn w:val="a8"/>
    <w:link w:val="afffb"/>
    <w:uiPriority w:val="99"/>
    <w:rsid w:val="00F807D6"/>
    <w:rPr>
      <w:rFonts w:ascii="Consolas" w:hAnsi="Consolas" w:cs="Consolas"/>
      <w:sz w:val="21"/>
      <w:szCs w:val="21"/>
    </w:rPr>
  </w:style>
  <w:style w:type="paragraph" w:customStyle="1" w:styleId="afffd">
    <w:name w:val="Строка табл"/>
    <w:basedOn w:val="a7"/>
    <w:link w:val="afffe"/>
    <w:qFormat/>
    <w:rsid w:val="00F807D6"/>
    <w:pPr>
      <w:spacing w:before="60" w:after="120" w:line="360" w:lineRule="auto"/>
      <w:ind w:left="-113"/>
    </w:pPr>
    <w:rPr>
      <w:rFonts w:ascii="Arial" w:eastAsia="Times New Roman" w:hAnsi="Arial" w:cs="Arial"/>
      <w:color w:val="000000"/>
      <w:sz w:val="20"/>
      <w:szCs w:val="20"/>
      <w:lang w:eastAsia="ru-RU"/>
    </w:rPr>
  </w:style>
  <w:style w:type="character" w:customStyle="1" w:styleId="afffe">
    <w:name w:val="Строка табл Знак"/>
    <w:link w:val="afffd"/>
    <w:rsid w:val="00F807D6"/>
    <w:rPr>
      <w:rFonts w:ascii="Arial" w:eastAsia="Times New Roman" w:hAnsi="Arial" w:cs="Arial"/>
      <w:color w:val="000000"/>
      <w:sz w:val="20"/>
      <w:szCs w:val="20"/>
      <w:lang w:eastAsia="ru-RU"/>
    </w:rPr>
  </w:style>
  <w:style w:type="character" w:customStyle="1" w:styleId="Web1">
    <w:name w:val="Обычный (Web)1 Знак"/>
    <w:aliases w:val="Обычный (Web)11 Знак,Обычный (веб) Знак1 Знак,Обычный (веб) Знак Знак Знак1,Обычный (веб) Знак Знак Знак Знак,Обычный (веб) Знак Знак Знак Знак Знак Знак,Обычный (Web) Знак,Обычный (веб) Знак2,Обычный (веб)1 Знак"/>
    <w:uiPriority w:val="99"/>
    <w:rsid w:val="00F807D6"/>
    <w:rPr>
      <w:rFonts w:ascii="Times New Roman" w:eastAsia="Times New Roman" w:hAnsi="Times New Roman" w:cs="Times New Roman"/>
      <w:sz w:val="24"/>
      <w:szCs w:val="24"/>
      <w:lang w:val="x-none" w:eastAsia="x-none"/>
    </w:rPr>
  </w:style>
  <w:style w:type="paragraph" w:customStyle="1" w:styleId="1fc">
    <w:name w:val="Без интервала1"/>
    <w:link w:val="NoSpacingChar1"/>
    <w:uiPriority w:val="99"/>
    <w:qFormat/>
    <w:rsid w:val="00F807D6"/>
    <w:pPr>
      <w:spacing w:after="0" w:line="240" w:lineRule="auto"/>
    </w:pPr>
    <w:rPr>
      <w:rFonts w:ascii="Calibri" w:eastAsia="Times New Roman" w:hAnsi="Calibri" w:cs="Calibri"/>
      <w:lang w:eastAsia="ru-RU"/>
    </w:rPr>
  </w:style>
  <w:style w:type="character" w:customStyle="1" w:styleId="NoSpacingChar1">
    <w:name w:val="No Spacing Char1"/>
    <w:link w:val="1fc"/>
    <w:uiPriority w:val="99"/>
    <w:locked/>
    <w:rsid w:val="00F807D6"/>
    <w:rPr>
      <w:rFonts w:ascii="Calibri" w:eastAsia="Times New Roman" w:hAnsi="Calibri" w:cs="Calibri"/>
      <w:lang w:eastAsia="ru-RU"/>
    </w:rPr>
  </w:style>
  <w:style w:type="character" w:customStyle="1" w:styleId="email">
    <w:name w:val="email"/>
    <w:basedOn w:val="a8"/>
    <w:rsid w:val="00F807D6"/>
  </w:style>
  <w:style w:type="paragraph" w:customStyle="1" w:styleId="Style17">
    <w:name w:val="Style17"/>
    <w:basedOn w:val="a7"/>
    <w:uiPriority w:val="99"/>
    <w:rsid w:val="00F807D6"/>
    <w:pPr>
      <w:widowControl w:val="0"/>
      <w:autoSpaceDE w:val="0"/>
      <w:autoSpaceDN w:val="0"/>
      <w:adjustRightInd w:val="0"/>
      <w:spacing w:after="0" w:line="323" w:lineRule="exact"/>
      <w:jc w:val="both"/>
    </w:pPr>
    <w:rPr>
      <w:rFonts w:ascii="Times New Roman" w:eastAsia="Times New Roman" w:hAnsi="Times New Roman" w:cs="Times New Roman"/>
      <w:sz w:val="24"/>
      <w:szCs w:val="24"/>
      <w:lang w:eastAsia="ru-RU"/>
    </w:rPr>
  </w:style>
  <w:style w:type="paragraph" w:customStyle="1" w:styleId="Style24">
    <w:name w:val="Style24"/>
    <w:basedOn w:val="a7"/>
    <w:rsid w:val="00F807D6"/>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101">
    <w:name w:val="Style101"/>
    <w:basedOn w:val="a7"/>
    <w:rsid w:val="00F807D6"/>
    <w:pPr>
      <w:widowControl w:val="0"/>
      <w:autoSpaceDE w:val="0"/>
      <w:autoSpaceDN w:val="0"/>
      <w:adjustRightInd w:val="0"/>
      <w:spacing w:after="0" w:line="277" w:lineRule="exact"/>
      <w:ind w:firstLine="715"/>
      <w:jc w:val="both"/>
    </w:pPr>
    <w:rPr>
      <w:rFonts w:ascii="Times New Roman" w:eastAsia="Times New Roman" w:hAnsi="Times New Roman" w:cs="Times New Roman"/>
      <w:sz w:val="24"/>
      <w:szCs w:val="24"/>
      <w:lang w:eastAsia="ru-RU"/>
    </w:rPr>
  </w:style>
  <w:style w:type="character" w:customStyle="1" w:styleId="FontStyle124">
    <w:name w:val="Font Style124"/>
    <w:rsid w:val="00F807D6"/>
    <w:rPr>
      <w:rFonts w:ascii="Times New Roman" w:hAnsi="Times New Roman" w:cs="Times New Roman"/>
      <w:sz w:val="24"/>
      <w:szCs w:val="24"/>
    </w:rPr>
  </w:style>
  <w:style w:type="character" w:customStyle="1" w:styleId="FontStyle152">
    <w:name w:val="Font Style152"/>
    <w:rsid w:val="00F807D6"/>
    <w:rPr>
      <w:rFonts w:ascii="Times New Roman" w:hAnsi="Times New Roman" w:cs="Times New Roman"/>
      <w:sz w:val="20"/>
      <w:szCs w:val="20"/>
    </w:rPr>
  </w:style>
  <w:style w:type="character" w:customStyle="1" w:styleId="Bodytext212pt">
    <w:name w:val="Body text (2) + 12 pt"/>
    <w:basedOn w:val="Bodytext2"/>
    <w:rsid w:val="00F807D6"/>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collapsebutton">
    <w:name w:val="collapsebutton"/>
    <w:basedOn w:val="a8"/>
    <w:rsid w:val="00F807D6"/>
  </w:style>
  <w:style w:type="paragraph" w:styleId="62">
    <w:name w:val="toc 6"/>
    <w:basedOn w:val="a7"/>
    <w:next w:val="a7"/>
    <w:autoRedefine/>
    <w:uiPriority w:val="39"/>
    <w:unhideWhenUsed/>
    <w:qFormat/>
    <w:rsid w:val="00F807D6"/>
    <w:pPr>
      <w:spacing w:after="100" w:line="276" w:lineRule="auto"/>
      <w:ind w:left="1100"/>
    </w:pPr>
    <w:rPr>
      <w:rFonts w:eastAsiaTheme="minorEastAsia"/>
      <w:lang w:eastAsia="ru-RU"/>
    </w:rPr>
  </w:style>
  <w:style w:type="paragraph" w:styleId="71">
    <w:name w:val="toc 7"/>
    <w:basedOn w:val="a7"/>
    <w:next w:val="a7"/>
    <w:autoRedefine/>
    <w:uiPriority w:val="39"/>
    <w:unhideWhenUsed/>
    <w:qFormat/>
    <w:rsid w:val="00F807D6"/>
    <w:pPr>
      <w:spacing w:after="100" w:line="276" w:lineRule="auto"/>
      <w:ind w:left="1320"/>
    </w:pPr>
    <w:rPr>
      <w:rFonts w:eastAsiaTheme="minorEastAsia"/>
      <w:lang w:eastAsia="ru-RU"/>
    </w:rPr>
  </w:style>
  <w:style w:type="paragraph" w:styleId="81">
    <w:name w:val="toc 8"/>
    <w:basedOn w:val="a7"/>
    <w:next w:val="a7"/>
    <w:autoRedefine/>
    <w:uiPriority w:val="39"/>
    <w:unhideWhenUsed/>
    <w:qFormat/>
    <w:rsid w:val="00F807D6"/>
    <w:pPr>
      <w:spacing w:after="100" w:line="276" w:lineRule="auto"/>
      <w:ind w:left="1540"/>
    </w:pPr>
    <w:rPr>
      <w:rFonts w:eastAsiaTheme="minorEastAsia"/>
      <w:lang w:eastAsia="ru-RU"/>
    </w:rPr>
  </w:style>
  <w:style w:type="paragraph" w:styleId="91">
    <w:name w:val="toc 9"/>
    <w:basedOn w:val="a7"/>
    <w:next w:val="a7"/>
    <w:autoRedefine/>
    <w:uiPriority w:val="39"/>
    <w:unhideWhenUsed/>
    <w:qFormat/>
    <w:rsid w:val="00F807D6"/>
    <w:pPr>
      <w:spacing w:after="100" w:line="276" w:lineRule="auto"/>
      <w:ind w:left="1760"/>
    </w:pPr>
    <w:rPr>
      <w:rFonts w:eastAsiaTheme="minorEastAsia"/>
      <w:lang w:eastAsia="ru-RU"/>
    </w:rPr>
  </w:style>
  <w:style w:type="paragraph" w:customStyle="1" w:styleId="TableContents">
    <w:name w:val="Table Contents"/>
    <w:basedOn w:val="a7"/>
    <w:rsid w:val="00F807D6"/>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1fd">
    <w:name w:val="Стиль1"/>
    <w:link w:val="1fe"/>
    <w:qFormat/>
    <w:rsid w:val="00F807D6"/>
    <w:pPr>
      <w:spacing w:after="0" w:line="276" w:lineRule="auto"/>
      <w:jc w:val="both"/>
    </w:pPr>
    <w:rPr>
      <w:rFonts w:ascii="Arial" w:eastAsia="Times New Roman" w:hAnsi="Arial" w:cs="Times New Roman"/>
      <w:b/>
      <w:sz w:val="24"/>
      <w:szCs w:val="20"/>
      <w:lang w:eastAsia="ar-SA"/>
    </w:rPr>
  </w:style>
  <w:style w:type="character" w:customStyle="1" w:styleId="1fe">
    <w:name w:val="Стиль1 Знак"/>
    <w:basedOn w:val="a8"/>
    <w:link w:val="1fd"/>
    <w:rsid w:val="00F807D6"/>
    <w:rPr>
      <w:rFonts w:ascii="Arial" w:eastAsia="Times New Roman" w:hAnsi="Arial" w:cs="Times New Roman"/>
      <w:b/>
      <w:sz w:val="24"/>
      <w:szCs w:val="20"/>
      <w:lang w:eastAsia="ar-SA"/>
    </w:rPr>
  </w:style>
  <w:style w:type="paragraph" w:customStyle="1" w:styleId="affff">
    <w:name w:val="_Обычный"/>
    <w:basedOn w:val="a7"/>
    <w:link w:val="affff0"/>
    <w:rsid w:val="00F807D6"/>
    <w:pPr>
      <w:autoSpaceDE w:val="0"/>
      <w:autoSpaceDN w:val="0"/>
      <w:adjustRightInd w:val="0"/>
      <w:spacing w:before="120" w:after="0" w:line="240" w:lineRule="auto"/>
      <w:ind w:firstLine="709"/>
      <w:jc w:val="both"/>
    </w:pPr>
    <w:rPr>
      <w:rFonts w:ascii="Times New Roman" w:eastAsia="Times New Roman" w:hAnsi="Times New Roman" w:cs="Times New Roman"/>
      <w:sz w:val="24"/>
      <w:szCs w:val="20"/>
      <w:lang w:eastAsia="ru-RU"/>
    </w:rPr>
  </w:style>
  <w:style w:type="character" w:customStyle="1" w:styleId="affff0">
    <w:name w:val="_Обычный Знак"/>
    <w:basedOn w:val="a8"/>
    <w:link w:val="affff"/>
    <w:rsid w:val="00F807D6"/>
    <w:rPr>
      <w:rFonts w:ascii="Times New Roman" w:eastAsia="Times New Roman" w:hAnsi="Times New Roman" w:cs="Times New Roman"/>
      <w:sz w:val="24"/>
      <w:szCs w:val="20"/>
      <w:lang w:eastAsia="ru-RU"/>
    </w:rPr>
  </w:style>
  <w:style w:type="paragraph" w:customStyle="1" w:styleId="a1">
    <w:name w:val="_Список маркеров *"/>
    <w:basedOn w:val="a7"/>
    <w:link w:val="affff1"/>
    <w:rsid w:val="00F807D6"/>
    <w:pPr>
      <w:numPr>
        <w:numId w:val="43"/>
      </w:numPr>
      <w:autoSpaceDE w:val="0"/>
      <w:autoSpaceDN w:val="0"/>
      <w:adjustRightInd w:val="0"/>
      <w:spacing w:before="120" w:after="0" w:line="240" w:lineRule="auto"/>
      <w:jc w:val="both"/>
    </w:pPr>
    <w:rPr>
      <w:rFonts w:ascii="Times New Roman" w:eastAsia="Times New Roman" w:hAnsi="Times New Roman" w:cs="Times New Roman"/>
      <w:sz w:val="24"/>
      <w:szCs w:val="20"/>
      <w:lang w:eastAsia="ru-RU"/>
    </w:rPr>
  </w:style>
  <w:style w:type="character" w:customStyle="1" w:styleId="affff2">
    <w:name w:val="_Текст"/>
    <w:rsid w:val="00F807D6"/>
    <w:rPr>
      <w:rFonts w:ascii="Times New Roman" w:hAnsi="Times New Roman"/>
      <w:color w:val="auto"/>
      <w:spacing w:val="0"/>
      <w:w w:val="100"/>
      <w:position w:val="0"/>
      <w:sz w:val="24"/>
      <w:szCs w:val="24"/>
      <w:u w:val="none"/>
      <w:effect w:val="none"/>
      <w:bdr w:val="none" w:sz="0" w:space="0" w:color="auto"/>
      <w:shd w:val="clear" w:color="auto" w:fill="auto"/>
    </w:rPr>
  </w:style>
  <w:style w:type="character" w:customStyle="1" w:styleId="affff1">
    <w:name w:val="_Список маркеров * Знак"/>
    <w:basedOn w:val="a8"/>
    <w:link w:val="a1"/>
    <w:rsid w:val="00F807D6"/>
    <w:rPr>
      <w:rFonts w:ascii="Times New Roman" w:eastAsia="Times New Roman" w:hAnsi="Times New Roman" w:cs="Times New Roman"/>
      <w:sz w:val="24"/>
      <w:szCs w:val="20"/>
      <w:lang w:eastAsia="ru-RU"/>
    </w:rPr>
  </w:style>
  <w:style w:type="paragraph" w:customStyle="1" w:styleId="a0">
    <w:name w:val="_Табл.номер"/>
    <w:basedOn w:val="a7"/>
    <w:next w:val="affff"/>
    <w:rsid w:val="00F807D6"/>
    <w:pPr>
      <w:keepNext/>
      <w:widowControl w:val="0"/>
      <w:numPr>
        <w:numId w:val="44"/>
      </w:numPr>
      <w:tabs>
        <w:tab w:val="clear" w:pos="9356"/>
        <w:tab w:val="num" w:pos="360"/>
      </w:tabs>
      <w:autoSpaceDE w:val="0"/>
      <w:autoSpaceDN w:val="0"/>
      <w:adjustRightInd w:val="0"/>
      <w:spacing w:after="0" w:line="240" w:lineRule="auto"/>
      <w:ind w:firstLine="0"/>
      <w:jc w:val="right"/>
    </w:pPr>
    <w:rPr>
      <w:rFonts w:ascii="Times New Roman" w:eastAsia="Times New Roman" w:hAnsi="Times New Roman" w:cs="Times New Roman"/>
      <w:lang w:eastAsia="ru-RU"/>
    </w:rPr>
  </w:style>
  <w:style w:type="paragraph" w:customStyle="1" w:styleId="affff3">
    <w:name w:val="_Табл.название"/>
    <w:basedOn w:val="a7"/>
    <w:next w:val="a0"/>
    <w:rsid w:val="00F807D6"/>
    <w:pPr>
      <w:keepNext/>
      <w:autoSpaceDE w:val="0"/>
      <w:autoSpaceDN w:val="0"/>
      <w:adjustRightInd w:val="0"/>
      <w:spacing w:before="120" w:after="0" w:line="240" w:lineRule="auto"/>
      <w:jc w:val="center"/>
    </w:pPr>
    <w:rPr>
      <w:rFonts w:ascii="Times New Roman" w:eastAsia="Times New Roman" w:hAnsi="Times New Roman" w:cs="Times New Roman"/>
      <w:b/>
      <w:bCs/>
      <w:iCs/>
      <w:caps/>
      <w:lang w:eastAsia="ru-RU"/>
    </w:rPr>
  </w:style>
  <w:style w:type="paragraph" w:customStyle="1" w:styleId="1ff">
    <w:name w:val="_Таблица обычный1 &lt;"/>
    <w:basedOn w:val="a7"/>
    <w:rsid w:val="00F807D6"/>
    <w:pPr>
      <w:widowControl w:val="0"/>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1ff0">
    <w:name w:val="_Таблица заголовок1"/>
    <w:basedOn w:val="1ff"/>
    <w:rsid w:val="00F807D6"/>
    <w:pPr>
      <w:keepNext/>
      <w:jc w:val="center"/>
    </w:pPr>
    <w:rPr>
      <w:b/>
    </w:rPr>
  </w:style>
  <w:style w:type="paragraph" w:customStyle="1" w:styleId="46">
    <w:name w:val="_Заголовок4"/>
    <w:basedOn w:val="a7"/>
    <w:next w:val="a7"/>
    <w:link w:val="47"/>
    <w:rsid w:val="00F807D6"/>
    <w:pPr>
      <w:keepNext/>
      <w:autoSpaceDE w:val="0"/>
      <w:autoSpaceDN w:val="0"/>
      <w:adjustRightInd w:val="0"/>
      <w:spacing w:before="120" w:after="120" w:line="240" w:lineRule="auto"/>
      <w:ind w:firstLine="709"/>
      <w:outlineLvl w:val="3"/>
    </w:pPr>
    <w:rPr>
      <w:rFonts w:ascii="Times New Roman" w:eastAsia="Times New Roman" w:hAnsi="Times New Roman" w:cs="Times New Roman"/>
      <w:b/>
      <w:bCs/>
      <w:iCs/>
      <w:sz w:val="24"/>
      <w:szCs w:val="24"/>
      <w:lang w:eastAsia="ru-RU"/>
    </w:rPr>
  </w:style>
  <w:style w:type="character" w:customStyle="1" w:styleId="47">
    <w:name w:val="_Заголовок4 Знак"/>
    <w:basedOn w:val="a8"/>
    <w:link w:val="46"/>
    <w:rsid w:val="00F807D6"/>
    <w:rPr>
      <w:rFonts w:ascii="Times New Roman" w:eastAsia="Times New Roman" w:hAnsi="Times New Roman" w:cs="Times New Roman"/>
      <w:b/>
      <w:bCs/>
      <w:iCs/>
      <w:sz w:val="24"/>
      <w:szCs w:val="24"/>
      <w:lang w:eastAsia="ru-RU"/>
    </w:rPr>
  </w:style>
  <w:style w:type="paragraph" w:customStyle="1" w:styleId="affff4">
    <w:name w:val="Для ГП"/>
    <w:link w:val="affff5"/>
    <w:autoRedefine/>
    <w:qFormat/>
    <w:rsid w:val="00F807D6"/>
    <w:pPr>
      <w:spacing w:after="0" w:line="276" w:lineRule="auto"/>
      <w:ind w:firstLine="709"/>
      <w:jc w:val="both"/>
    </w:pPr>
    <w:rPr>
      <w:rFonts w:ascii="Arial" w:eastAsiaTheme="majorEastAsia" w:hAnsi="Arial" w:cstheme="majorBidi"/>
      <w:sz w:val="24"/>
      <w:szCs w:val="24"/>
    </w:rPr>
  </w:style>
  <w:style w:type="character" w:customStyle="1" w:styleId="affff5">
    <w:name w:val="Для ГП Знак"/>
    <w:basedOn w:val="a8"/>
    <w:link w:val="affff4"/>
    <w:rsid w:val="00F807D6"/>
    <w:rPr>
      <w:rFonts w:ascii="Arial" w:eastAsiaTheme="majorEastAsia" w:hAnsi="Arial" w:cstheme="majorBidi"/>
      <w:sz w:val="24"/>
      <w:szCs w:val="24"/>
    </w:rPr>
  </w:style>
  <w:style w:type="paragraph" w:customStyle="1" w:styleId="formattext">
    <w:name w:val="formattext"/>
    <w:basedOn w:val="a7"/>
    <w:qFormat/>
    <w:rsid w:val="00F807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6">
    <w:name w:val="Îáû÷íûé"/>
    <w:uiPriority w:val="99"/>
    <w:rsid w:val="00F807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48">
    <w:name w:val="çàãîëîâîê 4"/>
    <w:basedOn w:val="affff6"/>
    <w:next w:val="affff6"/>
    <w:rsid w:val="00F807D6"/>
    <w:pPr>
      <w:keepNext/>
      <w:spacing w:before="240" w:after="60"/>
    </w:pPr>
    <w:rPr>
      <w:rFonts w:ascii="Arial" w:hAnsi="Arial"/>
      <w:b/>
    </w:rPr>
  </w:style>
  <w:style w:type="character" w:customStyle="1" w:styleId="affff7">
    <w:name w:val="Îñíîâíîé øðèôò"/>
    <w:rsid w:val="00F807D6"/>
  </w:style>
  <w:style w:type="paragraph" w:customStyle="1" w:styleId="1ff1">
    <w:name w:val="Ñòèëü1"/>
    <w:basedOn w:val="affff6"/>
    <w:rsid w:val="00F807D6"/>
    <w:pPr>
      <w:tabs>
        <w:tab w:val="left" w:pos="360"/>
      </w:tabs>
      <w:ind w:left="360" w:hanging="360"/>
    </w:pPr>
    <w:rPr>
      <w:rFonts w:ascii="Arial" w:hAnsi="Arial"/>
    </w:rPr>
  </w:style>
  <w:style w:type="character" w:customStyle="1" w:styleId="28">
    <w:name w:val="Оглавление 2 Знак"/>
    <w:link w:val="27"/>
    <w:uiPriority w:val="39"/>
    <w:qFormat/>
    <w:rsid w:val="00F807D6"/>
    <w:rPr>
      <w:rFonts w:ascii="Arial" w:hAnsi="Arial" w:cs="Arial"/>
      <w:bCs/>
      <w:noProof/>
      <w:sz w:val="24"/>
    </w:rPr>
  </w:style>
  <w:style w:type="character" w:customStyle="1" w:styleId="1ff2">
    <w:name w:val="Неразрешенное упоминание1"/>
    <w:uiPriority w:val="99"/>
    <w:semiHidden/>
    <w:unhideWhenUsed/>
    <w:rsid w:val="00F807D6"/>
    <w:rPr>
      <w:color w:val="605E5C"/>
      <w:shd w:val="clear" w:color="auto" w:fill="E1DFDD"/>
    </w:rPr>
  </w:style>
  <w:style w:type="paragraph" w:styleId="2f2">
    <w:name w:val="Body Text 2"/>
    <w:basedOn w:val="a7"/>
    <w:link w:val="2f3"/>
    <w:unhideWhenUsed/>
    <w:qFormat/>
    <w:rsid w:val="00F807D6"/>
    <w:pPr>
      <w:spacing w:after="120" w:line="480" w:lineRule="auto"/>
      <w:ind w:firstLine="709"/>
      <w:jc w:val="both"/>
    </w:pPr>
    <w:rPr>
      <w:rFonts w:ascii="Times New Roman" w:eastAsia="Calibri" w:hAnsi="Times New Roman" w:cs="Times New Roman"/>
      <w:sz w:val="28"/>
    </w:rPr>
  </w:style>
  <w:style w:type="character" w:customStyle="1" w:styleId="2f3">
    <w:name w:val="Основной текст 2 Знак"/>
    <w:basedOn w:val="a8"/>
    <w:link w:val="2f2"/>
    <w:rsid w:val="00F807D6"/>
    <w:rPr>
      <w:rFonts w:ascii="Times New Roman" w:eastAsia="Calibri" w:hAnsi="Times New Roman" w:cs="Times New Roman"/>
      <w:sz w:val="28"/>
    </w:rPr>
  </w:style>
  <w:style w:type="paragraph" w:customStyle="1" w:styleId="10">
    <w:name w:val="Список_черточки_1_ур"/>
    <w:basedOn w:val="a7"/>
    <w:uiPriority w:val="99"/>
    <w:qFormat/>
    <w:rsid w:val="00F807D6"/>
    <w:pPr>
      <w:numPr>
        <w:numId w:val="85"/>
      </w:numPr>
      <w:spacing w:after="0" w:line="240" w:lineRule="auto"/>
      <w:jc w:val="both"/>
    </w:pPr>
    <w:rPr>
      <w:rFonts w:ascii="Times New Roman" w:eastAsia="Times New Roman" w:hAnsi="Times New Roman" w:cs="Times New Roman"/>
      <w:sz w:val="28"/>
      <w:szCs w:val="24"/>
      <w:lang w:eastAsia="ru-RU"/>
    </w:rPr>
  </w:style>
  <w:style w:type="paragraph" w:customStyle="1" w:styleId="affff8">
    <w:name w:val="Табличный_название"/>
    <w:basedOn w:val="a7"/>
    <w:qFormat/>
    <w:rsid w:val="00F807D6"/>
    <w:pPr>
      <w:spacing w:before="120" w:after="120" w:line="240" w:lineRule="auto"/>
      <w:ind w:firstLine="709"/>
      <w:jc w:val="both"/>
    </w:pPr>
    <w:rPr>
      <w:rFonts w:ascii="Times New Roman" w:eastAsia="Times New Roman" w:hAnsi="Times New Roman" w:cs="Times New Roman"/>
      <w:sz w:val="28"/>
      <w:szCs w:val="24"/>
      <w:lang w:eastAsia="ru-RU"/>
    </w:rPr>
  </w:style>
  <w:style w:type="paragraph" w:customStyle="1" w:styleId="affff9">
    <w:name w:val="Табличный_слева"/>
    <w:basedOn w:val="27"/>
    <w:uiPriority w:val="99"/>
    <w:qFormat/>
    <w:rsid w:val="00F807D6"/>
    <w:pPr>
      <w:tabs>
        <w:tab w:val="clear" w:pos="9345"/>
        <w:tab w:val="right" w:leader="dot" w:pos="9488"/>
      </w:tabs>
      <w:spacing w:after="0" w:line="240" w:lineRule="auto"/>
      <w:ind w:left="0" w:firstLine="0"/>
    </w:pPr>
    <w:rPr>
      <w:rFonts w:ascii="Times New Roman" w:eastAsia="Times New Roman" w:hAnsi="Times New Roman" w:cs="Calibri"/>
      <w:bCs w:val="0"/>
      <w:noProof w:val="0"/>
      <w:szCs w:val="20"/>
      <w:lang w:eastAsia="ru-RU"/>
    </w:rPr>
  </w:style>
  <w:style w:type="paragraph" w:customStyle="1" w:styleId="affffa">
    <w:name w:val="Название_рисунка"/>
    <w:basedOn w:val="affff8"/>
    <w:qFormat/>
    <w:rsid w:val="00F807D6"/>
    <w:pPr>
      <w:jc w:val="center"/>
    </w:pPr>
  </w:style>
  <w:style w:type="paragraph" w:styleId="1ff3">
    <w:name w:val="index 1"/>
    <w:basedOn w:val="a7"/>
    <w:next w:val="a7"/>
    <w:autoRedefine/>
    <w:uiPriority w:val="99"/>
    <w:unhideWhenUsed/>
    <w:qFormat/>
    <w:rsid w:val="00F807D6"/>
    <w:pPr>
      <w:spacing w:after="0" w:line="240" w:lineRule="auto"/>
      <w:ind w:left="220" w:hanging="220"/>
      <w:jc w:val="both"/>
    </w:pPr>
    <w:rPr>
      <w:rFonts w:ascii="Times New Roman" w:eastAsia="Times New Roman" w:hAnsi="Times New Roman" w:cs="Times New Roman"/>
      <w:sz w:val="28"/>
    </w:rPr>
  </w:style>
  <w:style w:type="paragraph" w:customStyle="1" w:styleId="120">
    <w:name w:val="Табличный_заголовок_12"/>
    <w:basedOn w:val="a7"/>
    <w:qFormat/>
    <w:rsid w:val="00F807D6"/>
    <w:pPr>
      <w:spacing w:after="0" w:line="240" w:lineRule="auto"/>
      <w:ind w:firstLine="709"/>
      <w:jc w:val="center"/>
    </w:pPr>
    <w:rPr>
      <w:rFonts w:ascii="Times New Roman" w:eastAsia="Times New Roman" w:hAnsi="Times New Roman" w:cs="Times New Roman"/>
      <w:b/>
      <w:sz w:val="24"/>
      <w:szCs w:val="18"/>
      <w:lang w:eastAsia="ru-RU"/>
    </w:rPr>
  </w:style>
  <w:style w:type="paragraph" w:customStyle="1" w:styleId="affffb">
    <w:name w:val="Табличный_центр"/>
    <w:basedOn w:val="a7"/>
    <w:qFormat/>
    <w:rsid w:val="00F807D6"/>
    <w:pPr>
      <w:spacing w:after="0" w:line="240" w:lineRule="auto"/>
      <w:jc w:val="center"/>
    </w:pPr>
    <w:rPr>
      <w:rFonts w:ascii="Times New Roman" w:eastAsia="Times New Roman" w:hAnsi="Times New Roman" w:cs="Times New Roman"/>
      <w:lang w:eastAsia="ru-RU"/>
    </w:rPr>
  </w:style>
  <w:style w:type="paragraph" w:customStyle="1" w:styleId="affffc">
    <w:name w:val="Табличный_нумерованный"/>
    <w:basedOn w:val="a7"/>
    <w:link w:val="affffd"/>
    <w:qFormat/>
    <w:rsid w:val="00F807D6"/>
    <w:pPr>
      <w:spacing w:after="0" w:line="240" w:lineRule="auto"/>
    </w:pPr>
    <w:rPr>
      <w:rFonts w:ascii="Times New Roman" w:eastAsia="Times New Roman" w:hAnsi="Times New Roman" w:cs="Times New Roman"/>
      <w:lang w:eastAsia="ru-RU"/>
    </w:rPr>
  </w:style>
  <w:style w:type="character" w:customStyle="1" w:styleId="affffd">
    <w:name w:val="Табличный_нумерованный Знак"/>
    <w:link w:val="affffc"/>
    <w:rsid w:val="00F807D6"/>
    <w:rPr>
      <w:rFonts w:ascii="Times New Roman" w:eastAsia="Times New Roman" w:hAnsi="Times New Roman" w:cs="Times New Roman"/>
      <w:lang w:eastAsia="ru-RU"/>
    </w:rPr>
  </w:style>
  <w:style w:type="paragraph" w:customStyle="1" w:styleId="affffe">
    <w:name w:val="Табличный_по ширине"/>
    <w:basedOn w:val="a7"/>
    <w:qFormat/>
    <w:rsid w:val="00F807D6"/>
    <w:pPr>
      <w:spacing w:after="0" w:line="240" w:lineRule="auto"/>
      <w:jc w:val="both"/>
    </w:pPr>
    <w:rPr>
      <w:rFonts w:ascii="Times New Roman" w:eastAsia="Times New Roman" w:hAnsi="Times New Roman" w:cs="Times New Roman"/>
      <w:lang w:eastAsia="ru-RU"/>
    </w:rPr>
  </w:style>
  <w:style w:type="character" w:customStyle="1" w:styleId="312">
    <w:name w:val="Основной текст с отступом 3 Знак1"/>
    <w:aliases w:val="Знак Знак Знак Знак,Знак Знак Знак Знак2"/>
    <w:rsid w:val="00F807D6"/>
    <w:rPr>
      <w:sz w:val="16"/>
      <w:szCs w:val="16"/>
      <w:lang w:val="en-US"/>
    </w:rPr>
  </w:style>
  <w:style w:type="character" w:customStyle="1" w:styleId="1ff4">
    <w:name w:val="Основной текст с отступом Знак1"/>
    <w:uiPriority w:val="99"/>
    <w:rsid w:val="00F807D6"/>
    <w:rPr>
      <w:lang w:val="en-US"/>
    </w:rPr>
  </w:style>
  <w:style w:type="character" w:customStyle="1" w:styleId="214">
    <w:name w:val="Основной текст с отступом 2 Знак1"/>
    <w:rsid w:val="00F807D6"/>
    <w:rPr>
      <w:lang w:val="en-US"/>
    </w:rPr>
  </w:style>
  <w:style w:type="character" w:customStyle="1" w:styleId="215">
    <w:name w:val="Основной текст 2 Знак1"/>
    <w:aliases w:val="Знак1 Знак1"/>
    <w:rsid w:val="00F807D6"/>
    <w:rPr>
      <w:rFonts w:ascii="Times New Roman" w:eastAsia="Times New Roman" w:hAnsi="Times New Roman" w:cs="Times New Roman"/>
      <w:sz w:val="28"/>
    </w:rPr>
  </w:style>
  <w:style w:type="character" w:customStyle="1" w:styleId="38">
    <w:name w:val="Основной текст 3 Знак"/>
    <w:link w:val="39"/>
    <w:uiPriority w:val="99"/>
    <w:rsid w:val="00F807D6"/>
    <w:rPr>
      <w:sz w:val="16"/>
      <w:szCs w:val="16"/>
    </w:rPr>
  </w:style>
  <w:style w:type="paragraph" w:styleId="39">
    <w:name w:val="Body Text 3"/>
    <w:basedOn w:val="a7"/>
    <w:link w:val="38"/>
    <w:uiPriority w:val="99"/>
    <w:qFormat/>
    <w:rsid w:val="00F807D6"/>
    <w:pPr>
      <w:spacing w:after="120" w:line="240" w:lineRule="auto"/>
    </w:pPr>
    <w:rPr>
      <w:sz w:val="16"/>
      <w:szCs w:val="16"/>
    </w:rPr>
  </w:style>
  <w:style w:type="character" w:customStyle="1" w:styleId="313">
    <w:name w:val="Основной текст 3 Знак1"/>
    <w:basedOn w:val="a8"/>
    <w:rsid w:val="00F807D6"/>
    <w:rPr>
      <w:sz w:val="16"/>
      <w:szCs w:val="16"/>
    </w:rPr>
  </w:style>
  <w:style w:type="character" w:customStyle="1" w:styleId="1ff5">
    <w:name w:val="Текст Знак1"/>
    <w:rsid w:val="00F807D6"/>
    <w:rPr>
      <w:rFonts w:ascii="Courier New" w:hAnsi="Courier New" w:cs="Courier New"/>
      <w:lang w:val="en-US"/>
    </w:rPr>
  </w:style>
  <w:style w:type="character" w:customStyle="1" w:styleId="1ff6">
    <w:name w:val="Схема документа Знак1"/>
    <w:rsid w:val="00F807D6"/>
    <w:rPr>
      <w:rFonts w:ascii="Segoe UI" w:hAnsi="Segoe UI" w:cs="Segoe UI"/>
      <w:sz w:val="16"/>
      <w:szCs w:val="16"/>
      <w:lang w:val="en-US"/>
    </w:rPr>
  </w:style>
  <w:style w:type="character" w:customStyle="1" w:styleId="afffff">
    <w:name w:val="Текст концевой сноски Знак"/>
    <w:link w:val="afffff0"/>
    <w:uiPriority w:val="99"/>
    <w:rsid w:val="00F807D6"/>
    <w:rPr>
      <w:sz w:val="24"/>
    </w:rPr>
  </w:style>
  <w:style w:type="paragraph" w:styleId="afffff0">
    <w:name w:val="endnote text"/>
    <w:basedOn w:val="a7"/>
    <w:link w:val="afffff"/>
    <w:uiPriority w:val="99"/>
    <w:qFormat/>
    <w:rsid w:val="00F807D6"/>
    <w:pPr>
      <w:widowControl w:val="0"/>
      <w:autoSpaceDE w:val="0"/>
      <w:autoSpaceDN w:val="0"/>
      <w:adjustRightInd w:val="0"/>
      <w:spacing w:after="0" w:line="300" w:lineRule="auto"/>
      <w:ind w:left="400" w:firstLine="560"/>
    </w:pPr>
    <w:rPr>
      <w:sz w:val="24"/>
    </w:rPr>
  </w:style>
  <w:style w:type="character" w:customStyle="1" w:styleId="1ff7">
    <w:name w:val="Текст концевой сноски Знак1"/>
    <w:basedOn w:val="a8"/>
    <w:rsid w:val="00F807D6"/>
    <w:rPr>
      <w:sz w:val="20"/>
      <w:szCs w:val="20"/>
    </w:rPr>
  </w:style>
  <w:style w:type="character" w:customStyle="1" w:styleId="1ff8">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F807D6"/>
    <w:rPr>
      <w:lang w:val="en-US"/>
    </w:rPr>
  </w:style>
  <w:style w:type="paragraph" w:customStyle="1" w:styleId="11">
    <w:name w:val="Список 1)"/>
    <w:basedOn w:val="a7"/>
    <w:qFormat/>
    <w:rsid w:val="00F807D6"/>
    <w:pPr>
      <w:numPr>
        <w:numId w:val="86"/>
      </w:numPr>
      <w:spacing w:after="60" w:line="240" w:lineRule="auto"/>
      <w:jc w:val="both"/>
    </w:pPr>
    <w:rPr>
      <w:rFonts w:ascii="Times New Roman" w:eastAsia="Times New Roman" w:hAnsi="Times New Roman" w:cs="Times New Roman"/>
      <w:sz w:val="24"/>
      <w:szCs w:val="24"/>
      <w:lang w:eastAsia="ru-RU"/>
    </w:rPr>
  </w:style>
  <w:style w:type="paragraph" w:styleId="2f4">
    <w:name w:val="List 2"/>
    <w:basedOn w:val="a7"/>
    <w:uiPriority w:val="99"/>
    <w:unhideWhenUsed/>
    <w:qFormat/>
    <w:rsid w:val="00F807D6"/>
    <w:pPr>
      <w:spacing w:after="0" w:line="240" w:lineRule="auto"/>
      <w:ind w:left="566" w:hanging="283"/>
      <w:contextualSpacing/>
      <w:jc w:val="both"/>
    </w:pPr>
    <w:rPr>
      <w:rFonts w:ascii="Times New Roman" w:eastAsia="Times New Roman" w:hAnsi="Times New Roman" w:cs="Times New Roman"/>
      <w:sz w:val="28"/>
    </w:rPr>
  </w:style>
  <w:style w:type="paragraph" w:styleId="3a">
    <w:name w:val="List 3"/>
    <w:basedOn w:val="a7"/>
    <w:uiPriority w:val="99"/>
    <w:unhideWhenUsed/>
    <w:qFormat/>
    <w:rsid w:val="00F807D6"/>
    <w:pPr>
      <w:spacing w:after="0" w:line="240" w:lineRule="auto"/>
      <w:ind w:left="849" w:hanging="283"/>
      <w:contextualSpacing/>
      <w:jc w:val="both"/>
    </w:pPr>
    <w:rPr>
      <w:rFonts w:ascii="Times New Roman" w:eastAsia="Times New Roman" w:hAnsi="Times New Roman" w:cs="Times New Roman"/>
      <w:sz w:val="28"/>
    </w:rPr>
  </w:style>
  <w:style w:type="paragraph" w:styleId="3">
    <w:name w:val="List Bullet 3"/>
    <w:basedOn w:val="a7"/>
    <w:uiPriority w:val="99"/>
    <w:unhideWhenUsed/>
    <w:qFormat/>
    <w:rsid w:val="00F807D6"/>
    <w:pPr>
      <w:numPr>
        <w:numId w:val="87"/>
      </w:numPr>
      <w:spacing w:after="0" w:line="240" w:lineRule="auto"/>
      <w:contextualSpacing/>
      <w:jc w:val="both"/>
    </w:pPr>
    <w:rPr>
      <w:rFonts w:ascii="Times New Roman" w:eastAsia="Times New Roman" w:hAnsi="Times New Roman" w:cs="Times New Roman"/>
      <w:sz w:val="28"/>
    </w:rPr>
  </w:style>
  <w:style w:type="paragraph" w:styleId="2">
    <w:name w:val="List Bullet 2"/>
    <w:basedOn w:val="a7"/>
    <w:uiPriority w:val="99"/>
    <w:unhideWhenUsed/>
    <w:qFormat/>
    <w:rsid w:val="00F807D6"/>
    <w:pPr>
      <w:numPr>
        <w:numId w:val="88"/>
      </w:numPr>
      <w:spacing w:after="0" w:line="240" w:lineRule="auto"/>
      <w:contextualSpacing/>
      <w:jc w:val="both"/>
    </w:pPr>
    <w:rPr>
      <w:rFonts w:ascii="Times New Roman" w:eastAsia="Times New Roman" w:hAnsi="Times New Roman" w:cs="Times New Roman"/>
      <w:sz w:val="28"/>
    </w:rPr>
  </w:style>
  <w:style w:type="paragraph" w:customStyle="1" w:styleId="110">
    <w:name w:val="Раздел_1_1"/>
    <w:basedOn w:val="a7"/>
    <w:qFormat/>
    <w:rsid w:val="00F807D6"/>
    <w:pPr>
      <w:numPr>
        <w:ilvl w:val="1"/>
        <w:numId w:val="89"/>
      </w:numPr>
      <w:shd w:val="clear" w:color="auto" w:fill="FFFFFF"/>
      <w:tabs>
        <w:tab w:val="clear" w:pos="1288"/>
        <w:tab w:val="num" w:pos="360"/>
      </w:tabs>
      <w:suppressAutoHyphens/>
      <w:overflowPunct w:val="0"/>
      <w:autoSpaceDE w:val="0"/>
      <w:spacing w:before="140" w:after="140" w:line="240" w:lineRule="auto"/>
      <w:ind w:left="720" w:firstLine="0"/>
      <w:jc w:val="both"/>
      <w:textAlignment w:val="baseline"/>
      <w:outlineLvl w:val="1"/>
    </w:pPr>
    <w:rPr>
      <w:rFonts w:ascii="Times New Roman" w:eastAsia="Times New Roman" w:hAnsi="Times New Roman" w:cs="Times New Roman"/>
      <w:b/>
      <w:color w:val="000000"/>
      <w:sz w:val="28"/>
      <w:szCs w:val="28"/>
      <w:lang w:eastAsia="ar-SA"/>
    </w:rPr>
  </w:style>
  <w:style w:type="paragraph" w:customStyle="1" w:styleId="afffff1">
    <w:name w:val="Табличный_заголовок"/>
    <w:basedOn w:val="affff9"/>
    <w:uiPriority w:val="99"/>
    <w:qFormat/>
    <w:rsid w:val="00F807D6"/>
    <w:pPr>
      <w:widowControl w:val="0"/>
      <w:jc w:val="center"/>
    </w:pPr>
    <w:rPr>
      <w:rFonts w:cs="Times New Roman"/>
      <w:b/>
    </w:rPr>
  </w:style>
  <w:style w:type="paragraph" w:customStyle="1" w:styleId="22">
    <w:name w:val="2"/>
    <w:basedOn w:val="a7"/>
    <w:next w:val="a7"/>
    <w:link w:val="afffff2"/>
    <w:uiPriority w:val="10"/>
    <w:qFormat/>
    <w:rsid w:val="00F807D6"/>
    <w:pPr>
      <w:widowControl w:val="0"/>
      <w:numPr>
        <w:numId w:val="90"/>
      </w:numPr>
      <w:spacing w:beforeLines="120" w:before="288" w:afterLines="120" w:after="288" w:line="240" w:lineRule="auto"/>
    </w:pPr>
    <w:rPr>
      <w:rFonts w:eastAsia="Courier New"/>
      <w:b/>
      <w:color w:val="000000"/>
      <w:sz w:val="32"/>
      <w:szCs w:val="24"/>
      <w:lang w:bidi="ru-RU"/>
    </w:rPr>
  </w:style>
  <w:style w:type="character" w:customStyle="1" w:styleId="1ff9">
    <w:name w:val="Верхний колонтитул Знак1"/>
    <w:aliases w:val="ВерхКолонтитул Знак1,Знак4 Знак1,Знак8 Знак1"/>
    <w:semiHidden/>
    <w:rsid w:val="00F807D6"/>
    <w:rPr>
      <w:rFonts w:ascii="Times New Roman" w:eastAsia="Times New Roman" w:hAnsi="Times New Roman" w:cs="Times New Roman"/>
      <w:sz w:val="24"/>
      <w:szCs w:val="24"/>
      <w:lang w:eastAsia="ru-RU"/>
    </w:rPr>
  </w:style>
  <w:style w:type="table" w:customStyle="1" w:styleId="TableGrid">
    <w:name w:val="TableGrid"/>
    <w:rsid w:val="00F807D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2f5">
    <w:name w:val="Неразрешенное упоминание2"/>
    <w:uiPriority w:val="99"/>
    <w:semiHidden/>
    <w:unhideWhenUsed/>
    <w:rsid w:val="00F807D6"/>
    <w:rPr>
      <w:color w:val="605E5C"/>
      <w:shd w:val="clear" w:color="auto" w:fill="E1DFDD"/>
    </w:rPr>
  </w:style>
  <w:style w:type="paragraph" w:customStyle="1" w:styleId="2f6">
    <w:name w:val="Список_черточки_2_ур"/>
    <w:basedOn w:val="10"/>
    <w:qFormat/>
    <w:rsid w:val="00F807D6"/>
    <w:pPr>
      <w:ind w:left="1208"/>
    </w:pPr>
  </w:style>
  <w:style w:type="character" w:customStyle="1" w:styleId="badge">
    <w:name w:val="badge"/>
    <w:qFormat/>
    <w:rsid w:val="00F807D6"/>
  </w:style>
  <w:style w:type="paragraph" w:styleId="afffff3">
    <w:name w:val="Subtitle"/>
    <w:basedOn w:val="a7"/>
    <w:link w:val="afffff4"/>
    <w:uiPriority w:val="99"/>
    <w:qFormat/>
    <w:rsid w:val="00F807D6"/>
    <w:pPr>
      <w:spacing w:before="120" w:after="120" w:line="240" w:lineRule="auto"/>
      <w:jc w:val="center"/>
    </w:pPr>
    <w:rPr>
      <w:rFonts w:ascii="Times New Roman" w:eastAsia="Times New Roman" w:hAnsi="Times New Roman" w:cs="Times New Roman"/>
      <w:b/>
      <w:bCs/>
      <w:i/>
      <w:color w:val="00000A"/>
      <w:sz w:val="28"/>
      <w:szCs w:val="20"/>
      <w:lang w:eastAsia="ru-RU"/>
    </w:rPr>
  </w:style>
  <w:style w:type="character" w:customStyle="1" w:styleId="afffff4">
    <w:name w:val="Подзаголовок Знак"/>
    <w:basedOn w:val="a8"/>
    <w:link w:val="afffff3"/>
    <w:uiPriority w:val="99"/>
    <w:rsid w:val="00F807D6"/>
    <w:rPr>
      <w:rFonts w:ascii="Times New Roman" w:eastAsia="Times New Roman" w:hAnsi="Times New Roman" w:cs="Times New Roman"/>
      <w:b/>
      <w:bCs/>
      <w:i/>
      <w:color w:val="00000A"/>
      <w:sz w:val="28"/>
      <w:szCs w:val="20"/>
      <w:lang w:eastAsia="ru-RU"/>
    </w:rPr>
  </w:style>
  <w:style w:type="character" w:styleId="afffff5">
    <w:name w:val="Strong"/>
    <w:qFormat/>
    <w:rsid w:val="00F807D6"/>
    <w:rPr>
      <w:b/>
      <w:bCs/>
    </w:rPr>
  </w:style>
  <w:style w:type="character" w:customStyle="1" w:styleId="afffff6">
    <w:name w:val="Подпись к таблице"/>
    <w:rsid w:val="00F807D6"/>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43">
    <w:name w:val="Оглавление 4 Знак"/>
    <w:link w:val="42"/>
    <w:uiPriority w:val="39"/>
    <w:rsid w:val="00F807D6"/>
    <w:rPr>
      <w:rFonts w:ascii="Times New Roman" w:eastAsia="Times New Roman" w:hAnsi="Times New Roman" w:cs="Times New Roman"/>
      <w:sz w:val="24"/>
      <w:szCs w:val="24"/>
      <w:lang w:eastAsia="ru-RU"/>
    </w:rPr>
  </w:style>
  <w:style w:type="character" w:customStyle="1" w:styleId="2115pt">
    <w:name w:val="Основной текст (2) + 11;5 pt"/>
    <w:rsid w:val="00F807D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0pt">
    <w:name w:val="Основной текст (2) + Курсив;Интервал 0 pt"/>
    <w:rsid w:val="00F807D6"/>
    <w:rPr>
      <w:rFonts w:ascii="Times New Roman" w:eastAsia="Times New Roman" w:hAnsi="Times New Roman" w:cs="Times New Roman"/>
      <w:b w:val="0"/>
      <w:bCs w:val="0"/>
      <w:i/>
      <w:iCs/>
      <w:smallCaps w:val="0"/>
      <w:strike w:val="0"/>
      <w:color w:val="000000"/>
      <w:spacing w:val="-10"/>
      <w:w w:val="100"/>
      <w:position w:val="0"/>
      <w:sz w:val="24"/>
      <w:szCs w:val="24"/>
      <w:u w:val="none"/>
      <w:shd w:val="clear" w:color="auto" w:fill="FFFFFF"/>
      <w:lang w:val="ru-RU" w:eastAsia="ru-RU" w:bidi="ru-RU"/>
    </w:rPr>
  </w:style>
  <w:style w:type="character" w:customStyle="1" w:styleId="2f7">
    <w:name w:val="Основной текст (2) + Курсив"/>
    <w:aliases w:val="Интервал 0 pt"/>
    <w:rsid w:val="00F807D6"/>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f8">
    <w:name w:val="Основной текст (2) + Малые прописные"/>
    <w:rsid w:val="00F807D6"/>
    <w:rPr>
      <w:rFonts w:ascii="Times New Roman" w:eastAsia="Times New Roman" w:hAnsi="Times New Roman" w:cs="Times New Roman"/>
      <w:b w:val="0"/>
      <w:bCs w:val="0"/>
      <w:i w:val="0"/>
      <w:iCs w:val="0"/>
      <w:smallCaps/>
      <w:strike w:val="0"/>
      <w:color w:val="000000"/>
      <w:spacing w:val="0"/>
      <w:w w:val="100"/>
      <w:position w:val="0"/>
      <w:sz w:val="24"/>
      <w:szCs w:val="24"/>
      <w:u w:val="single"/>
      <w:shd w:val="clear" w:color="auto" w:fill="FFFFFF"/>
      <w:lang w:val="ru-RU" w:eastAsia="ru-RU" w:bidi="ru-RU"/>
    </w:rPr>
  </w:style>
  <w:style w:type="character" w:customStyle="1" w:styleId="49">
    <w:name w:val="Заголовок №4_"/>
    <w:link w:val="4a"/>
    <w:rsid w:val="00F807D6"/>
    <w:rPr>
      <w:b/>
      <w:bCs/>
      <w:shd w:val="clear" w:color="auto" w:fill="FFFFFF"/>
    </w:rPr>
  </w:style>
  <w:style w:type="paragraph" w:customStyle="1" w:styleId="4a">
    <w:name w:val="Заголовок №4"/>
    <w:basedOn w:val="a7"/>
    <w:link w:val="49"/>
    <w:qFormat/>
    <w:rsid w:val="00F807D6"/>
    <w:pPr>
      <w:widowControl w:val="0"/>
      <w:shd w:val="clear" w:color="auto" w:fill="FFFFFF"/>
      <w:spacing w:after="240" w:line="0" w:lineRule="atLeast"/>
      <w:ind w:hanging="440"/>
      <w:jc w:val="both"/>
      <w:outlineLvl w:val="3"/>
    </w:pPr>
    <w:rPr>
      <w:b/>
      <w:bCs/>
    </w:rPr>
  </w:style>
  <w:style w:type="character" w:customStyle="1" w:styleId="2Exact">
    <w:name w:val="Основной текст (2) Exact"/>
    <w:rsid w:val="00F807D6"/>
    <w:rPr>
      <w:rFonts w:ascii="Times New Roman" w:eastAsia="Times New Roman" w:hAnsi="Times New Roman" w:cs="Times New Roman"/>
      <w:b w:val="0"/>
      <w:bCs w:val="0"/>
      <w:i w:val="0"/>
      <w:iCs w:val="0"/>
      <w:smallCaps w:val="0"/>
      <w:strike w:val="0"/>
      <w:u w:val="none"/>
    </w:rPr>
  </w:style>
  <w:style w:type="character" w:customStyle="1" w:styleId="114">
    <w:name w:val="Основной текст (11)_"/>
    <w:link w:val="115"/>
    <w:rsid w:val="00F807D6"/>
    <w:rPr>
      <w:b/>
      <w:bCs/>
      <w:shd w:val="clear" w:color="auto" w:fill="FFFFFF"/>
    </w:rPr>
  </w:style>
  <w:style w:type="paragraph" w:customStyle="1" w:styleId="115">
    <w:name w:val="Основной текст (11)"/>
    <w:basedOn w:val="a7"/>
    <w:link w:val="114"/>
    <w:qFormat/>
    <w:rsid w:val="00F807D6"/>
    <w:pPr>
      <w:widowControl w:val="0"/>
      <w:shd w:val="clear" w:color="auto" w:fill="FFFFFF"/>
      <w:spacing w:before="180" w:after="180" w:line="319" w:lineRule="exact"/>
      <w:ind w:hanging="400"/>
    </w:pPr>
    <w:rPr>
      <w:b/>
      <w:bCs/>
    </w:rPr>
  </w:style>
  <w:style w:type="character" w:customStyle="1" w:styleId="2105pt">
    <w:name w:val="Основной текст (2) + 10;5 pt;Полужирный"/>
    <w:rsid w:val="00F807D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6">
    <w:name w:val="Основной текст (21)_"/>
    <w:link w:val="217"/>
    <w:rsid w:val="00F807D6"/>
    <w:rPr>
      <w:b/>
      <w:bCs/>
      <w:sz w:val="24"/>
      <w:szCs w:val="24"/>
      <w:shd w:val="clear" w:color="auto" w:fill="FFFFFF"/>
    </w:rPr>
  </w:style>
  <w:style w:type="paragraph" w:customStyle="1" w:styleId="217">
    <w:name w:val="Основной текст (21)"/>
    <w:basedOn w:val="a7"/>
    <w:link w:val="216"/>
    <w:qFormat/>
    <w:rsid w:val="00F807D6"/>
    <w:pPr>
      <w:widowControl w:val="0"/>
      <w:shd w:val="clear" w:color="auto" w:fill="FFFFFF"/>
      <w:spacing w:before="180" w:after="300" w:line="0" w:lineRule="atLeast"/>
      <w:ind w:firstLine="760"/>
      <w:jc w:val="both"/>
    </w:pPr>
    <w:rPr>
      <w:b/>
      <w:bCs/>
      <w:sz w:val="24"/>
      <w:szCs w:val="24"/>
    </w:rPr>
  </w:style>
  <w:style w:type="character" w:customStyle="1" w:styleId="8Exact">
    <w:name w:val="Основной текст (8) Exact"/>
    <w:rsid w:val="00F807D6"/>
    <w:rPr>
      <w:rFonts w:ascii="Arial" w:eastAsia="Arial" w:hAnsi="Arial" w:cs="Arial"/>
      <w:b w:val="0"/>
      <w:bCs w:val="0"/>
      <w:i w:val="0"/>
      <w:iCs w:val="0"/>
      <w:smallCaps w:val="0"/>
      <w:strike w:val="0"/>
      <w:sz w:val="18"/>
      <w:szCs w:val="18"/>
      <w:u w:val="none"/>
    </w:rPr>
  </w:style>
  <w:style w:type="character" w:customStyle="1" w:styleId="82">
    <w:name w:val="Основной текст (8)_"/>
    <w:link w:val="83"/>
    <w:rsid w:val="00F807D6"/>
    <w:rPr>
      <w:rFonts w:ascii="Arial" w:eastAsia="Arial" w:hAnsi="Arial" w:cs="Arial"/>
      <w:sz w:val="18"/>
      <w:szCs w:val="18"/>
      <w:shd w:val="clear" w:color="auto" w:fill="FFFFFF"/>
      <w:lang w:val="en-US" w:bidi="en-US"/>
    </w:rPr>
  </w:style>
  <w:style w:type="paragraph" w:customStyle="1" w:styleId="83">
    <w:name w:val="Основной текст (8)"/>
    <w:basedOn w:val="a7"/>
    <w:link w:val="82"/>
    <w:qFormat/>
    <w:rsid w:val="00F807D6"/>
    <w:pPr>
      <w:widowControl w:val="0"/>
      <w:shd w:val="clear" w:color="auto" w:fill="FFFFFF"/>
      <w:spacing w:after="0" w:line="0" w:lineRule="atLeast"/>
    </w:pPr>
    <w:rPr>
      <w:rFonts w:ascii="Arial" w:eastAsia="Arial" w:hAnsi="Arial" w:cs="Arial"/>
      <w:sz w:val="18"/>
      <w:szCs w:val="18"/>
      <w:lang w:val="en-US" w:bidi="en-US"/>
    </w:rPr>
  </w:style>
  <w:style w:type="character" w:customStyle="1" w:styleId="29pt">
    <w:name w:val="Основной текст (2) + 9 pt"/>
    <w:rsid w:val="00F807D6"/>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50">
    <w:name w:val="Основной текст (2) + Масштаб 150%"/>
    <w:rsid w:val="00F807D6"/>
    <w:rPr>
      <w:rFonts w:ascii="Arial" w:eastAsia="Arial" w:hAnsi="Arial" w:cs="Arial"/>
      <w:b w:val="0"/>
      <w:bCs w:val="0"/>
      <w:i w:val="0"/>
      <w:iCs w:val="0"/>
      <w:smallCaps w:val="0"/>
      <w:strike w:val="0"/>
      <w:color w:val="000000"/>
      <w:spacing w:val="0"/>
      <w:w w:val="150"/>
      <w:position w:val="0"/>
      <w:sz w:val="24"/>
      <w:szCs w:val="24"/>
      <w:u w:val="none"/>
      <w:shd w:val="clear" w:color="auto" w:fill="FFFFFF"/>
      <w:lang w:val="ru-RU" w:eastAsia="ru-RU" w:bidi="ru-RU"/>
    </w:rPr>
  </w:style>
  <w:style w:type="character" w:customStyle="1" w:styleId="210pt">
    <w:name w:val="Основной текст (2) + 10 pt"/>
    <w:rsid w:val="00F807D6"/>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eastAsia="ru-RU" w:bidi="ru-RU"/>
    </w:rPr>
  </w:style>
  <w:style w:type="numbering" w:customStyle="1" w:styleId="116">
    <w:name w:val="Нет списка11"/>
    <w:next w:val="aa"/>
    <w:uiPriority w:val="99"/>
    <w:semiHidden/>
    <w:unhideWhenUsed/>
    <w:rsid w:val="00F807D6"/>
  </w:style>
  <w:style w:type="paragraph" w:customStyle="1" w:styleId="FR4">
    <w:name w:val="FR4"/>
    <w:qFormat/>
    <w:rsid w:val="00F807D6"/>
    <w:pPr>
      <w:widowControl w:val="0"/>
      <w:snapToGrid w:val="0"/>
      <w:spacing w:after="0" w:line="240" w:lineRule="auto"/>
      <w:jc w:val="both"/>
    </w:pPr>
    <w:rPr>
      <w:rFonts w:ascii="Times New Roman" w:eastAsia="Times New Roman" w:hAnsi="Times New Roman" w:cs="Times New Roman"/>
      <w:sz w:val="28"/>
      <w:szCs w:val="20"/>
      <w:lang w:eastAsia="ru-RU"/>
    </w:rPr>
  </w:style>
  <w:style w:type="character" w:customStyle="1" w:styleId="afffff2">
    <w:name w:val="Заголовок Знак"/>
    <w:link w:val="22"/>
    <w:uiPriority w:val="10"/>
    <w:rsid w:val="00F807D6"/>
    <w:rPr>
      <w:rFonts w:eastAsia="Courier New"/>
      <w:b/>
      <w:color w:val="000000"/>
      <w:sz w:val="32"/>
      <w:szCs w:val="24"/>
      <w:lang w:bidi="ru-RU"/>
    </w:rPr>
  </w:style>
  <w:style w:type="paragraph" w:customStyle="1" w:styleId="afffff7">
    <w:name w:val="Нормальный (таблица)"/>
    <w:basedOn w:val="a7"/>
    <w:next w:val="a7"/>
    <w:uiPriority w:val="99"/>
    <w:rsid w:val="00F807D6"/>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ff8">
    <w:name w:val="Прижатый влево"/>
    <w:basedOn w:val="a7"/>
    <w:next w:val="a7"/>
    <w:uiPriority w:val="99"/>
    <w:qFormat/>
    <w:rsid w:val="00F807D6"/>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consplustitle0">
    <w:name w:val="consplustitle"/>
    <w:basedOn w:val="a7"/>
    <w:qFormat/>
    <w:rsid w:val="00F807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7"/>
    <w:qFormat/>
    <w:rsid w:val="00F807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9">
    <w:name w:val="Список_черточки"/>
    <w:basedOn w:val="2f6"/>
    <w:qFormat/>
    <w:rsid w:val="00F807D6"/>
    <w:pPr>
      <w:ind w:left="1211"/>
    </w:pPr>
  </w:style>
  <w:style w:type="character" w:customStyle="1" w:styleId="searchtext">
    <w:name w:val="searchtext"/>
    <w:rsid w:val="00F807D6"/>
  </w:style>
  <w:style w:type="paragraph" w:customStyle="1" w:styleId="s1">
    <w:name w:val="s_1"/>
    <w:basedOn w:val="a7"/>
    <w:qFormat/>
    <w:rsid w:val="00F807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7"/>
    <w:qFormat/>
    <w:rsid w:val="00F807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f9">
    <w:name w:val="Quote"/>
    <w:basedOn w:val="a7"/>
    <w:next w:val="a7"/>
    <w:link w:val="2fa"/>
    <w:uiPriority w:val="29"/>
    <w:qFormat/>
    <w:rsid w:val="00F807D6"/>
    <w:pPr>
      <w:spacing w:before="200" w:line="240" w:lineRule="auto"/>
      <w:ind w:left="864" w:right="864" w:firstLine="709"/>
      <w:jc w:val="center"/>
    </w:pPr>
    <w:rPr>
      <w:rFonts w:ascii="Times New Roman" w:eastAsia="Calibri" w:hAnsi="Times New Roman" w:cs="Times New Roman"/>
      <w:i/>
      <w:iCs/>
      <w:color w:val="404040"/>
      <w:sz w:val="28"/>
    </w:rPr>
  </w:style>
  <w:style w:type="character" w:customStyle="1" w:styleId="2fa">
    <w:name w:val="Цитата 2 Знак"/>
    <w:basedOn w:val="a8"/>
    <w:link w:val="2f9"/>
    <w:uiPriority w:val="29"/>
    <w:rsid w:val="00F807D6"/>
    <w:rPr>
      <w:rFonts w:ascii="Times New Roman" w:eastAsia="Calibri" w:hAnsi="Times New Roman" w:cs="Times New Roman"/>
      <w:i/>
      <w:iCs/>
      <w:color w:val="404040"/>
      <w:sz w:val="28"/>
    </w:rPr>
  </w:style>
  <w:style w:type="character" w:customStyle="1" w:styleId="fontstyle210">
    <w:name w:val="fontstyle21"/>
    <w:rsid w:val="00F807D6"/>
    <w:rPr>
      <w:rFonts w:ascii="SymbolMT" w:hAnsi="SymbolMT" w:hint="default"/>
      <w:b w:val="0"/>
      <w:bCs w:val="0"/>
      <w:i w:val="0"/>
      <w:iCs w:val="0"/>
      <w:color w:val="000000"/>
      <w:sz w:val="24"/>
      <w:szCs w:val="24"/>
    </w:rPr>
  </w:style>
  <w:style w:type="numbering" w:customStyle="1" w:styleId="1110">
    <w:name w:val="Нет списка111"/>
    <w:next w:val="aa"/>
    <w:uiPriority w:val="99"/>
    <w:semiHidden/>
    <w:unhideWhenUsed/>
    <w:rsid w:val="00F807D6"/>
  </w:style>
  <w:style w:type="numbering" w:customStyle="1" w:styleId="121">
    <w:name w:val="Нет списка12"/>
    <w:next w:val="aa"/>
    <w:uiPriority w:val="99"/>
    <w:semiHidden/>
    <w:unhideWhenUsed/>
    <w:rsid w:val="00F807D6"/>
  </w:style>
  <w:style w:type="character" w:customStyle="1" w:styleId="nobr">
    <w:name w:val="nobr"/>
    <w:rsid w:val="00F807D6"/>
  </w:style>
  <w:style w:type="character" w:customStyle="1" w:styleId="blk">
    <w:name w:val="blk"/>
    <w:rsid w:val="00F807D6"/>
  </w:style>
  <w:style w:type="paragraph" w:customStyle="1" w:styleId="afffffa">
    <w:name w:val="Табличный_заголовки"/>
    <w:basedOn w:val="a7"/>
    <w:qFormat/>
    <w:rsid w:val="00F807D6"/>
    <w:pPr>
      <w:keepNext/>
      <w:keepLines/>
      <w:spacing w:after="0" w:line="240" w:lineRule="auto"/>
      <w:jc w:val="center"/>
    </w:pPr>
    <w:rPr>
      <w:rFonts w:ascii="Times New Roman" w:eastAsia="Times New Roman" w:hAnsi="Times New Roman" w:cs="Times New Roman"/>
      <w:b/>
      <w:lang w:eastAsia="ru-RU"/>
    </w:rPr>
  </w:style>
  <w:style w:type="character" w:customStyle="1" w:styleId="BodyTextChar1">
    <w:name w:val="Body Text Char1"/>
    <w:uiPriority w:val="99"/>
    <w:semiHidden/>
    <w:rsid w:val="00F807D6"/>
    <w:rPr>
      <w:rFonts w:ascii="Times New Roman" w:eastAsia="Times New Roman" w:hAnsi="Times New Roman" w:cs="Times New Roman"/>
      <w:sz w:val="28"/>
    </w:rPr>
  </w:style>
  <w:style w:type="paragraph" w:customStyle="1" w:styleId="afffffb">
    <w:name w:val="Основной_текст"/>
    <w:basedOn w:val="a7"/>
    <w:link w:val="afffffc"/>
    <w:qFormat/>
    <w:rsid w:val="00F807D6"/>
    <w:pPr>
      <w:spacing w:after="0" w:line="240" w:lineRule="auto"/>
      <w:ind w:firstLine="709"/>
      <w:jc w:val="both"/>
    </w:pPr>
    <w:rPr>
      <w:rFonts w:ascii="Times New Roman" w:eastAsia="Calibri" w:hAnsi="Times New Roman" w:cs="Times New Roman"/>
      <w:sz w:val="28"/>
      <w:szCs w:val="28"/>
      <w:lang w:eastAsia="ru-RU"/>
    </w:rPr>
  </w:style>
  <w:style w:type="character" w:customStyle="1" w:styleId="afffffc">
    <w:name w:val="Основной_текст Знак"/>
    <w:link w:val="afffffb"/>
    <w:rsid w:val="00F807D6"/>
    <w:rPr>
      <w:rFonts w:ascii="Times New Roman" w:eastAsia="Calibri" w:hAnsi="Times New Roman" w:cs="Times New Roman"/>
      <w:sz w:val="28"/>
      <w:szCs w:val="28"/>
      <w:lang w:eastAsia="ru-RU"/>
    </w:rPr>
  </w:style>
  <w:style w:type="table" w:customStyle="1" w:styleId="84">
    <w:name w:val="Сетка таблицы8"/>
    <w:basedOn w:val="a9"/>
    <w:next w:val="ab"/>
    <w:uiPriority w:val="39"/>
    <w:rsid w:val="00F80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Стиль2"/>
    <w:uiPriority w:val="99"/>
    <w:rsid w:val="00F807D6"/>
    <w:pPr>
      <w:numPr>
        <w:numId w:val="91"/>
      </w:numPr>
    </w:pPr>
  </w:style>
  <w:style w:type="paragraph" w:customStyle="1" w:styleId="afffffd">
    <w:name w:val="Подзаголовок для информации об изменениях"/>
    <w:basedOn w:val="a7"/>
    <w:next w:val="a7"/>
    <w:uiPriority w:val="99"/>
    <w:qFormat/>
    <w:rsid w:val="00F807D6"/>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lang w:eastAsia="ru-RU"/>
    </w:rPr>
  </w:style>
  <w:style w:type="paragraph" w:customStyle="1" w:styleId="afffffe">
    <w:name w:val="_ОБЫЧНЫЙ"/>
    <w:basedOn w:val="a7"/>
    <w:uiPriority w:val="99"/>
    <w:qFormat/>
    <w:rsid w:val="00F807D6"/>
    <w:pPr>
      <w:widowControl w:val="0"/>
      <w:tabs>
        <w:tab w:val="left" w:pos="1134"/>
      </w:tabs>
      <w:suppressAutoHyphens/>
      <w:spacing w:after="0" w:line="360" w:lineRule="auto"/>
      <w:ind w:firstLine="709"/>
      <w:jc w:val="both"/>
    </w:pPr>
    <w:rPr>
      <w:rFonts w:ascii="Times New Roman" w:eastAsia="Times New Roman" w:hAnsi="Times New Roman" w:cs="Calibri"/>
      <w:sz w:val="28"/>
      <w:szCs w:val="20"/>
      <w:lang w:eastAsia="ar-SA"/>
    </w:rPr>
  </w:style>
  <w:style w:type="paragraph" w:customStyle="1" w:styleId="140">
    <w:name w:val="Основной текст 14"/>
    <w:basedOn w:val="affb"/>
    <w:link w:val="141"/>
    <w:qFormat/>
    <w:rsid w:val="00F807D6"/>
    <w:pPr>
      <w:suppressAutoHyphens w:val="0"/>
      <w:spacing w:after="0" w:line="360" w:lineRule="auto"/>
      <w:ind w:firstLine="709"/>
      <w:jc w:val="both"/>
    </w:pPr>
    <w:rPr>
      <w:sz w:val="28"/>
      <w:lang w:eastAsia="ru-RU"/>
    </w:rPr>
  </w:style>
  <w:style w:type="character" w:customStyle="1" w:styleId="141">
    <w:name w:val="Основной текст 14 Знак"/>
    <w:link w:val="140"/>
    <w:locked/>
    <w:rsid w:val="00F807D6"/>
    <w:rPr>
      <w:rFonts w:ascii="Times New Roman" w:eastAsia="Times New Roman" w:hAnsi="Times New Roman" w:cs="Times New Roman"/>
      <w:sz w:val="28"/>
      <w:szCs w:val="24"/>
      <w:lang w:eastAsia="ru-RU"/>
    </w:rPr>
  </w:style>
  <w:style w:type="character" w:customStyle="1" w:styleId="1ffa">
    <w:name w:val="Основной текст Знак1"/>
    <w:aliases w:val="Знак1 Знак Знак Знак Знак Знак1,Знак1 Знак Знак Знак Знак2,Знак1 Знак Знак,Знак1 Знак Знак1,bt Знак Знак1,Основной текст Знак Знак Знак1,Îñíîâíîé òåêñò Çíàê Çíàê Знак1,Iniiaiie oaeno Ciae Ciae Знак1,Body Text Char Знак1"/>
    <w:rsid w:val="00F807D6"/>
    <w:rPr>
      <w:rFonts w:ascii="Times New Roman" w:eastAsia="Times New Roman" w:hAnsi="Times New Roman" w:cs="Times New Roman"/>
      <w:sz w:val="28"/>
    </w:rPr>
  </w:style>
  <w:style w:type="paragraph" w:customStyle="1" w:styleId="affffff">
    <w:name w:val="Название таблицы"/>
    <w:basedOn w:val="a7"/>
    <w:qFormat/>
    <w:rsid w:val="00F807D6"/>
    <w:pPr>
      <w:widowControl w:val="0"/>
      <w:spacing w:before="120" w:after="120" w:line="240" w:lineRule="auto"/>
      <w:jc w:val="center"/>
    </w:pPr>
    <w:rPr>
      <w:rFonts w:ascii="Times New Roman" w:eastAsia="Times New Roman" w:hAnsi="Times New Roman" w:cs="Times New Roman"/>
      <w:bCs/>
      <w:color w:val="00000A"/>
      <w:sz w:val="28"/>
      <w:lang w:eastAsia="ru-RU"/>
    </w:rPr>
  </w:style>
  <w:style w:type="paragraph" w:customStyle="1" w:styleId="affffff0">
    <w:name w:val="список_черточки"/>
    <w:basedOn w:val="afe"/>
    <w:qFormat/>
    <w:rsid w:val="00F807D6"/>
    <w:pPr>
      <w:tabs>
        <w:tab w:val="left" w:pos="709"/>
        <w:tab w:val="left" w:pos="851"/>
      </w:tabs>
      <w:spacing w:before="0" w:after="0"/>
      <w:ind w:firstLine="709"/>
    </w:pPr>
    <w:rPr>
      <w:color w:val="00000A"/>
      <w:sz w:val="28"/>
    </w:rPr>
  </w:style>
  <w:style w:type="paragraph" w:customStyle="1" w:styleId="affffff1">
    <w:name w:val="Основной текст ПЗ"/>
    <w:basedOn w:val="a7"/>
    <w:qFormat/>
    <w:rsid w:val="00F807D6"/>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a6">
    <w:name w:val="Обычный_список"/>
    <w:basedOn w:val="a7"/>
    <w:uiPriority w:val="99"/>
    <w:qFormat/>
    <w:rsid w:val="00F807D6"/>
    <w:pPr>
      <w:numPr>
        <w:numId w:val="92"/>
      </w:numPr>
      <w:spacing w:after="0" w:line="240" w:lineRule="auto"/>
      <w:jc w:val="both"/>
    </w:pPr>
    <w:rPr>
      <w:rFonts w:ascii="Times New Roman" w:eastAsia="Times New Roman" w:hAnsi="Times New Roman" w:cs="Times New Roman"/>
      <w:sz w:val="28"/>
      <w:szCs w:val="24"/>
      <w:lang w:eastAsia="ru-RU"/>
    </w:rPr>
  </w:style>
  <w:style w:type="table" w:customStyle="1" w:styleId="TableGridReport1">
    <w:name w:val="Table Grid Report1"/>
    <w:basedOn w:val="a9"/>
    <w:next w:val="ab"/>
    <w:uiPriority w:val="59"/>
    <w:rsid w:val="00F807D6"/>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
    <w:name w:val="Table Grid Report2"/>
    <w:basedOn w:val="a9"/>
    <w:next w:val="ab"/>
    <w:uiPriority w:val="59"/>
    <w:rsid w:val="00F807D6"/>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
    <w:name w:val="Table Grid Report3"/>
    <w:basedOn w:val="a9"/>
    <w:next w:val="ab"/>
    <w:uiPriority w:val="59"/>
    <w:rsid w:val="00F807D6"/>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
    <w:name w:val="маркированный -2"/>
    <w:rsid w:val="00F807D6"/>
    <w:pPr>
      <w:numPr>
        <w:numId w:val="93"/>
      </w:numPr>
    </w:pPr>
  </w:style>
  <w:style w:type="paragraph" w:customStyle="1" w:styleId="msonormal0">
    <w:name w:val="msonormal"/>
    <w:basedOn w:val="a7"/>
    <w:uiPriority w:val="99"/>
    <w:qFormat/>
    <w:rsid w:val="00F807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11">
    <w:name w:val="Основной текст (2) + 11"/>
    <w:aliases w:val="5 pt"/>
    <w:rsid w:val="00F807D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table" w:customStyle="1" w:styleId="72">
    <w:name w:val="Сетка таблицы7"/>
    <w:basedOn w:val="a9"/>
    <w:next w:val="ab"/>
    <w:uiPriority w:val="39"/>
    <w:rsid w:val="00F80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07D6"/>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810">
    <w:name w:val="Сетка таблицы81"/>
    <w:basedOn w:val="a9"/>
    <w:uiPriority w:val="39"/>
    <w:rsid w:val="00F80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
    <w:basedOn w:val="a9"/>
    <w:uiPriority w:val="59"/>
    <w:rsid w:val="00F80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9"/>
    <w:uiPriority w:val="39"/>
    <w:rsid w:val="00F80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9"/>
    <w:uiPriority w:val="39"/>
    <w:rsid w:val="00F80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9"/>
    <w:uiPriority w:val="39"/>
    <w:rsid w:val="00F80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9"/>
    <w:uiPriority w:val="39"/>
    <w:rsid w:val="00F80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9"/>
    <w:uiPriority w:val="59"/>
    <w:rsid w:val="00F807D6"/>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1">
    <w:name w:val="Table Grid Report21"/>
    <w:basedOn w:val="a9"/>
    <w:uiPriority w:val="59"/>
    <w:rsid w:val="00F807D6"/>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1">
    <w:name w:val="Table Grid Report31"/>
    <w:basedOn w:val="a9"/>
    <w:uiPriority w:val="59"/>
    <w:rsid w:val="00F807D6"/>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
    <w:name w:val="маркированный -21"/>
    <w:rsid w:val="00F807D6"/>
  </w:style>
  <w:style w:type="numbering" w:customStyle="1" w:styleId="218">
    <w:name w:val="Стиль21"/>
    <w:uiPriority w:val="99"/>
    <w:rsid w:val="00F807D6"/>
  </w:style>
  <w:style w:type="numbering" w:customStyle="1" w:styleId="118">
    <w:name w:val="Стиль11"/>
    <w:uiPriority w:val="99"/>
    <w:rsid w:val="00F807D6"/>
  </w:style>
  <w:style w:type="table" w:customStyle="1" w:styleId="TableGridReport4">
    <w:name w:val="Table Grid Report4"/>
    <w:basedOn w:val="a9"/>
    <w:next w:val="ab"/>
    <w:uiPriority w:val="59"/>
    <w:rsid w:val="00F807D6"/>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2">
    <w:name w:val="таличный_заголовок"/>
    <w:basedOn w:val="affff9"/>
    <w:qFormat/>
    <w:rsid w:val="00F807D6"/>
    <w:pPr>
      <w:jc w:val="center"/>
    </w:pPr>
  </w:style>
  <w:style w:type="character" w:styleId="affffff3">
    <w:name w:val="Emphasis"/>
    <w:qFormat/>
    <w:rsid w:val="00F807D6"/>
    <w:rPr>
      <w:i/>
      <w:iCs/>
    </w:rPr>
  </w:style>
  <w:style w:type="character" w:customStyle="1" w:styleId="fontstyle01">
    <w:name w:val="fontstyle01"/>
    <w:rsid w:val="00F807D6"/>
    <w:rPr>
      <w:rFonts w:ascii="Arial" w:hAnsi="Arial" w:cs="Arial" w:hint="default"/>
      <w:b w:val="0"/>
      <w:bCs w:val="0"/>
      <w:i w:val="0"/>
      <w:iCs w:val="0"/>
      <w:color w:val="000000"/>
      <w:sz w:val="24"/>
      <w:szCs w:val="24"/>
    </w:rPr>
  </w:style>
  <w:style w:type="character" w:customStyle="1" w:styleId="affffff4">
    <w:name w:val="Номер объекта Знак"/>
    <w:uiPriority w:val="35"/>
    <w:rsid w:val="00F807D6"/>
    <w:rPr>
      <w:rFonts w:eastAsia="Calibri"/>
      <w:i/>
      <w:iCs/>
      <w:color w:val="44546A"/>
      <w:sz w:val="18"/>
      <w:szCs w:val="18"/>
      <w:lang w:eastAsia="en-US"/>
    </w:rPr>
  </w:style>
  <w:style w:type="paragraph" w:customStyle="1" w:styleId="OTCHET00">
    <w:name w:val="OTCHET_00"/>
    <w:basedOn w:val="20"/>
    <w:uiPriority w:val="99"/>
    <w:rsid w:val="00F807D6"/>
    <w:pPr>
      <w:numPr>
        <w:numId w:val="0"/>
      </w:numPr>
      <w:tabs>
        <w:tab w:val="left" w:pos="709"/>
        <w:tab w:val="left" w:pos="3402"/>
      </w:tabs>
      <w:spacing w:line="360" w:lineRule="auto"/>
      <w:contextualSpacing w:val="0"/>
    </w:pPr>
    <w:rPr>
      <w:sz w:val="24"/>
      <w:szCs w:val="20"/>
      <w:lang w:eastAsia="ru-RU"/>
    </w:rPr>
  </w:style>
  <w:style w:type="paragraph" w:styleId="20">
    <w:name w:val="List Number 2"/>
    <w:basedOn w:val="a7"/>
    <w:uiPriority w:val="99"/>
    <w:unhideWhenUsed/>
    <w:rsid w:val="00F807D6"/>
    <w:pPr>
      <w:numPr>
        <w:numId w:val="94"/>
      </w:numPr>
      <w:spacing w:after="0" w:line="240" w:lineRule="auto"/>
      <w:contextualSpacing/>
      <w:jc w:val="both"/>
    </w:pPr>
    <w:rPr>
      <w:rFonts w:ascii="Times New Roman" w:eastAsia="Times New Roman" w:hAnsi="Times New Roman" w:cs="Times New Roman"/>
      <w:sz w:val="28"/>
    </w:rPr>
  </w:style>
  <w:style w:type="paragraph" w:customStyle="1" w:styleId="affffff5">
    <w:name w:val="основной текст"/>
    <w:basedOn w:val="a7"/>
    <w:rsid w:val="00F807D6"/>
    <w:pPr>
      <w:spacing w:after="120" w:line="240" w:lineRule="auto"/>
      <w:ind w:firstLine="851"/>
      <w:jc w:val="both"/>
    </w:pPr>
    <w:rPr>
      <w:rFonts w:ascii="Arial" w:eastAsia="Times New Roman" w:hAnsi="Arial" w:cs="Times New Roman"/>
      <w:sz w:val="28"/>
      <w:szCs w:val="20"/>
      <w:lang w:eastAsia="ru-RU"/>
    </w:rPr>
  </w:style>
  <w:style w:type="paragraph" w:customStyle="1" w:styleId="affffff6">
    <w:name w:val="таблица"/>
    <w:basedOn w:val="af5"/>
    <w:rsid w:val="00F807D6"/>
    <w:pPr>
      <w:tabs>
        <w:tab w:val="clear" w:pos="4677"/>
        <w:tab w:val="clear" w:pos="9355"/>
      </w:tabs>
      <w:ind w:firstLine="0"/>
      <w:jc w:val="center"/>
    </w:pPr>
    <w:rPr>
      <w:rFonts w:ascii="NTTimes/Cyrillic" w:eastAsia="Times New Roman" w:hAnsi="NTTimes/Cyrillic" w:cs="Times New Roman"/>
      <w:sz w:val="22"/>
      <w:szCs w:val="20"/>
      <w:lang w:eastAsia="ru-RU"/>
    </w:rPr>
  </w:style>
  <w:style w:type="character" w:styleId="affffff7">
    <w:name w:val="endnote reference"/>
    <w:rsid w:val="00F807D6"/>
    <w:rPr>
      <w:vertAlign w:val="superscript"/>
    </w:rPr>
  </w:style>
  <w:style w:type="paragraph" w:customStyle="1" w:styleId="1ffb">
    <w:name w:val="1"/>
    <w:basedOn w:val="a7"/>
    <w:next w:val="a7"/>
    <w:uiPriority w:val="10"/>
    <w:qFormat/>
    <w:rsid w:val="00F807D6"/>
    <w:pPr>
      <w:widowControl w:val="0"/>
      <w:spacing w:beforeLines="120" w:before="288" w:afterLines="120" w:after="288" w:line="240" w:lineRule="auto"/>
      <w:ind w:left="1429" w:hanging="360"/>
    </w:pPr>
    <w:rPr>
      <w:rFonts w:ascii="Times New Roman" w:eastAsia="Courier New" w:hAnsi="Times New Roman" w:cs="Times New Roman"/>
      <w:b/>
      <w:color w:val="000000"/>
      <w:sz w:val="32"/>
      <w:szCs w:val="24"/>
      <w:lang w:eastAsia="ru-RU" w:bidi="ru-RU"/>
    </w:rPr>
  </w:style>
  <w:style w:type="paragraph" w:customStyle="1" w:styleId="1111">
    <w:name w:val="1.1.1."/>
    <w:basedOn w:val="31"/>
    <w:link w:val="1112"/>
    <w:qFormat/>
    <w:rsid w:val="00F807D6"/>
    <w:pPr>
      <w:spacing w:before="100" w:beforeAutospacing="1" w:after="100" w:afterAutospacing="1" w:line="240" w:lineRule="auto"/>
    </w:pPr>
    <w:rPr>
      <w:rFonts w:ascii="Times New Roman" w:hAnsi="Times New Roman"/>
      <w:color w:val="auto"/>
      <w:sz w:val="24"/>
      <w:szCs w:val="32"/>
    </w:rPr>
  </w:style>
  <w:style w:type="character" w:customStyle="1" w:styleId="1112">
    <w:name w:val="1.1.1. Знак"/>
    <w:link w:val="1111"/>
    <w:rsid w:val="00F807D6"/>
    <w:rPr>
      <w:rFonts w:ascii="Times New Roman" w:eastAsia="Times New Roman" w:hAnsi="Times New Roman" w:cs="Times New Roman"/>
      <w:b/>
      <w:bCs/>
      <w:sz w:val="24"/>
      <w:szCs w:val="32"/>
    </w:rPr>
  </w:style>
  <w:style w:type="paragraph" w:customStyle="1" w:styleId="315">
    <w:name w:val="Знак31"/>
    <w:basedOn w:val="a7"/>
    <w:next w:val="af1"/>
    <w:uiPriority w:val="99"/>
    <w:unhideWhenUsed/>
    <w:rsid w:val="00F807D6"/>
    <w:pPr>
      <w:spacing w:after="0" w:line="240" w:lineRule="auto"/>
      <w:ind w:firstLine="709"/>
      <w:jc w:val="both"/>
    </w:pPr>
    <w:rPr>
      <w:rFonts w:ascii="Arial" w:hAnsi="Arial"/>
      <w:sz w:val="20"/>
      <w:szCs w:val="20"/>
    </w:rPr>
  </w:style>
  <w:style w:type="numbering" w:customStyle="1" w:styleId="53">
    <w:name w:val="Нет списка5"/>
    <w:next w:val="aa"/>
    <w:uiPriority w:val="99"/>
    <w:semiHidden/>
    <w:unhideWhenUsed/>
    <w:rsid w:val="00F807D6"/>
  </w:style>
  <w:style w:type="paragraph" w:customStyle="1" w:styleId="a3">
    <w:name w:val="Список нумерованный"/>
    <w:basedOn w:val="a7"/>
    <w:uiPriority w:val="99"/>
    <w:rsid w:val="00F807D6"/>
    <w:pPr>
      <w:numPr>
        <w:numId w:val="109"/>
      </w:numPr>
      <w:tabs>
        <w:tab w:val="num" w:pos="360"/>
      </w:tabs>
      <w:spacing w:before="120" w:after="0" w:line="240" w:lineRule="auto"/>
      <w:ind w:left="0" w:firstLine="0"/>
      <w:jc w:val="both"/>
    </w:pPr>
    <w:rPr>
      <w:rFonts w:ascii="Times New Roman" w:eastAsia="Times New Roman" w:hAnsi="Times New Roman" w:cs="Times New Roman"/>
      <w:sz w:val="24"/>
      <w:szCs w:val="24"/>
      <w:lang w:eastAsia="ru-RU"/>
    </w:rPr>
  </w:style>
  <w:style w:type="paragraph" w:customStyle="1" w:styleId="affffff8">
    <w:name w:val="Табличный"/>
    <w:basedOn w:val="a7"/>
    <w:rsid w:val="00F807D6"/>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fffff9">
    <w:name w:val="Содержание"/>
    <w:basedOn w:val="a7"/>
    <w:uiPriority w:val="99"/>
    <w:rsid w:val="00F807D6"/>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styleId="affffffa">
    <w:name w:val="toa heading"/>
    <w:basedOn w:val="a7"/>
    <w:next w:val="a7"/>
    <w:uiPriority w:val="99"/>
    <w:semiHidden/>
    <w:rsid w:val="00F807D6"/>
    <w:pPr>
      <w:spacing w:before="40" w:after="20" w:line="240" w:lineRule="auto"/>
      <w:jc w:val="center"/>
    </w:pPr>
    <w:rPr>
      <w:rFonts w:ascii="Times New Roman" w:eastAsia="Times New Roman" w:hAnsi="Times New Roman" w:cs="Times New Roman"/>
      <w:b/>
      <w:szCs w:val="20"/>
      <w:lang w:eastAsia="ru-RU"/>
    </w:rPr>
  </w:style>
  <w:style w:type="paragraph" w:customStyle="1" w:styleId="a5">
    <w:name w:val="Требования"/>
    <w:basedOn w:val="a7"/>
    <w:rsid w:val="00F807D6"/>
    <w:pPr>
      <w:numPr>
        <w:ilvl w:val="1"/>
        <w:numId w:val="107"/>
      </w:numPr>
      <w:spacing w:before="120" w:after="60" w:line="240" w:lineRule="auto"/>
      <w:ind w:left="0" w:firstLine="567"/>
      <w:jc w:val="both"/>
      <w:outlineLvl w:val="1"/>
    </w:pPr>
    <w:rPr>
      <w:rFonts w:ascii="Times New Roman" w:eastAsia="Times New Roman" w:hAnsi="Times New Roman" w:cs="Times New Roman"/>
      <w:bCs/>
      <w:i/>
      <w:iCs/>
      <w:sz w:val="24"/>
      <w:szCs w:val="24"/>
      <w:lang w:eastAsia="ru-RU"/>
    </w:rPr>
  </w:style>
  <w:style w:type="paragraph" w:customStyle="1" w:styleId="a">
    <w:name w:val="Список а)"/>
    <w:basedOn w:val="a4"/>
    <w:rsid w:val="00F807D6"/>
    <w:pPr>
      <w:numPr>
        <w:numId w:val="106"/>
      </w:numPr>
    </w:pPr>
    <w:rPr>
      <w:lang w:val="ru-RU" w:eastAsia="ru-RU"/>
    </w:rPr>
  </w:style>
  <w:style w:type="paragraph" w:customStyle="1" w:styleId="1ffc">
    <w:name w:val="Обычный 1"/>
    <w:basedOn w:val="a7"/>
    <w:next w:val="a7"/>
    <w:uiPriority w:val="99"/>
    <w:semiHidden/>
    <w:rsid w:val="00F807D6"/>
    <w:pPr>
      <w:tabs>
        <w:tab w:val="num" w:pos="360"/>
      </w:tabs>
      <w:spacing w:before="120" w:after="0" w:line="240" w:lineRule="auto"/>
      <w:ind w:left="360" w:hanging="360"/>
      <w:jc w:val="both"/>
    </w:pPr>
    <w:rPr>
      <w:rFonts w:ascii="Times New Roman" w:eastAsia="Times New Roman" w:hAnsi="Times New Roman" w:cs="Times New Roman"/>
      <w:sz w:val="24"/>
      <w:szCs w:val="20"/>
      <w:lang w:eastAsia="ru-RU"/>
    </w:rPr>
  </w:style>
  <w:style w:type="table" w:customStyle="1" w:styleId="92">
    <w:name w:val="Сетка таблицы9"/>
    <w:basedOn w:val="a9"/>
    <w:next w:val="ab"/>
    <w:uiPriority w:val="39"/>
    <w:rsid w:val="00F807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Обычный влево"/>
    <w:basedOn w:val="1ffc"/>
    <w:uiPriority w:val="99"/>
    <w:rsid w:val="00F807D6"/>
    <w:pPr>
      <w:tabs>
        <w:tab w:val="clear" w:pos="360"/>
      </w:tabs>
      <w:spacing w:before="0"/>
      <w:ind w:left="0" w:firstLine="0"/>
      <w:jc w:val="left"/>
    </w:pPr>
  </w:style>
  <w:style w:type="paragraph" w:customStyle="1" w:styleId="101">
    <w:name w:val="Табличный_центр_10"/>
    <w:basedOn w:val="a7"/>
    <w:qFormat/>
    <w:rsid w:val="00F807D6"/>
    <w:pPr>
      <w:keepNext/>
      <w:spacing w:after="0" w:line="240" w:lineRule="auto"/>
      <w:jc w:val="center"/>
    </w:pPr>
    <w:rPr>
      <w:rFonts w:ascii="Times New Roman" w:eastAsia="Times New Roman" w:hAnsi="Times New Roman" w:cs="Times New Roman"/>
      <w:sz w:val="20"/>
      <w:szCs w:val="24"/>
      <w:lang w:eastAsia="ru-RU"/>
    </w:rPr>
  </w:style>
  <w:style w:type="paragraph" w:customStyle="1" w:styleId="102">
    <w:name w:val="Табличный_слева_10"/>
    <w:basedOn w:val="a7"/>
    <w:uiPriority w:val="99"/>
    <w:qFormat/>
    <w:rsid w:val="00F807D6"/>
    <w:pPr>
      <w:spacing w:after="0" w:line="240" w:lineRule="auto"/>
    </w:pPr>
    <w:rPr>
      <w:rFonts w:ascii="Times New Roman" w:eastAsia="Times New Roman" w:hAnsi="Times New Roman" w:cs="Times New Roman"/>
      <w:sz w:val="20"/>
      <w:szCs w:val="24"/>
      <w:lang w:eastAsia="ru-RU"/>
    </w:rPr>
  </w:style>
  <w:style w:type="paragraph" w:customStyle="1" w:styleId="103">
    <w:name w:val="Табличный_по ширине_10"/>
    <w:basedOn w:val="a7"/>
    <w:qFormat/>
    <w:rsid w:val="00F807D6"/>
    <w:pPr>
      <w:spacing w:after="0" w:line="240" w:lineRule="auto"/>
      <w:jc w:val="both"/>
    </w:pPr>
    <w:rPr>
      <w:rFonts w:ascii="Times New Roman" w:eastAsia="Times New Roman" w:hAnsi="Times New Roman" w:cs="Times New Roman"/>
      <w:sz w:val="20"/>
      <w:szCs w:val="24"/>
      <w:lang w:eastAsia="ru-RU"/>
    </w:rPr>
  </w:style>
  <w:style w:type="paragraph" w:customStyle="1" w:styleId="100">
    <w:name w:val="Табличный_нумерованный_10"/>
    <w:basedOn w:val="a7"/>
    <w:uiPriority w:val="99"/>
    <w:qFormat/>
    <w:rsid w:val="00F807D6"/>
    <w:pPr>
      <w:numPr>
        <w:numId w:val="110"/>
      </w:numPr>
      <w:spacing w:after="0" w:line="240" w:lineRule="auto"/>
    </w:pPr>
    <w:rPr>
      <w:rFonts w:ascii="Times New Roman" w:eastAsia="Times New Roman" w:hAnsi="Times New Roman" w:cs="Times New Roman"/>
      <w:sz w:val="20"/>
      <w:szCs w:val="24"/>
      <w:lang w:eastAsia="ru-RU"/>
    </w:rPr>
  </w:style>
  <w:style w:type="paragraph" w:customStyle="1" w:styleId="104">
    <w:name w:val="Табличный_заголовки_10"/>
    <w:basedOn w:val="afe"/>
    <w:uiPriority w:val="99"/>
    <w:qFormat/>
    <w:rsid w:val="00F807D6"/>
    <w:pPr>
      <w:jc w:val="center"/>
    </w:pPr>
    <w:rPr>
      <w:b/>
      <w:sz w:val="20"/>
    </w:rPr>
  </w:style>
  <w:style w:type="paragraph" w:styleId="affffffc">
    <w:name w:val="Intense Quote"/>
    <w:basedOn w:val="a7"/>
    <w:next w:val="a7"/>
    <w:link w:val="affffffd"/>
    <w:uiPriority w:val="30"/>
    <w:qFormat/>
    <w:rsid w:val="00F807D6"/>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lang w:eastAsia="ru-RU"/>
    </w:rPr>
  </w:style>
  <w:style w:type="character" w:customStyle="1" w:styleId="affffffd">
    <w:name w:val="Выделенная цитата Знак"/>
    <w:basedOn w:val="a8"/>
    <w:link w:val="affffffc"/>
    <w:uiPriority w:val="30"/>
    <w:rsid w:val="00F807D6"/>
    <w:rPr>
      <w:rFonts w:ascii="Cambria" w:eastAsia="Times New Roman" w:hAnsi="Cambria" w:cs="Times New Roman"/>
      <w:i/>
      <w:iCs/>
      <w:color w:val="F4F4F4"/>
      <w:sz w:val="24"/>
      <w:szCs w:val="24"/>
      <w:shd w:val="clear" w:color="auto" w:fill="4F81BD"/>
      <w:lang w:eastAsia="ru-RU"/>
    </w:rPr>
  </w:style>
  <w:style w:type="character" w:styleId="affffffe">
    <w:name w:val="Subtle Emphasis"/>
    <w:uiPriority w:val="19"/>
    <w:qFormat/>
    <w:rsid w:val="00F807D6"/>
    <w:rPr>
      <w:i/>
      <w:iCs/>
      <w:color w:val="5A5A5A"/>
    </w:rPr>
  </w:style>
  <w:style w:type="character" w:styleId="afffffff">
    <w:name w:val="Intense Emphasis"/>
    <w:uiPriority w:val="21"/>
    <w:qFormat/>
    <w:rsid w:val="00F807D6"/>
    <w:rPr>
      <w:b/>
      <w:bCs/>
      <w:i/>
      <w:iCs/>
      <w:color w:val="4F81BD"/>
      <w:sz w:val="22"/>
      <w:szCs w:val="22"/>
    </w:rPr>
  </w:style>
  <w:style w:type="character" w:styleId="afffffff0">
    <w:name w:val="Subtle Reference"/>
    <w:uiPriority w:val="31"/>
    <w:qFormat/>
    <w:rsid w:val="00F807D6"/>
    <w:rPr>
      <w:color w:val="auto"/>
      <w:u w:val="single" w:color="9BBB59"/>
    </w:rPr>
  </w:style>
  <w:style w:type="character" w:styleId="afffffff1">
    <w:name w:val="Intense Reference"/>
    <w:uiPriority w:val="32"/>
    <w:qFormat/>
    <w:rsid w:val="00F807D6"/>
    <w:rPr>
      <w:b/>
      <w:bCs/>
      <w:color w:val="76923C"/>
      <w:u w:val="single" w:color="9BBB59"/>
    </w:rPr>
  </w:style>
  <w:style w:type="character" w:styleId="afffffff2">
    <w:name w:val="Book Title"/>
    <w:uiPriority w:val="33"/>
    <w:qFormat/>
    <w:rsid w:val="00F807D6"/>
    <w:rPr>
      <w:rFonts w:ascii="Cambria" w:eastAsia="Times New Roman" w:hAnsi="Cambria" w:cs="Times New Roman"/>
      <w:b/>
      <w:bCs/>
      <w:i/>
      <w:iCs/>
      <w:color w:val="auto"/>
    </w:rPr>
  </w:style>
  <w:style w:type="paragraph" w:styleId="afffffff3">
    <w:name w:val="List Bullet"/>
    <w:aliases w:val="Маркированный"/>
    <w:basedOn w:val="a7"/>
    <w:uiPriority w:val="99"/>
    <w:unhideWhenUsed/>
    <w:rsid w:val="00F807D6"/>
    <w:pPr>
      <w:spacing w:after="0" w:line="360" w:lineRule="auto"/>
      <w:ind w:left="1571" w:hanging="360"/>
      <w:contextualSpacing/>
      <w:jc w:val="both"/>
    </w:pPr>
    <w:rPr>
      <w:rFonts w:ascii="Times New Roman" w:eastAsia="Times New Roman" w:hAnsi="Times New Roman" w:cs="Times New Roman"/>
      <w:sz w:val="24"/>
      <w:szCs w:val="24"/>
      <w:lang w:eastAsia="ru-RU"/>
    </w:rPr>
  </w:style>
  <w:style w:type="numbering" w:styleId="111111">
    <w:name w:val="Outline List 2"/>
    <w:basedOn w:val="aa"/>
    <w:rsid w:val="00F807D6"/>
  </w:style>
  <w:style w:type="numbering" w:styleId="1ai">
    <w:name w:val="Outline List 1"/>
    <w:basedOn w:val="aa"/>
    <w:rsid w:val="00F807D6"/>
  </w:style>
  <w:style w:type="paragraph" w:styleId="afffffff4">
    <w:name w:val="Block Text"/>
    <w:basedOn w:val="a7"/>
    <w:uiPriority w:val="99"/>
    <w:rsid w:val="00F807D6"/>
    <w:pPr>
      <w:spacing w:after="0" w:line="360" w:lineRule="auto"/>
      <w:ind w:left="526" w:right="43" w:firstLine="709"/>
      <w:jc w:val="both"/>
    </w:pPr>
    <w:rPr>
      <w:rFonts w:ascii="Times New Roman" w:eastAsia="Times New Roman" w:hAnsi="Times New Roman" w:cs="Times New Roman"/>
      <w:sz w:val="28"/>
      <w:szCs w:val="28"/>
      <w:lang w:eastAsia="ru-RU"/>
    </w:rPr>
  </w:style>
  <w:style w:type="character" w:styleId="afffffff5">
    <w:name w:val="line number"/>
    <w:rsid w:val="00F807D6"/>
    <w:rPr>
      <w:sz w:val="18"/>
      <w:szCs w:val="18"/>
    </w:rPr>
  </w:style>
  <w:style w:type="paragraph" w:styleId="4b">
    <w:name w:val="List 4"/>
    <w:basedOn w:val="a4"/>
    <w:uiPriority w:val="99"/>
    <w:rsid w:val="00F807D6"/>
    <w:pPr>
      <w:numPr>
        <w:numId w:val="0"/>
      </w:numPr>
      <w:spacing w:after="240" w:line="240" w:lineRule="atLeast"/>
      <w:ind w:left="2520" w:firstLine="426"/>
    </w:pPr>
    <w:rPr>
      <w:rFonts w:ascii="Arial" w:hAnsi="Arial" w:cs="Arial"/>
      <w:snapToGrid/>
      <w:spacing w:val="-5"/>
      <w:sz w:val="20"/>
      <w:szCs w:val="20"/>
      <w:lang w:val="ru-RU" w:eastAsia="en-US"/>
    </w:rPr>
  </w:style>
  <w:style w:type="paragraph" w:styleId="54">
    <w:name w:val="List 5"/>
    <w:basedOn w:val="a4"/>
    <w:uiPriority w:val="99"/>
    <w:rsid w:val="00F807D6"/>
    <w:pPr>
      <w:numPr>
        <w:numId w:val="0"/>
      </w:numPr>
      <w:spacing w:after="240" w:line="240" w:lineRule="atLeast"/>
      <w:ind w:left="2880" w:firstLine="426"/>
    </w:pPr>
    <w:rPr>
      <w:rFonts w:ascii="Arial" w:hAnsi="Arial" w:cs="Arial"/>
      <w:snapToGrid/>
      <w:spacing w:val="-5"/>
      <w:sz w:val="20"/>
      <w:szCs w:val="20"/>
      <w:lang w:val="ru-RU" w:eastAsia="en-US"/>
    </w:rPr>
  </w:style>
  <w:style w:type="paragraph" w:styleId="4c">
    <w:name w:val="List Bullet 4"/>
    <w:basedOn w:val="afffffff3"/>
    <w:autoRedefine/>
    <w:uiPriority w:val="99"/>
    <w:rsid w:val="00F807D6"/>
    <w:pPr>
      <w:tabs>
        <w:tab w:val="num" w:pos="360"/>
      </w:tabs>
      <w:spacing w:after="240" w:line="240" w:lineRule="atLeast"/>
      <w:ind w:left="2520"/>
      <w:contextualSpacing w:val="0"/>
    </w:pPr>
    <w:rPr>
      <w:rFonts w:ascii="Arial" w:hAnsi="Arial" w:cs="Arial"/>
      <w:spacing w:val="-5"/>
      <w:sz w:val="20"/>
      <w:szCs w:val="20"/>
      <w:lang w:eastAsia="en-US"/>
    </w:rPr>
  </w:style>
  <w:style w:type="paragraph" w:styleId="55">
    <w:name w:val="List Bullet 5"/>
    <w:basedOn w:val="afffffff3"/>
    <w:autoRedefine/>
    <w:uiPriority w:val="99"/>
    <w:rsid w:val="00F807D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ff6">
    <w:name w:val="List Continue"/>
    <w:basedOn w:val="a4"/>
    <w:uiPriority w:val="99"/>
    <w:rsid w:val="00F807D6"/>
    <w:pPr>
      <w:numPr>
        <w:numId w:val="0"/>
      </w:numPr>
      <w:spacing w:after="240" w:line="240" w:lineRule="atLeast"/>
      <w:ind w:left="1440"/>
    </w:pPr>
    <w:rPr>
      <w:rFonts w:ascii="Arial" w:hAnsi="Arial" w:cs="Arial"/>
      <w:snapToGrid/>
      <w:spacing w:val="-5"/>
      <w:sz w:val="20"/>
      <w:szCs w:val="20"/>
      <w:lang w:val="ru-RU" w:eastAsia="en-US"/>
    </w:rPr>
  </w:style>
  <w:style w:type="paragraph" w:styleId="2fb">
    <w:name w:val="List Continue 2"/>
    <w:basedOn w:val="afffffff6"/>
    <w:uiPriority w:val="99"/>
    <w:rsid w:val="00F807D6"/>
    <w:pPr>
      <w:ind w:left="2160"/>
    </w:pPr>
  </w:style>
  <w:style w:type="paragraph" w:styleId="3b">
    <w:name w:val="List Continue 3"/>
    <w:basedOn w:val="afffffff6"/>
    <w:uiPriority w:val="99"/>
    <w:rsid w:val="00F807D6"/>
    <w:pPr>
      <w:ind w:left="2520"/>
    </w:pPr>
  </w:style>
  <w:style w:type="paragraph" w:styleId="4d">
    <w:name w:val="List Continue 4"/>
    <w:basedOn w:val="afffffff6"/>
    <w:uiPriority w:val="99"/>
    <w:rsid w:val="00F807D6"/>
    <w:pPr>
      <w:ind w:left="2880"/>
    </w:pPr>
  </w:style>
  <w:style w:type="paragraph" w:styleId="56">
    <w:name w:val="List Continue 5"/>
    <w:basedOn w:val="afffffff6"/>
    <w:uiPriority w:val="99"/>
    <w:rsid w:val="00F807D6"/>
    <w:pPr>
      <w:ind w:left="3240"/>
    </w:pPr>
  </w:style>
  <w:style w:type="paragraph" w:styleId="afffffff7">
    <w:name w:val="List Number"/>
    <w:basedOn w:val="a7"/>
    <w:uiPriority w:val="99"/>
    <w:rsid w:val="00F807D6"/>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3c">
    <w:name w:val="List Number 3"/>
    <w:basedOn w:val="afffffff7"/>
    <w:uiPriority w:val="99"/>
    <w:rsid w:val="00F807D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e">
    <w:name w:val="List Number 4"/>
    <w:basedOn w:val="afffffff7"/>
    <w:uiPriority w:val="99"/>
    <w:rsid w:val="00F807D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7">
    <w:name w:val="List Number 5"/>
    <w:basedOn w:val="afffffff7"/>
    <w:uiPriority w:val="99"/>
    <w:rsid w:val="00F807D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8">
    <w:name w:val="Message Header"/>
    <w:basedOn w:val="affb"/>
    <w:link w:val="afffffff9"/>
    <w:uiPriority w:val="99"/>
    <w:rsid w:val="00F807D6"/>
    <w:pPr>
      <w:keepLines/>
      <w:tabs>
        <w:tab w:val="left" w:pos="3600"/>
        <w:tab w:val="left" w:pos="4680"/>
      </w:tabs>
      <w:suppressAutoHyphens w:val="0"/>
      <w:spacing w:line="280" w:lineRule="exact"/>
      <w:ind w:left="1080" w:right="2160" w:hanging="1080"/>
      <w:jc w:val="both"/>
    </w:pPr>
    <w:rPr>
      <w:rFonts w:ascii="Arial" w:hAnsi="Arial"/>
      <w:sz w:val="22"/>
      <w:szCs w:val="22"/>
      <w:lang w:eastAsia="en-US"/>
    </w:rPr>
  </w:style>
  <w:style w:type="character" w:customStyle="1" w:styleId="afffffff9">
    <w:name w:val="Шапка Знак"/>
    <w:basedOn w:val="a8"/>
    <w:link w:val="afffffff8"/>
    <w:uiPriority w:val="99"/>
    <w:rsid w:val="00F807D6"/>
    <w:rPr>
      <w:rFonts w:ascii="Arial" w:eastAsia="Times New Roman" w:hAnsi="Arial" w:cs="Times New Roman"/>
    </w:rPr>
  </w:style>
  <w:style w:type="paragraph" w:styleId="afffffffa">
    <w:name w:val="Normal Indent"/>
    <w:basedOn w:val="a7"/>
    <w:uiPriority w:val="99"/>
    <w:rsid w:val="00F807D6"/>
    <w:pPr>
      <w:spacing w:after="0" w:line="360" w:lineRule="auto"/>
      <w:ind w:left="1440" w:firstLine="709"/>
      <w:jc w:val="both"/>
    </w:pPr>
    <w:rPr>
      <w:rFonts w:ascii="Arial" w:eastAsia="Times New Roman" w:hAnsi="Arial" w:cs="Arial"/>
      <w:spacing w:val="-5"/>
      <w:sz w:val="20"/>
      <w:szCs w:val="20"/>
    </w:rPr>
  </w:style>
  <w:style w:type="paragraph" w:styleId="HTML">
    <w:name w:val="HTML Address"/>
    <w:basedOn w:val="a7"/>
    <w:link w:val="HTML0"/>
    <w:rsid w:val="00F807D6"/>
    <w:pPr>
      <w:spacing w:after="0" w:line="360" w:lineRule="auto"/>
      <w:ind w:left="1080" w:firstLine="709"/>
      <w:jc w:val="both"/>
    </w:pPr>
    <w:rPr>
      <w:rFonts w:ascii="Arial" w:eastAsia="Times New Roman" w:hAnsi="Arial" w:cs="Times New Roman"/>
      <w:i/>
      <w:iCs/>
      <w:spacing w:val="-5"/>
      <w:sz w:val="20"/>
      <w:szCs w:val="20"/>
    </w:rPr>
  </w:style>
  <w:style w:type="character" w:customStyle="1" w:styleId="HTML0">
    <w:name w:val="Адрес HTML Знак"/>
    <w:basedOn w:val="a8"/>
    <w:link w:val="HTML"/>
    <w:rsid w:val="00F807D6"/>
    <w:rPr>
      <w:rFonts w:ascii="Arial" w:eastAsia="Times New Roman" w:hAnsi="Arial" w:cs="Times New Roman"/>
      <w:i/>
      <w:iCs/>
      <w:spacing w:val="-5"/>
      <w:sz w:val="20"/>
      <w:szCs w:val="20"/>
    </w:rPr>
  </w:style>
  <w:style w:type="paragraph" w:styleId="afffffffb">
    <w:name w:val="envelope address"/>
    <w:basedOn w:val="a7"/>
    <w:uiPriority w:val="99"/>
    <w:rsid w:val="00F807D6"/>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1">
    <w:name w:val="HTML Acronym"/>
    <w:rsid w:val="00F807D6"/>
    <w:rPr>
      <w:lang w:val="ru-RU"/>
    </w:rPr>
  </w:style>
  <w:style w:type="paragraph" w:styleId="afffffffc">
    <w:name w:val="Date"/>
    <w:basedOn w:val="a7"/>
    <w:next w:val="a7"/>
    <w:link w:val="afffffffd"/>
    <w:uiPriority w:val="99"/>
    <w:rsid w:val="00F807D6"/>
    <w:pPr>
      <w:spacing w:after="0" w:line="360" w:lineRule="auto"/>
      <w:ind w:left="1080" w:firstLine="709"/>
      <w:jc w:val="both"/>
    </w:pPr>
    <w:rPr>
      <w:rFonts w:ascii="Arial" w:eastAsia="Times New Roman" w:hAnsi="Arial" w:cs="Times New Roman"/>
      <w:spacing w:val="-5"/>
      <w:sz w:val="20"/>
      <w:szCs w:val="20"/>
    </w:rPr>
  </w:style>
  <w:style w:type="character" w:customStyle="1" w:styleId="afffffffd">
    <w:name w:val="Дата Знак"/>
    <w:basedOn w:val="a8"/>
    <w:link w:val="afffffffc"/>
    <w:uiPriority w:val="99"/>
    <w:rsid w:val="00F807D6"/>
    <w:rPr>
      <w:rFonts w:ascii="Arial" w:eastAsia="Times New Roman" w:hAnsi="Arial" w:cs="Times New Roman"/>
      <w:spacing w:val="-5"/>
      <w:sz w:val="20"/>
      <w:szCs w:val="20"/>
    </w:rPr>
  </w:style>
  <w:style w:type="paragraph" w:styleId="afffffffe">
    <w:name w:val="Note Heading"/>
    <w:basedOn w:val="a7"/>
    <w:next w:val="a7"/>
    <w:link w:val="affffffff"/>
    <w:uiPriority w:val="99"/>
    <w:rsid w:val="00F807D6"/>
    <w:pPr>
      <w:spacing w:after="0" w:line="360" w:lineRule="auto"/>
      <w:ind w:left="1080" w:firstLine="709"/>
      <w:jc w:val="both"/>
    </w:pPr>
    <w:rPr>
      <w:rFonts w:ascii="Arial" w:eastAsia="Times New Roman" w:hAnsi="Arial" w:cs="Times New Roman"/>
      <w:spacing w:val="-5"/>
      <w:sz w:val="20"/>
      <w:szCs w:val="20"/>
    </w:rPr>
  </w:style>
  <w:style w:type="character" w:customStyle="1" w:styleId="affffffff">
    <w:name w:val="Заголовок записки Знак"/>
    <w:basedOn w:val="a8"/>
    <w:link w:val="afffffffe"/>
    <w:uiPriority w:val="99"/>
    <w:rsid w:val="00F807D6"/>
    <w:rPr>
      <w:rFonts w:ascii="Arial" w:eastAsia="Times New Roman" w:hAnsi="Arial" w:cs="Times New Roman"/>
      <w:spacing w:val="-5"/>
      <w:sz w:val="20"/>
      <w:szCs w:val="20"/>
    </w:rPr>
  </w:style>
  <w:style w:type="character" w:styleId="HTML2">
    <w:name w:val="HTML Keyboard"/>
    <w:rsid w:val="00F807D6"/>
    <w:rPr>
      <w:rFonts w:ascii="Courier New" w:hAnsi="Courier New" w:cs="Courier New"/>
      <w:sz w:val="20"/>
      <w:szCs w:val="20"/>
      <w:lang w:val="ru-RU"/>
    </w:rPr>
  </w:style>
  <w:style w:type="character" w:styleId="HTML3">
    <w:name w:val="HTML Code"/>
    <w:rsid w:val="00F807D6"/>
    <w:rPr>
      <w:rFonts w:ascii="Courier New" w:hAnsi="Courier New" w:cs="Courier New"/>
      <w:sz w:val="20"/>
      <w:szCs w:val="20"/>
      <w:lang w:val="ru-RU"/>
    </w:rPr>
  </w:style>
  <w:style w:type="paragraph" w:styleId="affffffff0">
    <w:name w:val="Body Text First Indent"/>
    <w:basedOn w:val="affb"/>
    <w:link w:val="affffffff1"/>
    <w:uiPriority w:val="99"/>
    <w:rsid w:val="00F807D6"/>
    <w:pPr>
      <w:suppressAutoHyphens w:val="0"/>
      <w:spacing w:line="360" w:lineRule="auto"/>
      <w:ind w:left="1080" w:firstLine="210"/>
      <w:jc w:val="both"/>
    </w:pPr>
    <w:rPr>
      <w:rFonts w:ascii="Arial" w:hAnsi="Arial"/>
      <w:spacing w:val="-5"/>
      <w:lang w:eastAsia="en-US"/>
    </w:rPr>
  </w:style>
  <w:style w:type="character" w:customStyle="1" w:styleId="affffffff1">
    <w:name w:val="Красная строка Знак"/>
    <w:basedOn w:val="affc"/>
    <w:link w:val="affffffff0"/>
    <w:uiPriority w:val="99"/>
    <w:rsid w:val="00F807D6"/>
    <w:rPr>
      <w:rFonts w:ascii="Arial" w:eastAsia="Times New Roman" w:hAnsi="Arial" w:cs="Times New Roman"/>
      <w:spacing w:val="-5"/>
      <w:sz w:val="24"/>
      <w:szCs w:val="24"/>
      <w:lang w:eastAsia="ar-SA"/>
    </w:rPr>
  </w:style>
  <w:style w:type="paragraph" w:styleId="2fc">
    <w:name w:val="Body Text First Indent 2"/>
    <w:basedOn w:val="afff1"/>
    <w:link w:val="2fd"/>
    <w:uiPriority w:val="99"/>
    <w:rsid w:val="00F807D6"/>
    <w:pPr>
      <w:suppressAutoHyphens w:val="0"/>
      <w:spacing w:line="360" w:lineRule="auto"/>
      <w:ind w:firstLine="210"/>
    </w:pPr>
    <w:rPr>
      <w:rFonts w:ascii="Arial" w:hAnsi="Arial"/>
      <w:spacing w:val="-5"/>
      <w:lang w:eastAsia="en-US"/>
    </w:rPr>
  </w:style>
  <w:style w:type="character" w:customStyle="1" w:styleId="2fd">
    <w:name w:val="Красная строка 2 Знак"/>
    <w:basedOn w:val="afff2"/>
    <w:link w:val="2fc"/>
    <w:uiPriority w:val="99"/>
    <w:rsid w:val="00F807D6"/>
    <w:rPr>
      <w:rFonts w:ascii="Arial" w:eastAsia="Times New Roman" w:hAnsi="Arial" w:cs="Times New Roman"/>
      <w:spacing w:val="-5"/>
      <w:sz w:val="24"/>
      <w:szCs w:val="24"/>
      <w:lang w:eastAsia="ar-SA"/>
    </w:rPr>
  </w:style>
  <w:style w:type="character" w:styleId="HTML4">
    <w:name w:val="HTML Sample"/>
    <w:rsid w:val="00F807D6"/>
    <w:rPr>
      <w:rFonts w:ascii="Courier New" w:hAnsi="Courier New" w:cs="Courier New"/>
      <w:lang w:val="ru-RU"/>
    </w:rPr>
  </w:style>
  <w:style w:type="paragraph" w:styleId="2fe">
    <w:name w:val="envelope return"/>
    <w:basedOn w:val="a7"/>
    <w:uiPriority w:val="99"/>
    <w:rsid w:val="00F807D6"/>
    <w:pPr>
      <w:spacing w:after="0" w:line="360" w:lineRule="auto"/>
      <w:ind w:left="1080" w:firstLine="709"/>
      <w:jc w:val="both"/>
    </w:pPr>
    <w:rPr>
      <w:rFonts w:ascii="Arial" w:eastAsia="Times New Roman" w:hAnsi="Arial" w:cs="Arial"/>
      <w:spacing w:val="-5"/>
      <w:sz w:val="20"/>
      <w:szCs w:val="20"/>
    </w:rPr>
  </w:style>
  <w:style w:type="character" w:styleId="HTML5">
    <w:name w:val="HTML Definition"/>
    <w:rsid w:val="00F807D6"/>
    <w:rPr>
      <w:i/>
      <w:iCs/>
      <w:lang w:val="ru-RU"/>
    </w:rPr>
  </w:style>
  <w:style w:type="character" w:styleId="HTML6">
    <w:name w:val="HTML Variable"/>
    <w:rsid w:val="00F807D6"/>
    <w:rPr>
      <w:i/>
      <w:iCs/>
      <w:lang w:val="ru-RU"/>
    </w:rPr>
  </w:style>
  <w:style w:type="character" w:styleId="HTML7">
    <w:name w:val="HTML Typewriter"/>
    <w:rsid w:val="00F807D6"/>
    <w:rPr>
      <w:rFonts w:ascii="Courier New" w:hAnsi="Courier New" w:cs="Courier New"/>
      <w:sz w:val="20"/>
      <w:szCs w:val="20"/>
      <w:lang w:val="ru-RU"/>
    </w:rPr>
  </w:style>
  <w:style w:type="paragraph" w:styleId="affffffff2">
    <w:name w:val="Signature"/>
    <w:basedOn w:val="a7"/>
    <w:link w:val="affffffff3"/>
    <w:uiPriority w:val="99"/>
    <w:rsid w:val="00F807D6"/>
    <w:pPr>
      <w:spacing w:after="0" w:line="360" w:lineRule="auto"/>
      <w:ind w:left="4252" w:firstLine="709"/>
      <w:jc w:val="both"/>
    </w:pPr>
    <w:rPr>
      <w:rFonts w:ascii="Arial" w:eastAsia="Times New Roman" w:hAnsi="Arial" w:cs="Times New Roman"/>
      <w:spacing w:val="-5"/>
      <w:sz w:val="20"/>
      <w:szCs w:val="20"/>
    </w:rPr>
  </w:style>
  <w:style w:type="character" w:customStyle="1" w:styleId="affffffff3">
    <w:name w:val="Подпись Знак"/>
    <w:basedOn w:val="a8"/>
    <w:link w:val="affffffff2"/>
    <w:uiPriority w:val="99"/>
    <w:rsid w:val="00F807D6"/>
    <w:rPr>
      <w:rFonts w:ascii="Arial" w:eastAsia="Times New Roman" w:hAnsi="Arial" w:cs="Times New Roman"/>
      <w:spacing w:val="-5"/>
      <w:sz w:val="20"/>
      <w:szCs w:val="20"/>
    </w:rPr>
  </w:style>
  <w:style w:type="paragraph" w:styleId="affffffff4">
    <w:name w:val="Salutation"/>
    <w:basedOn w:val="a7"/>
    <w:next w:val="a7"/>
    <w:link w:val="affffffff5"/>
    <w:uiPriority w:val="99"/>
    <w:rsid w:val="00F807D6"/>
    <w:pPr>
      <w:spacing w:after="0" w:line="360" w:lineRule="auto"/>
      <w:ind w:left="1080" w:firstLine="709"/>
      <w:jc w:val="both"/>
    </w:pPr>
    <w:rPr>
      <w:rFonts w:ascii="Arial" w:eastAsia="Times New Roman" w:hAnsi="Arial" w:cs="Times New Roman"/>
      <w:spacing w:val="-5"/>
      <w:sz w:val="20"/>
      <w:szCs w:val="20"/>
    </w:rPr>
  </w:style>
  <w:style w:type="character" w:customStyle="1" w:styleId="affffffff5">
    <w:name w:val="Приветствие Знак"/>
    <w:basedOn w:val="a8"/>
    <w:link w:val="affffffff4"/>
    <w:uiPriority w:val="99"/>
    <w:rsid w:val="00F807D6"/>
    <w:rPr>
      <w:rFonts w:ascii="Arial" w:eastAsia="Times New Roman" w:hAnsi="Arial" w:cs="Times New Roman"/>
      <w:spacing w:val="-5"/>
      <w:sz w:val="20"/>
      <w:szCs w:val="20"/>
    </w:rPr>
  </w:style>
  <w:style w:type="paragraph" w:styleId="affffffff6">
    <w:name w:val="Closing"/>
    <w:basedOn w:val="a7"/>
    <w:link w:val="affffffff7"/>
    <w:uiPriority w:val="99"/>
    <w:rsid w:val="00F807D6"/>
    <w:pPr>
      <w:spacing w:after="0" w:line="360" w:lineRule="auto"/>
      <w:ind w:left="4252" w:firstLine="709"/>
      <w:jc w:val="both"/>
    </w:pPr>
    <w:rPr>
      <w:rFonts w:ascii="Arial" w:eastAsia="Times New Roman" w:hAnsi="Arial" w:cs="Times New Roman"/>
      <w:spacing w:val="-5"/>
      <w:sz w:val="20"/>
      <w:szCs w:val="20"/>
    </w:rPr>
  </w:style>
  <w:style w:type="character" w:customStyle="1" w:styleId="affffffff7">
    <w:name w:val="Прощание Знак"/>
    <w:basedOn w:val="a8"/>
    <w:link w:val="affffffff6"/>
    <w:uiPriority w:val="99"/>
    <w:rsid w:val="00F807D6"/>
    <w:rPr>
      <w:rFonts w:ascii="Arial" w:eastAsia="Times New Roman" w:hAnsi="Arial" w:cs="Times New Roman"/>
      <w:spacing w:val="-5"/>
      <w:sz w:val="20"/>
      <w:szCs w:val="20"/>
    </w:rPr>
  </w:style>
  <w:style w:type="paragraph" w:styleId="HTML8">
    <w:name w:val="HTML Preformatted"/>
    <w:basedOn w:val="a7"/>
    <w:link w:val="HTML9"/>
    <w:rsid w:val="00F807D6"/>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HTML9">
    <w:name w:val="Стандартный HTML Знак"/>
    <w:basedOn w:val="a8"/>
    <w:link w:val="HTML8"/>
    <w:rsid w:val="00F807D6"/>
    <w:rPr>
      <w:rFonts w:ascii="Courier New" w:eastAsia="Times New Roman" w:hAnsi="Courier New" w:cs="Times New Roman"/>
      <w:spacing w:val="-5"/>
      <w:sz w:val="20"/>
      <w:szCs w:val="20"/>
    </w:rPr>
  </w:style>
  <w:style w:type="character" w:styleId="HTMLa">
    <w:name w:val="HTML Cite"/>
    <w:rsid w:val="00F807D6"/>
    <w:rPr>
      <w:i/>
      <w:iCs/>
      <w:lang w:val="ru-RU"/>
    </w:rPr>
  </w:style>
  <w:style w:type="paragraph" w:styleId="affffffff8">
    <w:name w:val="E-mail Signature"/>
    <w:basedOn w:val="a7"/>
    <w:link w:val="affffffff9"/>
    <w:uiPriority w:val="99"/>
    <w:rsid w:val="00F807D6"/>
    <w:pPr>
      <w:spacing w:after="0" w:line="360" w:lineRule="auto"/>
      <w:ind w:left="1080" w:firstLine="709"/>
      <w:jc w:val="both"/>
    </w:pPr>
    <w:rPr>
      <w:rFonts w:ascii="Arial" w:eastAsia="Times New Roman" w:hAnsi="Arial" w:cs="Times New Roman"/>
      <w:spacing w:val="-5"/>
      <w:sz w:val="20"/>
      <w:szCs w:val="20"/>
    </w:rPr>
  </w:style>
  <w:style w:type="character" w:customStyle="1" w:styleId="affffffff9">
    <w:name w:val="Электронная подпись Знак"/>
    <w:basedOn w:val="a8"/>
    <w:link w:val="affffffff8"/>
    <w:uiPriority w:val="99"/>
    <w:rsid w:val="00F807D6"/>
    <w:rPr>
      <w:rFonts w:ascii="Arial" w:eastAsia="Times New Roman" w:hAnsi="Arial" w:cs="Times New Roman"/>
      <w:spacing w:val="-5"/>
      <w:sz w:val="20"/>
      <w:szCs w:val="20"/>
    </w:rPr>
  </w:style>
  <w:style w:type="table" w:styleId="-1">
    <w:name w:val="Table Web 1"/>
    <w:basedOn w:val="a9"/>
    <w:rsid w:val="00F807D6"/>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9"/>
    <w:rsid w:val="00F807D6"/>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F807D6"/>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a">
    <w:name w:val="Table Elegant"/>
    <w:basedOn w:val="a9"/>
    <w:rsid w:val="00F807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d">
    <w:name w:val="Table Subtle 1"/>
    <w:basedOn w:val="a9"/>
    <w:rsid w:val="00F807D6"/>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Subtle 2"/>
    <w:basedOn w:val="a9"/>
    <w:rsid w:val="00F807D6"/>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e">
    <w:name w:val="Table Classic 1"/>
    <w:basedOn w:val="a9"/>
    <w:rsid w:val="00F807D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lassic 2"/>
    <w:basedOn w:val="a9"/>
    <w:rsid w:val="00F807D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9"/>
    <w:rsid w:val="00F807D6"/>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
    <w:name w:val="Table Classic 4"/>
    <w:basedOn w:val="a9"/>
    <w:rsid w:val="00F807D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
    <w:name w:val="Table 3D effects 1"/>
    <w:basedOn w:val="a9"/>
    <w:rsid w:val="00F807D6"/>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1">
    <w:name w:val="Table 3D effects 2"/>
    <w:basedOn w:val="a9"/>
    <w:rsid w:val="00F807D6"/>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9"/>
    <w:rsid w:val="00F807D6"/>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0">
    <w:name w:val="Table Simple 1"/>
    <w:basedOn w:val="a9"/>
    <w:rsid w:val="00F807D6"/>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2">
    <w:name w:val="Table Simple 2"/>
    <w:basedOn w:val="a9"/>
    <w:rsid w:val="00F807D6"/>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9"/>
    <w:rsid w:val="00F807D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1">
    <w:name w:val="Table Grid 1"/>
    <w:basedOn w:val="a9"/>
    <w:rsid w:val="00F807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3">
    <w:name w:val="Table Grid 2"/>
    <w:basedOn w:val="a9"/>
    <w:rsid w:val="00F807D6"/>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9"/>
    <w:rsid w:val="00F807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0">
    <w:name w:val="Table Grid 4"/>
    <w:basedOn w:val="a9"/>
    <w:rsid w:val="00F807D6"/>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rsid w:val="00F807D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9"/>
    <w:rsid w:val="00F807D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rsid w:val="00F807D6"/>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9"/>
    <w:rsid w:val="00F807D6"/>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b">
    <w:name w:val="Table Contemporary"/>
    <w:basedOn w:val="a9"/>
    <w:rsid w:val="00F807D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c">
    <w:name w:val="Table Professional"/>
    <w:basedOn w:val="a9"/>
    <w:rsid w:val="00F807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2">
    <w:name w:val="Outline List 3"/>
    <w:basedOn w:val="aa"/>
    <w:rsid w:val="00F807D6"/>
    <w:pPr>
      <w:numPr>
        <w:numId w:val="113"/>
      </w:numPr>
    </w:pPr>
  </w:style>
  <w:style w:type="table" w:styleId="1fff2">
    <w:name w:val="Table Columns 1"/>
    <w:basedOn w:val="a9"/>
    <w:rsid w:val="00F807D6"/>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4">
    <w:name w:val="Table Columns 2"/>
    <w:basedOn w:val="a9"/>
    <w:rsid w:val="00F807D6"/>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9"/>
    <w:rsid w:val="00F807D6"/>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9"/>
    <w:rsid w:val="00F807D6"/>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9"/>
    <w:rsid w:val="00F807D6"/>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F807D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2">
    <w:name w:val="Table List 2"/>
    <w:basedOn w:val="a9"/>
    <w:rsid w:val="00F807D6"/>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F807D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F807D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F807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F807D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F807D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F807D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d">
    <w:name w:val="Table Theme"/>
    <w:basedOn w:val="a9"/>
    <w:rsid w:val="00F807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3">
    <w:name w:val="Table Colorful 1"/>
    <w:basedOn w:val="a9"/>
    <w:rsid w:val="00F807D6"/>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5">
    <w:name w:val="Table Colorful 2"/>
    <w:basedOn w:val="a9"/>
    <w:rsid w:val="00F807D6"/>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9"/>
    <w:rsid w:val="00F807D6"/>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9"/>
    <w:uiPriority w:val="64"/>
    <w:rsid w:val="00F807D6"/>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2">
    <w:name w:val="S_Обычный"/>
    <w:basedOn w:val="a7"/>
    <w:link w:val="S3"/>
    <w:qFormat/>
    <w:rsid w:val="00F807D6"/>
    <w:pPr>
      <w:spacing w:before="120" w:after="60" w:line="240" w:lineRule="auto"/>
      <w:ind w:firstLine="567"/>
      <w:jc w:val="both"/>
    </w:pPr>
    <w:rPr>
      <w:rFonts w:ascii="Times New Roman" w:eastAsia="Times New Roman" w:hAnsi="Times New Roman" w:cs="Times New Roman"/>
      <w:sz w:val="24"/>
      <w:szCs w:val="24"/>
      <w:lang w:eastAsia="ar-SA"/>
    </w:rPr>
  </w:style>
  <w:style w:type="character" w:customStyle="1" w:styleId="S3">
    <w:name w:val="S_Обычный Знак"/>
    <w:link w:val="S2"/>
    <w:rsid w:val="00F807D6"/>
    <w:rPr>
      <w:rFonts w:ascii="Times New Roman" w:eastAsia="Times New Roman" w:hAnsi="Times New Roman" w:cs="Times New Roman"/>
      <w:sz w:val="24"/>
      <w:szCs w:val="24"/>
      <w:lang w:eastAsia="ar-SA"/>
    </w:rPr>
  </w:style>
  <w:style w:type="paragraph" w:customStyle="1" w:styleId="S4">
    <w:name w:val="S_Титульный"/>
    <w:basedOn w:val="a7"/>
    <w:uiPriority w:val="99"/>
    <w:rsid w:val="00F807D6"/>
    <w:pPr>
      <w:spacing w:after="0" w:line="360" w:lineRule="auto"/>
      <w:ind w:left="3240"/>
      <w:jc w:val="right"/>
    </w:pPr>
    <w:rPr>
      <w:rFonts w:ascii="Times New Roman" w:eastAsia="Times New Roman" w:hAnsi="Times New Roman" w:cs="Times New Roman"/>
      <w:b/>
      <w:sz w:val="32"/>
      <w:szCs w:val="32"/>
      <w:lang w:eastAsia="ru-RU"/>
    </w:rPr>
  </w:style>
  <w:style w:type="paragraph" w:customStyle="1" w:styleId="affffffffe">
    <w:name w:val="ТЕКСТ ГРАД"/>
    <w:basedOn w:val="a7"/>
    <w:link w:val="afffffffff"/>
    <w:qFormat/>
    <w:rsid w:val="00F807D6"/>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fffffffff">
    <w:name w:val="ТЕКСТ ГРАД Знак"/>
    <w:link w:val="affffffffe"/>
    <w:rsid w:val="00F807D6"/>
    <w:rPr>
      <w:rFonts w:ascii="Times New Roman" w:eastAsia="Times New Roman" w:hAnsi="Times New Roman" w:cs="Times New Roman"/>
      <w:sz w:val="24"/>
      <w:szCs w:val="24"/>
      <w:lang w:eastAsia="ru-RU"/>
    </w:rPr>
  </w:style>
  <w:style w:type="paragraph" w:customStyle="1" w:styleId="afffffffff0">
    <w:name w:val="ООО  «Институт Территориального Планирования"/>
    <w:basedOn w:val="a7"/>
    <w:link w:val="afffffffff1"/>
    <w:qFormat/>
    <w:rsid w:val="00F807D6"/>
    <w:pPr>
      <w:spacing w:after="0" w:line="360" w:lineRule="auto"/>
      <w:ind w:left="709"/>
      <w:jc w:val="right"/>
    </w:pPr>
    <w:rPr>
      <w:rFonts w:ascii="Times New Roman" w:eastAsia="Times New Roman" w:hAnsi="Times New Roman" w:cs="Times New Roman"/>
      <w:sz w:val="24"/>
      <w:szCs w:val="24"/>
      <w:lang w:eastAsia="ru-RU"/>
    </w:rPr>
  </w:style>
  <w:style w:type="character" w:customStyle="1" w:styleId="afffffffff1">
    <w:name w:val="ООО  «Институт Территориального Планирования Знак"/>
    <w:link w:val="afffffffff0"/>
    <w:rsid w:val="00F807D6"/>
    <w:rPr>
      <w:rFonts w:ascii="Times New Roman" w:eastAsia="Times New Roman" w:hAnsi="Times New Roman" w:cs="Times New Roman"/>
      <w:sz w:val="24"/>
      <w:szCs w:val="24"/>
      <w:lang w:eastAsia="ru-RU"/>
    </w:rPr>
  </w:style>
  <w:style w:type="paragraph" w:customStyle="1" w:styleId="S5">
    <w:name w:val="S_Обычный в таблице"/>
    <w:basedOn w:val="a7"/>
    <w:link w:val="S6"/>
    <w:rsid w:val="00F807D6"/>
    <w:pPr>
      <w:spacing w:after="0" w:line="360" w:lineRule="auto"/>
      <w:jc w:val="center"/>
    </w:pPr>
    <w:rPr>
      <w:rFonts w:ascii="Times New Roman" w:eastAsia="Times New Roman" w:hAnsi="Times New Roman" w:cs="Times New Roman"/>
      <w:sz w:val="24"/>
      <w:szCs w:val="24"/>
      <w:lang w:eastAsia="ru-RU"/>
    </w:rPr>
  </w:style>
  <w:style w:type="character" w:customStyle="1" w:styleId="S6">
    <w:name w:val="S_Обычный в таблице Знак"/>
    <w:link w:val="S5"/>
    <w:rsid w:val="00F807D6"/>
    <w:rPr>
      <w:rFonts w:ascii="Times New Roman" w:eastAsia="Times New Roman" w:hAnsi="Times New Roman" w:cs="Times New Roman"/>
      <w:sz w:val="24"/>
      <w:szCs w:val="24"/>
      <w:lang w:eastAsia="ru-RU"/>
    </w:rPr>
  </w:style>
  <w:style w:type="paragraph" w:styleId="afffffffff2">
    <w:name w:val="Revision"/>
    <w:hidden/>
    <w:uiPriority w:val="99"/>
    <w:rsid w:val="00F807D6"/>
    <w:pPr>
      <w:spacing w:after="0" w:line="240" w:lineRule="auto"/>
    </w:pPr>
    <w:rPr>
      <w:rFonts w:ascii="Times New Roman" w:eastAsia="Times New Roman" w:hAnsi="Times New Roman" w:cs="Times New Roman"/>
      <w:sz w:val="24"/>
      <w:szCs w:val="24"/>
      <w:lang w:eastAsia="ru-RU"/>
    </w:rPr>
  </w:style>
  <w:style w:type="paragraph" w:customStyle="1" w:styleId="S10">
    <w:name w:val="S_Заголовок 1"/>
    <w:basedOn w:val="a7"/>
    <w:autoRedefine/>
    <w:qFormat/>
    <w:rsid w:val="00F807D6"/>
    <w:pPr>
      <w:keepNext/>
      <w:keepLines/>
      <w:spacing w:after="0" w:line="256" w:lineRule="auto"/>
    </w:pPr>
    <w:rPr>
      <w:rFonts w:ascii="Times New Roman" w:eastAsia="Times New Roman" w:hAnsi="Times New Roman" w:cs="Times New Roman"/>
      <w:b/>
      <w:sz w:val="20"/>
      <w:szCs w:val="20"/>
    </w:rPr>
  </w:style>
  <w:style w:type="paragraph" w:styleId="afffffffff3">
    <w:name w:val="table of figures"/>
    <w:basedOn w:val="a7"/>
    <w:next w:val="a7"/>
    <w:uiPriority w:val="99"/>
    <w:rsid w:val="00F807D6"/>
    <w:pPr>
      <w:spacing w:after="0" w:line="240" w:lineRule="auto"/>
    </w:pPr>
    <w:rPr>
      <w:rFonts w:ascii="Times New Roman" w:eastAsia="Times New Roman" w:hAnsi="Times New Roman" w:cs="Times New Roman"/>
      <w:sz w:val="24"/>
      <w:szCs w:val="24"/>
      <w:lang w:eastAsia="ru-RU"/>
    </w:rPr>
  </w:style>
  <w:style w:type="paragraph" w:styleId="afffffffff4">
    <w:name w:val="Bibliography"/>
    <w:basedOn w:val="a7"/>
    <w:next w:val="a7"/>
    <w:uiPriority w:val="37"/>
    <w:semiHidden/>
    <w:unhideWhenUsed/>
    <w:rsid w:val="00F807D6"/>
    <w:pPr>
      <w:spacing w:after="0" w:line="240" w:lineRule="auto"/>
    </w:pPr>
    <w:rPr>
      <w:rFonts w:ascii="Times New Roman" w:eastAsia="Times New Roman" w:hAnsi="Times New Roman" w:cs="Times New Roman"/>
      <w:sz w:val="24"/>
      <w:szCs w:val="24"/>
      <w:lang w:eastAsia="ru-RU"/>
    </w:rPr>
  </w:style>
  <w:style w:type="paragraph" w:styleId="afffffffff5">
    <w:name w:val="table of authorities"/>
    <w:basedOn w:val="a7"/>
    <w:next w:val="a7"/>
    <w:rsid w:val="00F807D6"/>
    <w:pPr>
      <w:spacing w:after="0" w:line="240" w:lineRule="auto"/>
      <w:ind w:left="240" w:hanging="240"/>
    </w:pPr>
    <w:rPr>
      <w:rFonts w:ascii="Times New Roman" w:eastAsia="Times New Roman" w:hAnsi="Times New Roman" w:cs="Times New Roman"/>
      <w:sz w:val="24"/>
      <w:szCs w:val="24"/>
      <w:lang w:eastAsia="ru-RU"/>
    </w:rPr>
  </w:style>
  <w:style w:type="paragraph" w:styleId="afffffffff6">
    <w:name w:val="macro"/>
    <w:link w:val="afffffffff7"/>
    <w:uiPriority w:val="99"/>
    <w:rsid w:val="00F807D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ff7">
    <w:name w:val="Текст макроса Знак"/>
    <w:basedOn w:val="a8"/>
    <w:link w:val="afffffffff6"/>
    <w:uiPriority w:val="99"/>
    <w:rsid w:val="00F807D6"/>
    <w:rPr>
      <w:rFonts w:ascii="Courier New" w:eastAsia="Times New Roman" w:hAnsi="Courier New" w:cs="Courier New"/>
      <w:sz w:val="20"/>
      <w:szCs w:val="20"/>
      <w:lang w:eastAsia="ru-RU"/>
    </w:rPr>
  </w:style>
  <w:style w:type="paragraph" w:styleId="afffffffff8">
    <w:name w:val="index heading"/>
    <w:basedOn w:val="a7"/>
    <w:next w:val="1ff3"/>
    <w:rsid w:val="00F807D6"/>
    <w:pPr>
      <w:spacing w:after="0" w:line="240" w:lineRule="auto"/>
    </w:pPr>
    <w:rPr>
      <w:rFonts w:ascii="Cambria" w:eastAsia="Times New Roman" w:hAnsi="Cambria" w:cs="Times New Roman"/>
      <w:b/>
      <w:bCs/>
      <w:sz w:val="24"/>
      <w:szCs w:val="24"/>
      <w:lang w:eastAsia="ru-RU"/>
    </w:rPr>
  </w:style>
  <w:style w:type="paragraph" w:styleId="2ff6">
    <w:name w:val="index 2"/>
    <w:basedOn w:val="a7"/>
    <w:next w:val="a7"/>
    <w:autoRedefine/>
    <w:rsid w:val="00F807D6"/>
    <w:pPr>
      <w:spacing w:after="0" w:line="240" w:lineRule="auto"/>
      <w:ind w:left="480" w:hanging="240"/>
    </w:pPr>
    <w:rPr>
      <w:rFonts w:ascii="Times New Roman" w:eastAsia="Times New Roman" w:hAnsi="Times New Roman" w:cs="Times New Roman"/>
      <w:sz w:val="24"/>
      <w:szCs w:val="24"/>
      <w:lang w:eastAsia="ru-RU"/>
    </w:rPr>
  </w:style>
  <w:style w:type="paragraph" w:styleId="3f3">
    <w:name w:val="index 3"/>
    <w:basedOn w:val="a7"/>
    <w:next w:val="a7"/>
    <w:autoRedefine/>
    <w:rsid w:val="00F807D6"/>
    <w:pPr>
      <w:spacing w:after="0" w:line="240" w:lineRule="auto"/>
      <w:ind w:left="720" w:hanging="240"/>
    </w:pPr>
    <w:rPr>
      <w:rFonts w:ascii="Times New Roman" w:eastAsia="Times New Roman" w:hAnsi="Times New Roman" w:cs="Times New Roman"/>
      <w:sz w:val="24"/>
      <w:szCs w:val="24"/>
      <w:lang w:eastAsia="ru-RU"/>
    </w:rPr>
  </w:style>
  <w:style w:type="paragraph" w:styleId="4f2">
    <w:name w:val="index 4"/>
    <w:basedOn w:val="a7"/>
    <w:next w:val="a7"/>
    <w:autoRedefine/>
    <w:rsid w:val="00F807D6"/>
    <w:pPr>
      <w:spacing w:after="0" w:line="240" w:lineRule="auto"/>
      <w:ind w:left="960" w:hanging="240"/>
    </w:pPr>
    <w:rPr>
      <w:rFonts w:ascii="Times New Roman" w:eastAsia="Times New Roman" w:hAnsi="Times New Roman" w:cs="Times New Roman"/>
      <w:sz w:val="24"/>
      <w:szCs w:val="24"/>
      <w:lang w:eastAsia="ru-RU"/>
    </w:rPr>
  </w:style>
  <w:style w:type="paragraph" w:styleId="5a">
    <w:name w:val="index 5"/>
    <w:basedOn w:val="a7"/>
    <w:next w:val="a7"/>
    <w:autoRedefine/>
    <w:rsid w:val="00F807D6"/>
    <w:pPr>
      <w:spacing w:after="0" w:line="240" w:lineRule="auto"/>
      <w:ind w:left="1200" w:hanging="240"/>
    </w:pPr>
    <w:rPr>
      <w:rFonts w:ascii="Times New Roman" w:eastAsia="Times New Roman" w:hAnsi="Times New Roman" w:cs="Times New Roman"/>
      <w:sz w:val="24"/>
      <w:szCs w:val="24"/>
      <w:lang w:eastAsia="ru-RU"/>
    </w:rPr>
  </w:style>
  <w:style w:type="paragraph" w:styleId="64">
    <w:name w:val="index 6"/>
    <w:basedOn w:val="a7"/>
    <w:next w:val="a7"/>
    <w:autoRedefine/>
    <w:rsid w:val="00F807D6"/>
    <w:pPr>
      <w:spacing w:after="0" w:line="240" w:lineRule="auto"/>
      <w:ind w:left="1440" w:hanging="240"/>
    </w:pPr>
    <w:rPr>
      <w:rFonts w:ascii="Times New Roman" w:eastAsia="Times New Roman" w:hAnsi="Times New Roman" w:cs="Times New Roman"/>
      <w:sz w:val="24"/>
      <w:szCs w:val="24"/>
      <w:lang w:eastAsia="ru-RU"/>
    </w:rPr>
  </w:style>
  <w:style w:type="paragraph" w:styleId="74">
    <w:name w:val="index 7"/>
    <w:basedOn w:val="a7"/>
    <w:next w:val="a7"/>
    <w:autoRedefine/>
    <w:rsid w:val="00F807D6"/>
    <w:pPr>
      <w:spacing w:after="0" w:line="240" w:lineRule="auto"/>
      <w:ind w:left="1680" w:hanging="240"/>
    </w:pPr>
    <w:rPr>
      <w:rFonts w:ascii="Times New Roman" w:eastAsia="Times New Roman" w:hAnsi="Times New Roman" w:cs="Times New Roman"/>
      <w:sz w:val="24"/>
      <w:szCs w:val="24"/>
      <w:lang w:eastAsia="ru-RU"/>
    </w:rPr>
  </w:style>
  <w:style w:type="paragraph" w:styleId="86">
    <w:name w:val="index 8"/>
    <w:basedOn w:val="a7"/>
    <w:next w:val="a7"/>
    <w:autoRedefine/>
    <w:rsid w:val="00F807D6"/>
    <w:pPr>
      <w:spacing w:after="0" w:line="240" w:lineRule="auto"/>
      <w:ind w:left="1920" w:hanging="240"/>
    </w:pPr>
    <w:rPr>
      <w:rFonts w:ascii="Times New Roman" w:eastAsia="Times New Roman" w:hAnsi="Times New Roman" w:cs="Times New Roman"/>
      <w:sz w:val="24"/>
      <w:szCs w:val="24"/>
      <w:lang w:eastAsia="ru-RU"/>
    </w:rPr>
  </w:style>
  <w:style w:type="paragraph" w:styleId="93">
    <w:name w:val="index 9"/>
    <w:basedOn w:val="a7"/>
    <w:next w:val="a7"/>
    <w:autoRedefine/>
    <w:rsid w:val="00F807D6"/>
    <w:pPr>
      <w:spacing w:after="0" w:line="240" w:lineRule="auto"/>
      <w:ind w:left="2160" w:hanging="240"/>
    </w:pPr>
    <w:rPr>
      <w:rFonts w:ascii="Times New Roman" w:eastAsia="Times New Roman" w:hAnsi="Times New Roman" w:cs="Times New Roman"/>
      <w:sz w:val="24"/>
      <w:szCs w:val="24"/>
      <w:lang w:eastAsia="ru-RU"/>
    </w:rPr>
  </w:style>
  <w:style w:type="paragraph" w:customStyle="1" w:styleId="FooterOdd">
    <w:name w:val="Footer Odd"/>
    <w:basedOn w:val="a7"/>
    <w:qFormat/>
    <w:rsid w:val="00F807D6"/>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paragraph" w:customStyle="1" w:styleId="HeaderOdd">
    <w:name w:val="Header Odd"/>
    <w:basedOn w:val="aff1"/>
    <w:qFormat/>
    <w:rsid w:val="00F807D6"/>
    <w:pPr>
      <w:pBdr>
        <w:bottom w:val="single" w:sz="4" w:space="1" w:color="4F81BD"/>
      </w:pBdr>
      <w:jc w:val="right"/>
    </w:pPr>
    <w:rPr>
      <w:rFonts w:eastAsia="Times New Roman"/>
      <w:b/>
      <w:bCs/>
      <w:color w:val="1F497D"/>
      <w:sz w:val="20"/>
      <w:szCs w:val="23"/>
      <w:lang w:eastAsia="ja-JP"/>
    </w:rPr>
  </w:style>
  <w:style w:type="character" w:customStyle="1" w:styleId="1fff4">
    <w:name w:val="Нижний колонтитул Знак1"/>
    <w:aliases w:val="Знак Знак2,Знак6 Знак1"/>
    <w:rsid w:val="00F807D6"/>
    <w:rPr>
      <w:sz w:val="24"/>
      <w:szCs w:val="24"/>
    </w:rPr>
  </w:style>
  <w:style w:type="paragraph" w:customStyle="1" w:styleId="S20">
    <w:name w:val="S_Заголовок 2"/>
    <w:basedOn w:val="25"/>
    <w:rsid w:val="00F807D6"/>
    <w:pPr>
      <w:keepNext w:val="0"/>
      <w:keepLines w:val="0"/>
      <w:numPr>
        <w:ilvl w:val="1"/>
      </w:numPr>
      <w:spacing w:before="0" w:line="360" w:lineRule="auto"/>
      <w:ind w:left="993" w:hanging="567"/>
      <w:jc w:val="both"/>
    </w:pPr>
    <w:rPr>
      <w:rFonts w:ascii="Times New Roman" w:hAnsi="Times New Roman"/>
      <w:bCs w:val="0"/>
      <w:color w:val="auto"/>
      <w:sz w:val="24"/>
      <w:szCs w:val="24"/>
      <w:lang w:eastAsia="ru-RU"/>
    </w:rPr>
  </w:style>
  <w:style w:type="paragraph" w:customStyle="1" w:styleId="S30">
    <w:name w:val="S_Заголовок 3"/>
    <w:basedOn w:val="31"/>
    <w:link w:val="S31"/>
    <w:rsid w:val="00F807D6"/>
    <w:pPr>
      <w:keepNext w:val="0"/>
      <w:keepLines w:val="0"/>
      <w:numPr>
        <w:ilvl w:val="2"/>
      </w:numPr>
      <w:spacing w:before="0" w:line="360" w:lineRule="auto"/>
      <w:ind w:left="1276" w:hanging="709"/>
      <w:jc w:val="both"/>
    </w:pPr>
    <w:rPr>
      <w:rFonts w:ascii="Times New Roman" w:hAnsi="Times New Roman"/>
      <w:b w:val="0"/>
      <w:bCs w:val="0"/>
      <w:color w:val="auto"/>
      <w:sz w:val="24"/>
      <w:szCs w:val="24"/>
      <w:u w:val="single"/>
      <w:lang w:eastAsia="ru-RU"/>
    </w:rPr>
  </w:style>
  <w:style w:type="paragraph" w:customStyle="1" w:styleId="S40">
    <w:name w:val="S_Заголовок 4"/>
    <w:basedOn w:val="4"/>
    <w:link w:val="S41"/>
    <w:rsid w:val="00F807D6"/>
    <w:pPr>
      <w:keepNext w:val="0"/>
      <w:keepLines w:val="0"/>
      <w:numPr>
        <w:ilvl w:val="3"/>
      </w:numPr>
      <w:tabs>
        <w:tab w:val="num" w:pos="1701"/>
      </w:tabs>
      <w:spacing w:before="0" w:line="240" w:lineRule="auto"/>
      <w:ind w:left="1800" w:hanging="949"/>
    </w:pPr>
    <w:rPr>
      <w:rFonts w:ascii="Times New Roman" w:hAnsi="Times New Roman"/>
      <w:bCs w:val="0"/>
      <w:i w:val="0"/>
      <w:iCs w:val="0"/>
      <w:color w:val="auto"/>
      <w:sz w:val="24"/>
      <w:szCs w:val="24"/>
      <w:lang w:eastAsia="ru-RU"/>
    </w:rPr>
  </w:style>
  <w:style w:type="paragraph" w:customStyle="1" w:styleId="S7">
    <w:name w:val="S_Маркированный"/>
    <w:basedOn w:val="afffffff3"/>
    <w:autoRedefine/>
    <w:uiPriority w:val="99"/>
    <w:rsid w:val="00F807D6"/>
    <w:pPr>
      <w:spacing w:line="240" w:lineRule="auto"/>
      <w:ind w:left="0" w:firstLine="0"/>
      <w:contextualSpacing w:val="0"/>
      <w:jc w:val="left"/>
    </w:pPr>
    <w:rPr>
      <w:b/>
      <w:caps/>
      <w:w w:val="109"/>
      <w:sz w:val="20"/>
      <w:szCs w:val="20"/>
    </w:rPr>
  </w:style>
  <w:style w:type="paragraph" w:customStyle="1" w:styleId="S8">
    <w:name w:val="Стиль S_Маркированный + Междустр.интервал:  полуторный"/>
    <w:basedOn w:val="S7"/>
    <w:autoRedefine/>
    <w:rsid w:val="00F807D6"/>
    <w:pPr>
      <w:widowControl w:val="0"/>
      <w:tabs>
        <w:tab w:val="left" w:pos="900"/>
      </w:tabs>
      <w:autoSpaceDE w:val="0"/>
      <w:autoSpaceDN w:val="0"/>
      <w:adjustRightInd w:val="0"/>
      <w:ind w:left="284"/>
      <w:jc w:val="both"/>
    </w:pPr>
    <w:rPr>
      <w:b w:val="0"/>
      <w:caps w:val="0"/>
      <w:w w:val="100"/>
    </w:rPr>
  </w:style>
  <w:style w:type="paragraph" w:customStyle="1" w:styleId="S9">
    <w:name w:val="S_рисунок"/>
    <w:basedOn w:val="a7"/>
    <w:uiPriority w:val="99"/>
    <w:rsid w:val="00F807D6"/>
    <w:pPr>
      <w:tabs>
        <w:tab w:val="num" w:pos="1069"/>
      </w:tabs>
      <w:spacing w:after="0" w:line="360" w:lineRule="auto"/>
      <w:ind w:left="1069" w:hanging="360"/>
      <w:jc w:val="right"/>
    </w:pPr>
    <w:rPr>
      <w:rFonts w:ascii="Times New Roman" w:eastAsia="Times New Roman" w:hAnsi="Times New Roman" w:cs="Times New Roman"/>
      <w:sz w:val="24"/>
      <w:szCs w:val="24"/>
      <w:lang w:eastAsia="ru-RU"/>
    </w:rPr>
  </w:style>
  <w:style w:type="paragraph" w:customStyle="1" w:styleId="-S">
    <w:name w:val="- S_Маркированный"/>
    <w:basedOn w:val="a7"/>
    <w:autoRedefine/>
    <w:rsid w:val="00F807D6"/>
    <w:pPr>
      <w:spacing w:after="0" w:line="240" w:lineRule="auto"/>
      <w:ind w:left="284"/>
    </w:pPr>
    <w:rPr>
      <w:rFonts w:ascii="Times New Roman" w:eastAsia="Times New Roman" w:hAnsi="Times New Roman" w:cs="Times New Roman"/>
      <w:b/>
      <w:color w:val="76923C"/>
      <w:sz w:val="24"/>
      <w:szCs w:val="24"/>
      <w:lang w:eastAsia="ru-RU"/>
    </w:rPr>
  </w:style>
  <w:style w:type="paragraph" w:customStyle="1" w:styleId="Sa">
    <w:name w:val="S_Маркированный+Обычный"/>
    <w:basedOn w:val="afffffff3"/>
    <w:autoRedefine/>
    <w:rsid w:val="00F807D6"/>
    <w:pPr>
      <w:ind w:left="0" w:firstLine="0"/>
      <w:contextualSpacing w:val="0"/>
      <w:jc w:val="center"/>
    </w:pPr>
    <w:rPr>
      <w:w w:val="109"/>
    </w:rPr>
  </w:style>
  <w:style w:type="paragraph" w:customStyle="1" w:styleId="Sb">
    <w:name w:val="S_Обычный Знак Знак Знак Знак"/>
    <w:basedOn w:val="a7"/>
    <w:link w:val="Sc"/>
    <w:rsid w:val="00F807D6"/>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c">
    <w:name w:val="S_Обычный Знак Знак Знак Знак Знак"/>
    <w:link w:val="Sb"/>
    <w:rsid w:val="00F807D6"/>
    <w:rPr>
      <w:rFonts w:ascii="Times New Roman" w:eastAsia="Times New Roman" w:hAnsi="Times New Roman" w:cs="Times New Roman"/>
      <w:sz w:val="24"/>
      <w:szCs w:val="24"/>
      <w:lang w:eastAsia="ru-RU"/>
    </w:rPr>
  </w:style>
  <w:style w:type="paragraph" w:customStyle="1" w:styleId="Sd">
    <w:name w:val="Стиль S_Маркированный+Обычный + Междустр.интервал:  полуторный"/>
    <w:basedOn w:val="Sa"/>
    <w:autoRedefine/>
    <w:rsid w:val="00F807D6"/>
    <w:pPr>
      <w:tabs>
        <w:tab w:val="num" w:pos="851"/>
      </w:tabs>
      <w:ind w:firstLine="284"/>
      <w:jc w:val="left"/>
    </w:pPr>
    <w:rPr>
      <w:w w:val="100"/>
      <w:szCs w:val="20"/>
    </w:rPr>
  </w:style>
  <w:style w:type="paragraph" w:customStyle="1" w:styleId="Se">
    <w:name w:val="S_Обычный_Жирный"/>
    <w:basedOn w:val="a7"/>
    <w:rsid w:val="00F807D6"/>
    <w:pPr>
      <w:spacing w:after="0" w:line="360" w:lineRule="auto"/>
      <w:ind w:firstLine="1259"/>
      <w:jc w:val="both"/>
    </w:pPr>
    <w:rPr>
      <w:rFonts w:ascii="Times New Roman" w:eastAsia="Times New Roman" w:hAnsi="Times New Roman" w:cs="Times New Roman"/>
      <w:sz w:val="24"/>
      <w:szCs w:val="24"/>
      <w:lang w:eastAsia="ru-RU"/>
    </w:rPr>
  </w:style>
  <w:style w:type="paragraph" w:customStyle="1" w:styleId="S21">
    <w:name w:val="Стиль S_Заголовок 2 + не полужирный"/>
    <w:basedOn w:val="S20"/>
    <w:autoRedefine/>
    <w:rsid w:val="00F807D6"/>
  </w:style>
  <w:style w:type="paragraph" w:customStyle="1" w:styleId="S">
    <w:name w:val="S_Маркированный+Обычеый"/>
    <w:basedOn w:val="afffffff3"/>
    <w:autoRedefine/>
    <w:rsid w:val="00F807D6"/>
    <w:pPr>
      <w:numPr>
        <w:numId w:val="119"/>
      </w:numPr>
      <w:contextualSpacing w:val="0"/>
    </w:pPr>
    <w:rPr>
      <w:w w:val="109"/>
    </w:rPr>
  </w:style>
  <w:style w:type="numbering" w:customStyle="1" w:styleId="130">
    <w:name w:val="Нет списка13"/>
    <w:next w:val="aa"/>
    <w:semiHidden/>
    <w:unhideWhenUsed/>
    <w:rsid w:val="00F807D6"/>
  </w:style>
  <w:style w:type="paragraph" w:customStyle="1" w:styleId="1fff5">
    <w:name w:val="Заголовок оглавления1"/>
    <w:basedOn w:val="14"/>
    <w:next w:val="a7"/>
    <w:uiPriority w:val="39"/>
    <w:qFormat/>
    <w:rsid w:val="00F807D6"/>
    <w:pPr>
      <w:tabs>
        <w:tab w:val="left" w:pos="567"/>
        <w:tab w:val="num" w:pos="935"/>
      </w:tabs>
      <w:spacing w:line="240" w:lineRule="auto"/>
      <w:ind w:left="935" w:hanging="283"/>
      <w:outlineLvl w:val="9"/>
    </w:pPr>
    <w:rPr>
      <w:rFonts w:ascii="Cambria" w:eastAsia="Times New Roman" w:hAnsi="Cambria" w:cs="Times New Roman"/>
      <w:color w:val="365F91"/>
      <w:lang w:eastAsia="ru-RU"/>
    </w:rPr>
  </w:style>
  <w:style w:type="numbering" w:customStyle="1" w:styleId="1111111">
    <w:name w:val="1 / 1.1 / 1.1.11"/>
    <w:basedOn w:val="aa"/>
    <w:next w:val="111111"/>
    <w:rsid w:val="00F807D6"/>
    <w:pPr>
      <w:numPr>
        <w:numId w:val="108"/>
      </w:numPr>
    </w:pPr>
  </w:style>
  <w:style w:type="numbering" w:customStyle="1" w:styleId="1ai1">
    <w:name w:val="1 / a / i1"/>
    <w:basedOn w:val="aa"/>
    <w:next w:val="1ai"/>
    <w:rsid w:val="00F807D6"/>
    <w:pPr>
      <w:numPr>
        <w:numId w:val="109"/>
      </w:numPr>
    </w:pPr>
  </w:style>
  <w:style w:type="numbering" w:customStyle="1" w:styleId="1">
    <w:name w:val="Статья / Раздел1"/>
    <w:basedOn w:val="aa"/>
    <w:next w:val="a2"/>
    <w:rsid w:val="00F807D6"/>
    <w:pPr>
      <w:numPr>
        <w:numId w:val="112"/>
      </w:numPr>
    </w:pPr>
  </w:style>
  <w:style w:type="paragraph" w:customStyle="1" w:styleId="afffffffff9">
    <w:name w:val="Табличный_справа"/>
    <w:basedOn w:val="a7"/>
    <w:uiPriority w:val="99"/>
    <w:rsid w:val="00F807D6"/>
    <w:pPr>
      <w:spacing w:after="0" w:line="240" w:lineRule="auto"/>
      <w:jc w:val="right"/>
    </w:pPr>
    <w:rPr>
      <w:rFonts w:ascii="Times New Roman" w:eastAsia="Times New Roman" w:hAnsi="Times New Roman" w:cs="Times New Roman"/>
      <w:lang w:eastAsia="ru-RU"/>
    </w:rPr>
  </w:style>
  <w:style w:type="character" w:customStyle="1" w:styleId="bodytext">
    <w:name w:val="body text Знак"/>
    <w:uiPriority w:val="99"/>
    <w:rsid w:val="00F807D6"/>
    <w:rPr>
      <w:rFonts w:ascii="Arial" w:eastAsia="Times New Roman" w:hAnsi="Arial" w:cs="Times New Roman"/>
      <w:szCs w:val="24"/>
      <w:lang w:val="en-US" w:eastAsia="ru-RU"/>
    </w:rPr>
  </w:style>
  <w:style w:type="paragraph" w:customStyle="1" w:styleId="afffffffffa">
    <w:name w:val="Основной текст продолжение"/>
    <w:basedOn w:val="a7"/>
    <w:next w:val="affb"/>
    <w:link w:val="1fff6"/>
    <w:rsid w:val="00F807D6"/>
    <w:pPr>
      <w:spacing w:before="120" w:after="0" w:line="240" w:lineRule="auto"/>
      <w:ind w:firstLine="709"/>
      <w:jc w:val="both"/>
    </w:pPr>
    <w:rPr>
      <w:rFonts w:ascii="Times New Roman" w:eastAsia="Times New Roman" w:hAnsi="Times New Roman" w:cs="Times New Roman"/>
      <w:sz w:val="24"/>
      <w:szCs w:val="20"/>
      <w:lang w:eastAsia="ru-RU"/>
    </w:rPr>
  </w:style>
  <w:style w:type="numbering" w:customStyle="1" w:styleId="2010">
    <w:name w:val="Перечисление 2010"/>
    <w:rsid w:val="00F807D6"/>
    <w:pPr>
      <w:numPr>
        <w:numId w:val="114"/>
      </w:numPr>
    </w:pPr>
  </w:style>
  <w:style w:type="character" w:customStyle="1" w:styleId="1fff6">
    <w:name w:val="Основной текст продолжение Знак1"/>
    <w:link w:val="afffffffffa"/>
    <w:rsid w:val="00F807D6"/>
    <w:rPr>
      <w:rFonts w:ascii="Times New Roman" w:eastAsia="Times New Roman" w:hAnsi="Times New Roman" w:cs="Times New Roman"/>
      <w:sz w:val="24"/>
      <w:szCs w:val="20"/>
      <w:lang w:eastAsia="ru-RU"/>
    </w:rPr>
  </w:style>
  <w:style w:type="numbering" w:customStyle="1" w:styleId="219">
    <w:name w:val="Нет списка21"/>
    <w:next w:val="aa"/>
    <w:semiHidden/>
    <w:unhideWhenUsed/>
    <w:rsid w:val="00F807D6"/>
  </w:style>
  <w:style w:type="table" w:customStyle="1" w:styleId="122">
    <w:name w:val="Сетка таблицы12"/>
    <w:basedOn w:val="a9"/>
    <w:next w:val="ab"/>
    <w:uiPriority w:val="59"/>
    <w:rsid w:val="00F807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a"/>
    <w:next w:val="111111"/>
    <w:rsid w:val="00F807D6"/>
  </w:style>
  <w:style w:type="numbering" w:customStyle="1" w:styleId="1ai2">
    <w:name w:val="1 / a / i2"/>
    <w:basedOn w:val="aa"/>
    <w:next w:val="1ai"/>
    <w:rsid w:val="00F807D6"/>
    <w:pPr>
      <w:numPr>
        <w:numId w:val="110"/>
      </w:numPr>
    </w:pPr>
  </w:style>
  <w:style w:type="table" w:customStyle="1" w:styleId="-11">
    <w:name w:val="Веб-таблица 11"/>
    <w:basedOn w:val="a9"/>
    <w:next w:val="-1"/>
    <w:rsid w:val="00F807D6"/>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0"/>
    <w:rsid w:val="00F807D6"/>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F807D6"/>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7">
    <w:name w:val="Изысканная таблица1"/>
    <w:basedOn w:val="a9"/>
    <w:next w:val="affffffffa"/>
    <w:rsid w:val="00F807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9"/>
    <w:next w:val="1ffd"/>
    <w:rsid w:val="00F807D6"/>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Изящная таблица 21"/>
    <w:basedOn w:val="a9"/>
    <w:next w:val="2ff"/>
    <w:rsid w:val="00F807D6"/>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9"/>
    <w:next w:val="1ffe"/>
    <w:rsid w:val="00F807D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Классическая таблица 21"/>
    <w:basedOn w:val="a9"/>
    <w:next w:val="2ff0"/>
    <w:rsid w:val="00F807D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6">
    <w:name w:val="Классическая таблица 31"/>
    <w:basedOn w:val="a9"/>
    <w:next w:val="3d"/>
    <w:rsid w:val="00F807D6"/>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9"/>
    <w:next w:val="4f"/>
    <w:rsid w:val="00F807D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9"/>
    <w:next w:val="1fff"/>
    <w:rsid w:val="00F807D6"/>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c">
    <w:name w:val="Объемная таблица 21"/>
    <w:basedOn w:val="a9"/>
    <w:next w:val="2ff1"/>
    <w:rsid w:val="00F807D6"/>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Объемная таблица 31"/>
    <w:basedOn w:val="a9"/>
    <w:next w:val="3e"/>
    <w:rsid w:val="00F807D6"/>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9"/>
    <w:next w:val="1fff0"/>
    <w:rsid w:val="00F807D6"/>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d">
    <w:name w:val="Простая таблица 21"/>
    <w:basedOn w:val="a9"/>
    <w:next w:val="2ff2"/>
    <w:rsid w:val="00F807D6"/>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9"/>
    <w:next w:val="3f"/>
    <w:rsid w:val="00F807D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9"/>
    <w:next w:val="1fff1"/>
    <w:rsid w:val="00F807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e">
    <w:name w:val="Сетка таблицы 21"/>
    <w:basedOn w:val="a9"/>
    <w:next w:val="2ff3"/>
    <w:rsid w:val="00F807D6"/>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9">
    <w:name w:val="Сетка таблицы 31"/>
    <w:basedOn w:val="a9"/>
    <w:next w:val="3f0"/>
    <w:rsid w:val="00F807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3">
    <w:name w:val="Сетка таблицы 41"/>
    <w:basedOn w:val="a9"/>
    <w:next w:val="4f0"/>
    <w:rsid w:val="00F807D6"/>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
    <w:name w:val="Сетка таблицы 51"/>
    <w:basedOn w:val="a9"/>
    <w:next w:val="58"/>
    <w:rsid w:val="00F807D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
    <w:basedOn w:val="a9"/>
    <w:next w:val="63"/>
    <w:rsid w:val="00F807D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3"/>
    <w:rsid w:val="00F807D6"/>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9"/>
    <w:next w:val="85"/>
    <w:rsid w:val="00F807D6"/>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8">
    <w:name w:val="Современная таблица1"/>
    <w:basedOn w:val="a9"/>
    <w:next w:val="affffffffb"/>
    <w:rsid w:val="00F807D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9">
    <w:name w:val="Стандартная таблица1"/>
    <w:basedOn w:val="a9"/>
    <w:next w:val="affffffffc"/>
    <w:rsid w:val="00F807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4">
    <w:name w:val="Статья / Раздел2"/>
    <w:basedOn w:val="aa"/>
    <w:next w:val="a2"/>
    <w:rsid w:val="00F807D6"/>
    <w:pPr>
      <w:numPr>
        <w:numId w:val="115"/>
      </w:numPr>
    </w:pPr>
  </w:style>
  <w:style w:type="table" w:customStyle="1" w:styleId="11e">
    <w:name w:val="Столбцы таблицы 11"/>
    <w:basedOn w:val="a9"/>
    <w:next w:val="1fff2"/>
    <w:rsid w:val="00F807D6"/>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Столбцы таблицы 21"/>
    <w:basedOn w:val="a9"/>
    <w:next w:val="2ff4"/>
    <w:rsid w:val="00F807D6"/>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Столбцы таблицы 31"/>
    <w:basedOn w:val="a9"/>
    <w:next w:val="3f1"/>
    <w:rsid w:val="00F807D6"/>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
    <w:name w:val="Столбцы таблицы 41"/>
    <w:basedOn w:val="a9"/>
    <w:next w:val="4f1"/>
    <w:rsid w:val="00F807D6"/>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9"/>
    <w:next w:val="59"/>
    <w:rsid w:val="00F807D6"/>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F807D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2"/>
    <w:rsid w:val="00F807D6"/>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F807D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F807D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F807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F807D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F807D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F807D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a">
    <w:name w:val="Тема таблицы1"/>
    <w:basedOn w:val="a9"/>
    <w:next w:val="affffffffd"/>
    <w:rsid w:val="00F807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Цветная таблица 11"/>
    <w:basedOn w:val="a9"/>
    <w:next w:val="1fff3"/>
    <w:rsid w:val="00F807D6"/>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0">
    <w:name w:val="Цветная таблица 21"/>
    <w:basedOn w:val="a9"/>
    <w:next w:val="2ff5"/>
    <w:rsid w:val="00F807D6"/>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b">
    <w:name w:val="Цветная таблица 31"/>
    <w:basedOn w:val="a9"/>
    <w:next w:val="3f2"/>
    <w:rsid w:val="00F807D6"/>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9"/>
    <w:next w:val="2-5"/>
    <w:uiPriority w:val="64"/>
    <w:rsid w:val="00F807D6"/>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1">
    <w:name w:val="Стиль111"/>
    <w:rsid w:val="00F807D6"/>
    <w:pPr>
      <w:numPr>
        <w:numId w:val="111"/>
      </w:numPr>
    </w:pPr>
  </w:style>
  <w:style w:type="numbering" w:customStyle="1" w:styleId="1120">
    <w:name w:val="Нет списка112"/>
    <w:next w:val="aa"/>
    <w:uiPriority w:val="99"/>
    <w:semiHidden/>
    <w:unhideWhenUsed/>
    <w:rsid w:val="00F807D6"/>
  </w:style>
  <w:style w:type="character" w:customStyle="1" w:styleId="fts-hit">
    <w:name w:val="fts-hit"/>
    <w:rsid w:val="00F807D6"/>
  </w:style>
  <w:style w:type="character" w:customStyle="1" w:styleId="c1">
    <w:name w:val="c1"/>
    <w:rsid w:val="00F807D6"/>
  </w:style>
  <w:style w:type="paragraph" w:customStyle="1" w:styleId="12">
    <w:name w:val="_ЗАГОЛОВОК 1"/>
    <w:basedOn w:val="a7"/>
    <w:link w:val="1fffb"/>
    <w:autoRedefine/>
    <w:uiPriority w:val="99"/>
    <w:qFormat/>
    <w:rsid w:val="00F807D6"/>
    <w:pPr>
      <w:keepNext/>
      <w:pageBreakBefore/>
      <w:numPr>
        <w:numId w:val="114"/>
      </w:numPr>
      <w:spacing w:before="120" w:after="120" w:line="240" w:lineRule="auto"/>
      <w:jc w:val="center"/>
    </w:pPr>
    <w:rPr>
      <w:rFonts w:ascii="Times New Roman" w:eastAsia="Times New Roman" w:hAnsi="Times New Roman" w:cs="Times New Roman"/>
      <w:b/>
      <w:caps/>
      <w:sz w:val="24"/>
      <w:lang w:eastAsia="ru-RU"/>
    </w:rPr>
  </w:style>
  <w:style w:type="character" w:customStyle="1" w:styleId="1fffb">
    <w:name w:val="_ЗАГОЛОВОК 1 Знак"/>
    <w:link w:val="12"/>
    <w:uiPriority w:val="99"/>
    <w:rsid w:val="00F807D6"/>
    <w:rPr>
      <w:rFonts w:ascii="Times New Roman" w:eastAsia="Times New Roman" w:hAnsi="Times New Roman" w:cs="Times New Roman"/>
      <w:b/>
      <w:caps/>
      <w:sz w:val="24"/>
      <w:lang w:eastAsia="ru-RU"/>
    </w:rPr>
  </w:style>
  <w:style w:type="paragraph" w:customStyle="1" w:styleId="23">
    <w:name w:val="_ЗАГОЛОВОК 2"/>
    <w:basedOn w:val="a7"/>
    <w:autoRedefine/>
    <w:uiPriority w:val="99"/>
    <w:qFormat/>
    <w:rsid w:val="00F807D6"/>
    <w:pPr>
      <w:keepNext/>
      <w:numPr>
        <w:ilvl w:val="1"/>
        <w:numId w:val="114"/>
      </w:numPr>
      <w:tabs>
        <w:tab w:val="left" w:pos="1134"/>
      </w:tabs>
      <w:spacing w:before="120" w:after="120" w:line="240" w:lineRule="auto"/>
      <w:jc w:val="both"/>
    </w:pPr>
    <w:rPr>
      <w:rFonts w:ascii="Times New Roman" w:eastAsia="Times New Roman" w:hAnsi="Times New Roman" w:cs="Times New Roman"/>
      <w:b/>
      <w:sz w:val="24"/>
      <w:lang w:eastAsia="ru-RU"/>
    </w:rPr>
  </w:style>
  <w:style w:type="paragraph" w:customStyle="1" w:styleId="30">
    <w:name w:val="_ЗАГОЛОВОК 3"/>
    <w:basedOn w:val="a7"/>
    <w:autoRedefine/>
    <w:uiPriority w:val="99"/>
    <w:qFormat/>
    <w:rsid w:val="00F807D6"/>
    <w:pPr>
      <w:numPr>
        <w:ilvl w:val="2"/>
        <w:numId w:val="114"/>
      </w:numPr>
      <w:spacing w:after="0" w:line="240" w:lineRule="auto"/>
      <w:jc w:val="both"/>
    </w:pPr>
    <w:rPr>
      <w:rFonts w:ascii="Times New Roman" w:eastAsia="Times New Roman" w:hAnsi="Times New Roman" w:cs="Times New Roman"/>
      <w:i/>
      <w:color w:val="000000"/>
      <w:sz w:val="24"/>
      <w:u w:val="single"/>
      <w:lang w:eastAsia="ru-RU"/>
    </w:rPr>
  </w:style>
  <w:style w:type="paragraph" w:customStyle="1" w:styleId="ConsCell">
    <w:name w:val="ConsCell"/>
    <w:uiPriority w:val="99"/>
    <w:rsid w:val="00F807D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4f3">
    <w:name w:val="Стиль4"/>
    <w:basedOn w:val="S5"/>
    <w:uiPriority w:val="99"/>
    <w:qFormat/>
    <w:rsid w:val="00F807D6"/>
    <w:pPr>
      <w:suppressAutoHyphens/>
      <w:spacing w:line="240" w:lineRule="auto"/>
    </w:pPr>
    <w:rPr>
      <w:rFonts w:eastAsia="Calibri"/>
      <w:b/>
      <w:sz w:val="20"/>
      <w:szCs w:val="20"/>
      <w:lang w:eastAsia="ar-SA"/>
    </w:rPr>
  </w:style>
  <w:style w:type="character" w:customStyle="1" w:styleId="afffffffffb">
    <w:name w:val="Основной текст_"/>
    <w:link w:val="87"/>
    <w:rsid w:val="00F807D6"/>
    <w:rPr>
      <w:rFonts w:ascii="Book Antiqua" w:eastAsia="Book Antiqua" w:hAnsi="Book Antiqua" w:cs="Book Antiqua"/>
      <w:spacing w:val="-1"/>
      <w:sz w:val="18"/>
      <w:szCs w:val="18"/>
      <w:shd w:val="clear" w:color="auto" w:fill="FFFFFF"/>
    </w:rPr>
  </w:style>
  <w:style w:type="character" w:customStyle="1" w:styleId="4f4">
    <w:name w:val="Основной текст4"/>
    <w:rsid w:val="00F807D6"/>
    <w:rPr>
      <w:rFonts w:ascii="Book Antiqua" w:eastAsia="Book Antiqua" w:hAnsi="Book Antiqua" w:cs="Book Antiqua"/>
      <w:spacing w:val="-1"/>
      <w:sz w:val="19"/>
      <w:szCs w:val="19"/>
      <w:shd w:val="clear" w:color="auto" w:fill="FFFFFF"/>
    </w:rPr>
  </w:style>
  <w:style w:type="paragraph" w:customStyle="1" w:styleId="87">
    <w:name w:val="Основной текст8"/>
    <w:basedOn w:val="a7"/>
    <w:link w:val="afffffffffb"/>
    <w:rsid w:val="00F807D6"/>
    <w:pPr>
      <w:shd w:val="clear" w:color="auto" w:fill="FFFFFF"/>
      <w:spacing w:after="60" w:line="0" w:lineRule="atLeast"/>
      <w:jc w:val="center"/>
    </w:pPr>
    <w:rPr>
      <w:rFonts w:ascii="Book Antiqua" w:eastAsia="Book Antiqua" w:hAnsi="Book Antiqua" w:cs="Book Antiqua"/>
      <w:spacing w:val="-1"/>
      <w:sz w:val="18"/>
      <w:szCs w:val="18"/>
    </w:rPr>
  </w:style>
  <w:style w:type="character" w:customStyle="1" w:styleId="3f4">
    <w:name w:val="Основной текст (3)_"/>
    <w:link w:val="3f5"/>
    <w:rsid w:val="00F807D6"/>
    <w:rPr>
      <w:rFonts w:ascii="Book Antiqua" w:eastAsia="Book Antiqua" w:hAnsi="Book Antiqua" w:cs="Book Antiqua"/>
      <w:sz w:val="18"/>
      <w:szCs w:val="18"/>
      <w:shd w:val="clear" w:color="auto" w:fill="FFFFFF"/>
    </w:rPr>
  </w:style>
  <w:style w:type="character" w:customStyle="1" w:styleId="4f5">
    <w:name w:val="Основной текст (4)_"/>
    <w:uiPriority w:val="99"/>
    <w:rsid w:val="00F807D6"/>
    <w:rPr>
      <w:rFonts w:ascii="Book Antiqua" w:eastAsia="Book Antiqua" w:hAnsi="Book Antiqua" w:cs="Book Antiqua"/>
      <w:b w:val="0"/>
      <w:bCs w:val="0"/>
      <w:i w:val="0"/>
      <w:iCs w:val="0"/>
      <w:smallCaps w:val="0"/>
      <w:strike w:val="0"/>
      <w:spacing w:val="-1"/>
      <w:sz w:val="19"/>
      <w:szCs w:val="19"/>
    </w:rPr>
  </w:style>
  <w:style w:type="character" w:customStyle="1" w:styleId="3f6">
    <w:name w:val="Основной текст (3) + Не полужирный"/>
    <w:rsid w:val="00F807D6"/>
    <w:rPr>
      <w:rFonts w:ascii="Book Antiqua" w:eastAsia="Book Antiqua" w:hAnsi="Book Antiqua" w:cs="Book Antiqua"/>
      <w:b/>
      <w:bCs/>
      <w:spacing w:val="-1"/>
      <w:sz w:val="19"/>
      <w:szCs w:val="19"/>
      <w:shd w:val="clear" w:color="auto" w:fill="FFFFFF"/>
    </w:rPr>
  </w:style>
  <w:style w:type="character" w:customStyle="1" w:styleId="311pt">
    <w:name w:val="Основной текст (3) + 11 pt;Не полужирный;Курсив"/>
    <w:rsid w:val="00F807D6"/>
    <w:rPr>
      <w:rFonts w:ascii="Book Antiqua" w:eastAsia="Book Antiqua" w:hAnsi="Book Antiqua" w:cs="Book Antiqua"/>
      <w:b/>
      <w:bCs/>
      <w:i/>
      <w:iCs/>
      <w:spacing w:val="-4"/>
      <w:sz w:val="19"/>
      <w:szCs w:val="19"/>
      <w:shd w:val="clear" w:color="auto" w:fill="FFFFFF"/>
    </w:rPr>
  </w:style>
  <w:style w:type="character" w:customStyle="1" w:styleId="4f6">
    <w:name w:val="Основной текст (4)"/>
    <w:rsid w:val="00F807D6"/>
    <w:rPr>
      <w:rFonts w:ascii="Book Antiqua" w:eastAsia="Book Antiqua" w:hAnsi="Book Antiqua" w:cs="Book Antiqua"/>
      <w:b w:val="0"/>
      <w:bCs w:val="0"/>
      <w:i w:val="0"/>
      <w:iCs w:val="0"/>
      <w:smallCaps w:val="0"/>
      <w:strike w:val="0"/>
      <w:spacing w:val="-1"/>
      <w:sz w:val="18"/>
      <w:szCs w:val="18"/>
    </w:rPr>
  </w:style>
  <w:style w:type="character" w:customStyle="1" w:styleId="afffffffffc">
    <w:name w:val="Основной текст + Полужирный"/>
    <w:rsid w:val="00F807D6"/>
    <w:rPr>
      <w:rFonts w:ascii="Book Antiqua" w:eastAsia="Book Antiqua" w:hAnsi="Book Antiqua" w:cs="Book Antiqua"/>
      <w:b/>
      <w:bCs/>
      <w:i w:val="0"/>
      <w:iCs w:val="0"/>
      <w:smallCaps w:val="0"/>
      <w:strike w:val="0"/>
      <w:spacing w:val="0"/>
      <w:sz w:val="18"/>
      <w:szCs w:val="18"/>
      <w:shd w:val="clear" w:color="auto" w:fill="FFFFFF"/>
    </w:rPr>
  </w:style>
  <w:style w:type="character" w:customStyle="1" w:styleId="65">
    <w:name w:val="Основной текст6"/>
    <w:rsid w:val="00F807D6"/>
    <w:rPr>
      <w:rFonts w:ascii="Book Antiqua" w:eastAsia="Book Antiqua" w:hAnsi="Book Antiqua" w:cs="Book Antiqua"/>
      <w:b w:val="0"/>
      <w:bCs w:val="0"/>
      <w:i w:val="0"/>
      <w:iCs w:val="0"/>
      <w:smallCaps w:val="0"/>
      <w:strike w:val="0"/>
      <w:spacing w:val="-1"/>
      <w:sz w:val="19"/>
      <w:szCs w:val="19"/>
      <w:shd w:val="clear" w:color="auto" w:fill="FFFFFF"/>
    </w:rPr>
  </w:style>
  <w:style w:type="paragraph" w:customStyle="1" w:styleId="3f5">
    <w:name w:val="Основной текст (3)"/>
    <w:basedOn w:val="a7"/>
    <w:link w:val="3f4"/>
    <w:rsid w:val="00F807D6"/>
    <w:pPr>
      <w:shd w:val="clear" w:color="auto" w:fill="FFFFFF"/>
      <w:spacing w:after="0" w:line="245" w:lineRule="exact"/>
    </w:pPr>
    <w:rPr>
      <w:rFonts w:ascii="Book Antiqua" w:eastAsia="Book Antiqua" w:hAnsi="Book Antiqua" w:cs="Book Antiqua"/>
      <w:sz w:val="18"/>
      <w:szCs w:val="18"/>
    </w:rPr>
  </w:style>
  <w:style w:type="character" w:customStyle="1" w:styleId="94">
    <w:name w:val="Основной текст (9)_"/>
    <w:rsid w:val="00F807D6"/>
    <w:rPr>
      <w:rFonts w:ascii="Book Antiqua" w:eastAsia="Book Antiqua" w:hAnsi="Book Antiqua" w:cs="Book Antiqua"/>
      <w:b w:val="0"/>
      <w:bCs w:val="0"/>
      <w:i w:val="0"/>
      <w:iCs w:val="0"/>
      <w:smallCaps w:val="0"/>
      <w:strike w:val="0"/>
      <w:spacing w:val="-2"/>
      <w:sz w:val="18"/>
      <w:szCs w:val="18"/>
    </w:rPr>
  </w:style>
  <w:style w:type="character" w:customStyle="1" w:styleId="-1pt">
    <w:name w:val="Основной текст + Интервал -1 pt"/>
    <w:rsid w:val="00F807D6"/>
    <w:rPr>
      <w:rFonts w:ascii="Book Antiqua" w:eastAsia="Book Antiqua" w:hAnsi="Book Antiqua" w:cs="Book Antiqua"/>
      <w:b w:val="0"/>
      <w:bCs w:val="0"/>
      <w:i w:val="0"/>
      <w:iCs w:val="0"/>
      <w:smallCaps w:val="0"/>
      <w:strike w:val="0"/>
      <w:spacing w:val="-20"/>
      <w:sz w:val="18"/>
      <w:szCs w:val="18"/>
      <w:shd w:val="clear" w:color="auto" w:fill="FFFFFF"/>
    </w:rPr>
  </w:style>
  <w:style w:type="character" w:customStyle="1" w:styleId="95">
    <w:name w:val="Основной текст (9)"/>
    <w:uiPriority w:val="99"/>
    <w:rsid w:val="00F807D6"/>
    <w:rPr>
      <w:rFonts w:ascii="Book Antiqua" w:eastAsia="Book Antiqua" w:hAnsi="Book Antiqua" w:cs="Book Antiqua"/>
      <w:b w:val="0"/>
      <w:bCs w:val="0"/>
      <w:i w:val="0"/>
      <w:iCs w:val="0"/>
      <w:smallCaps w:val="0"/>
      <w:strike w:val="0"/>
      <w:spacing w:val="-1"/>
      <w:sz w:val="18"/>
      <w:szCs w:val="18"/>
    </w:rPr>
  </w:style>
  <w:style w:type="character" w:customStyle="1" w:styleId="160">
    <w:name w:val="Основной текст (16)_"/>
    <w:link w:val="161"/>
    <w:rsid w:val="00F807D6"/>
    <w:rPr>
      <w:rFonts w:ascii="Book Antiqua" w:eastAsia="Book Antiqua" w:hAnsi="Book Antiqua" w:cs="Book Antiqua"/>
      <w:sz w:val="23"/>
      <w:szCs w:val="23"/>
      <w:shd w:val="clear" w:color="auto" w:fill="FFFFFF"/>
    </w:rPr>
  </w:style>
  <w:style w:type="paragraph" w:customStyle="1" w:styleId="161">
    <w:name w:val="Основной текст (16)"/>
    <w:basedOn w:val="a7"/>
    <w:link w:val="160"/>
    <w:rsid w:val="00F807D6"/>
    <w:pPr>
      <w:shd w:val="clear" w:color="auto" w:fill="FFFFFF"/>
      <w:spacing w:before="60" w:after="0" w:line="0" w:lineRule="atLeast"/>
    </w:pPr>
    <w:rPr>
      <w:rFonts w:ascii="Book Antiqua" w:eastAsia="Book Antiqua" w:hAnsi="Book Antiqua" w:cs="Book Antiqua"/>
      <w:sz w:val="23"/>
      <w:szCs w:val="23"/>
    </w:rPr>
  </w:style>
  <w:style w:type="character" w:customStyle="1" w:styleId="930">
    <w:name w:val="Основной текст (9)3"/>
    <w:uiPriority w:val="99"/>
    <w:rsid w:val="00F807D6"/>
    <w:rPr>
      <w:rFonts w:ascii="Times New Roman" w:eastAsia="Book Antiqua" w:hAnsi="Times New Roman" w:cs="Times New Roman"/>
      <w:b w:val="0"/>
      <w:bCs w:val="0"/>
      <w:i w:val="0"/>
      <w:iCs w:val="0"/>
      <w:smallCaps w:val="0"/>
      <w:strike w:val="0"/>
      <w:spacing w:val="0"/>
      <w:sz w:val="25"/>
      <w:szCs w:val="25"/>
    </w:rPr>
  </w:style>
  <w:style w:type="character" w:customStyle="1" w:styleId="910pt">
    <w:name w:val="Основной текст (9) + 10 pt"/>
    <w:aliases w:val="Полужирный,Курсив,Интервал -1 pt,Основной текст (3) + 11 pt,Не полужирный"/>
    <w:uiPriority w:val="99"/>
    <w:rsid w:val="00F807D6"/>
    <w:rPr>
      <w:rFonts w:ascii="Times New Roman" w:eastAsia="Book Antiqua" w:hAnsi="Times New Roman" w:cs="Times New Roman"/>
      <w:b/>
      <w:bCs/>
      <w:i/>
      <w:iCs/>
      <w:smallCaps w:val="0"/>
      <w:strike w:val="0"/>
      <w:spacing w:val="-20"/>
      <w:sz w:val="20"/>
      <w:szCs w:val="20"/>
    </w:rPr>
  </w:style>
  <w:style w:type="paragraph" w:customStyle="1" w:styleId="afffffffffd">
    <w:name w:val="Ñòèëü"/>
    <w:uiPriority w:val="99"/>
    <w:rsid w:val="00F807D6"/>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ConsNormal">
    <w:name w:val="ConsNormal"/>
    <w:uiPriority w:val="99"/>
    <w:rsid w:val="00F807D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uiPriority w:val="99"/>
    <w:rsid w:val="00F807D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xl54">
    <w:name w:val="xl54"/>
    <w:basedOn w:val="a7"/>
    <w:uiPriority w:val="99"/>
    <w:rsid w:val="00F807D6"/>
    <w:pPr>
      <w:spacing w:before="100" w:beforeAutospacing="1" w:after="100" w:afterAutospacing="1" w:line="240" w:lineRule="auto"/>
      <w:textAlignment w:val="center"/>
    </w:pPr>
    <w:rPr>
      <w:rFonts w:ascii="Arial" w:eastAsia="Arial Unicode MS" w:hAnsi="Arial" w:cs="Arial"/>
      <w:sz w:val="24"/>
      <w:szCs w:val="24"/>
      <w:lang w:eastAsia="ru-RU"/>
    </w:rPr>
  </w:style>
  <w:style w:type="paragraph" w:customStyle="1" w:styleId="ConsNonformat">
    <w:name w:val="ConsNonformat"/>
    <w:uiPriority w:val="99"/>
    <w:rsid w:val="00F807D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2">
    <w:name w:val="FR2"/>
    <w:uiPriority w:val="99"/>
    <w:rsid w:val="00F807D6"/>
    <w:pPr>
      <w:widowControl w:val="0"/>
      <w:autoSpaceDE w:val="0"/>
      <w:autoSpaceDN w:val="0"/>
      <w:adjustRightInd w:val="0"/>
      <w:spacing w:after="0" w:line="260" w:lineRule="auto"/>
      <w:ind w:firstLine="400"/>
    </w:pPr>
    <w:rPr>
      <w:rFonts w:ascii="Times New Roman" w:eastAsia="Times New Roman" w:hAnsi="Times New Roman" w:cs="Times New Roman"/>
      <w:sz w:val="28"/>
      <w:szCs w:val="20"/>
      <w:lang w:eastAsia="ru-RU"/>
    </w:rPr>
  </w:style>
  <w:style w:type="paragraph" w:customStyle="1" w:styleId="2ff7">
    <w:name w:val="З2"/>
    <w:basedOn w:val="a7"/>
    <w:next w:val="a7"/>
    <w:uiPriority w:val="99"/>
    <w:rsid w:val="00F807D6"/>
    <w:pPr>
      <w:spacing w:after="0" w:line="360" w:lineRule="auto"/>
      <w:ind w:firstLine="748"/>
      <w:jc w:val="both"/>
    </w:pPr>
    <w:rPr>
      <w:rFonts w:ascii="Times New Roman" w:eastAsia="Times New Roman" w:hAnsi="Times New Roman" w:cs="Times New Roman"/>
      <w:b/>
      <w:snapToGrid w:val="0"/>
      <w:sz w:val="24"/>
      <w:szCs w:val="24"/>
      <w:lang w:eastAsia="ru-RU"/>
    </w:rPr>
  </w:style>
  <w:style w:type="paragraph" w:customStyle="1" w:styleId="Iauiue">
    <w:name w:val="Iau?iue"/>
    <w:uiPriority w:val="99"/>
    <w:rsid w:val="00F807D6"/>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BodyText21">
    <w:name w:val="Body Text 21"/>
    <w:basedOn w:val="a7"/>
    <w:uiPriority w:val="99"/>
    <w:rsid w:val="00F807D6"/>
    <w:pPr>
      <w:widowControl w:val="0"/>
      <w:tabs>
        <w:tab w:val="left" w:pos="567"/>
      </w:tabs>
      <w:overflowPunct w:val="0"/>
      <w:autoSpaceDE w:val="0"/>
      <w:autoSpaceDN w:val="0"/>
      <w:adjustRightInd w:val="0"/>
      <w:spacing w:after="0" w:line="320" w:lineRule="exact"/>
      <w:ind w:right="-1" w:firstLine="567"/>
      <w:jc w:val="both"/>
      <w:textAlignment w:val="baseline"/>
    </w:pPr>
    <w:rPr>
      <w:rFonts w:ascii="Times New Roman" w:eastAsia="Times New Roman" w:hAnsi="Times New Roman" w:cs="Times New Roman"/>
      <w:sz w:val="28"/>
      <w:szCs w:val="20"/>
      <w:lang w:eastAsia="ru-RU"/>
    </w:rPr>
  </w:style>
  <w:style w:type="paragraph" w:customStyle="1" w:styleId="afffffffffe">
    <w:name w:val="Îñíîâíîé òåêñò"/>
    <w:basedOn w:val="a7"/>
    <w:uiPriority w:val="99"/>
    <w:rsid w:val="00F807D6"/>
    <w:pPr>
      <w:widowControl w:val="0"/>
      <w:spacing w:after="0" w:line="240" w:lineRule="auto"/>
      <w:jc w:val="both"/>
    </w:pPr>
    <w:rPr>
      <w:rFonts w:ascii="Times New Roman" w:eastAsia="Times New Roman" w:hAnsi="Times New Roman" w:cs="Times New Roman"/>
      <w:sz w:val="24"/>
      <w:szCs w:val="20"/>
      <w:lang w:eastAsia="ru-RU"/>
    </w:rPr>
  </w:style>
  <w:style w:type="paragraph" w:customStyle="1" w:styleId="affffffffff">
    <w:name w:val="пп"/>
    <w:basedOn w:val="a7"/>
    <w:uiPriority w:val="99"/>
    <w:rsid w:val="00F807D6"/>
    <w:pPr>
      <w:tabs>
        <w:tab w:val="num" w:pos="360"/>
      </w:tabs>
      <w:spacing w:after="0" w:line="240" w:lineRule="auto"/>
      <w:ind w:left="360" w:hanging="360"/>
      <w:jc w:val="both"/>
    </w:pPr>
    <w:rPr>
      <w:rFonts w:ascii="Times New Roman" w:eastAsia="Times New Roman" w:hAnsi="Times New Roman" w:cs="Times New Roman"/>
      <w:sz w:val="20"/>
      <w:szCs w:val="20"/>
      <w:lang w:eastAsia="ru-RU"/>
    </w:rPr>
  </w:style>
  <w:style w:type="paragraph" w:customStyle="1" w:styleId="1fffc">
    <w:name w:val="çàãîëîâîê 1"/>
    <w:basedOn w:val="affff6"/>
    <w:next w:val="affff6"/>
    <w:uiPriority w:val="99"/>
    <w:rsid w:val="00F807D6"/>
    <w:pPr>
      <w:overflowPunct/>
      <w:autoSpaceDE/>
      <w:autoSpaceDN/>
      <w:adjustRightInd/>
      <w:textAlignment w:val="auto"/>
    </w:pPr>
    <w:rPr>
      <w:lang w:val="en-US"/>
    </w:rPr>
  </w:style>
  <w:style w:type="paragraph" w:customStyle="1" w:styleId="3f7">
    <w:name w:val="Îñíîâíîé òåêñò ñ îòñòóïîì 3"/>
    <w:basedOn w:val="affff6"/>
    <w:uiPriority w:val="99"/>
    <w:rsid w:val="00F807D6"/>
    <w:pPr>
      <w:overflowPunct/>
      <w:autoSpaceDE/>
      <w:autoSpaceDN/>
      <w:adjustRightInd/>
      <w:textAlignment w:val="auto"/>
    </w:pPr>
    <w:rPr>
      <w:lang w:val="en-US"/>
    </w:rPr>
  </w:style>
  <w:style w:type="paragraph" w:customStyle="1" w:styleId="21f1">
    <w:name w:val="Основной текст 21"/>
    <w:basedOn w:val="affff6"/>
    <w:uiPriority w:val="99"/>
    <w:rsid w:val="00F807D6"/>
    <w:pPr>
      <w:overflowPunct/>
      <w:autoSpaceDE/>
      <w:autoSpaceDN/>
      <w:adjustRightInd/>
      <w:textAlignment w:val="auto"/>
    </w:pPr>
    <w:rPr>
      <w:lang w:val="en-US"/>
    </w:rPr>
  </w:style>
  <w:style w:type="paragraph" w:customStyle="1" w:styleId="affffffffff0">
    <w:name w:val="Адресат"/>
    <w:basedOn w:val="a7"/>
    <w:next w:val="a7"/>
    <w:uiPriority w:val="99"/>
    <w:rsid w:val="00F807D6"/>
    <w:pPr>
      <w:spacing w:after="0" w:line="240" w:lineRule="auto"/>
      <w:ind w:left="5670"/>
    </w:pPr>
    <w:rPr>
      <w:rFonts w:ascii="Times New Roman" w:eastAsia="Times New Roman" w:hAnsi="Times New Roman" w:cs="Times New Roman"/>
      <w:sz w:val="24"/>
      <w:szCs w:val="20"/>
      <w:lang w:val="en-US" w:eastAsia="ru-RU"/>
    </w:rPr>
  </w:style>
  <w:style w:type="paragraph" w:customStyle="1" w:styleId="HTML10">
    <w:name w:val="Стандартный HTML1"/>
    <w:basedOn w:val="1f9"/>
    <w:uiPriority w:val="99"/>
    <w:rsid w:val="00F807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pPr>
    <w:rPr>
      <w:rFonts w:ascii="Courier New" w:hAnsi="Courier New"/>
      <w:lang w:eastAsia="ru-RU"/>
    </w:rPr>
  </w:style>
  <w:style w:type="paragraph" w:customStyle="1" w:styleId="1fffd">
    <w:name w:val="З1"/>
    <w:basedOn w:val="a7"/>
    <w:next w:val="a7"/>
    <w:uiPriority w:val="99"/>
    <w:rsid w:val="00F807D6"/>
    <w:pPr>
      <w:spacing w:after="0" w:line="360" w:lineRule="auto"/>
      <w:ind w:firstLine="748"/>
      <w:jc w:val="both"/>
    </w:pPr>
    <w:rPr>
      <w:rFonts w:ascii="Times New Roman" w:eastAsia="Times New Roman" w:hAnsi="Times New Roman" w:cs="Times New Roman"/>
      <w:b/>
      <w:snapToGrid w:val="0"/>
      <w:sz w:val="24"/>
      <w:szCs w:val="24"/>
      <w:lang w:eastAsia="ru-RU"/>
    </w:rPr>
  </w:style>
  <w:style w:type="paragraph" w:customStyle="1" w:styleId="mcwolf">
    <w:name w:val="mcwolf"/>
    <w:basedOn w:val="a7"/>
    <w:uiPriority w:val="99"/>
    <w:rsid w:val="00F807D6"/>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BodyText24">
    <w:name w:val="Body Text 24"/>
    <w:basedOn w:val="a7"/>
    <w:uiPriority w:val="99"/>
    <w:rsid w:val="00F807D6"/>
    <w:pPr>
      <w:widowControl w:val="0"/>
      <w:spacing w:after="0" w:line="380" w:lineRule="exact"/>
      <w:ind w:firstLine="567"/>
      <w:jc w:val="both"/>
    </w:pPr>
    <w:rPr>
      <w:rFonts w:ascii="Times New Roman CYR" w:eastAsia="Times New Roman" w:hAnsi="Times New Roman CYR" w:cs="Times New Roman"/>
      <w:sz w:val="28"/>
      <w:szCs w:val="20"/>
      <w:lang w:eastAsia="ru-RU"/>
    </w:rPr>
  </w:style>
  <w:style w:type="paragraph" w:customStyle="1" w:styleId="snip">
    <w:name w:val="snip"/>
    <w:basedOn w:val="a7"/>
    <w:uiPriority w:val="99"/>
    <w:rsid w:val="00F807D6"/>
    <w:pPr>
      <w:spacing w:before="30" w:after="30" w:line="240" w:lineRule="auto"/>
      <w:ind w:left="40" w:right="40" w:firstLine="300"/>
      <w:jc w:val="both"/>
    </w:pPr>
    <w:rPr>
      <w:rFonts w:ascii="Arial CYR" w:eastAsia="Arial Unicode MS" w:hAnsi="Arial CYR" w:cs="Arial CYR"/>
      <w:color w:val="000000"/>
      <w:sz w:val="16"/>
      <w:szCs w:val="16"/>
      <w:lang w:eastAsia="ru-RU"/>
    </w:rPr>
  </w:style>
  <w:style w:type="paragraph" w:customStyle="1" w:styleId="right">
    <w:name w:val="right"/>
    <w:basedOn w:val="a7"/>
    <w:uiPriority w:val="99"/>
    <w:rsid w:val="00F807D6"/>
    <w:pPr>
      <w:spacing w:before="30" w:after="30" w:line="240" w:lineRule="auto"/>
      <w:ind w:left="30" w:right="30"/>
      <w:jc w:val="right"/>
    </w:pPr>
    <w:rPr>
      <w:rFonts w:ascii="Arial CYR" w:eastAsia="Arial Unicode MS" w:hAnsi="Arial CYR" w:cs="Arial CYR"/>
      <w:color w:val="000000"/>
      <w:sz w:val="16"/>
      <w:szCs w:val="16"/>
      <w:lang w:eastAsia="ru-RU"/>
    </w:rPr>
  </w:style>
  <w:style w:type="paragraph" w:customStyle="1" w:styleId="middle">
    <w:name w:val="middle"/>
    <w:basedOn w:val="a7"/>
    <w:uiPriority w:val="99"/>
    <w:rsid w:val="00F807D6"/>
    <w:pPr>
      <w:spacing w:before="30" w:after="30" w:line="240" w:lineRule="auto"/>
      <w:ind w:left="30" w:right="30"/>
      <w:jc w:val="center"/>
    </w:pPr>
    <w:rPr>
      <w:rFonts w:ascii="Arial CYR" w:eastAsia="Arial Unicode MS" w:hAnsi="Arial CYR" w:cs="Arial CYR"/>
      <w:color w:val="000000"/>
      <w:sz w:val="16"/>
      <w:szCs w:val="16"/>
      <w:lang w:eastAsia="ru-RU"/>
    </w:rPr>
  </w:style>
  <w:style w:type="paragraph" w:customStyle="1" w:styleId="textb">
    <w:name w:val="textb"/>
    <w:basedOn w:val="a7"/>
    <w:uiPriority w:val="99"/>
    <w:rsid w:val="00F807D6"/>
    <w:pPr>
      <w:spacing w:after="0" w:line="240" w:lineRule="auto"/>
    </w:pPr>
    <w:rPr>
      <w:rFonts w:ascii="Arial" w:eastAsia="Arial Unicode MS" w:hAnsi="Arial" w:cs="Arial"/>
      <w:b/>
      <w:bCs/>
      <w:lang w:eastAsia="ru-RU"/>
    </w:rPr>
  </w:style>
  <w:style w:type="paragraph" w:customStyle="1" w:styleId="textn">
    <w:name w:val="textn"/>
    <w:basedOn w:val="a7"/>
    <w:uiPriority w:val="99"/>
    <w:rsid w:val="00F807D6"/>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left">
    <w:name w:val="left"/>
    <w:basedOn w:val="a7"/>
    <w:uiPriority w:val="99"/>
    <w:rsid w:val="00F807D6"/>
    <w:pPr>
      <w:spacing w:before="30" w:after="30" w:line="240" w:lineRule="auto"/>
      <w:ind w:left="40" w:right="40"/>
    </w:pPr>
    <w:rPr>
      <w:rFonts w:ascii="Arial CYR" w:eastAsia="Arial Unicode MS" w:hAnsi="Arial CYR" w:cs="Arial CYR"/>
      <w:color w:val="000000"/>
      <w:sz w:val="16"/>
      <w:szCs w:val="16"/>
      <w:lang w:eastAsia="ru-RU"/>
    </w:rPr>
  </w:style>
  <w:style w:type="paragraph" w:customStyle="1" w:styleId="leftsmall">
    <w:name w:val="leftsmall"/>
    <w:basedOn w:val="a7"/>
    <w:uiPriority w:val="99"/>
    <w:rsid w:val="00F807D6"/>
    <w:pPr>
      <w:spacing w:after="0" w:line="240" w:lineRule="auto"/>
    </w:pPr>
    <w:rPr>
      <w:rFonts w:ascii="Arial CYR" w:eastAsia="Arial Unicode MS" w:hAnsi="Arial CYR" w:cs="Arial CYR"/>
      <w:color w:val="000000"/>
      <w:sz w:val="14"/>
      <w:szCs w:val="14"/>
      <w:lang w:eastAsia="ru-RU"/>
    </w:rPr>
  </w:style>
  <w:style w:type="paragraph" w:customStyle="1" w:styleId="middlesmall">
    <w:name w:val="middlesmall"/>
    <w:basedOn w:val="a7"/>
    <w:uiPriority w:val="99"/>
    <w:rsid w:val="00F807D6"/>
    <w:pPr>
      <w:spacing w:after="0" w:line="240" w:lineRule="auto"/>
      <w:jc w:val="center"/>
    </w:pPr>
    <w:rPr>
      <w:rFonts w:ascii="Arial CYR" w:eastAsia="Arial Unicode MS" w:hAnsi="Arial CYR" w:cs="Arial CYR"/>
      <w:color w:val="000000"/>
      <w:sz w:val="14"/>
      <w:szCs w:val="14"/>
      <w:lang w:eastAsia="ru-RU"/>
    </w:rPr>
  </w:style>
  <w:style w:type="paragraph" w:customStyle="1" w:styleId="middle1">
    <w:name w:val="middle1"/>
    <w:basedOn w:val="a7"/>
    <w:uiPriority w:val="99"/>
    <w:rsid w:val="00F807D6"/>
    <w:pPr>
      <w:spacing w:before="30" w:after="30" w:line="240" w:lineRule="auto"/>
      <w:ind w:left="30" w:right="30" w:firstLine="300"/>
      <w:jc w:val="center"/>
    </w:pPr>
    <w:rPr>
      <w:rFonts w:ascii="Arial CYR" w:eastAsia="Arial Unicode MS" w:hAnsi="Arial CYR" w:cs="Arial CYR"/>
      <w:color w:val="000000"/>
      <w:sz w:val="16"/>
      <w:szCs w:val="16"/>
      <w:lang w:eastAsia="ru-RU"/>
    </w:rPr>
  </w:style>
  <w:style w:type="paragraph" w:customStyle="1" w:styleId="textl">
    <w:name w:val="textl"/>
    <w:basedOn w:val="a7"/>
    <w:uiPriority w:val="99"/>
    <w:rsid w:val="00F807D6"/>
    <w:pPr>
      <w:spacing w:after="0" w:line="240" w:lineRule="auto"/>
    </w:pPr>
    <w:rPr>
      <w:rFonts w:ascii="Arial" w:eastAsia="Arial Unicode MS" w:hAnsi="Arial" w:cs="Arial"/>
      <w:i/>
      <w:iCs/>
      <w:sz w:val="20"/>
      <w:szCs w:val="20"/>
      <w:lang w:eastAsia="ru-RU"/>
    </w:rPr>
  </w:style>
  <w:style w:type="paragraph" w:customStyle="1" w:styleId="textp">
    <w:name w:val="textp"/>
    <w:basedOn w:val="a7"/>
    <w:uiPriority w:val="99"/>
    <w:rsid w:val="00F807D6"/>
    <w:pPr>
      <w:spacing w:after="0" w:line="240" w:lineRule="auto"/>
    </w:pPr>
    <w:rPr>
      <w:rFonts w:ascii="Courier New" w:eastAsia="Arial Unicode MS" w:hAnsi="Courier New" w:cs="Courier New"/>
      <w:sz w:val="20"/>
      <w:szCs w:val="20"/>
      <w:lang w:eastAsia="ru-RU"/>
    </w:rPr>
  </w:style>
  <w:style w:type="paragraph" w:customStyle="1" w:styleId="specheader">
    <w:name w:val="specheader"/>
    <w:basedOn w:val="a7"/>
    <w:uiPriority w:val="99"/>
    <w:rsid w:val="00F807D6"/>
    <w:pPr>
      <w:spacing w:before="100" w:beforeAutospacing="1" w:after="100" w:afterAutospacing="1" w:line="240" w:lineRule="auto"/>
    </w:pPr>
    <w:rPr>
      <w:rFonts w:ascii="Arial" w:eastAsia="Arial Unicode MS" w:hAnsi="Arial" w:cs="Arial"/>
      <w:color w:val="FF0000"/>
      <w:sz w:val="17"/>
      <w:szCs w:val="17"/>
      <w:lang w:eastAsia="ru-RU"/>
    </w:rPr>
  </w:style>
  <w:style w:type="paragraph" w:customStyle="1" w:styleId="specname">
    <w:name w:val="specname"/>
    <w:basedOn w:val="a7"/>
    <w:uiPriority w:val="99"/>
    <w:rsid w:val="00F807D6"/>
    <w:pPr>
      <w:spacing w:before="100" w:beforeAutospacing="1" w:after="100" w:afterAutospacing="1" w:line="240" w:lineRule="auto"/>
    </w:pPr>
    <w:rPr>
      <w:rFonts w:ascii="Arial" w:eastAsia="Arial Unicode MS" w:hAnsi="Arial" w:cs="Arial"/>
      <w:b/>
      <w:bCs/>
      <w:color w:val="000000"/>
      <w:sz w:val="21"/>
      <w:szCs w:val="21"/>
      <w:lang w:eastAsia="ru-RU"/>
    </w:rPr>
  </w:style>
  <w:style w:type="paragraph" w:customStyle="1" w:styleId="specprice">
    <w:name w:val="specprice"/>
    <w:basedOn w:val="a7"/>
    <w:uiPriority w:val="99"/>
    <w:rsid w:val="00F807D6"/>
    <w:pPr>
      <w:spacing w:before="100" w:beforeAutospacing="1" w:after="100" w:afterAutospacing="1" w:line="240" w:lineRule="auto"/>
    </w:pPr>
    <w:rPr>
      <w:rFonts w:ascii="Arial" w:eastAsia="Arial Unicode MS" w:hAnsi="Arial" w:cs="Arial"/>
      <w:b/>
      <w:bCs/>
      <w:color w:val="000000"/>
      <w:sz w:val="18"/>
      <w:szCs w:val="18"/>
      <w:lang w:eastAsia="ru-RU"/>
    </w:rPr>
  </w:style>
  <w:style w:type="paragraph" w:customStyle="1" w:styleId="specdescr">
    <w:name w:val="specdescr"/>
    <w:basedOn w:val="a7"/>
    <w:uiPriority w:val="99"/>
    <w:rsid w:val="00F807D6"/>
    <w:pPr>
      <w:spacing w:before="100" w:beforeAutospacing="1" w:after="100" w:afterAutospacing="1" w:line="240" w:lineRule="auto"/>
    </w:pPr>
    <w:rPr>
      <w:rFonts w:ascii="Arial" w:eastAsia="Arial Unicode MS" w:hAnsi="Arial" w:cs="Arial"/>
      <w:color w:val="000000"/>
      <w:sz w:val="18"/>
      <w:szCs w:val="18"/>
      <w:lang w:eastAsia="ru-RU"/>
    </w:rPr>
  </w:style>
  <w:style w:type="paragraph" w:customStyle="1" w:styleId="head3">
    <w:name w:val="head3"/>
    <w:basedOn w:val="a7"/>
    <w:uiPriority w:val="99"/>
    <w:rsid w:val="00F807D6"/>
    <w:pPr>
      <w:spacing w:before="100" w:beforeAutospacing="1" w:after="100" w:afterAutospacing="1" w:line="240" w:lineRule="auto"/>
    </w:pPr>
    <w:rPr>
      <w:rFonts w:ascii="Arial" w:eastAsia="Arial Unicode MS" w:hAnsi="Arial" w:cs="Arial"/>
      <w:sz w:val="18"/>
      <w:szCs w:val="18"/>
      <w:lang w:eastAsia="ru-RU"/>
    </w:rPr>
  </w:style>
  <w:style w:type="paragraph" w:customStyle="1" w:styleId="textsm">
    <w:name w:val="textsm"/>
    <w:basedOn w:val="a7"/>
    <w:uiPriority w:val="99"/>
    <w:rsid w:val="00F807D6"/>
    <w:pPr>
      <w:spacing w:before="100" w:beforeAutospacing="1" w:after="100" w:afterAutospacing="1" w:line="240" w:lineRule="auto"/>
    </w:pPr>
    <w:rPr>
      <w:rFonts w:ascii="Tahoma" w:eastAsia="Arial Unicode MS" w:hAnsi="Tahoma" w:cs="Tahoma"/>
      <w:sz w:val="15"/>
      <w:szCs w:val="15"/>
      <w:lang w:eastAsia="ru-RU"/>
    </w:rPr>
  </w:style>
  <w:style w:type="paragraph" w:customStyle="1" w:styleId="copy">
    <w:name w:val="copy"/>
    <w:basedOn w:val="a7"/>
    <w:uiPriority w:val="99"/>
    <w:rsid w:val="00F807D6"/>
    <w:pPr>
      <w:spacing w:before="100" w:beforeAutospacing="1" w:after="100" w:afterAutospacing="1" w:line="240" w:lineRule="auto"/>
    </w:pPr>
    <w:rPr>
      <w:rFonts w:ascii="Tahoma" w:eastAsia="Arial Unicode MS" w:hAnsi="Tahoma" w:cs="Tahoma"/>
      <w:color w:val="575757"/>
      <w:sz w:val="15"/>
      <w:szCs w:val="15"/>
      <w:lang w:eastAsia="ru-RU"/>
    </w:rPr>
  </w:style>
  <w:style w:type="paragraph" w:customStyle="1" w:styleId="artmenu">
    <w:name w:val="artmenu"/>
    <w:basedOn w:val="a7"/>
    <w:uiPriority w:val="99"/>
    <w:rsid w:val="00F807D6"/>
    <w:pPr>
      <w:spacing w:before="100" w:beforeAutospacing="1" w:after="100" w:afterAutospacing="1" w:line="240" w:lineRule="auto"/>
    </w:pPr>
    <w:rPr>
      <w:rFonts w:ascii="Tahoma" w:eastAsia="Arial Unicode MS" w:hAnsi="Tahoma" w:cs="Tahoma"/>
      <w:color w:val="888888"/>
      <w:sz w:val="15"/>
      <w:szCs w:val="15"/>
      <w:lang w:eastAsia="ru-RU"/>
    </w:rPr>
  </w:style>
  <w:style w:type="paragraph" w:customStyle="1" w:styleId="he">
    <w:name w:val="he"/>
    <w:basedOn w:val="a7"/>
    <w:uiPriority w:val="99"/>
    <w:rsid w:val="00F807D6"/>
    <w:pPr>
      <w:shd w:val="clear" w:color="auto" w:fill="FFECBE"/>
      <w:spacing w:before="100" w:beforeAutospacing="1" w:after="100" w:afterAutospacing="1" w:line="240" w:lineRule="auto"/>
    </w:pPr>
    <w:rPr>
      <w:rFonts w:ascii="Arial" w:eastAsia="Arial Unicode MS" w:hAnsi="Arial" w:cs="Arial"/>
      <w:b/>
      <w:bCs/>
      <w:sz w:val="21"/>
      <w:szCs w:val="21"/>
      <w:lang w:eastAsia="ru-RU"/>
    </w:rPr>
  </w:style>
  <w:style w:type="paragraph" w:customStyle="1" w:styleId="se0">
    <w:name w:val="se"/>
    <w:basedOn w:val="a7"/>
    <w:uiPriority w:val="99"/>
    <w:rsid w:val="00F807D6"/>
    <w:pPr>
      <w:spacing w:before="100" w:beforeAutospacing="1" w:after="100" w:afterAutospacing="1" w:line="240" w:lineRule="auto"/>
    </w:pPr>
    <w:rPr>
      <w:rFonts w:ascii="Tahoma" w:eastAsia="Arial Unicode MS" w:hAnsi="Tahoma" w:cs="Tahoma"/>
      <w:sz w:val="15"/>
      <w:szCs w:val="15"/>
      <w:lang w:eastAsia="ru-RU"/>
    </w:rPr>
  </w:style>
  <w:style w:type="paragraph" w:customStyle="1" w:styleId="consultf">
    <w:name w:val="consultf"/>
    <w:basedOn w:val="a7"/>
    <w:uiPriority w:val="99"/>
    <w:rsid w:val="00F807D6"/>
    <w:pPr>
      <w:spacing w:before="100" w:beforeAutospacing="1" w:after="100" w:afterAutospacing="1" w:line="240" w:lineRule="auto"/>
    </w:pPr>
    <w:rPr>
      <w:rFonts w:ascii="Verdana" w:eastAsia="Arial Unicode MS" w:hAnsi="Verdana" w:cs="Arial Unicode MS"/>
      <w:sz w:val="15"/>
      <w:szCs w:val="15"/>
      <w:lang w:eastAsia="ru-RU"/>
    </w:rPr>
  </w:style>
  <w:style w:type="paragraph" w:customStyle="1" w:styleId="220">
    <w:name w:val="Заголовок 22"/>
    <w:basedOn w:val="a7"/>
    <w:uiPriority w:val="99"/>
    <w:rsid w:val="00F807D6"/>
    <w:pPr>
      <w:spacing w:after="100" w:afterAutospacing="1" w:line="240" w:lineRule="auto"/>
      <w:outlineLvl w:val="2"/>
    </w:pPr>
    <w:rPr>
      <w:rFonts w:ascii="Arial" w:eastAsia="Arial Unicode MS" w:hAnsi="Arial" w:cs="Arial"/>
      <w:b/>
      <w:bCs/>
      <w:color w:val="800080"/>
      <w:sz w:val="24"/>
      <w:szCs w:val="24"/>
      <w:lang w:eastAsia="ru-RU"/>
    </w:rPr>
  </w:style>
  <w:style w:type="character" w:customStyle="1" w:styleId="1fffe">
    <w:name w:val="Просмотренная гиперссылка1"/>
    <w:rsid w:val="00F807D6"/>
    <w:rPr>
      <w:strike w:val="0"/>
      <w:dstrike w:val="0"/>
      <w:color w:val="FFFFFF"/>
      <w:u w:val="none"/>
      <w:effect w:val="none"/>
    </w:rPr>
  </w:style>
  <w:style w:type="character" w:customStyle="1" w:styleId="2ff8">
    <w:name w:val="Просмотренная гиперссылка2"/>
    <w:rsid w:val="00F807D6"/>
    <w:rPr>
      <w:color w:val="575757"/>
      <w:u w:val="single"/>
    </w:rPr>
  </w:style>
  <w:style w:type="character" w:customStyle="1" w:styleId="3f8">
    <w:name w:val="Просмотренная гиперссылка3"/>
    <w:rsid w:val="00F807D6"/>
    <w:rPr>
      <w:color w:val="FFFFFF"/>
      <w:u w:val="single"/>
    </w:rPr>
  </w:style>
  <w:style w:type="paragraph" w:customStyle="1" w:styleId="p2">
    <w:name w:val="p2"/>
    <w:basedOn w:val="a7"/>
    <w:uiPriority w:val="99"/>
    <w:rsid w:val="00F807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1">
    <w:name w:val="z1"/>
    <w:basedOn w:val="a7"/>
    <w:uiPriority w:val="99"/>
    <w:rsid w:val="00F807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f9">
    <w:name w:val="Основной текст с отступом2"/>
    <w:basedOn w:val="a7"/>
    <w:uiPriority w:val="99"/>
    <w:rsid w:val="00F807D6"/>
    <w:pPr>
      <w:spacing w:after="120" w:line="240" w:lineRule="auto"/>
      <w:ind w:left="283"/>
    </w:pPr>
    <w:rPr>
      <w:rFonts w:ascii="Times New Roman" w:eastAsia="Times New Roman" w:hAnsi="Times New Roman" w:cs="Times New Roman"/>
      <w:sz w:val="24"/>
      <w:szCs w:val="24"/>
      <w:lang w:eastAsia="ru-RU"/>
    </w:rPr>
  </w:style>
  <w:style w:type="character" w:customStyle="1" w:styleId="PEStyleFont8">
    <w:name w:val="PEStyleFont8"/>
    <w:rsid w:val="00F807D6"/>
    <w:rPr>
      <w:rFonts w:ascii="Arial CYR" w:hAnsi="Arial CYR"/>
      <w:spacing w:val="0"/>
      <w:position w:val="0"/>
      <w:sz w:val="16"/>
      <w:u w:val="none"/>
    </w:rPr>
  </w:style>
  <w:style w:type="character" w:customStyle="1" w:styleId="PEStyleFont6">
    <w:name w:val="PEStyleFont6"/>
    <w:rsid w:val="00F807D6"/>
    <w:rPr>
      <w:rFonts w:ascii="Arial CYR" w:hAnsi="Arial CYR"/>
      <w:b/>
      <w:spacing w:val="0"/>
      <w:position w:val="0"/>
      <w:sz w:val="16"/>
      <w:u w:val="none"/>
    </w:rPr>
  </w:style>
  <w:style w:type="character" w:customStyle="1" w:styleId="PEStyleFont4">
    <w:name w:val="PEStyleFont4"/>
    <w:rsid w:val="00F807D6"/>
    <w:rPr>
      <w:rFonts w:ascii="Arial CYR" w:hAnsi="Arial CYR"/>
      <w:b/>
      <w:i/>
      <w:spacing w:val="0"/>
      <w:position w:val="0"/>
      <w:sz w:val="28"/>
      <w:u w:val="none"/>
    </w:rPr>
  </w:style>
  <w:style w:type="paragraph" w:customStyle="1" w:styleId="PEStylePara2">
    <w:name w:val="PEStylePara2"/>
    <w:basedOn w:val="a7"/>
    <w:next w:val="a7"/>
    <w:uiPriority w:val="99"/>
    <w:rsid w:val="00F807D6"/>
    <w:pPr>
      <w:keepNext/>
      <w:keepLines/>
      <w:spacing w:after="0" w:line="240" w:lineRule="auto"/>
      <w:jc w:val="center"/>
    </w:pPr>
    <w:rPr>
      <w:rFonts w:ascii="Courier New" w:eastAsia="Times New Roman" w:hAnsi="Courier New" w:cs="Times New Roman"/>
      <w:sz w:val="20"/>
      <w:szCs w:val="20"/>
      <w:lang w:eastAsia="ru-RU"/>
    </w:rPr>
  </w:style>
  <w:style w:type="character" w:customStyle="1" w:styleId="FontStyle55">
    <w:name w:val="Font Style55"/>
    <w:uiPriority w:val="99"/>
    <w:rsid w:val="00F807D6"/>
    <w:rPr>
      <w:rFonts w:ascii="Times New Roman" w:hAnsi="Times New Roman" w:cs="Times New Roman"/>
      <w:sz w:val="26"/>
      <w:szCs w:val="26"/>
    </w:rPr>
  </w:style>
  <w:style w:type="paragraph" w:customStyle="1" w:styleId="Style18">
    <w:name w:val="Style18"/>
    <w:basedOn w:val="a7"/>
    <w:uiPriority w:val="99"/>
    <w:rsid w:val="00F807D6"/>
    <w:pPr>
      <w:widowControl w:val="0"/>
      <w:autoSpaceDE w:val="0"/>
      <w:autoSpaceDN w:val="0"/>
      <w:adjustRightInd w:val="0"/>
      <w:spacing w:after="0" w:line="324" w:lineRule="exact"/>
      <w:ind w:firstLine="698"/>
      <w:jc w:val="both"/>
    </w:pPr>
    <w:rPr>
      <w:rFonts w:ascii="Times New Roman" w:eastAsia="Times New Roman" w:hAnsi="Times New Roman" w:cs="Times New Roman"/>
      <w:sz w:val="24"/>
      <w:szCs w:val="24"/>
      <w:lang w:eastAsia="ru-RU"/>
    </w:rPr>
  </w:style>
  <w:style w:type="character" w:customStyle="1" w:styleId="FontStyle206">
    <w:name w:val="Font Style206"/>
    <w:uiPriority w:val="99"/>
    <w:rsid w:val="00F807D6"/>
    <w:rPr>
      <w:rFonts w:ascii="Times New Roman" w:hAnsi="Times New Roman" w:cs="Times New Roman"/>
      <w:spacing w:val="10"/>
      <w:sz w:val="24"/>
      <w:szCs w:val="24"/>
    </w:rPr>
  </w:style>
  <w:style w:type="paragraph" w:customStyle="1" w:styleId="Style175">
    <w:name w:val="Style175"/>
    <w:basedOn w:val="a7"/>
    <w:uiPriority w:val="99"/>
    <w:rsid w:val="00F807D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3f9">
    <w:name w:val="Основной текст с отступом3"/>
    <w:basedOn w:val="a7"/>
    <w:uiPriority w:val="99"/>
    <w:rsid w:val="00F807D6"/>
    <w:pPr>
      <w:spacing w:after="120" w:line="240" w:lineRule="auto"/>
      <w:ind w:left="283"/>
    </w:pPr>
    <w:rPr>
      <w:rFonts w:ascii="Times New Roman" w:eastAsia="Times New Roman" w:hAnsi="Times New Roman" w:cs="Times New Roman"/>
      <w:sz w:val="24"/>
      <w:szCs w:val="24"/>
      <w:lang w:eastAsia="ru-RU"/>
    </w:rPr>
  </w:style>
  <w:style w:type="paragraph" w:customStyle="1" w:styleId="3fa">
    <w:name w:val="Обычный3"/>
    <w:rsid w:val="00F807D6"/>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Normal0">
    <w:name w:val="Normal Знак Знак"/>
    <w:link w:val="Normal1"/>
    <w:rsid w:val="00F807D6"/>
    <w:pPr>
      <w:spacing w:before="100" w:after="100" w:line="240" w:lineRule="auto"/>
      <w:jc w:val="both"/>
    </w:pPr>
    <w:rPr>
      <w:rFonts w:ascii="Times New Roman" w:eastAsia="Times New Roman" w:hAnsi="Times New Roman" w:cs="Times New Roman"/>
      <w:snapToGrid w:val="0"/>
      <w:sz w:val="24"/>
      <w:szCs w:val="20"/>
      <w:lang w:eastAsia="ru-RU"/>
    </w:rPr>
  </w:style>
  <w:style w:type="character" w:customStyle="1" w:styleId="Normal1">
    <w:name w:val="Normal Знак Знак Знак"/>
    <w:link w:val="Normal0"/>
    <w:rsid w:val="00F807D6"/>
    <w:rPr>
      <w:rFonts w:ascii="Times New Roman" w:eastAsia="Times New Roman" w:hAnsi="Times New Roman" w:cs="Times New Roman"/>
      <w:snapToGrid w:val="0"/>
      <w:sz w:val="24"/>
      <w:szCs w:val="20"/>
      <w:lang w:eastAsia="ru-RU"/>
    </w:rPr>
  </w:style>
  <w:style w:type="paragraph" w:customStyle="1" w:styleId="affffffffff1">
    <w:name w:val="Название предприятия"/>
    <w:basedOn w:val="a7"/>
    <w:next w:val="afffffffc"/>
    <w:uiPriority w:val="99"/>
    <w:rsid w:val="00F807D6"/>
    <w:pPr>
      <w:spacing w:before="100" w:after="600" w:line="600" w:lineRule="atLeast"/>
      <w:ind w:left="840" w:right="-360"/>
    </w:pPr>
    <w:rPr>
      <w:rFonts w:ascii="Times New Roman" w:eastAsia="Times New Roman" w:hAnsi="Times New Roman" w:cs="Times New Roman"/>
      <w:spacing w:val="-34"/>
      <w:sz w:val="60"/>
      <w:szCs w:val="20"/>
      <w:lang w:bidi="he-IL"/>
    </w:rPr>
  </w:style>
  <w:style w:type="paragraph" w:customStyle="1" w:styleId="2ffa">
    <w:name w:val="çàãîëîâîê 2"/>
    <w:basedOn w:val="a7"/>
    <w:next w:val="a7"/>
    <w:uiPriority w:val="99"/>
    <w:rsid w:val="00F807D6"/>
    <w:pPr>
      <w:keepNext/>
      <w:widowControl w:val="0"/>
      <w:autoSpaceDE w:val="0"/>
      <w:autoSpaceDN w:val="0"/>
      <w:adjustRightInd w:val="0"/>
      <w:spacing w:after="0" w:line="240" w:lineRule="auto"/>
    </w:pPr>
    <w:rPr>
      <w:rFonts w:ascii="Courier New" w:eastAsia="Times New Roman" w:hAnsi="Courier New" w:cs="Courier New"/>
      <w:i/>
      <w:iCs/>
      <w:sz w:val="28"/>
      <w:szCs w:val="28"/>
      <w:u w:val="single"/>
      <w:lang w:eastAsia="ru-RU"/>
    </w:rPr>
  </w:style>
  <w:style w:type="paragraph" w:customStyle="1" w:styleId="123">
    <w:name w:val="Стиль 12 пт По ширине Междустр.интервал:  полуторный"/>
    <w:basedOn w:val="a7"/>
    <w:uiPriority w:val="99"/>
    <w:rsid w:val="00F807D6"/>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4"/>
      <w:szCs w:val="20"/>
      <w:lang w:eastAsia="ru-RU"/>
    </w:rPr>
  </w:style>
  <w:style w:type="paragraph" w:customStyle="1" w:styleId="221">
    <w:name w:val="Основной текст 22"/>
    <w:basedOn w:val="a7"/>
    <w:uiPriority w:val="99"/>
    <w:rsid w:val="00F807D6"/>
    <w:pPr>
      <w:spacing w:after="0" w:line="240" w:lineRule="auto"/>
      <w:jc w:val="both"/>
    </w:pPr>
    <w:rPr>
      <w:rFonts w:ascii="Times New Roman" w:eastAsia="Times New Roman" w:hAnsi="Times New Roman" w:cs="Times New Roman"/>
      <w:sz w:val="24"/>
      <w:szCs w:val="20"/>
      <w:lang w:eastAsia="ru-RU"/>
    </w:rPr>
  </w:style>
  <w:style w:type="paragraph" w:customStyle="1" w:styleId="Normal10-02">
    <w:name w:val="Normal + 10 пт полужирный По центру Слева:  -02 см Справ..."/>
    <w:basedOn w:val="a7"/>
    <w:uiPriority w:val="99"/>
    <w:rsid w:val="00F807D6"/>
    <w:pPr>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style321">
    <w:name w:val="style321"/>
    <w:rsid w:val="00F807D6"/>
    <w:rPr>
      <w:color w:val="9D302B"/>
    </w:rPr>
  </w:style>
  <w:style w:type="paragraph" w:customStyle="1" w:styleId="affffffffff2">
    <w:name w:val="Знак Знак Знак Знак Знак Знак Знак Знак Знак Знак Знак Знак Знак"/>
    <w:basedOn w:val="a7"/>
    <w:uiPriority w:val="99"/>
    <w:rsid w:val="00F807D6"/>
    <w:pPr>
      <w:spacing w:line="240" w:lineRule="exact"/>
    </w:pPr>
    <w:rPr>
      <w:rFonts w:ascii="Verdana" w:eastAsia="Times New Roman" w:hAnsi="Verdana" w:cs="Times New Roman"/>
      <w:sz w:val="20"/>
      <w:szCs w:val="20"/>
      <w:lang w:val="en-US"/>
    </w:rPr>
  </w:style>
  <w:style w:type="table" w:customStyle="1" w:styleId="222">
    <w:name w:val="Сетка таблицы22"/>
    <w:basedOn w:val="a9"/>
    <w:next w:val="ab"/>
    <w:uiPriority w:val="39"/>
    <w:rsid w:val="00F80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9"/>
    <w:next w:val="ab"/>
    <w:uiPriority w:val="59"/>
    <w:rsid w:val="00F80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3">
    <w:name w:val="Сноска"/>
    <w:link w:val="1ffff"/>
    <w:rsid w:val="00F807D6"/>
    <w:rPr>
      <w:rFonts w:ascii="Verdana" w:hAnsi="Verdana"/>
      <w:sz w:val="16"/>
      <w:szCs w:val="16"/>
      <w:shd w:val="clear" w:color="auto" w:fill="FFFFFF"/>
    </w:rPr>
  </w:style>
  <w:style w:type="paragraph" w:customStyle="1" w:styleId="1ffff">
    <w:name w:val="Сноска1"/>
    <w:basedOn w:val="a7"/>
    <w:link w:val="affffffffff3"/>
    <w:rsid w:val="00F807D6"/>
    <w:pPr>
      <w:shd w:val="clear" w:color="auto" w:fill="FFFFFF"/>
      <w:spacing w:after="0" w:line="192" w:lineRule="exact"/>
      <w:jc w:val="both"/>
    </w:pPr>
    <w:rPr>
      <w:rFonts w:ascii="Verdana" w:hAnsi="Verdana"/>
      <w:sz w:val="16"/>
      <w:szCs w:val="16"/>
    </w:rPr>
  </w:style>
  <w:style w:type="character" w:customStyle="1" w:styleId="affffffffff4">
    <w:name w:val="Гипертекстовая ссылка"/>
    <w:rsid w:val="00F807D6"/>
    <w:rPr>
      <w:color w:val="008000"/>
    </w:rPr>
  </w:style>
  <w:style w:type="character" w:customStyle="1" w:styleId="highlight">
    <w:name w:val="highlight"/>
    <w:rsid w:val="00F807D6"/>
  </w:style>
  <w:style w:type="paragraph" w:customStyle="1" w:styleId="Sf">
    <w:name w:val="S_Обложка_проект"/>
    <w:basedOn w:val="a7"/>
    <w:uiPriority w:val="99"/>
    <w:rsid w:val="00F807D6"/>
    <w:pPr>
      <w:spacing w:before="120" w:after="120" w:line="360" w:lineRule="auto"/>
      <w:ind w:left="3240"/>
      <w:jc w:val="right"/>
    </w:pPr>
    <w:rPr>
      <w:rFonts w:ascii="Times New Roman" w:eastAsia="Times New Roman" w:hAnsi="Times New Roman" w:cs="Times New Roman"/>
      <w:caps/>
      <w:sz w:val="24"/>
      <w:szCs w:val="24"/>
      <w:lang w:eastAsia="ru-RU"/>
    </w:rPr>
  </w:style>
  <w:style w:type="paragraph" w:customStyle="1" w:styleId="S22">
    <w:name w:val="S_Титульный 2"/>
    <w:basedOn w:val="a7"/>
    <w:rsid w:val="00F807D6"/>
    <w:pPr>
      <w:shd w:val="clear" w:color="auto" w:fill="FFFFFF"/>
      <w:snapToGrid w:val="0"/>
      <w:spacing w:before="120" w:after="120" w:line="240" w:lineRule="auto"/>
      <w:jc w:val="center"/>
    </w:pPr>
    <w:rPr>
      <w:rFonts w:ascii="Times New Roman" w:eastAsia="Calibri" w:hAnsi="Times New Roman" w:cs="Times New Roman"/>
      <w:sz w:val="24"/>
      <w:szCs w:val="24"/>
      <w:lang w:eastAsia="ar-SA"/>
    </w:rPr>
  </w:style>
  <w:style w:type="paragraph" w:customStyle="1" w:styleId="affffffffff5">
    <w:name w:val="Текст отчета"/>
    <w:basedOn w:val="a7"/>
    <w:uiPriority w:val="99"/>
    <w:qFormat/>
    <w:rsid w:val="00F807D6"/>
    <w:pPr>
      <w:spacing w:before="120" w:after="120" w:line="360" w:lineRule="auto"/>
      <w:ind w:firstLine="709"/>
    </w:pPr>
    <w:rPr>
      <w:rFonts w:ascii="Times New Roman" w:eastAsia="Times New Roman" w:hAnsi="Times New Roman" w:cs="Times New Roman"/>
      <w:sz w:val="24"/>
      <w:lang w:eastAsia="ru-RU"/>
    </w:rPr>
  </w:style>
  <w:style w:type="paragraph" w:customStyle="1" w:styleId="Sf0">
    <w:name w:val="S_Отступ"/>
    <w:basedOn w:val="a7"/>
    <w:uiPriority w:val="99"/>
    <w:rsid w:val="00F807D6"/>
    <w:pPr>
      <w:spacing w:before="120" w:after="120" w:line="360" w:lineRule="auto"/>
    </w:pPr>
    <w:rPr>
      <w:rFonts w:ascii="Times New Roman" w:eastAsia="Calibri" w:hAnsi="Times New Roman" w:cs="Times New Roman"/>
      <w:sz w:val="24"/>
      <w:szCs w:val="24"/>
      <w:lang w:eastAsia="ar-SA"/>
    </w:rPr>
  </w:style>
  <w:style w:type="paragraph" w:customStyle="1" w:styleId="affffffffff6">
    <w:name w:val="ГРАД Основной текст"/>
    <w:basedOn w:val="a7"/>
    <w:link w:val="affffffffff7"/>
    <w:autoRedefine/>
    <w:rsid w:val="00F807D6"/>
    <w:pPr>
      <w:tabs>
        <w:tab w:val="left" w:pos="540"/>
        <w:tab w:val="left" w:pos="1260"/>
        <w:tab w:val="left" w:pos="1620"/>
      </w:tabs>
      <w:spacing w:before="240" w:after="120" w:line="276" w:lineRule="auto"/>
    </w:pPr>
    <w:rPr>
      <w:rFonts w:ascii="Times New Roman" w:eastAsia="Calibri" w:hAnsi="Times New Roman" w:cs="Times New Roman"/>
      <w:bCs/>
      <w:spacing w:val="4"/>
      <w:sz w:val="20"/>
      <w:szCs w:val="20"/>
    </w:rPr>
  </w:style>
  <w:style w:type="character" w:customStyle="1" w:styleId="affffffffff7">
    <w:name w:val="ГРАД Основной текст Знак Знак"/>
    <w:link w:val="affffffffff6"/>
    <w:rsid w:val="00F807D6"/>
    <w:rPr>
      <w:rFonts w:ascii="Times New Roman" w:eastAsia="Calibri" w:hAnsi="Times New Roman" w:cs="Times New Roman"/>
      <w:bCs/>
      <w:spacing w:val="4"/>
      <w:sz w:val="20"/>
      <w:szCs w:val="20"/>
    </w:rPr>
  </w:style>
  <w:style w:type="paragraph" w:customStyle="1" w:styleId="affffffffff8">
    <w:name w:val="Таблица текст"/>
    <w:basedOn w:val="a7"/>
    <w:rsid w:val="00F807D6"/>
    <w:pPr>
      <w:spacing w:before="20" w:after="20" w:line="216" w:lineRule="auto"/>
    </w:pPr>
    <w:rPr>
      <w:rFonts w:ascii="Times New Roman" w:eastAsia="Times New Roman" w:hAnsi="Times New Roman" w:cs="Times New Roman"/>
      <w:sz w:val="20"/>
      <w:szCs w:val="20"/>
      <w:lang w:eastAsia="ru-RU"/>
    </w:rPr>
  </w:style>
  <w:style w:type="character" w:customStyle="1" w:styleId="4f7">
    <w:name w:val="Основной текст (4) + Не полужирный"/>
    <w:rsid w:val="00F807D6"/>
    <w:rPr>
      <w:b/>
      <w:bCs/>
      <w:spacing w:val="2"/>
      <w:shd w:val="clear" w:color="auto" w:fill="FFFFFF"/>
    </w:rPr>
  </w:style>
  <w:style w:type="character" w:customStyle="1" w:styleId="5b">
    <w:name w:val="Основной текст (5)_"/>
    <w:link w:val="5c"/>
    <w:rsid w:val="00F807D6"/>
    <w:rPr>
      <w:spacing w:val="21"/>
      <w:sz w:val="11"/>
      <w:szCs w:val="11"/>
      <w:shd w:val="clear" w:color="auto" w:fill="FFFFFF"/>
    </w:rPr>
  </w:style>
  <w:style w:type="paragraph" w:customStyle="1" w:styleId="2ffb">
    <w:name w:val="Основной текст2"/>
    <w:basedOn w:val="a7"/>
    <w:link w:val="Bodytext0"/>
    <w:rsid w:val="00F807D6"/>
    <w:pPr>
      <w:shd w:val="clear" w:color="auto" w:fill="FFFFFF"/>
      <w:spacing w:before="120" w:after="120" w:line="0" w:lineRule="atLeast"/>
      <w:jc w:val="right"/>
    </w:pPr>
    <w:rPr>
      <w:rFonts w:ascii="Calibri" w:eastAsia="Calibri" w:hAnsi="Calibri" w:cs="Times New Roman"/>
      <w:spacing w:val="9"/>
    </w:rPr>
  </w:style>
  <w:style w:type="paragraph" w:customStyle="1" w:styleId="5c">
    <w:name w:val="Основной текст (5)"/>
    <w:basedOn w:val="a7"/>
    <w:link w:val="5b"/>
    <w:rsid w:val="00F807D6"/>
    <w:pPr>
      <w:shd w:val="clear" w:color="auto" w:fill="FFFFFF"/>
      <w:spacing w:before="120" w:after="120" w:line="0" w:lineRule="atLeast"/>
    </w:pPr>
    <w:rPr>
      <w:spacing w:val="21"/>
      <w:sz w:val="11"/>
      <w:szCs w:val="11"/>
    </w:rPr>
  </w:style>
  <w:style w:type="character" w:customStyle="1" w:styleId="Bodytext4">
    <w:name w:val="Body text (4)_"/>
    <w:link w:val="Bodytext41"/>
    <w:uiPriority w:val="99"/>
    <w:rsid w:val="00F807D6"/>
    <w:rPr>
      <w:b/>
      <w:bCs/>
      <w:i/>
      <w:iCs/>
      <w:sz w:val="25"/>
      <w:szCs w:val="25"/>
      <w:shd w:val="clear" w:color="auto" w:fill="FFFFFF"/>
    </w:rPr>
  </w:style>
  <w:style w:type="paragraph" w:customStyle="1" w:styleId="xl89">
    <w:name w:val="xl89"/>
    <w:basedOn w:val="a7"/>
    <w:rsid w:val="00F807D6"/>
    <w:pPr>
      <w:pBdr>
        <w:left w:val="single" w:sz="8" w:space="0" w:color="auto"/>
        <w:bottom w:val="single" w:sz="8" w:space="0" w:color="000000"/>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0">
    <w:name w:val="xl90"/>
    <w:basedOn w:val="a7"/>
    <w:rsid w:val="00F807D6"/>
    <w:pPr>
      <w:pBdr>
        <w:top w:val="single" w:sz="8" w:space="0" w:color="000000"/>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1">
    <w:name w:val="xl91"/>
    <w:basedOn w:val="a7"/>
    <w:rsid w:val="00F807D6"/>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affffffffff9">
    <w:name w:val="ГРАД Список маркированный"/>
    <w:basedOn w:val="afffffff3"/>
    <w:autoRedefine/>
    <w:rsid w:val="00F807D6"/>
    <w:pPr>
      <w:tabs>
        <w:tab w:val="left" w:pos="142"/>
        <w:tab w:val="left" w:pos="709"/>
      </w:tabs>
      <w:spacing w:before="120" w:after="120" w:line="240" w:lineRule="auto"/>
      <w:ind w:left="0" w:firstLine="709"/>
      <w:contextualSpacing w:val="0"/>
    </w:pPr>
    <w:rPr>
      <w:color w:val="000000"/>
      <w:spacing w:val="-1"/>
    </w:rPr>
  </w:style>
  <w:style w:type="paragraph" w:customStyle="1" w:styleId="usual">
    <w:name w:val="usual"/>
    <w:basedOn w:val="a7"/>
    <w:uiPriority w:val="99"/>
    <w:rsid w:val="00F807D6"/>
    <w:pPr>
      <w:spacing w:before="100" w:beforeAutospacing="1" w:after="100" w:afterAutospacing="1" w:line="240" w:lineRule="auto"/>
    </w:pPr>
    <w:rPr>
      <w:rFonts w:ascii="Helvetica" w:eastAsia="Times New Roman" w:hAnsi="Helvetica" w:cs="Times New Roman"/>
      <w:color w:val="000000"/>
      <w:sz w:val="18"/>
      <w:szCs w:val="18"/>
      <w:lang w:eastAsia="ru-RU"/>
    </w:rPr>
  </w:style>
  <w:style w:type="character" w:customStyle="1" w:styleId="noprint">
    <w:name w:val="noprint"/>
    <w:rsid w:val="00F807D6"/>
  </w:style>
  <w:style w:type="paragraph" w:customStyle="1" w:styleId="textobi4">
    <w:name w:val="text_obi4"/>
    <w:basedOn w:val="a7"/>
    <w:rsid w:val="00F807D6"/>
    <w:pPr>
      <w:spacing w:before="100" w:beforeAutospacing="1" w:after="100" w:afterAutospacing="1" w:line="240" w:lineRule="auto"/>
    </w:pPr>
    <w:rPr>
      <w:rFonts w:ascii="Comic Sans MS" w:eastAsia="Times New Roman" w:hAnsi="Comic Sans MS" w:cs="Times New Roman"/>
      <w:color w:val="990000"/>
      <w:sz w:val="30"/>
      <w:szCs w:val="30"/>
      <w:lang w:eastAsia="ru-RU"/>
    </w:rPr>
  </w:style>
  <w:style w:type="character" w:customStyle="1" w:styleId="124">
    <w:name w:val="Основной текст (12)"/>
    <w:rsid w:val="00F807D6"/>
    <w:rPr>
      <w:rFonts w:ascii="Times New Roman" w:eastAsia="Times New Roman" w:hAnsi="Times New Roman" w:cs="Times New Roman"/>
      <w:b w:val="0"/>
      <w:bCs w:val="0"/>
      <w:i w:val="0"/>
      <w:iCs w:val="0"/>
      <w:smallCaps w:val="0"/>
      <w:strike w:val="0"/>
      <w:spacing w:val="0"/>
      <w:sz w:val="21"/>
      <w:szCs w:val="21"/>
    </w:rPr>
  </w:style>
  <w:style w:type="character" w:customStyle="1" w:styleId="105">
    <w:name w:val="Основной текст + 10"/>
    <w:aliases w:val="5 pt2"/>
    <w:uiPriority w:val="99"/>
    <w:rsid w:val="00F807D6"/>
    <w:rPr>
      <w:rFonts w:ascii="Times New Roman" w:hAnsi="Times New Roman" w:cs="Times New Roman"/>
      <w:spacing w:val="0"/>
      <w:sz w:val="21"/>
      <w:szCs w:val="21"/>
    </w:rPr>
  </w:style>
  <w:style w:type="character" w:customStyle="1" w:styleId="413pt">
    <w:name w:val="Основной текст (4) + 13 pt"/>
    <w:uiPriority w:val="99"/>
    <w:rsid w:val="00F807D6"/>
    <w:rPr>
      <w:spacing w:val="7"/>
      <w:sz w:val="26"/>
      <w:szCs w:val="26"/>
      <w:shd w:val="clear" w:color="auto" w:fill="FFFFFF"/>
    </w:rPr>
  </w:style>
  <w:style w:type="character" w:customStyle="1" w:styleId="413pt2">
    <w:name w:val="Основной текст (4) + 13 pt2"/>
    <w:uiPriority w:val="99"/>
    <w:rsid w:val="00F807D6"/>
    <w:rPr>
      <w:rFonts w:ascii="Times New Roman" w:hAnsi="Times New Roman" w:cs="Times New Roman"/>
      <w:spacing w:val="0"/>
      <w:sz w:val="26"/>
      <w:szCs w:val="26"/>
      <w:shd w:val="clear" w:color="auto" w:fill="FFFFFF"/>
    </w:rPr>
  </w:style>
  <w:style w:type="character" w:customStyle="1" w:styleId="413pt1">
    <w:name w:val="Основной текст (4) + 13 pt1"/>
    <w:uiPriority w:val="99"/>
    <w:rsid w:val="00F807D6"/>
    <w:rPr>
      <w:rFonts w:ascii="Times New Roman" w:hAnsi="Times New Roman" w:cs="Times New Roman"/>
      <w:spacing w:val="0"/>
      <w:sz w:val="26"/>
      <w:szCs w:val="26"/>
      <w:shd w:val="clear" w:color="auto" w:fill="FFFFFF"/>
    </w:rPr>
  </w:style>
  <w:style w:type="character" w:customStyle="1" w:styleId="1210">
    <w:name w:val="Основной текст + 121"/>
    <w:aliases w:val="5 pt1"/>
    <w:uiPriority w:val="99"/>
    <w:rsid w:val="00F807D6"/>
    <w:rPr>
      <w:rFonts w:ascii="Times New Roman" w:hAnsi="Times New Roman" w:cs="Times New Roman"/>
      <w:spacing w:val="0"/>
      <w:sz w:val="25"/>
      <w:szCs w:val="25"/>
    </w:rPr>
  </w:style>
  <w:style w:type="character" w:customStyle="1" w:styleId="12pt2">
    <w:name w:val="Основной текст + 12 pt2"/>
    <w:uiPriority w:val="99"/>
    <w:rsid w:val="00F807D6"/>
    <w:rPr>
      <w:rFonts w:ascii="Times New Roman" w:hAnsi="Times New Roman" w:cs="Times New Roman"/>
      <w:spacing w:val="0"/>
      <w:sz w:val="24"/>
      <w:szCs w:val="24"/>
    </w:rPr>
  </w:style>
  <w:style w:type="character" w:customStyle="1" w:styleId="12pt1">
    <w:name w:val="Основной текст + 12 pt1"/>
    <w:uiPriority w:val="99"/>
    <w:rsid w:val="00F807D6"/>
    <w:rPr>
      <w:rFonts w:ascii="Times New Roman" w:hAnsi="Times New Roman" w:cs="Times New Roman"/>
      <w:spacing w:val="0"/>
      <w:sz w:val="24"/>
      <w:szCs w:val="24"/>
    </w:rPr>
  </w:style>
  <w:style w:type="character" w:customStyle="1" w:styleId="1230">
    <w:name w:val="Основной текст + 123"/>
    <w:aliases w:val="5 pt6"/>
    <w:uiPriority w:val="99"/>
    <w:rsid w:val="00F807D6"/>
    <w:rPr>
      <w:rFonts w:ascii="Times New Roman" w:hAnsi="Times New Roman" w:cs="Times New Roman"/>
      <w:spacing w:val="0"/>
      <w:sz w:val="25"/>
      <w:szCs w:val="25"/>
    </w:rPr>
  </w:style>
  <w:style w:type="character" w:customStyle="1" w:styleId="513pt">
    <w:name w:val="Основной текст (5) + 13 pt"/>
    <w:uiPriority w:val="99"/>
    <w:rsid w:val="00F807D6"/>
    <w:rPr>
      <w:rFonts w:ascii="Times New Roman" w:hAnsi="Times New Roman" w:cs="Times New Roman"/>
      <w:spacing w:val="0"/>
      <w:sz w:val="26"/>
      <w:szCs w:val="26"/>
      <w:shd w:val="clear" w:color="auto" w:fill="FFFFFF"/>
    </w:rPr>
  </w:style>
  <w:style w:type="character" w:customStyle="1" w:styleId="ArialNarrow">
    <w:name w:val="Основной текст + Arial Narrow"/>
    <w:aliases w:val="12 pt,Курсив3,Интервал 1 pt"/>
    <w:uiPriority w:val="99"/>
    <w:rsid w:val="00F807D6"/>
    <w:rPr>
      <w:rFonts w:ascii="Arial Narrow" w:hAnsi="Arial Narrow" w:cs="Arial Narrow"/>
      <w:i/>
      <w:iCs/>
      <w:spacing w:val="20"/>
      <w:sz w:val="24"/>
      <w:szCs w:val="24"/>
    </w:rPr>
  </w:style>
  <w:style w:type="character" w:customStyle="1" w:styleId="12pt">
    <w:name w:val="Основной текст + 12 pt"/>
    <w:uiPriority w:val="99"/>
    <w:rsid w:val="00F807D6"/>
    <w:rPr>
      <w:rFonts w:ascii="Times New Roman" w:hAnsi="Times New Roman" w:cs="Times New Roman"/>
      <w:spacing w:val="0"/>
      <w:sz w:val="24"/>
      <w:szCs w:val="24"/>
    </w:rPr>
  </w:style>
  <w:style w:type="paragraph" w:customStyle="1" w:styleId="11f0">
    <w:name w:val="Знак Знак11 Знак Знак Знак Знак"/>
    <w:basedOn w:val="a7"/>
    <w:uiPriority w:val="99"/>
    <w:rsid w:val="00F807D6"/>
    <w:pPr>
      <w:spacing w:before="100" w:beforeAutospacing="1" w:after="100" w:afterAutospacing="1" w:line="240" w:lineRule="auto"/>
    </w:pPr>
    <w:rPr>
      <w:rFonts w:ascii="Tahoma" w:eastAsia="Times New Roman" w:hAnsi="Tahoma" w:cs="Tahoma"/>
      <w:sz w:val="20"/>
      <w:szCs w:val="20"/>
      <w:lang w:val="en-US"/>
    </w:rPr>
  </w:style>
  <w:style w:type="paragraph" w:customStyle="1" w:styleId="text">
    <w:name w:val="text"/>
    <w:uiPriority w:val="99"/>
    <w:rsid w:val="00F807D6"/>
    <w:pPr>
      <w:autoSpaceDE w:val="0"/>
      <w:autoSpaceDN w:val="0"/>
      <w:adjustRightInd w:val="0"/>
      <w:spacing w:after="0" w:line="234" w:lineRule="atLeast"/>
      <w:ind w:firstLine="283"/>
      <w:jc w:val="both"/>
    </w:pPr>
    <w:rPr>
      <w:rFonts w:ascii="Arial" w:eastAsia="Times New Roman" w:hAnsi="Arial" w:cs="Arial"/>
      <w:color w:val="000000"/>
      <w:lang w:eastAsia="ru-RU"/>
    </w:rPr>
  </w:style>
  <w:style w:type="paragraph" w:customStyle="1" w:styleId="1113">
    <w:name w:val="Знак Знак11 Знак Знак Знак Знак1"/>
    <w:basedOn w:val="a7"/>
    <w:uiPriority w:val="99"/>
    <w:rsid w:val="00F807D6"/>
    <w:pPr>
      <w:spacing w:before="100" w:beforeAutospacing="1" w:after="100" w:afterAutospacing="1" w:line="240" w:lineRule="auto"/>
    </w:pPr>
    <w:rPr>
      <w:rFonts w:ascii="Tahoma" w:eastAsia="Times New Roman" w:hAnsi="Tahoma" w:cs="Tahoma"/>
      <w:sz w:val="20"/>
      <w:szCs w:val="20"/>
      <w:lang w:val="en-US"/>
    </w:rPr>
  </w:style>
  <w:style w:type="paragraph" w:customStyle="1" w:styleId="1121">
    <w:name w:val="Знак Знак11 Знак Знак Знак Знак2"/>
    <w:basedOn w:val="a7"/>
    <w:uiPriority w:val="99"/>
    <w:rsid w:val="00F807D6"/>
    <w:pPr>
      <w:spacing w:before="100" w:beforeAutospacing="1" w:after="100" w:afterAutospacing="1" w:line="240" w:lineRule="auto"/>
    </w:pPr>
    <w:rPr>
      <w:rFonts w:ascii="Tahoma" w:eastAsia="Times New Roman" w:hAnsi="Tahoma" w:cs="Tahoma"/>
      <w:sz w:val="20"/>
      <w:szCs w:val="20"/>
      <w:lang w:val="en-US"/>
    </w:rPr>
  </w:style>
  <w:style w:type="paragraph" w:customStyle="1" w:styleId="1130">
    <w:name w:val="Знак Знак11 Знак Знак Знак Знак3"/>
    <w:basedOn w:val="a7"/>
    <w:uiPriority w:val="99"/>
    <w:rsid w:val="00F807D6"/>
    <w:pPr>
      <w:spacing w:before="100" w:beforeAutospacing="1" w:after="100" w:afterAutospacing="1" w:line="240" w:lineRule="auto"/>
    </w:pPr>
    <w:rPr>
      <w:rFonts w:ascii="Tahoma" w:eastAsia="Times New Roman" w:hAnsi="Tahoma" w:cs="Tahoma"/>
      <w:sz w:val="20"/>
      <w:szCs w:val="20"/>
      <w:lang w:val="en-US"/>
    </w:rPr>
  </w:style>
  <w:style w:type="character" w:customStyle="1" w:styleId="apple-style-span">
    <w:name w:val="apple-style-span"/>
    <w:uiPriority w:val="99"/>
    <w:rsid w:val="00F807D6"/>
    <w:rPr>
      <w:rFonts w:cs="Times New Roman"/>
    </w:rPr>
  </w:style>
  <w:style w:type="paragraph" w:customStyle="1" w:styleId="1140">
    <w:name w:val="Знак Знак11 Знак Знак Знак Знак4"/>
    <w:basedOn w:val="a7"/>
    <w:uiPriority w:val="99"/>
    <w:rsid w:val="00F807D6"/>
    <w:pPr>
      <w:spacing w:before="100" w:beforeAutospacing="1" w:after="100" w:afterAutospacing="1" w:line="240" w:lineRule="auto"/>
    </w:pPr>
    <w:rPr>
      <w:rFonts w:ascii="Tahoma" w:eastAsia="Times New Roman" w:hAnsi="Tahoma" w:cs="Tahoma"/>
      <w:sz w:val="20"/>
      <w:szCs w:val="20"/>
      <w:lang w:val="en-US"/>
    </w:rPr>
  </w:style>
  <w:style w:type="paragraph" w:customStyle="1" w:styleId="1150">
    <w:name w:val="Знак Знак11 Знак Знак Знак Знак5"/>
    <w:basedOn w:val="a7"/>
    <w:uiPriority w:val="99"/>
    <w:rsid w:val="00F807D6"/>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a">
    <w:name w:val="НашаШапка"/>
    <w:basedOn w:val="a7"/>
    <w:uiPriority w:val="99"/>
    <w:rsid w:val="00F807D6"/>
    <w:pPr>
      <w:spacing w:before="120" w:after="120" w:line="240" w:lineRule="auto"/>
      <w:jc w:val="center"/>
    </w:pPr>
    <w:rPr>
      <w:rFonts w:ascii="Times New Roman" w:eastAsia="Times New Roman" w:hAnsi="Times New Roman" w:cs="Times New Roman"/>
      <w:b/>
      <w:sz w:val="24"/>
      <w:szCs w:val="20"/>
      <w:lang w:eastAsia="ru-RU"/>
    </w:rPr>
  </w:style>
  <w:style w:type="paragraph" w:customStyle="1" w:styleId="affffffffffb">
    <w:name w:val="Таблица"/>
    <w:link w:val="affffffffffc"/>
    <w:rsid w:val="00F807D6"/>
    <w:pPr>
      <w:spacing w:before="120" w:after="0" w:line="204" w:lineRule="auto"/>
    </w:pPr>
    <w:rPr>
      <w:rFonts w:ascii="Arial" w:eastAsia="Times New Roman" w:hAnsi="Arial" w:cs="Times New Roman"/>
      <w:sz w:val="20"/>
      <w:szCs w:val="20"/>
      <w:lang w:eastAsia="ru-RU"/>
    </w:rPr>
  </w:style>
  <w:style w:type="paragraph" w:customStyle="1" w:styleId="affffffffffd">
    <w:name w:val="Таблотст"/>
    <w:basedOn w:val="affffffffffb"/>
    <w:link w:val="affffffffffe"/>
    <w:rsid w:val="00F807D6"/>
    <w:pPr>
      <w:ind w:left="85"/>
    </w:pPr>
  </w:style>
  <w:style w:type="character" w:customStyle="1" w:styleId="affffffffffc">
    <w:name w:val="Таблица Знак"/>
    <w:link w:val="affffffffffb"/>
    <w:locked/>
    <w:rsid w:val="00F807D6"/>
    <w:rPr>
      <w:rFonts w:ascii="Arial" w:eastAsia="Times New Roman" w:hAnsi="Arial" w:cs="Times New Roman"/>
      <w:sz w:val="20"/>
      <w:szCs w:val="20"/>
      <w:lang w:eastAsia="ru-RU"/>
    </w:rPr>
  </w:style>
  <w:style w:type="character" w:customStyle="1" w:styleId="affffffffffe">
    <w:name w:val="Таблотст Знак"/>
    <w:link w:val="affffffffffd"/>
    <w:locked/>
    <w:rsid w:val="00F807D6"/>
    <w:rPr>
      <w:rFonts w:ascii="Arial" w:eastAsia="Times New Roman" w:hAnsi="Arial" w:cs="Times New Roman"/>
      <w:sz w:val="20"/>
      <w:szCs w:val="20"/>
      <w:lang w:eastAsia="ru-RU"/>
    </w:rPr>
  </w:style>
  <w:style w:type="paragraph" w:customStyle="1" w:styleId="afffffffffff">
    <w:name w:val="цифры таблицы"/>
    <w:uiPriority w:val="99"/>
    <w:rsid w:val="00F807D6"/>
    <w:pPr>
      <w:snapToGrid w:val="0"/>
      <w:spacing w:after="0" w:line="240" w:lineRule="auto"/>
      <w:jc w:val="right"/>
    </w:pPr>
    <w:rPr>
      <w:rFonts w:ascii="Times New Roman" w:eastAsia="Times New Roman" w:hAnsi="Times New Roman" w:cs="Times New Roman"/>
      <w:noProof/>
      <w:color w:val="000000"/>
      <w:sz w:val="26"/>
      <w:szCs w:val="20"/>
      <w:lang w:eastAsia="ru-RU"/>
    </w:rPr>
  </w:style>
  <w:style w:type="paragraph" w:customStyle="1" w:styleId="afffffffffff0">
    <w:name w:val="единицы"/>
    <w:uiPriority w:val="99"/>
    <w:rsid w:val="00F807D6"/>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right"/>
    </w:pPr>
    <w:rPr>
      <w:rFonts w:ascii="Times New Roman" w:eastAsia="Times New Roman" w:hAnsi="Times New Roman" w:cs="Times New Roman"/>
      <w:noProof/>
      <w:sz w:val="24"/>
      <w:szCs w:val="20"/>
      <w:lang w:eastAsia="ru-RU"/>
    </w:rPr>
  </w:style>
  <w:style w:type="character" w:customStyle="1" w:styleId="FontStyle11">
    <w:name w:val="Font Style11"/>
    <w:rsid w:val="00F807D6"/>
    <w:rPr>
      <w:rFonts w:ascii="Times New Roman" w:hAnsi="Times New Roman" w:cs="Times New Roman"/>
      <w:b/>
      <w:bCs/>
      <w:sz w:val="24"/>
      <w:szCs w:val="24"/>
    </w:rPr>
  </w:style>
  <w:style w:type="paragraph" w:customStyle="1" w:styleId="afffffffffff1">
    <w:name w:val="Единицы измерения"/>
    <w:uiPriority w:val="99"/>
    <w:rsid w:val="00F807D6"/>
    <w:pPr>
      <w:keepNext/>
      <w:spacing w:after="0" w:line="240" w:lineRule="auto"/>
      <w:ind w:right="-170"/>
      <w:jc w:val="right"/>
    </w:pPr>
    <w:rPr>
      <w:rFonts w:ascii="Times New Roman" w:eastAsia="Times New Roman" w:hAnsi="Times New Roman" w:cs="Times New Roman"/>
      <w:sz w:val="24"/>
      <w:szCs w:val="20"/>
      <w:lang w:eastAsia="ru-RU"/>
    </w:rPr>
  </w:style>
  <w:style w:type="paragraph" w:customStyle="1" w:styleId="afffffffffff2">
    <w:name w:val="Левая колонка"/>
    <w:uiPriority w:val="99"/>
    <w:rsid w:val="00F807D6"/>
    <w:pPr>
      <w:spacing w:before="120" w:after="0" w:line="204" w:lineRule="auto"/>
    </w:pPr>
    <w:rPr>
      <w:rFonts w:ascii="Times New Roman" w:eastAsia="Times New Roman" w:hAnsi="Times New Roman" w:cs="Times New Roman"/>
      <w:noProof/>
      <w:sz w:val="24"/>
      <w:szCs w:val="20"/>
      <w:lang w:eastAsia="ru-RU"/>
    </w:rPr>
  </w:style>
  <w:style w:type="paragraph" w:customStyle="1" w:styleId="afffffffffff3">
    <w:name w:val="Цифры таблицы"/>
    <w:uiPriority w:val="99"/>
    <w:rsid w:val="00F807D6"/>
    <w:pPr>
      <w:spacing w:after="0" w:line="240" w:lineRule="auto"/>
      <w:jc w:val="right"/>
    </w:pPr>
    <w:rPr>
      <w:rFonts w:ascii="Times New Roman" w:eastAsia="Times New Roman" w:hAnsi="Times New Roman" w:cs="Times New Roman"/>
      <w:noProof/>
      <w:sz w:val="26"/>
      <w:szCs w:val="20"/>
      <w:lang w:eastAsia="ru-RU"/>
    </w:rPr>
  </w:style>
  <w:style w:type="paragraph" w:customStyle="1" w:styleId="afffffffffff4">
    <w:name w:val="Единицы"/>
    <w:basedOn w:val="a7"/>
    <w:uiPriority w:val="99"/>
    <w:rsid w:val="00F807D6"/>
    <w:pPr>
      <w:keepNext/>
      <w:spacing w:before="120" w:after="120" w:line="240" w:lineRule="auto"/>
      <w:jc w:val="center"/>
    </w:pPr>
    <w:rPr>
      <w:rFonts w:ascii="Arial" w:eastAsia="Times New Roman" w:hAnsi="Arial" w:cs="Times New Roman"/>
      <w:szCs w:val="20"/>
      <w:lang w:eastAsia="ru-RU"/>
    </w:rPr>
  </w:style>
  <w:style w:type="paragraph" w:customStyle="1" w:styleId="2ffc">
    <w:name w:val="Таблотст2"/>
    <w:basedOn w:val="affffffffffb"/>
    <w:uiPriority w:val="99"/>
    <w:rsid w:val="00F807D6"/>
    <w:pPr>
      <w:ind w:left="170"/>
    </w:pPr>
    <w:rPr>
      <w:noProof/>
    </w:rPr>
  </w:style>
  <w:style w:type="character" w:customStyle="1" w:styleId="FontStyle26">
    <w:name w:val="Font Style26"/>
    <w:rsid w:val="00F807D6"/>
    <w:rPr>
      <w:rFonts w:ascii="Verdana" w:hAnsi="Verdana" w:cs="Verdana"/>
      <w:sz w:val="14"/>
      <w:szCs w:val="14"/>
    </w:rPr>
  </w:style>
  <w:style w:type="character" w:customStyle="1" w:styleId="FontStyle25">
    <w:name w:val="Font Style25"/>
    <w:rsid w:val="00F807D6"/>
    <w:rPr>
      <w:rFonts w:ascii="Times New Roman" w:hAnsi="Times New Roman" w:cs="Times New Roman"/>
      <w:b/>
      <w:bCs/>
      <w:i/>
      <w:iCs/>
      <w:sz w:val="14"/>
      <w:szCs w:val="14"/>
    </w:rPr>
  </w:style>
  <w:style w:type="character" w:customStyle="1" w:styleId="FontStyle27">
    <w:name w:val="Font Style27"/>
    <w:rsid w:val="00F807D6"/>
    <w:rPr>
      <w:rFonts w:ascii="Book Antiqua" w:hAnsi="Book Antiqua" w:cs="Book Antiqua"/>
      <w:i/>
      <w:iCs/>
      <w:sz w:val="14"/>
      <w:szCs w:val="14"/>
    </w:rPr>
  </w:style>
  <w:style w:type="paragraph" w:customStyle="1" w:styleId="Style15">
    <w:name w:val="Style15"/>
    <w:basedOn w:val="a7"/>
    <w:uiPriority w:val="99"/>
    <w:rsid w:val="00F807D6"/>
    <w:pPr>
      <w:suppressAutoHyphens/>
      <w:spacing w:before="120" w:after="120" w:line="202" w:lineRule="exact"/>
      <w:jc w:val="center"/>
    </w:pPr>
    <w:rPr>
      <w:rFonts w:ascii="Times New Roman" w:eastAsia="Times New Roman" w:hAnsi="Times New Roman" w:cs="Times New Roman"/>
      <w:sz w:val="24"/>
      <w:szCs w:val="24"/>
      <w:lang w:eastAsia="ar-SA"/>
    </w:rPr>
  </w:style>
  <w:style w:type="paragraph" w:customStyle="1" w:styleId="Style16">
    <w:name w:val="Style16"/>
    <w:basedOn w:val="a7"/>
    <w:uiPriority w:val="99"/>
    <w:rsid w:val="00F807D6"/>
    <w:pPr>
      <w:suppressAutoHyphens/>
      <w:spacing w:before="120" w:after="120" w:line="192" w:lineRule="exact"/>
    </w:pPr>
    <w:rPr>
      <w:rFonts w:ascii="Times New Roman" w:eastAsia="Times New Roman" w:hAnsi="Times New Roman" w:cs="Times New Roman"/>
      <w:sz w:val="24"/>
      <w:szCs w:val="24"/>
      <w:lang w:eastAsia="ar-SA"/>
    </w:rPr>
  </w:style>
  <w:style w:type="paragraph" w:customStyle="1" w:styleId="1ffff0">
    <w:name w:val="Абзац списка1"/>
    <w:basedOn w:val="a7"/>
    <w:uiPriority w:val="99"/>
    <w:rsid w:val="00F807D6"/>
    <w:pPr>
      <w:spacing w:before="120" w:after="120" w:line="240" w:lineRule="auto"/>
      <w:ind w:left="720"/>
      <w:contextualSpacing/>
    </w:pPr>
    <w:rPr>
      <w:rFonts w:ascii="Times New Roman" w:eastAsia="Calibri" w:hAnsi="Times New Roman" w:cs="Times New Roman"/>
      <w:sz w:val="24"/>
      <w:szCs w:val="24"/>
      <w:lang w:eastAsia="ru-RU"/>
    </w:rPr>
  </w:style>
  <w:style w:type="paragraph" w:customStyle="1" w:styleId="Style13">
    <w:name w:val="Style13"/>
    <w:basedOn w:val="a7"/>
    <w:uiPriority w:val="99"/>
    <w:rsid w:val="00F807D6"/>
    <w:pPr>
      <w:widowControl w:val="0"/>
      <w:autoSpaceDE w:val="0"/>
      <w:autoSpaceDN w:val="0"/>
      <w:adjustRightInd w:val="0"/>
      <w:spacing w:before="120" w:after="120" w:line="302" w:lineRule="atLeast"/>
      <w:ind w:firstLine="552"/>
      <w:jc w:val="both"/>
    </w:pPr>
    <w:rPr>
      <w:rFonts w:ascii="Times New Roman" w:eastAsia="Times New Roman" w:hAnsi="Times New Roman" w:cs="Times New Roman"/>
      <w:sz w:val="24"/>
      <w:szCs w:val="24"/>
      <w:lang w:eastAsia="ru-RU"/>
    </w:rPr>
  </w:style>
  <w:style w:type="character" w:customStyle="1" w:styleId="FontStyle20">
    <w:name w:val="Font Style20"/>
    <w:rsid w:val="00F807D6"/>
    <w:rPr>
      <w:rFonts w:ascii="Times New Roman" w:hAnsi="Times New Roman" w:cs="Times New Roman"/>
      <w:sz w:val="22"/>
      <w:szCs w:val="22"/>
    </w:rPr>
  </w:style>
  <w:style w:type="paragraph" w:customStyle="1" w:styleId="afffffffffff5">
    <w:name w:val="Основной текст доклад"/>
    <w:uiPriority w:val="99"/>
    <w:rsid w:val="00F807D6"/>
    <w:pPr>
      <w:spacing w:before="120" w:after="0" w:line="240" w:lineRule="auto"/>
      <w:ind w:firstLine="720"/>
      <w:jc w:val="both"/>
    </w:pPr>
    <w:rPr>
      <w:rFonts w:ascii="Arial" w:eastAsia="Times New Roman" w:hAnsi="Arial" w:cs="Times New Roman"/>
      <w:szCs w:val="20"/>
      <w:lang w:eastAsia="ru-RU"/>
    </w:rPr>
  </w:style>
  <w:style w:type="paragraph" w:customStyle="1" w:styleId="txt">
    <w:name w:val="txt"/>
    <w:basedOn w:val="a7"/>
    <w:uiPriority w:val="99"/>
    <w:rsid w:val="00F807D6"/>
    <w:pPr>
      <w:spacing w:before="100" w:beforeAutospacing="1" w:after="100" w:afterAutospacing="1" w:line="270" w:lineRule="atLeast"/>
      <w:ind w:firstLine="300"/>
      <w:jc w:val="both"/>
    </w:pPr>
    <w:rPr>
      <w:rFonts w:ascii="Verdana" w:eastAsia="Arial Unicode MS" w:hAnsi="Verdana" w:cs="Arial Unicode MS"/>
      <w:color w:val="001111"/>
      <w:sz w:val="18"/>
      <w:szCs w:val="18"/>
      <w:lang w:eastAsia="ru-RU"/>
    </w:rPr>
  </w:style>
  <w:style w:type="paragraph" w:customStyle="1" w:styleId="book">
    <w:name w:val="book"/>
    <w:basedOn w:val="a7"/>
    <w:uiPriority w:val="99"/>
    <w:rsid w:val="00F807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6">
    <w:name w:val="ГРАД Табличный текст (центр)"/>
    <w:basedOn w:val="a7"/>
    <w:autoRedefine/>
    <w:rsid w:val="00F807D6"/>
    <w:pPr>
      <w:spacing w:before="120" w:after="120" w:line="240" w:lineRule="auto"/>
    </w:pPr>
    <w:rPr>
      <w:rFonts w:ascii="Times New Roman" w:eastAsia="Calibri" w:hAnsi="Times New Roman" w:cs="Times New Roman"/>
      <w:bCs/>
      <w:spacing w:val="4"/>
      <w:sz w:val="20"/>
      <w:szCs w:val="20"/>
      <w:lang w:val="en-US"/>
    </w:rPr>
  </w:style>
  <w:style w:type="paragraph" w:customStyle="1" w:styleId="BodyTextKeep">
    <w:name w:val="Body Text Keep"/>
    <w:basedOn w:val="affb"/>
    <w:uiPriority w:val="99"/>
    <w:rsid w:val="00F807D6"/>
    <w:pPr>
      <w:suppressAutoHyphens w:val="0"/>
      <w:spacing w:before="120"/>
      <w:ind w:left="567"/>
      <w:jc w:val="both"/>
    </w:pPr>
    <w:rPr>
      <w:rFonts w:ascii="Calibri" w:hAnsi="Calibri"/>
      <w:spacing w:val="-5"/>
      <w:lang w:eastAsia="en-US"/>
    </w:rPr>
  </w:style>
  <w:style w:type="character" w:customStyle="1" w:styleId="itemauthor1">
    <w:name w:val="itemauthor1"/>
    <w:rsid w:val="00F807D6"/>
    <w:rPr>
      <w:rFonts w:ascii="Tahoma" w:hAnsi="Tahoma" w:cs="Tahoma" w:hint="default"/>
      <w:vanish w:val="0"/>
      <w:webHidden w:val="0"/>
      <w:specVanish w:val="0"/>
    </w:rPr>
  </w:style>
  <w:style w:type="character" w:customStyle="1" w:styleId="itemtextresizertitle">
    <w:name w:val="itemtextresizertitle"/>
    <w:rsid w:val="00F807D6"/>
    <w:rPr>
      <w:rFonts w:ascii="Tahoma" w:hAnsi="Tahoma" w:cs="Tahoma" w:hint="default"/>
    </w:rPr>
  </w:style>
  <w:style w:type="paragraph" w:customStyle="1" w:styleId="afffffffffff7">
    <w:name w:val="Рабочий"/>
    <w:basedOn w:val="a7"/>
    <w:uiPriority w:val="99"/>
    <w:rsid w:val="00F807D6"/>
    <w:pPr>
      <w:spacing w:before="120" w:after="120" w:line="360" w:lineRule="auto"/>
      <w:ind w:firstLine="720"/>
      <w:jc w:val="both"/>
    </w:pPr>
    <w:rPr>
      <w:rFonts w:ascii="Times New Roman" w:eastAsia="Times New Roman" w:hAnsi="Times New Roman" w:cs="Times New Roman"/>
      <w:sz w:val="24"/>
      <w:szCs w:val="20"/>
      <w:lang w:eastAsia="ru-RU"/>
    </w:rPr>
  </w:style>
  <w:style w:type="paragraph" w:customStyle="1" w:styleId="EUMAintext">
    <w:name w:val="EU MAintext"/>
    <w:basedOn w:val="a7"/>
    <w:uiPriority w:val="99"/>
    <w:rsid w:val="00F807D6"/>
    <w:pPr>
      <w:spacing w:before="120" w:after="200" w:line="240" w:lineRule="auto"/>
      <w:jc w:val="both"/>
    </w:pPr>
    <w:rPr>
      <w:rFonts w:ascii="Arial" w:eastAsia="Times New Roman" w:hAnsi="Arial" w:cs="Arial"/>
      <w:szCs w:val="20"/>
    </w:rPr>
  </w:style>
  <w:style w:type="paragraph" w:customStyle="1" w:styleId="afffffffffff8">
    <w:name w:val="шапка"/>
    <w:uiPriority w:val="99"/>
    <w:rsid w:val="00F807D6"/>
    <w:pPr>
      <w:spacing w:after="0" w:line="240" w:lineRule="auto"/>
      <w:jc w:val="center"/>
    </w:pPr>
    <w:rPr>
      <w:rFonts w:ascii="Times New Roman" w:eastAsia="Times New Roman" w:hAnsi="Times New Roman" w:cs="Times New Roman"/>
      <w:b/>
      <w:noProof/>
      <w:sz w:val="24"/>
      <w:szCs w:val="20"/>
      <w:lang w:eastAsia="ru-RU"/>
    </w:rPr>
  </w:style>
  <w:style w:type="paragraph" w:customStyle="1" w:styleId="afffffffffff9">
    <w:name w:val="заг. указ. литературы"/>
    <w:basedOn w:val="a7"/>
    <w:uiPriority w:val="99"/>
    <w:rsid w:val="00F807D6"/>
    <w:pPr>
      <w:tabs>
        <w:tab w:val="left" w:pos="9000"/>
        <w:tab w:val="right" w:pos="9360"/>
      </w:tabs>
      <w:suppressAutoHyphens/>
      <w:spacing w:before="120" w:after="120" w:line="240" w:lineRule="auto"/>
    </w:pPr>
    <w:rPr>
      <w:rFonts w:ascii="Times New Roman CYR" w:eastAsia="Times New Roman" w:hAnsi="Times New Roman CYR" w:cs="Times New Roman"/>
      <w:sz w:val="26"/>
      <w:szCs w:val="20"/>
      <w:lang w:val="en-US" w:eastAsia="ru-RU"/>
    </w:rPr>
  </w:style>
  <w:style w:type="paragraph" w:customStyle="1" w:styleId="afffffffffffa">
    <w:name w:val="единицы измерения"/>
    <w:uiPriority w:val="99"/>
    <w:rsid w:val="00F807D6"/>
    <w:pPr>
      <w:spacing w:after="0" w:line="240" w:lineRule="auto"/>
      <w:jc w:val="right"/>
    </w:pPr>
    <w:rPr>
      <w:rFonts w:ascii="Times New Roman" w:eastAsia="Times New Roman" w:hAnsi="Times New Roman" w:cs="Times New Roman"/>
      <w:noProof/>
      <w:sz w:val="24"/>
      <w:szCs w:val="20"/>
      <w:lang w:eastAsia="ru-RU"/>
    </w:rPr>
  </w:style>
  <w:style w:type="paragraph" w:customStyle="1" w:styleId="5d">
    <w:name w:val="Обыч5d"/>
    <w:uiPriority w:val="99"/>
    <w:rsid w:val="00F807D6"/>
    <w:pPr>
      <w:widowControl w:val="0"/>
      <w:spacing w:after="0" w:line="240" w:lineRule="auto"/>
    </w:pPr>
    <w:rPr>
      <w:rFonts w:ascii="Times New Roman" w:eastAsia="Times New Roman" w:hAnsi="Times New Roman" w:cs="Times New Roman"/>
      <w:sz w:val="24"/>
      <w:szCs w:val="20"/>
      <w:lang w:eastAsia="ru-RU"/>
    </w:rPr>
  </w:style>
  <w:style w:type="paragraph" w:customStyle="1" w:styleId="b74">
    <w:name w:val="оb7аголовок 4"/>
    <w:basedOn w:val="a7"/>
    <w:next w:val="a7"/>
    <w:uiPriority w:val="99"/>
    <w:rsid w:val="00F807D6"/>
    <w:pPr>
      <w:keepNext/>
      <w:widowControl w:val="0"/>
      <w:suppressAutoHyphens/>
      <w:spacing w:before="120" w:after="120" w:line="240" w:lineRule="auto"/>
      <w:jc w:val="center"/>
    </w:pPr>
    <w:rPr>
      <w:rFonts w:ascii="Times New Roman" w:eastAsia="Times New Roman" w:hAnsi="Times New Roman" w:cs="Times New Roman"/>
      <w:b/>
      <w:sz w:val="24"/>
      <w:szCs w:val="24"/>
      <w:lang w:eastAsia="ru-RU"/>
    </w:rPr>
  </w:style>
  <w:style w:type="paragraph" w:customStyle="1" w:styleId="75">
    <w:name w:val="оглавление 7"/>
    <w:basedOn w:val="a7"/>
    <w:uiPriority w:val="99"/>
    <w:rsid w:val="00F807D6"/>
    <w:pPr>
      <w:suppressAutoHyphens/>
      <w:spacing w:before="120" w:after="120" w:line="240" w:lineRule="auto"/>
      <w:ind w:left="720" w:hanging="720"/>
    </w:pPr>
    <w:rPr>
      <w:rFonts w:ascii="Times New Roman CYR" w:eastAsia="Times New Roman" w:hAnsi="Times New Roman CYR" w:cs="Times New Roman"/>
      <w:sz w:val="24"/>
      <w:szCs w:val="24"/>
      <w:lang w:val="en-US" w:eastAsia="ru-RU"/>
    </w:rPr>
  </w:style>
  <w:style w:type="character" w:customStyle="1" w:styleId="st1">
    <w:name w:val="st1"/>
    <w:rsid w:val="00F807D6"/>
  </w:style>
  <w:style w:type="paragraph" w:customStyle="1" w:styleId="afffffffffffb">
    <w:name w:val="Ст. без интервала"/>
    <w:basedOn w:val="a7"/>
    <w:link w:val="afffffffffffc"/>
    <w:qFormat/>
    <w:rsid w:val="00F807D6"/>
    <w:pPr>
      <w:spacing w:before="120" w:after="120" w:line="240" w:lineRule="auto"/>
      <w:ind w:firstLine="709"/>
      <w:jc w:val="both"/>
    </w:pPr>
    <w:rPr>
      <w:rFonts w:ascii="Times New Roman" w:eastAsia="Calibri" w:hAnsi="Times New Roman" w:cs="Times New Roman"/>
      <w:sz w:val="28"/>
      <w:szCs w:val="28"/>
      <w:lang w:eastAsia="ru-RU"/>
    </w:rPr>
  </w:style>
  <w:style w:type="character" w:customStyle="1" w:styleId="afffffffffffc">
    <w:name w:val="Ст. без интервала Знак"/>
    <w:link w:val="afffffffffffb"/>
    <w:rsid w:val="00F807D6"/>
    <w:rPr>
      <w:rFonts w:ascii="Times New Roman" w:eastAsia="Calibri" w:hAnsi="Times New Roman" w:cs="Times New Roman"/>
      <w:sz w:val="28"/>
      <w:szCs w:val="28"/>
      <w:lang w:eastAsia="ru-RU"/>
    </w:rPr>
  </w:style>
  <w:style w:type="paragraph" w:customStyle="1" w:styleId="13">
    <w:name w:val="Таблица 1"/>
    <w:basedOn w:val="a7"/>
    <w:autoRedefine/>
    <w:rsid w:val="00F807D6"/>
    <w:pPr>
      <w:numPr>
        <w:numId w:val="115"/>
      </w:numPr>
      <w:spacing w:before="120" w:after="120" w:line="360" w:lineRule="auto"/>
      <w:jc w:val="both"/>
    </w:pPr>
    <w:rPr>
      <w:rFonts w:ascii="Times New Roman" w:eastAsia="Times New Roman" w:hAnsi="Times New Roman" w:cs="Times New Roman"/>
      <w:sz w:val="24"/>
      <w:szCs w:val="24"/>
      <w:lang w:eastAsia="ru-RU"/>
    </w:rPr>
  </w:style>
  <w:style w:type="paragraph" w:customStyle="1" w:styleId="font5">
    <w:name w:val="font5"/>
    <w:basedOn w:val="a7"/>
    <w:rsid w:val="00F807D6"/>
    <w:pPr>
      <w:tabs>
        <w:tab w:val="left" w:pos="708"/>
      </w:tabs>
      <w:spacing w:before="100" w:beforeAutospacing="1" w:after="100" w:afterAutospacing="1" w:line="240" w:lineRule="auto"/>
    </w:pPr>
    <w:rPr>
      <w:rFonts w:ascii="Times New Roman" w:eastAsia="Times New Roman" w:hAnsi="Times New Roman" w:cs="Times New Roman"/>
      <w:color w:val="FF0000"/>
      <w:lang w:eastAsia="ru-RU"/>
    </w:rPr>
  </w:style>
  <w:style w:type="paragraph" w:customStyle="1" w:styleId="font6">
    <w:name w:val="font6"/>
    <w:basedOn w:val="a7"/>
    <w:rsid w:val="00F807D6"/>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7">
    <w:name w:val="font7"/>
    <w:basedOn w:val="a7"/>
    <w:rsid w:val="00F807D6"/>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8">
    <w:name w:val="font8"/>
    <w:basedOn w:val="a7"/>
    <w:rsid w:val="00F807D6"/>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9">
    <w:name w:val="font9"/>
    <w:basedOn w:val="a7"/>
    <w:rsid w:val="00F807D6"/>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0">
    <w:name w:val="font10"/>
    <w:basedOn w:val="a7"/>
    <w:rsid w:val="00F807D6"/>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1">
    <w:name w:val="font11"/>
    <w:basedOn w:val="a7"/>
    <w:rsid w:val="00F807D6"/>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12">
    <w:name w:val="font12"/>
    <w:basedOn w:val="a7"/>
    <w:rsid w:val="00F807D6"/>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13">
    <w:name w:val="font13"/>
    <w:basedOn w:val="a7"/>
    <w:rsid w:val="00F807D6"/>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font14">
    <w:name w:val="font14"/>
    <w:basedOn w:val="a7"/>
    <w:rsid w:val="00F807D6"/>
    <w:pPr>
      <w:spacing w:before="100" w:beforeAutospacing="1" w:after="100" w:afterAutospacing="1" w:line="240" w:lineRule="auto"/>
    </w:pPr>
    <w:rPr>
      <w:rFonts w:ascii="Times New Roman" w:eastAsia="Times New Roman" w:hAnsi="Times New Roman" w:cs="Times New Roman"/>
      <w:color w:val="000000"/>
      <w:sz w:val="16"/>
      <w:szCs w:val="16"/>
      <w:u w:val="single"/>
      <w:lang w:eastAsia="ru-RU"/>
    </w:rPr>
  </w:style>
  <w:style w:type="paragraph" w:customStyle="1" w:styleId="font15">
    <w:name w:val="font15"/>
    <w:basedOn w:val="a7"/>
    <w:rsid w:val="00F807D6"/>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fffffffffffd">
    <w:name w:val="Дистиль"/>
    <w:basedOn w:val="a7"/>
    <w:rsid w:val="00F807D6"/>
    <w:pPr>
      <w:spacing w:before="120" w:after="120" w:line="240" w:lineRule="auto"/>
    </w:pPr>
    <w:rPr>
      <w:rFonts w:ascii="Times New Roman" w:eastAsia="Times New Roman" w:hAnsi="Times New Roman" w:cs="Times New Roman"/>
      <w:sz w:val="28"/>
      <w:szCs w:val="20"/>
      <w:lang w:eastAsia="ru-RU"/>
    </w:rPr>
  </w:style>
  <w:style w:type="character" w:customStyle="1" w:styleId="font0">
    <w:name w:val="font0"/>
    <w:rsid w:val="00F807D6"/>
  </w:style>
  <w:style w:type="paragraph" w:customStyle="1" w:styleId="xl92">
    <w:name w:val="xl92"/>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FFFF"/>
      <w:sz w:val="16"/>
      <w:szCs w:val="16"/>
      <w:lang w:eastAsia="ru-RU"/>
    </w:rPr>
  </w:style>
  <w:style w:type="paragraph" w:customStyle="1" w:styleId="1ffff1">
    <w:name w:val="Основной текст с отступом.Основной текст 1.Нумерованный список !!.Основной текст с отступом Знак.Надин стиль.Основной текст без отступа"/>
    <w:basedOn w:val="a7"/>
    <w:rsid w:val="00F807D6"/>
    <w:pPr>
      <w:spacing w:before="120" w:after="120" w:line="360" w:lineRule="auto"/>
      <w:ind w:firstLine="709"/>
      <w:jc w:val="both"/>
    </w:pPr>
    <w:rPr>
      <w:rFonts w:ascii="Times New Roman" w:eastAsia="Times New Roman" w:hAnsi="Times New Roman" w:cs="Times New Roman"/>
      <w:sz w:val="26"/>
      <w:szCs w:val="20"/>
      <w:lang w:eastAsia="ru-RU"/>
    </w:rPr>
  </w:style>
  <w:style w:type="paragraph" w:customStyle="1" w:styleId="5e">
    <w:name w:val="заголовок 5"/>
    <w:basedOn w:val="a7"/>
    <w:next w:val="a7"/>
    <w:rsid w:val="00F807D6"/>
    <w:pPr>
      <w:keepNext/>
      <w:spacing w:before="120" w:after="120" w:line="240" w:lineRule="auto"/>
      <w:jc w:val="center"/>
      <w:outlineLvl w:val="4"/>
    </w:pPr>
    <w:rPr>
      <w:rFonts w:ascii="Times New Roman" w:eastAsia="Times New Roman" w:hAnsi="Times New Roman" w:cs="Times New Roman"/>
      <w:b/>
      <w:sz w:val="18"/>
      <w:szCs w:val="20"/>
      <w:lang w:val="en-US" w:eastAsia="ru-RU"/>
    </w:rPr>
  </w:style>
  <w:style w:type="paragraph" w:customStyle="1" w:styleId="afffffffffffe">
    <w:name w:val="Текст таблицы"/>
    <w:basedOn w:val="a7"/>
    <w:qFormat/>
    <w:rsid w:val="00F807D6"/>
    <w:pPr>
      <w:widowControl w:val="0"/>
      <w:autoSpaceDE w:val="0"/>
      <w:autoSpaceDN w:val="0"/>
      <w:adjustRightInd w:val="0"/>
      <w:spacing w:before="120" w:after="120" w:line="240" w:lineRule="auto"/>
      <w:jc w:val="both"/>
    </w:pPr>
    <w:rPr>
      <w:rFonts w:ascii="Times New Roman" w:eastAsia="Calibri" w:hAnsi="Times New Roman" w:cs="Times New Roman"/>
      <w:sz w:val="24"/>
      <w:szCs w:val="24"/>
    </w:rPr>
  </w:style>
  <w:style w:type="paragraph" w:customStyle="1" w:styleId="xl93">
    <w:name w:val="xl93"/>
    <w:basedOn w:val="a7"/>
    <w:rsid w:val="00F807D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70C0"/>
      <w:sz w:val="20"/>
      <w:szCs w:val="20"/>
      <w:lang w:eastAsia="ru-RU"/>
    </w:rPr>
  </w:style>
  <w:style w:type="paragraph" w:customStyle="1" w:styleId="xl94">
    <w:name w:val="xl94"/>
    <w:basedOn w:val="a7"/>
    <w:rsid w:val="00F807D6"/>
    <w:pP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7"/>
    <w:rsid w:val="00F807D6"/>
    <w:pP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7"/>
    <w:rsid w:val="00F807D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4F81BD"/>
      <w:sz w:val="20"/>
      <w:szCs w:val="20"/>
      <w:lang w:eastAsia="ru-RU"/>
    </w:rPr>
  </w:style>
  <w:style w:type="paragraph" w:customStyle="1" w:styleId="Bodytext41">
    <w:name w:val="Body text (4)1"/>
    <w:basedOn w:val="a7"/>
    <w:link w:val="Bodytext4"/>
    <w:uiPriority w:val="99"/>
    <w:rsid w:val="00F807D6"/>
    <w:pPr>
      <w:shd w:val="clear" w:color="auto" w:fill="FFFFFF"/>
      <w:spacing w:before="120" w:after="120" w:line="302" w:lineRule="exact"/>
      <w:jc w:val="both"/>
    </w:pPr>
    <w:rPr>
      <w:b/>
      <w:bCs/>
      <w:i/>
      <w:iCs/>
      <w:sz w:val="25"/>
      <w:szCs w:val="25"/>
    </w:rPr>
  </w:style>
  <w:style w:type="paragraph" w:customStyle="1" w:styleId="xl98">
    <w:name w:val="xl98"/>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99">
    <w:name w:val="xl99"/>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lang w:eastAsia="ru-RU"/>
    </w:rPr>
  </w:style>
  <w:style w:type="paragraph" w:customStyle="1" w:styleId="xl100">
    <w:name w:val="xl100"/>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1">
    <w:name w:val="xl101"/>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2">
    <w:name w:val="xl102"/>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lang w:eastAsia="ru-RU"/>
    </w:rPr>
  </w:style>
  <w:style w:type="paragraph" w:customStyle="1" w:styleId="xl103">
    <w:name w:val="xl103"/>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eastAsia="ru-RU"/>
    </w:rPr>
  </w:style>
  <w:style w:type="paragraph" w:customStyle="1" w:styleId="xl104">
    <w:name w:val="xl104"/>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70C0"/>
      <w:sz w:val="20"/>
      <w:szCs w:val="20"/>
      <w:lang w:eastAsia="ru-RU"/>
    </w:rPr>
  </w:style>
  <w:style w:type="paragraph" w:customStyle="1" w:styleId="xl106">
    <w:name w:val="xl106"/>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7"/>
    <w:rsid w:val="00F807D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8">
    <w:name w:val="xl108"/>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9">
    <w:name w:val="xl109"/>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0">
    <w:name w:val="xl110"/>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7"/>
    <w:rsid w:val="00F807D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7"/>
    <w:rsid w:val="00F807D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3">
    <w:name w:val="xl113"/>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4">
    <w:name w:val="xl114"/>
    <w:basedOn w:val="a7"/>
    <w:rsid w:val="00F807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7"/>
    <w:rsid w:val="00F807D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8">
    <w:name w:val="xl118"/>
    <w:basedOn w:val="a7"/>
    <w:rsid w:val="00F807D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9">
    <w:name w:val="xl119"/>
    <w:basedOn w:val="a7"/>
    <w:rsid w:val="00F807D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0">
    <w:name w:val="xl120"/>
    <w:basedOn w:val="a7"/>
    <w:rsid w:val="00F807D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1">
    <w:name w:val="xl121"/>
    <w:basedOn w:val="a7"/>
    <w:rsid w:val="00F807D6"/>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122">
    <w:name w:val="xl122"/>
    <w:basedOn w:val="a7"/>
    <w:rsid w:val="00F807D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7"/>
    <w:rsid w:val="00F807D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4">
    <w:name w:val="xl124"/>
    <w:basedOn w:val="a7"/>
    <w:rsid w:val="00F807D6"/>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25">
    <w:name w:val="xl125"/>
    <w:basedOn w:val="a7"/>
    <w:rsid w:val="00F807D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26">
    <w:name w:val="xl126"/>
    <w:basedOn w:val="a7"/>
    <w:rsid w:val="00F807D6"/>
    <w:pPr>
      <w:pBdr>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i/>
      <w:iCs/>
      <w:color w:val="000000"/>
      <w:sz w:val="20"/>
      <w:szCs w:val="20"/>
      <w:lang w:eastAsia="ru-RU"/>
    </w:rPr>
  </w:style>
  <w:style w:type="paragraph" w:customStyle="1" w:styleId="xl127">
    <w:name w:val="xl127"/>
    <w:basedOn w:val="a7"/>
    <w:rsid w:val="00F807D6"/>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4F81BD"/>
      <w:sz w:val="20"/>
      <w:szCs w:val="20"/>
      <w:lang w:eastAsia="ru-RU"/>
    </w:rPr>
  </w:style>
  <w:style w:type="paragraph" w:customStyle="1" w:styleId="xl128">
    <w:name w:val="xl128"/>
    <w:basedOn w:val="a7"/>
    <w:rsid w:val="00F807D6"/>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4F81BD"/>
      <w:sz w:val="20"/>
      <w:szCs w:val="20"/>
      <w:lang w:eastAsia="ru-RU"/>
    </w:rPr>
  </w:style>
  <w:style w:type="paragraph" w:customStyle="1" w:styleId="xl129">
    <w:name w:val="xl129"/>
    <w:basedOn w:val="a7"/>
    <w:rsid w:val="00F807D6"/>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0">
    <w:name w:val="xl130"/>
    <w:basedOn w:val="a7"/>
    <w:rsid w:val="00F807D6"/>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31">
    <w:name w:val="xl131"/>
    <w:basedOn w:val="a7"/>
    <w:rsid w:val="00F807D6"/>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32">
    <w:name w:val="xl132"/>
    <w:basedOn w:val="a7"/>
    <w:rsid w:val="00F807D6"/>
    <w:pP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lang w:eastAsia="ru-RU"/>
    </w:rPr>
  </w:style>
  <w:style w:type="paragraph" w:customStyle="1" w:styleId="xl135">
    <w:name w:val="xl135"/>
    <w:basedOn w:val="a7"/>
    <w:rsid w:val="00F807D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6">
    <w:name w:val="xl136"/>
    <w:basedOn w:val="a7"/>
    <w:rsid w:val="00F807D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7">
    <w:name w:val="xl137"/>
    <w:basedOn w:val="a7"/>
    <w:rsid w:val="00F807D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4"/>
      <w:szCs w:val="24"/>
      <w:lang w:eastAsia="ru-RU"/>
    </w:rPr>
  </w:style>
  <w:style w:type="paragraph" w:customStyle="1" w:styleId="xl138">
    <w:name w:val="xl138"/>
    <w:basedOn w:val="a7"/>
    <w:rsid w:val="00F807D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lang w:eastAsia="ru-RU"/>
    </w:rPr>
  </w:style>
  <w:style w:type="character" w:customStyle="1" w:styleId="Bodytext6">
    <w:name w:val="Body text (6)_"/>
    <w:link w:val="Bodytext61"/>
    <w:rsid w:val="00F807D6"/>
    <w:rPr>
      <w:sz w:val="21"/>
      <w:szCs w:val="21"/>
      <w:shd w:val="clear" w:color="auto" w:fill="FFFFFF"/>
    </w:rPr>
  </w:style>
  <w:style w:type="paragraph" w:customStyle="1" w:styleId="xl140">
    <w:name w:val="xl140"/>
    <w:basedOn w:val="a7"/>
    <w:rsid w:val="00F807D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1">
    <w:name w:val="xl141"/>
    <w:basedOn w:val="a7"/>
    <w:rsid w:val="00F807D6"/>
    <w:pP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7"/>
    <w:rsid w:val="00F807D6"/>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4">
    <w:name w:val="xl144"/>
    <w:basedOn w:val="a7"/>
    <w:rsid w:val="00F807D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5">
    <w:name w:val="xl145"/>
    <w:basedOn w:val="a7"/>
    <w:rsid w:val="00F807D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6">
    <w:name w:val="xl146"/>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7">
    <w:name w:val="xl147"/>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8">
    <w:name w:val="xl148"/>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4"/>
      <w:szCs w:val="24"/>
      <w:lang w:eastAsia="ru-RU"/>
    </w:rPr>
  </w:style>
  <w:style w:type="paragraph" w:customStyle="1" w:styleId="xl149">
    <w:name w:val="xl149"/>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lang w:eastAsia="ru-RU"/>
    </w:rPr>
  </w:style>
  <w:style w:type="paragraph" w:customStyle="1" w:styleId="xl150">
    <w:name w:val="xl150"/>
    <w:basedOn w:val="a7"/>
    <w:rsid w:val="00F807D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1">
    <w:name w:val="xl151"/>
    <w:basedOn w:val="a7"/>
    <w:rsid w:val="00F807D6"/>
    <w:pP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53">
    <w:name w:val="xl153"/>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154">
    <w:name w:val="xl154"/>
    <w:basedOn w:val="a7"/>
    <w:rsid w:val="00F807D6"/>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55">
    <w:name w:val="xl155"/>
    <w:basedOn w:val="a7"/>
    <w:rsid w:val="00F807D6"/>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6">
    <w:name w:val="xl156"/>
    <w:basedOn w:val="a7"/>
    <w:rsid w:val="00F807D6"/>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57">
    <w:name w:val="xl157"/>
    <w:basedOn w:val="a7"/>
    <w:rsid w:val="00F807D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7"/>
    <w:rsid w:val="00F807D6"/>
    <w:pPr>
      <w:pBdr>
        <w:top w:val="single" w:sz="4" w:space="0" w:color="auto"/>
        <w:bottom w:val="single" w:sz="4" w:space="0" w:color="auto"/>
        <w:right w:val="single" w:sz="4" w:space="0" w:color="auto"/>
      </w:pBd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7"/>
    <w:rsid w:val="00F807D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0">
    <w:name w:val="xl160"/>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1">
    <w:name w:val="xl161"/>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70C0"/>
      <w:sz w:val="20"/>
      <w:szCs w:val="20"/>
      <w:lang w:eastAsia="ru-RU"/>
    </w:rPr>
  </w:style>
  <w:style w:type="paragraph" w:customStyle="1" w:styleId="xl162">
    <w:name w:val="xl162"/>
    <w:basedOn w:val="a7"/>
    <w:rsid w:val="00F807D6"/>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3">
    <w:name w:val="xl163"/>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4">
    <w:name w:val="xl164"/>
    <w:basedOn w:val="a7"/>
    <w:rsid w:val="00F807D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5">
    <w:name w:val="xl165"/>
    <w:basedOn w:val="a7"/>
    <w:rsid w:val="00F807D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
    <w:name w:val="xl166"/>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
    <w:name w:val="xl167"/>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8">
    <w:name w:val="xl168"/>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9">
    <w:name w:val="xl169"/>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0">
    <w:name w:val="xl170"/>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71">
    <w:name w:val="xl171"/>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2">
    <w:name w:val="xl172"/>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73">
    <w:name w:val="xl173"/>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4">
    <w:name w:val="xl174"/>
    <w:basedOn w:val="a7"/>
    <w:rsid w:val="00F807D6"/>
    <w:pPr>
      <w:shd w:val="clear" w:color="000000" w:fill="DA9694"/>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5">
    <w:name w:val="xl175"/>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6">
    <w:name w:val="xl176"/>
    <w:basedOn w:val="a7"/>
    <w:rsid w:val="00F807D6"/>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
    <w:name w:val="xl177"/>
    <w:basedOn w:val="a7"/>
    <w:rsid w:val="00F807D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78">
    <w:name w:val="xl178"/>
    <w:basedOn w:val="a7"/>
    <w:rsid w:val="00F807D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western">
    <w:name w:val="western"/>
    <w:basedOn w:val="a7"/>
    <w:rsid w:val="00F807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rsid w:val="00F807D6"/>
  </w:style>
  <w:style w:type="paragraph" w:customStyle="1" w:styleId="5f">
    <w:name w:val="Знак Знак5 Знак Знак"/>
    <w:basedOn w:val="a7"/>
    <w:rsid w:val="00F807D6"/>
    <w:pPr>
      <w:widowControl w:val="0"/>
      <w:adjustRightInd w:val="0"/>
      <w:spacing w:before="120" w:line="240" w:lineRule="exact"/>
      <w:jc w:val="right"/>
    </w:pPr>
    <w:rPr>
      <w:rFonts w:ascii="Times New Roman" w:eastAsia="Times New Roman" w:hAnsi="Times New Roman" w:cs="Times New Roman"/>
      <w:sz w:val="20"/>
      <w:szCs w:val="20"/>
      <w:lang w:val="en-GB"/>
    </w:rPr>
  </w:style>
  <w:style w:type="paragraph" w:customStyle="1" w:styleId="2ffd">
    <w:name w:val="Знак2 Знак Знак Знак Знак Знак Знак Знак Знак Знак Знак Знак Знак Знак Знак Знак"/>
    <w:basedOn w:val="a7"/>
    <w:rsid w:val="00F807D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FR1">
    <w:name w:val="FR1"/>
    <w:uiPriority w:val="99"/>
    <w:rsid w:val="00F807D6"/>
    <w:pPr>
      <w:widowControl w:val="0"/>
      <w:spacing w:before="640" w:after="0" w:line="240" w:lineRule="auto"/>
      <w:jc w:val="center"/>
    </w:pPr>
    <w:rPr>
      <w:rFonts w:ascii="Arial" w:eastAsia="Times New Roman" w:hAnsi="Arial" w:cs="Arial"/>
      <w:b/>
      <w:bCs/>
      <w:sz w:val="44"/>
      <w:szCs w:val="44"/>
      <w:lang w:eastAsia="ru-RU"/>
    </w:rPr>
  </w:style>
  <w:style w:type="paragraph" w:customStyle="1" w:styleId="Bodytext61">
    <w:name w:val="Body text (6)1"/>
    <w:basedOn w:val="a7"/>
    <w:link w:val="Bodytext6"/>
    <w:rsid w:val="00F807D6"/>
    <w:pPr>
      <w:shd w:val="clear" w:color="auto" w:fill="FFFFFF"/>
      <w:spacing w:before="120" w:after="120" w:line="240" w:lineRule="atLeast"/>
    </w:pPr>
    <w:rPr>
      <w:sz w:val="21"/>
      <w:szCs w:val="21"/>
    </w:rPr>
  </w:style>
  <w:style w:type="paragraph" w:customStyle="1" w:styleId="stylet1">
    <w:name w:val="stylet1"/>
    <w:basedOn w:val="a7"/>
    <w:uiPriority w:val="99"/>
    <w:qFormat/>
    <w:rsid w:val="00F807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5">
    <w:name w:val="Body text (5)_"/>
    <w:link w:val="Bodytext50"/>
    <w:uiPriority w:val="99"/>
    <w:rsid w:val="00F807D6"/>
    <w:rPr>
      <w:sz w:val="19"/>
      <w:szCs w:val="19"/>
      <w:shd w:val="clear" w:color="auto" w:fill="FFFFFF"/>
    </w:rPr>
  </w:style>
  <w:style w:type="paragraph" w:customStyle="1" w:styleId="Bodytext50">
    <w:name w:val="Body text (5)"/>
    <w:basedOn w:val="a7"/>
    <w:link w:val="Bodytext5"/>
    <w:uiPriority w:val="99"/>
    <w:rsid w:val="00F807D6"/>
    <w:pPr>
      <w:shd w:val="clear" w:color="auto" w:fill="FFFFFF"/>
      <w:spacing w:before="120" w:after="120" w:line="240" w:lineRule="atLeast"/>
    </w:pPr>
    <w:rPr>
      <w:sz w:val="19"/>
      <w:szCs w:val="19"/>
    </w:rPr>
  </w:style>
  <w:style w:type="character" w:customStyle="1" w:styleId="Tablecaption3">
    <w:name w:val="Table caption (3)_"/>
    <w:link w:val="Tablecaption31"/>
    <w:uiPriority w:val="99"/>
    <w:rsid w:val="00F807D6"/>
    <w:rPr>
      <w:sz w:val="21"/>
      <w:szCs w:val="21"/>
      <w:shd w:val="clear" w:color="auto" w:fill="FFFFFF"/>
    </w:rPr>
  </w:style>
  <w:style w:type="character" w:customStyle="1" w:styleId="Bodytext17">
    <w:name w:val="Body text (17)_"/>
    <w:link w:val="Bodytext171"/>
    <w:uiPriority w:val="99"/>
    <w:rsid w:val="00F807D6"/>
    <w:rPr>
      <w:sz w:val="15"/>
      <w:szCs w:val="15"/>
      <w:shd w:val="clear" w:color="auto" w:fill="FFFFFF"/>
    </w:rPr>
  </w:style>
  <w:style w:type="paragraph" w:customStyle="1" w:styleId="Tablecaption31">
    <w:name w:val="Table caption (3)1"/>
    <w:basedOn w:val="a7"/>
    <w:link w:val="Tablecaption3"/>
    <w:uiPriority w:val="99"/>
    <w:rsid w:val="00F807D6"/>
    <w:pPr>
      <w:shd w:val="clear" w:color="auto" w:fill="FFFFFF"/>
      <w:spacing w:before="120" w:after="120" w:line="240" w:lineRule="atLeast"/>
      <w:ind w:hanging="720"/>
    </w:pPr>
    <w:rPr>
      <w:sz w:val="21"/>
      <w:szCs w:val="21"/>
    </w:rPr>
  </w:style>
  <w:style w:type="paragraph" w:customStyle="1" w:styleId="Bodytext171">
    <w:name w:val="Body text (17)1"/>
    <w:basedOn w:val="a7"/>
    <w:link w:val="Bodytext17"/>
    <w:uiPriority w:val="99"/>
    <w:rsid w:val="00F807D6"/>
    <w:pPr>
      <w:shd w:val="clear" w:color="auto" w:fill="FFFFFF"/>
      <w:spacing w:before="120" w:after="120" w:line="240" w:lineRule="atLeast"/>
      <w:jc w:val="both"/>
    </w:pPr>
    <w:rPr>
      <w:sz w:val="15"/>
      <w:szCs w:val="15"/>
    </w:rPr>
  </w:style>
  <w:style w:type="character" w:customStyle="1" w:styleId="Headerorfooter">
    <w:name w:val="Header or footer_"/>
    <w:link w:val="Headerorfooter0"/>
    <w:uiPriority w:val="99"/>
    <w:rsid w:val="00F807D6"/>
    <w:rPr>
      <w:shd w:val="clear" w:color="auto" w:fill="FFFFFF"/>
    </w:rPr>
  </w:style>
  <w:style w:type="character" w:customStyle="1" w:styleId="Headerorfooter12pt">
    <w:name w:val="Header or footer + 12 pt"/>
    <w:uiPriority w:val="99"/>
    <w:rsid w:val="00F807D6"/>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F807D6"/>
    <w:rPr>
      <w:rFonts w:ascii="Times New Roman" w:hAnsi="Times New Roman" w:cs="Times New Roman"/>
      <w:i/>
      <w:iCs/>
      <w:spacing w:val="0"/>
      <w:sz w:val="24"/>
      <w:szCs w:val="24"/>
      <w:shd w:val="clear" w:color="auto" w:fill="FFFFFF"/>
    </w:rPr>
  </w:style>
  <w:style w:type="paragraph" w:customStyle="1" w:styleId="Headerorfooter0">
    <w:name w:val="Header or footer"/>
    <w:basedOn w:val="a7"/>
    <w:link w:val="Headerorfooter"/>
    <w:uiPriority w:val="99"/>
    <w:rsid w:val="00F807D6"/>
    <w:pPr>
      <w:shd w:val="clear" w:color="auto" w:fill="FFFFFF"/>
      <w:spacing w:before="120" w:after="120" w:line="240" w:lineRule="auto"/>
    </w:pPr>
  </w:style>
  <w:style w:type="character" w:customStyle="1" w:styleId="Tablecaption4">
    <w:name w:val="Table caption (4)_"/>
    <w:link w:val="Tablecaption40"/>
    <w:uiPriority w:val="99"/>
    <w:rsid w:val="00F807D6"/>
    <w:rPr>
      <w:sz w:val="25"/>
      <w:szCs w:val="25"/>
      <w:shd w:val="clear" w:color="auto" w:fill="FFFFFF"/>
    </w:rPr>
  </w:style>
  <w:style w:type="paragraph" w:customStyle="1" w:styleId="Tablecaption40">
    <w:name w:val="Table caption (4)"/>
    <w:basedOn w:val="a7"/>
    <w:link w:val="Tablecaption4"/>
    <w:uiPriority w:val="99"/>
    <w:rsid w:val="00F807D6"/>
    <w:pPr>
      <w:shd w:val="clear" w:color="auto" w:fill="FFFFFF"/>
      <w:spacing w:before="120" w:after="120" w:line="298" w:lineRule="exact"/>
    </w:pPr>
    <w:rPr>
      <w:sz w:val="25"/>
      <w:szCs w:val="25"/>
    </w:rPr>
  </w:style>
  <w:style w:type="character" w:customStyle="1" w:styleId="Bodytext62">
    <w:name w:val="Body text (6)2"/>
    <w:uiPriority w:val="99"/>
    <w:rsid w:val="00F807D6"/>
    <w:rPr>
      <w:rFonts w:ascii="Times New Roman" w:hAnsi="Times New Roman" w:cs="Times New Roman"/>
      <w:spacing w:val="0"/>
      <w:sz w:val="21"/>
      <w:szCs w:val="21"/>
      <w:shd w:val="clear" w:color="auto" w:fill="FFFFFF"/>
    </w:rPr>
  </w:style>
  <w:style w:type="character" w:customStyle="1" w:styleId="Tablecaption">
    <w:name w:val="Table caption_"/>
    <w:link w:val="Tablecaption0"/>
    <w:uiPriority w:val="99"/>
    <w:rsid w:val="00F807D6"/>
    <w:rPr>
      <w:b/>
      <w:bCs/>
      <w:sz w:val="23"/>
      <w:szCs w:val="23"/>
      <w:shd w:val="clear" w:color="auto" w:fill="FFFFFF"/>
    </w:rPr>
  </w:style>
  <w:style w:type="paragraph" w:customStyle="1" w:styleId="Tablecaption0">
    <w:name w:val="Table caption"/>
    <w:basedOn w:val="a7"/>
    <w:link w:val="Tablecaption"/>
    <w:uiPriority w:val="99"/>
    <w:rsid w:val="00F807D6"/>
    <w:pPr>
      <w:shd w:val="clear" w:color="auto" w:fill="FFFFFF"/>
      <w:spacing w:before="120" w:after="120" w:line="240" w:lineRule="atLeast"/>
    </w:pPr>
    <w:rPr>
      <w:b/>
      <w:bCs/>
      <w:sz w:val="23"/>
      <w:szCs w:val="23"/>
    </w:rPr>
  </w:style>
  <w:style w:type="character" w:customStyle="1" w:styleId="Bodytext65">
    <w:name w:val="Body text (6)5"/>
    <w:uiPriority w:val="99"/>
    <w:rsid w:val="00F807D6"/>
    <w:rPr>
      <w:rFonts w:ascii="Times New Roman" w:hAnsi="Times New Roman" w:cs="Times New Roman"/>
      <w:spacing w:val="0"/>
      <w:sz w:val="21"/>
      <w:szCs w:val="21"/>
      <w:shd w:val="clear" w:color="auto" w:fill="FFFFFF"/>
    </w:rPr>
  </w:style>
  <w:style w:type="character" w:customStyle="1" w:styleId="Bodytext63">
    <w:name w:val="Body text (6)3"/>
    <w:uiPriority w:val="99"/>
    <w:rsid w:val="00F807D6"/>
    <w:rPr>
      <w:rFonts w:ascii="Times New Roman" w:hAnsi="Times New Roman" w:cs="Times New Roman"/>
      <w:spacing w:val="0"/>
      <w:sz w:val="21"/>
      <w:szCs w:val="21"/>
      <w:shd w:val="clear" w:color="auto" w:fill="FFFFFF"/>
    </w:rPr>
  </w:style>
  <w:style w:type="paragraph" w:customStyle="1" w:styleId="-">
    <w:name w:val="Нумерация-Тире"/>
    <w:basedOn w:val="a7"/>
    <w:qFormat/>
    <w:rsid w:val="00F807D6"/>
    <w:pPr>
      <w:numPr>
        <w:numId w:val="116"/>
      </w:numPr>
      <w:tabs>
        <w:tab w:val="left" w:pos="1134"/>
        <w:tab w:val="left" w:pos="1418"/>
      </w:tabs>
      <w:spacing w:before="120" w:after="120" w:line="240" w:lineRule="auto"/>
      <w:jc w:val="both"/>
    </w:pPr>
    <w:rPr>
      <w:rFonts w:ascii="Times New Roman" w:eastAsia="Calibri" w:hAnsi="Times New Roman" w:cs="Times New Roman"/>
      <w:sz w:val="24"/>
      <w:szCs w:val="24"/>
    </w:rPr>
  </w:style>
  <w:style w:type="numbering" w:customStyle="1" w:styleId="11110">
    <w:name w:val="Нет списка1111"/>
    <w:next w:val="aa"/>
    <w:uiPriority w:val="99"/>
    <w:semiHidden/>
    <w:unhideWhenUsed/>
    <w:rsid w:val="00F807D6"/>
  </w:style>
  <w:style w:type="numbering" w:customStyle="1" w:styleId="2112">
    <w:name w:val="Нет списка211"/>
    <w:next w:val="aa"/>
    <w:uiPriority w:val="99"/>
    <w:semiHidden/>
    <w:unhideWhenUsed/>
    <w:rsid w:val="00F807D6"/>
  </w:style>
  <w:style w:type="numbering" w:customStyle="1" w:styleId="1211">
    <w:name w:val="Нет списка121"/>
    <w:next w:val="aa"/>
    <w:uiPriority w:val="99"/>
    <w:semiHidden/>
    <w:unhideWhenUsed/>
    <w:rsid w:val="00F807D6"/>
  </w:style>
  <w:style w:type="numbering" w:customStyle="1" w:styleId="31c">
    <w:name w:val="Нет списка31"/>
    <w:next w:val="aa"/>
    <w:uiPriority w:val="99"/>
    <w:semiHidden/>
    <w:unhideWhenUsed/>
    <w:rsid w:val="00F807D6"/>
  </w:style>
  <w:style w:type="numbering" w:customStyle="1" w:styleId="131">
    <w:name w:val="Нет списка131"/>
    <w:next w:val="aa"/>
    <w:uiPriority w:val="99"/>
    <w:semiHidden/>
    <w:unhideWhenUsed/>
    <w:rsid w:val="00F807D6"/>
  </w:style>
  <w:style w:type="numbering" w:customStyle="1" w:styleId="415">
    <w:name w:val="Нет списка41"/>
    <w:next w:val="aa"/>
    <w:uiPriority w:val="99"/>
    <w:semiHidden/>
    <w:unhideWhenUsed/>
    <w:rsid w:val="00F807D6"/>
  </w:style>
  <w:style w:type="numbering" w:customStyle="1" w:styleId="142">
    <w:name w:val="Нет списка14"/>
    <w:next w:val="aa"/>
    <w:uiPriority w:val="99"/>
    <w:semiHidden/>
    <w:unhideWhenUsed/>
    <w:rsid w:val="00F807D6"/>
  </w:style>
  <w:style w:type="numbering" w:customStyle="1" w:styleId="513">
    <w:name w:val="Нет списка51"/>
    <w:next w:val="aa"/>
    <w:uiPriority w:val="99"/>
    <w:semiHidden/>
    <w:unhideWhenUsed/>
    <w:rsid w:val="00F807D6"/>
  </w:style>
  <w:style w:type="numbering" w:customStyle="1" w:styleId="150">
    <w:name w:val="Нет списка15"/>
    <w:next w:val="aa"/>
    <w:uiPriority w:val="99"/>
    <w:semiHidden/>
    <w:unhideWhenUsed/>
    <w:rsid w:val="00F807D6"/>
  </w:style>
  <w:style w:type="table" w:customStyle="1" w:styleId="-32">
    <w:name w:val="Таблица-список 32"/>
    <w:basedOn w:val="a9"/>
    <w:next w:val="-30"/>
    <w:rsid w:val="00F807D6"/>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210">
    <w:name w:val="Нет списка1121"/>
    <w:next w:val="aa"/>
    <w:uiPriority w:val="99"/>
    <w:semiHidden/>
    <w:unhideWhenUsed/>
    <w:rsid w:val="00F807D6"/>
  </w:style>
  <w:style w:type="numbering" w:customStyle="1" w:styleId="223">
    <w:name w:val="Нет списка22"/>
    <w:next w:val="aa"/>
    <w:uiPriority w:val="99"/>
    <w:semiHidden/>
    <w:unhideWhenUsed/>
    <w:rsid w:val="00F807D6"/>
  </w:style>
  <w:style w:type="numbering" w:customStyle="1" w:styleId="12110">
    <w:name w:val="Нет списка1211"/>
    <w:next w:val="aa"/>
    <w:uiPriority w:val="99"/>
    <w:semiHidden/>
    <w:unhideWhenUsed/>
    <w:rsid w:val="00F807D6"/>
  </w:style>
  <w:style w:type="numbering" w:customStyle="1" w:styleId="3110">
    <w:name w:val="Нет списка311"/>
    <w:next w:val="aa"/>
    <w:uiPriority w:val="99"/>
    <w:semiHidden/>
    <w:unhideWhenUsed/>
    <w:rsid w:val="00F807D6"/>
  </w:style>
  <w:style w:type="numbering" w:customStyle="1" w:styleId="1311">
    <w:name w:val="Нет списка1311"/>
    <w:next w:val="aa"/>
    <w:uiPriority w:val="99"/>
    <w:semiHidden/>
    <w:unhideWhenUsed/>
    <w:rsid w:val="00F807D6"/>
  </w:style>
  <w:style w:type="numbering" w:customStyle="1" w:styleId="4110">
    <w:name w:val="Нет списка411"/>
    <w:next w:val="aa"/>
    <w:uiPriority w:val="99"/>
    <w:semiHidden/>
    <w:unhideWhenUsed/>
    <w:rsid w:val="00F807D6"/>
  </w:style>
  <w:style w:type="numbering" w:customStyle="1" w:styleId="1410">
    <w:name w:val="Нет списка141"/>
    <w:next w:val="aa"/>
    <w:uiPriority w:val="99"/>
    <w:semiHidden/>
    <w:unhideWhenUsed/>
    <w:rsid w:val="00F807D6"/>
  </w:style>
  <w:style w:type="numbering" w:customStyle="1" w:styleId="66">
    <w:name w:val="Нет списка6"/>
    <w:next w:val="aa"/>
    <w:uiPriority w:val="99"/>
    <w:semiHidden/>
    <w:unhideWhenUsed/>
    <w:rsid w:val="00F807D6"/>
  </w:style>
  <w:style w:type="numbering" w:customStyle="1" w:styleId="162">
    <w:name w:val="Нет списка16"/>
    <w:next w:val="aa"/>
    <w:uiPriority w:val="99"/>
    <w:semiHidden/>
    <w:unhideWhenUsed/>
    <w:rsid w:val="00F807D6"/>
  </w:style>
  <w:style w:type="table" w:customStyle="1" w:styleId="-33">
    <w:name w:val="Таблица-список 33"/>
    <w:basedOn w:val="a9"/>
    <w:next w:val="-30"/>
    <w:rsid w:val="00F807D6"/>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31">
    <w:name w:val="Нет списка113"/>
    <w:next w:val="aa"/>
    <w:uiPriority w:val="99"/>
    <w:semiHidden/>
    <w:unhideWhenUsed/>
    <w:rsid w:val="00F807D6"/>
  </w:style>
  <w:style w:type="numbering" w:customStyle="1" w:styleId="230">
    <w:name w:val="Нет списка23"/>
    <w:next w:val="aa"/>
    <w:uiPriority w:val="99"/>
    <w:semiHidden/>
    <w:unhideWhenUsed/>
    <w:rsid w:val="00F807D6"/>
  </w:style>
  <w:style w:type="numbering" w:customStyle="1" w:styleId="1220">
    <w:name w:val="Нет списка122"/>
    <w:next w:val="aa"/>
    <w:uiPriority w:val="99"/>
    <w:semiHidden/>
    <w:unhideWhenUsed/>
    <w:rsid w:val="00F807D6"/>
  </w:style>
  <w:style w:type="numbering" w:customStyle="1" w:styleId="322">
    <w:name w:val="Нет списка32"/>
    <w:next w:val="aa"/>
    <w:uiPriority w:val="99"/>
    <w:semiHidden/>
    <w:unhideWhenUsed/>
    <w:rsid w:val="00F807D6"/>
  </w:style>
  <w:style w:type="numbering" w:customStyle="1" w:styleId="132">
    <w:name w:val="Нет списка132"/>
    <w:next w:val="aa"/>
    <w:uiPriority w:val="99"/>
    <w:semiHidden/>
    <w:unhideWhenUsed/>
    <w:rsid w:val="00F807D6"/>
  </w:style>
  <w:style w:type="numbering" w:customStyle="1" w:styleId="420">
    <w:name w:val="Нет списка42"/>
    <w:next w:val="aa"/>
    <w:uiPriority w:val="99"/>
    <w:semiHidden/>
    <w:unhideWhenUsed/>
    <w:rsid w:val="00F807D6"/>
  </w:style>
  <w:style w:type="numbering" w:customStyle="1" w:styleId="1420">
    <w:name w:val="Нет списка142"/>
    <w:next w:val="aa"/>
    <w:uiPriority w:val="99"/>
    <w:semiHidden/>
    <w:unhideWhenUsed/>
    <w:rsid w:val="00F807D6"/>
  </w:style>
  <w:style w:type="numbering" w:customStyle="1" w:styleId="76">
    <w:name w:val="Нет списка7"/>
    <w:next w:val="aa"/>
    <w:uiPriority w:val="99"/>
    <w:semiHidden/>
    <w:unhideWhenUsed/>
    <w:rsid w:val="00F807D6"/>
  </w:style>
  <w:style w:type="numbering" w:customStyle="1" w:styleId="170">
    <w:name w:val="Нет списка17"/>
    <w:next w:val="aa"/>
    <w:uiPriority w:val="99"/>
    <w:semiHidden/>
    <w:unhideWhenUsed/>
    <w:rsid w:val="00F807D6"/>
  </w:style>
  <w:style w:type="table" w:customStyle="1" w:styleId="-34">
    <w:name w:val="Таблица-список 34"/>
    <w:basedOn w:val="a9"/>
    <w:next w:val="-30"/>
    <w:rsid w:val="00F807D6"/>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41">
    <w:name w:val="Нет списка114"/>
    <w:next w:val="aa"/>
    <w:uiPriority w:val="99"/>
    <w:semiHidden/>
    <w:unhideWhenUsed/>
    <w:rsid w:val="00F807D6"/>
  </w:style>
  <w:style w:type="numbering" w:customStyle="1" w:styleId="240">
    <w:name w:val="Нет списка24"/>
    <w:next w:val="aa"/>
    <w:uiPriority w:val="99"/>
    <w:semiHidden/>
    <w:unhideWhenUsed/>
    <w:rsid w:val="00F807D6"/>
  </w:style>
  <w:style w:type="numbering" w:customStyle="1" w:styleId="1231">
    <w:name w:val="Нет списка123"/>
    <w:next w:val="aa"/>
    <w:uiPriority w:val="99"/>
    <w:semiHidden/>
    <w:unhideWhenUsed/>
    <w:rsid w:val="00F807D6"/>
  </w:style>
  <w:style w:type="numbering" w:customStyle="1" w:styleId="330">
    <w:name w:val="Нет списка33"/>
    <w:next w:val="aa"/>
    <w:uiPriority w:val="99"/>
    <w:semiHidden/>
    <w:unhideWhenUsed/>
    <w:rsid w:val="00F807D6"/>
  </w:style>
  <w:style w:type="numbering" w:customStyle="1" w:styleId="133">
    <w:name w:val="Нет списка133"/>
    <w:next w:val="aa"/>
    <w:uiPriority w:val="99"/>
    <w:semiHidden/>
    <w:unhideWhenUsed/>
    <w:rsid w:val="00F807D6"/>
  </w:style>
  <w:style w:type="numbering" w:customStyle="1" w:styleId="430">
    <w:name w:val="Нет списка43"/>
    <w:next w:val="aa"/>
    <w:uiPriority w:val="99"/>
    <w:semiHidden/>
    <w:unhideWhenUsed/>
    <w:rsid w:val="00F807D6"/>
  </w:style>
  <w:style w:type="numbering" w:customStyle="1" w:styleId="143">
    <w:name w:val="Нет списка143"/>
    <w:next w:val="aa"/>
    <w:uiPriority w:val="99"/>
    <w:semiHidden/>
    <w:unhideWhenUsed/>
    <w:rsid w:val="00F807D6"/>
  </w:style>
  <w:style w:type="numbering" w:customStyle="1" w:styleId="88">
    <w:name w:val="Нет списка8"/>
    <w:next w:val="aa"/>
    <w:uiPriority w:val="99"/>
    <w:semiHidden/>
    <w:unhideWhenUsed/>
    <w:rsid w:val="00F807D6"/>
  </w:style>
  <w:style w:type="numbering" w:customStyle="1" w:styleId="180">
    <w:name w:val="Нет списка18"/>
    <w:next w:val="aa"/>
    <w:uiPriority w:val="99"/>
    <w:semiHidden/>
    <w:unhideWhenUsed/>
    <w:rsid w:val="00F807D6"/>
  </w:style>
  <w:style w:type="table" w:customStyle="1" w:styleId="-35">
    <w:name w:val="Таблица-список 35"/>
    <w:basedOn w:val="a9"/>
    <w:next w:val="-30"/>
    <w:rsid w:val="00F807D6"/>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51">
    <w:name w:val="Нет списка115"/>
    <w:next w:val="aa"/>
    <w:uiPriority w:val="99"/>
    <w:semiHidden/>
    <w:unhideWhenUsed/>
    <w:rsid w:val="00F807D6"/>
  </w:style>
  <w:style w:type="numbering" w:customStyle="1" w:styleId="250">
    <w:name w:val="Нет списка25"/>
    <w:next w:val="aa"/>
    <w:uiPriority w:val="99"/>
    <w:semiHidden/>
    <w:unhideWhenUsed/>
    <w:rsid w:val="00F807D6"/>
  </w:style>
  <w:style w:type="numbering" w:customStyle="1" w:styleId="1240">
    <w:name w:val="Нет списка124"/>
    <w:next w:val="aa"/>
    <w:uiPriority w:val="99"/>
    <w:semiHidden/>
    <w:unhideWhenUsed/>
    <w:rsid w:val="00F807D6"/>
  </w:style>
  <w:style w:type="numbering" w:customStyle="1" w:styleId="340">
    <w:name w:val="Нет списка34"/>
    <w:next w:val="aa"/>
    <w:uiPriority w:val="99"/>
    <w:semiHidden/>
    <w:unhideWhenUsed/>
    <w:rsid w:val="00F807D6"/>
  </w:style>
  <w:style w:type="numbering" w:customStyle="1" w:styleId="134">
    <w:name w:val="Нет списка134"/>
    <w:next w:val="aa"/>
    <w:uiPriority w:val="99"/>
    <w:semiHidden/>
    <w:unhideWhenUsed/>
    <w:rsid w:val="00F807D6"/>
  </w:style>
  <w:style w:type="numbering" w:customStyle="1" w:styleId="440">
    <w:name w:val="Нет списка44"/>
    <w:next w:val="aa"/>
    <w:uiPriority w:val="99"/>
    <w:semiHidden/>
    <w:unhideWhenUsed/>
    <w:rsid w:val="00F807D6"/>
  </w:style>
  <w:style w:type="numbering" w:customStyle="1" w:styleId="144">
    <w:name w:val="Нет списка144"/>
    <w:next w:val="aa"/>
    <w:uiPriority w:val="99"/>
    <w:semiHidden/>
    <w:unhideWhenUsed/>
    <w:rsid w:val="00F807D6"/>
  </w:style>
  <w:style w:type="numbering" w:customStyle="1" w:styleId="96">
    <w:name w:val="Нет списка9"/>
    <w:next w:val="aa"/>
    <w:uiPriority w:val="99"/>
    <w:semiHidden/>
    <w:unhideWhenUsed/>
    <w:rsid w:val="00F807D6"/>
  </w:style>
  <w:style w:type="numbering" w:customStyle="1" w:styleId="190">
    <w:name w:val="Нет списка19"/>
    <w:next w:val="aa"/>
    <w:uiPriority w:val="99"/>
    <w:semiHidden/>
    <w:unhideWhenUsed/>
    <w:rsid w:val="00F807D6"/>
  </w:style>
  <w:style w:type="table" w:customStyle="1" w:styleId="-36">
    <w:name w:val="Таблица-список 36"/>
    <w:basedOn w:val="a9"/>
    <w:next w:val="-30"/>
    <w:rsid w:val="00F807D6"/>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60">
    <w:name w:val="Нет списка116"/>
    <w:next w:val="aa"/>
    <w:uiPriority w:val="99"/>
    <w:semiHidden/>
    <w:unhideWhenUsed/>
    <w:rsid w:val="00F807D6"/>
  </w:style>
  <w:style w:type="numbering" w:customStyle="1" w:styleId="260">
    <w:name w:val="Нет списка26"/>
    <w:next w:val="aa"/>
    <w:uiPriority w:val="99"/>
    <w:semiHidden/>
    <w:unhideWhenUsed/>
    <w:rsid w:val="00F807D6"/>
  </w:style>
  <w:style w:type="numbering" w:customStyle="1" w:styleId="125">
    <w:name w:val="Нет списка125"/>
    <w:next w:val="aa"/>
    <w:uiPriority w:val="99"/>
    <w:semiHidden/>
    <w:unhideWhenUsed/>
    <w:rsid w:val="00F807D6"/>
  </w:style>
  <w:style w:type="numbering" w:customStyle="1" w:styleId="350">
    <w:name w:val="Нет списка35"/>
    <w:next w:val="aa"/>
    <w:uiPriority w:val="99"/>
    <w:semiHidden/>
    <w:unhideWhenUsed/>
    <w:rsid w:val="00F807D6"/>
  </w:style>
  <w:style w:type="numbering" w:customStyle="1" w:styleId="135">
    <w:name w:val="Нет списка135"/>
    <w:next w:val="aa"/>
    <w:uiPriority w:val="99"/>
    <w:semiHidden/>
    <w:unhideWhenUsed/>
    <w:rsid w:val="00F807D6"/>
  </w:style>
  <w:style w:type="numbering" w:customStyle="1" w:styleId="450">
    <w:name w:val="Нет списка45"/>
    <w:next w:val="aa"/>
    <w:uiPriority w:val="99"/>
    <w:semiHidden/>
    <w:unhideWhenUsed/>
    <w:rsid w:val="00F807D6"/>
  </w:style>
  <w:style w:type="numbering" w:customStyle="1" w:styleId="145">
    <w:name w:val="Нет списка145"/>
    <w:next w:val="aa"/>
    <w:uiPriority w:val="99"/>
    <w:semiHidden/>
    <w:unhideWhenUsed/>
    <w:rsid w:val="00F807D6"/>
  </w:style>
  <w:style w:type="paragraph" w:customStyle="1" w:styleId="affffffffffff">
    <w:name w:val="Подпись рисунка"/>
    <w:basedOn w:val="affb"/>
    <w:link w:val="affffffffffff0"/>
    <w:qFormat/>
    <w:rsid w:val="00F807D6"/>
    <w:pPr>
      <w:suppressAutoHyphens w:val="0"/>
      <w:spacing w:before="120"/>
      <w:jc w:val="center"/>
    </w:pPr>
    <w:rPr>
      <w:b/>
      <w:sz w:val="26"/>
      <w:szCs w:val="26"/>
      <w:lang w:eastAsia="ru-RU"/>
    </w:rPr>
  </w:style>
  <w:style w:type="character" w:customStyle="1" w:styleId="affffffffffff0">
    <w:name w:val="Подпись рисунка Знак"/>
    <w:link w:val="affffffffffff"/>
    <w:rsid w:val="00F807D6"/>
    <w:rPr>
      <w:rFonts w:ascii="Times New Roman" w:eastAsia="Times New Roman" w:hAnsi="Times New Roman" w:cs="Times New Roman"/>
      <w:b/>
      <w:sz w:val="26"/>
      <w:szCs w:val="26"/>
      <w:lang w:eastAsia="ru-RU"/>
    </w:rPr>
  </w:style>
  <w:style w:type="character" w:customStyle="1" w:styleId="5f0">
    <w:name w:val="Основной текст5"/>
    <w:rsid w:val="00F807D6"/>
    <w:rPr>
      <w:spacing w:val="0"/>
      <w:sz w:val="18"/>
      <w:szCs w:val="18"/>
      <w:shd w:val="clear" w:color="auto" w:fill="FFFFFF"/>
    </w:rPr>
  </w:style>
  <w:style w:type="character" w:customStyle="1" w:styleId="97">
    <w:name w:val="Основной текст9"/>
    <w:rsid w:val="00F807D6"/>
    <w:rPr>
      <w:spacing w:val="0"/>
      <w:sz w:val="18"/>
      <w:szCs w:val="18"/>
      <w:shd w:val="clear" w:color="auto" w:fill="FFFFFF"/>
    </w:rPr>
  </w:style>
  <w:style w:type="paragraph" w:customStyle="1" w:styleId="11f1">
    <w:name w:val="Основной текст11"/>
    <w:basedOn w:val="a7"/>
    <w:rsid w:val="00F807D6"/>
    <w:pPr>
      <w:shd w:val="clear" w:color="auto" w:fill="FFFFFF"/>
      <w:spacing w:before="120" w:after="120" w:line="240" w:lineRule="exact"/>
    </w:pPr>
    <w:rPr>
      <w:rFonts w:ascii="Calibri" w:eastAsia="Calibri" w:hAnsi="Calibri" w:cs="Times New Roman"/>
      <w:sz w:val="18"/>
      <w:szCs w:val="18"/>
    </w:rPr>
  </w:style>
  <w:style w:type="character" w:customStyle="1" w:styleId="affffffffffff1">
    <w:name w:val="Подпись к таблице_"/>
    <w:rsid w:val="00F807D6"/>
    <w:rPr>
      <w:rFonts w:ascii="Trebuchet MS" w:eastAsia="Trebuchet MS" w:hAnsi="Trebuchet MS" w:cs="Trebuchet MS"/>
      <w:sz w:val="21"/>
      <w:szCs w:val="21"/>
      <w:shd w:val="clear" w:color="auto" w:fill="FFFFFF"/>
    </w:rPr>
  </w:style>
  <w:style w:type="paragraph" w:customStyle="1" w:styleId="arttx">
    <w:name w:val="arttx"/>
    <w:basedOn w:val="a7"/>
    <w:uiPriority w:val="99"/>
    <w:rsid w:val="00F807D6"/>
    <w:pPr>
      <w:spacing w:before="120" w:after="60" w:line="240" w:lineRule="auto"/>
    </w:pPr>
    <w:rPr>
      <w:rFonts w:ascii="Times New Roman" w:eastAsia="Times New Roman" w:hAnsi="Times New Roman" w:cs="Times New Roman"/>
      <w:lang w:eastAsia="ru-RU"/>
    </w:rPr>
  </w:style>
  <w:style w:type="paragraph" w:customStyle="1" w:styleId="xl97">
    <w:name w:val="xl97"/>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
    <w:name w:val="xl139"/>
    <w:basedOn w:val="a7"/>
    <w:rsid w:val="00F807D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7"/>
    <w:rsid w:val="00F807D6"/>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79">
    <w:name w:val="xl179"/>
    <w:basedOn w:val="a7"/>
    <w:rsid w:val="00F807D6"/>
    <w:pP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0">
    <w:name w:val="xl180"/>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1">
    <w:name w:val="xl181"/>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182">
    <w:name w:val="xl182"/>
    <w:basedOn w:val="a7"/>
    <w:rsid w:val="00F807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3">
    <w:name w:val="xl183"/>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184">
    <w:name w:val="xl184"/>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185">
    <w:name w:val="xl185"/>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6">
    <w:name w:val="xl186"/>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7">
    <w:name w:val="xl187"/>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188">
    <w:name w:val="xl188"/>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9">
    <w:name w:val="xl189"/>
    <w:basedOn w:val="a7"/>
    <w:rsid w:val="00F807D6"/>
    <w:pP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
    <w:name w:val="xl190"/>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1">
    <w:name w:val="xl191"/>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2">
    <w:name w:val="xl192"/>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93">
    <w:name w:val="xl193"/>
    <w:basedOn w:val="a7"/>
    <w:rsid w:val="00F807D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194">
    <w:name w:val="xl194"/>
    <w:basedOn w:val="a7"/>
    <w:rsid w:val="00F807D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95">
    <w:name w:val="xl195"/>
    <w:basedOn w:val="a7"/>
    <w:rsid w:val="00F807D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196">
    <w:name w:val="xl196"/>
    <w:basedOn w:val="a7"/>
    <w:rsid w:val="00F807D6"/>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7">
    <w:name w:val="xl197"/>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8">
    <w:name w:val="xl198"/>
    <w:basedOn w:val="a7"/>
    <w:rsid w:val="00F807D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7"/>
    <w:rsid w:val="00F807D6"/>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00">
    <w:name w:val="xl200"/>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1">
    <w:name w:val="xl201"/>
    <w:basedOn w:val="a7"/>
    <w:rsid w:val="00F807D6"/>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202">
    <w:name w:val="xl202"/>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203">
    <w:name w:val="xl203"/>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204">
    <w:name w:val="xl204"/>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205">
    <w:name w:val="xl205"/>
    <w:basedOn w:val="a7"/>
    <w:rsid w:val="00F807D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06">
    <w:name w:val="xl206"/>
    <w:basedOn w:val="a7"/>
    <w:rsid w:val="00F807D6"/>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207">
    <w:name w:val="xl207"/>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8">
    <w:name w:val="xl208"/>
    <w:basedOn w:val="a7"/>
    <w:rsid w:val="00F807D6"/>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209">
    <w:name w:val="xl209"/>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0">
    <w:name w:val="xl210"/>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
    <w:name w:val="xl211"/>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
    <w:name w:val="xl212"/>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213">
    <w:name w:val="xl213"/>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4">
    <w:name w:val="xl214"/>
    <w:basedOn w:val="a7"/>
    <w:rsid w:val="00F807D6"/>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5">
    <w:name w:val="xl215"/>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6">
    <w:name w:val="xl216"/>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504D"/>
      <w:sz w:val="20"/>
      <w:szCs w:val="20"/>
      <w:lang w:eastAsia="ru-RU"/>
    </w:rPr>
  </w:style>
  <w:style w:type="paragraph" w:customStyle="1" w:styleId="xl217">
    <w:name w:val="xl217"/>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504D"/>
      <w:sz w:val="20"/>
      <w:szCs w:val="20"/>
      <w:lang w:eastAsia="ru-RU"/>
    </w:rPr>
  </w:style>
  <w:style w:type="paragraph" w:customStyle="1" w:styleId="xl218">
    <w:name w:val="xl218"/>
    <w:basedOn w:val="a7"/>
    <w:rsid w:val="00F807D6"/>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9">
    <w:name w:val="xl219"/>
    <w:basedOn w:val="a7"/>
    <w:rsid w:val="00F807D6"/>
    <w:pPr>
      <w:shd w:val="clear" w:color="000000" w:fill="B7DEE8"/>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0">
    <w:name w:val="xl220"/>
    <w:basedOn w:val="a7"/>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1">
    <w:name w:val="xl221"/>
    <w:basedOn w:val="a7"/>
    <w:rsid w:val="00F807D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22">
    <w:name w:val="xl222"/>
    <w:basedOn w:val="a7"/>
    <w:rsid w:val="00F807D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23">
    <w:name w:val="xl223"/>
    <w:basedOn w:val="a7"/>
    <w:rsid w:val="00F807D6"/>
    <w:pPr>
      <w:pBdr>
        <w:lef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24">
    <w:name w:val="xl224"/>
    <w:basedOn w:val="a7"/>
    <w:rsid w:val="00F807D6"/>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25">
    <w:name w:val="xl225"/>
    <w:basedOn w:val="a7"/>
    <w:rsid w:val="00F807D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lang w:eastAsia="ru-RU"/>
    </w:rPr>
  </w:style>
  <w:style w:type="paragraph" w:customStyle="1" w:styleId="xl226">
    <w:name w:val="xl226"/>
    <w:basedOn w:val="a7"/>
    <w:rsid w:val="00F807D6"/>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lang w:eastAsia="ru-RU"/>
    </w:rPr>
  </w:style>
  <w:style w:type="paragraph" w:customStyle="1" w:styleId="-111">
    <w:name w:val="Цветной список - Акцент 11"/>
    <w:basedOn w:val="a7"/>
    <w:uiPriority w:val="34"/>
    <w:qFormat/>
    <w:rsid w:val="00F807D6"/>
    <w:pPr>
      <w:spacing w:before="120" w:after="200" w:line="276" w:lineRule="auto"/>
      <w:ind w:left="720"/>
      <w:contextualSpacing/>
    </w:pPr>
    <w:rPr>
      <w:rFonts w:ascii="Calibri" w:eastAsia="Times New Roman" w:hAnsi="Calibri" w:cs="Times New Roman"/>
      <w:lang w:eastAsia="ru-RU"/>
    </w:rPr>
  </w:style>
  <w:style w:type="paragraph" w:customStyle="1" w:styleId="1ffff2">
    <w:name w:val="Знак Знак Знак1"/>
    <w:basedOn w:val="a7"/>
    <w:rsid w:val="00F807D6"/>
    <w:pPr>
      <w:spacing w:before="120" w:line="240" w:lineRule="exact"/>
    </w:pPr>
    <w:rPr>
      <w:rFonts w:ascii="Verdana" w:eastAsia="Times New Roman" w:hAnsi="Verdana" w:cs="Verdana"/>
      <w:sz w:val="20"/>
      <w:szCs w:val="20"/>
      <w:lang w:val="en-US"/>
    </w:rPr>
  </w:style>
  <w:style w:type="paragraph" w:customStyle="1" w:styleId="a20">
    <w:name w:val="a2"/>
    <w:basedOn w:val="a7"/>
    <w:uiPriority w:val="99"/>
    <w:rsid w:val="00F807D6"/>
    <w:pPr>
      <w:tabs>
        <w:tab w:val="left" w:pos="708"/>
      </w:tabs>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d">
    <w:name w:val="Основной текст 31"/>
    <w:basedOn w:val="a7"/>
    <w:uiPriority w:val="99"/>
    <w:rsid w:val="00F807D6"/>
    <w:pPr>
      <w:tabs>
        <w:tab w:val="left" w:pos="708"/>
      </w:tabs>
      <w:spacing w:before="120" w:after="120" w:line="240" w:lineRule="auto"/>
      <w:jc w:val="both"/>
    </w:pPr>
    <w:rPr>
      <w:rFonts w:ascii="Times New Roman" w:eastAsia="Times New Roman" w:hAnsi="Times New Roman" w:cs="Times New Roman"/>
      <w:i/>
      <w:szCs w:val="20"/>
      <w:lang w:eastAsia="ru-RU"/>
    </w:rPr>
  </w:style>
  <w:style w:type="character" w:customStyle="1" w:styleId="812">
    <w:name w:val="Заголовок 8 Знак1"/>
    <w:semiHidden/>
    <w:rsid w:val="00F807D6"/>
    <w:rPr>
      <w:rFonts w:ascii="Cambria" w:eastAsia="Times New Roman" w:hAnsi="Cambria" w:cs="Times New Roman"/>
      <w:color w:val="404040"/>
    </w:rPr>
  </w:style>
  <w:style w:type="character" w:customStyle="1" w:styleId="910">
    <w:name w:val="Заголовок 9 Знак1"/>
    <w:semiHidden/>
    <w:rsid w:val="00F807D6"/>
    <w:rPr>
      <w:rFonts w:ascii="Cambria" w:eastAsia="Times New Roman" w:hAnsi="Cambria" w:cs="Times New Roman"/>
      <w:i/>
      <w:iCs/>
      <w:color w:val="404040"/>
    </w:rPr>
  </w:style>
  <w:style w:type="character" w:customStyle="1" w:styleId="1ffff3">
    <w:name w:val="Подзаголовок Знак1"/>
    <w:rsid w:val="00F807D6"/>
    <w:rPr>
      <w:rFonts w:ascii="Cambria" w:eastAsia="Times New Roman" w:hAnsi="Cambria" w:cs="Times New Roman"/>
      <w:i/>
      <w:iCs/>
      <w:color w:val="4F81BD"/>
      <w:spacing w:val="15"/>
      <w:sz w:val="24"/>
      <w:szCs w:val="24"/>
      <w:lang w:eastAsia="en-US"/>
    </w:rPr>
  </w:style>
  <w:style w:type="character" w:customStyle="1" w:styleId="21f2">
    <w:name w:val="Цитата 2 Знак1"/>
    <w:uiPriority w:val="29"/>
    <w:rsid w:val="00F807D6"/>
    <w:rPr>
      <w:rFonts w:ascii="Calibri" w:eastAsia="Calibri" w:hAnsi="Calibri" w:cs="Times New Roman"/>
      <w:i/>
      <w:iCs/>
      <w:color w:val="000000"/>
      <w:sz w:val="22"/>
      <w:szCs w:val="22"/>
      <w:lang w:eastAsia="en-US"/>
    </w:rPr>
  </w:style>
  <w:style w:type="character" w:customStyle="1" w:styleId="1ffff4">
    <w:name w:val="Выделенная цитата Знак1"/>
    <w:uiPriority w:val="30"/>
    <w:rsid w:val="00F807D6"/>
    <w:rPr>
      <w:rFonts w:ascii="Calibri" w:eastAsia="Calibri" w:hAnsi="Calibri" w:cs="Times New Roman"/>
      <w:b/>
      <w:bCs/>
      <w:i/>
      <w:iCs/>
      <w:color w:val="4F81BD"/>
      <w:sz w:val="22"/>
      <w:szCs w:val="22"/>
      <w:lang w:eastAsia="en-US"/>
    </w:rPr>
  </w:style>
  <w:style w:type="character" w:customStyle="1" w:styleId="1ffff5">
    <w:name w:val="Шапка Знак1"/>
    <w:semiHidden/>
    <w:rsid w:val="00F807D6"/>
    <w:rPr>
      <w:rFonts w:ascii="Cambria" w:eastAsia="Times New Roman" w:hAnsi="Cambria" w:cs="Times New Roman"/>
      <w:sz w:val="24"/>
      <w:szCs w:val="24"/>
      <w:shd w:val="pct20" w:color="auto" w:fill="auto"/>
      <w:lang w:eastAsia="en-US"/>
    </w:rPr>
  </w:style>
  <w:style w:type="character" w:customStyle="1" w:styleId="1ffff6">
    <w:name w:val="Дата Знак1"/>
    <w:semiHidden/>
    <w:rsid w:val="00F807D6"/>
    <w:rPr>
      <w:rFonts w:ascii="Calibri" w:eastAsia="Calibri" w:hAnsi="Calibri" w:cs="Times New Roman"/>
      <w:sz w:val="22"/>
      <w:szCs w:val="22"/>
      <w:lang w:eastAsia="en-US"/>
    </w:rPr>
  </w:style>
  <w:style w:type="character" w:customStyle="1" w:styleId="1ffff7">
    <w:name w:val="Заголовок записки Знак1"/>
    <w:semiHidden/>
    <w:rsid w:val="00F807D6"/>
    <w:rPr>
      <w:rFonts w:ascii="Calibri" w:eastAsia="Calibri" w:hAnsi="Calibri" w:cs="Times New Roman"/>
      <w:sz w:val="22"/>
      <w:szCs w:val="22"/>
      <w:lang w:eastAsia="en-US"/>
    </w:rPr>
  </w:style>
  <w:style w:type="character" w:customStyle="1" w:styleId="1ffff8">
    <w:name w:val="Красная строка Знак1"/>
    <w:semiHidden/>
    <w:rsid w:val="00F807D6"/>
    <w:rPr>
      <w:rFonts w:ascii="Calibri" w:eastAsia="Calibri" w:hAnsi="Calibri" w:cs="Times New Roman"/>
      <w:sz w:val="22"/>
      <w:szCs w:val="22"/>
      <w:lang w:eastAsia="en-US"/>
    </w:rPr>
  </w:style>
  <w:style w:type="character" w:customStyle="1" w:styleId="21f3">
    <w:name w:val="Красная строка 2 Знак1"/>
    <w:semiHidden/>
    <w:rsid w:val="00F807D6"/>
    <w:rPr>
      <w:rFonts w:ascii="Calibri" w:eastAsia="Calibri" w:hAnsi="Calibri" w:cs="Times New Roman"/>
      <w:sz w:val="22"/>
      <w:szCs w:val="22"/>
      <w:lang w:eastAsia="en-US"/>
    </w:rPr>
  </w:style>
  <w:style w:type="character" w:customStyle="1" w:styleId="1ffff9">
    <w:name w:val="Подпись Знак1"/>
    <w:semiHidden/>
    <w:rsid w:val="00F807D6"/>
    <w:rPr>
      <w:rFonts w:ascii="Calibri" w:eastAsia="Calibri" w:hAnsi="Calibri" w:cs="Times New Roman"/>
      <w:sz w:val="22"/>
      <w:szCs w:val="22"/>
      <w:lang w:eastAsia="en-US"/>
    </w:rPr>
  </w:style>
  <w:style w:type="character" w:customStyle="1" w:styleId="1ffffa">
    <w:name w:val="Приветствие Знак1"/>
    <w:semiHidden/>
    <w:rsid w:val="00F807D6"/>
    <w:rPr>
      <w:rFonts w:ascii="Calibri" w:eastAsia="Calibri" w:hAnsi="Calibri" w:cs="Times New Roman"/>
      <w:sz w:val="22"/>
      <w:szCs w:val="22"/>
      <w:lang w:eastAsia="en-US"/>
    </w:rPr>
  </w:style>
  <w:style w:type="character" w:customStyle="1" w:styleId="1ffffb">
    <w:name w:val="Прощание Знак1"/>
    <w:semiHidden/>
    <w:rsid w:val="00F807D6"/>
    <w:rPr>
      <w:rFonts w:ascii="Calibri" w:eastAsia="Calibri" w:hAnsi="Calibri" w:cs="Times New Roman"/>
      <w:sz w:val="22"/>
      <w:szCs w:val="22"/>
      <w:lang w:eastAsia="en-US"/>
    </w:rPr>
  </w:style>
  <w:style w:type="character" w:customStyle="1" w:styleId="1ffffc">
    <w:name w:val="Электронная подпись Знак1"/>
    <w:semiHidden/>
    <w:rsid w:val="00F807D6"/>
    <w:rPr>
      <w:rFonts w:ascii="Calibri" w:eastAsia="Calibri" w:hAnsi="Calibri" w:cs="Times New Roman"/>
      <w:sz w:val="22"/>
      <w:szCs w:val="22"/>
      <w:lang w:eastAsia="en-US"/>
    </w:rPr>
  </w:style>
  <w:style w:type="character" w:customStyle="1" w:styleId="ucoz-forum-post">
    <w:name w:val="ucoz-forum-post"/>
    <w:rsid w:val="00F807D6"/>
  </w:style>
  <w:style w:type="character" w:customStyle="1" w:styleId="titlerazdel">
    <w:name w:val="title_razdel"/>
    <w:rsid w:val="00F807D6"/>
  </w:style>
  <w:style w:type="paragraph" w:customStyle="1" w:styleId="xl22">
    <w:name w:val="xl22"/>
    <w:basedOn w:val="a7"/>
    <w:semiHidden/>
    <w:rsid w:val="00F807D6"/>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fffffffff2">
    <w:name w:val="Заглавие раздела"/>
    <w:basedOn w:val="25"/>
    <w:semiHidden/>
    <w:rsid w:val="00F807D6"/>
    <w:pPr>
      <w:keepNext w:val="0"/>
      <w:numPr>
        <w:ilvl w:val="1"/>
      </w:numPr>
      <w:tabs>
        <w:tab w:val="num" w:pos="555"/>
        <w:tab w:val="num" w:pos="1789"/>
      </w:tabs>
      <w:spacing w:before="0" w:after="240" w:line="360" w:lineRule="auto"/>
      <w:ind w:left="1789" w:hanging="360"/>
      <w:jc w:val="center"/>
    </w:pPr>
    <w:rPr>
      <w:rFonts w:ascii="Times New Roman" w:hAnsi="Times New Roman"/>
      <w:bCs w:val="0"/>
      <w:i/>
      <w:iCs/>
      <w:color w:val="auto"/>
      <w:sz w:val="24"/>
      <w:szCs w:val="24"/>
      <w:lang w:eastAsia="ru-RU"/>
    </w:rPr>
  </w:style>
  <w:style w:type="paragraph" w:customStyle="1" w:styleId="1ffffd">
    <w:name w:val="Заголовок_1 Знак"/>
    <w:basedOn w:val="a7"/>
    <w:link w:val="1ffffe"/>
    <w:semiHidden/>
    <w:rsid w:val="00F807D6"/>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ffffe">
    <w:name w:val="Заголовок_1 Знак Знак"/>
    <w:link w:val="1ffffd"/>
    <w:semiHidden/>
    <w:rsid w:val="00F807D6"/>
    <w:rPr>
      <w:rFonts w:ascii="Times New Roman" w:eastAsia="Times New Roman" w:hAnsi="Times New Roman" w:cs="Times New Roman"/>
      <w:b/>
      <w:caps/>
      <w:sz w:val="24"/>
      <w:szCs w:val="24"/>
      <w:lang w:eastAsia="ru-RU"/>
    </w:rPr>
  </w:style>
  <w:style w:type="paragraph" w:customStyle="1" w:styleId="affffffffffff3">
    <w:name w:val="Неразрывный основной текст"/>
    <w:basedOn w:val="affb"/>
    <w:semiHidden/>
    <w:rsid w:val="00F807D6"/>
    <w:pPr>
      <w:keepNext/>
      <w:suppressAutoHyphens w:val="0"/>
      <w:spacing w:after="240" w:line="240" w:lineRule="atLeast"/>
      <w:ind w:left="1080" w:firstLine="709"/>
      <w:jc w:val="both"/>
    </w:pPr>
    <w:rPr>
      <w:rFonts w:ascii="Arial" w:hAnsi="Arial" w:cs="Arial"/>
      <w:spacing w:val="-5"/>
      <w:sz w:val="20"/>
      <w:szCs w:val="20"/>
      <w:lang w:eastAsia="en-US"/>
    </w:rPr>
  </w:style>
  <w:style w:type="paragraph" w:customStyle="1" w:styleId="affffffffffff4">
    <w:name w:val="Рисунок"/>
    <w:basedOn w:val="a7"/>
    <w:next w:val="af9"/>
    <w:semiHidden/>
    <w:rsid w:val="00F807D6"/>
    <w:pPr>
      <w:keepNext/>
      <w:spacing w:after="0" w:line="360" w:lineRule="auto"/>
      <w:ind w:left="1080" w:firstLine="709"/>
      <w:jc w:val="both"/>
    </w:pPr>
    <w:rPr>
      <w:rFonts w:ascii="Arial" w:eastAsia="Times New Roman" w:hAnsi="Arial" w:cs="Arial"/>
      <w:spacing w:val="-5"/>
      <w:sz w:val="20"/>
      <w:szCs w:val="20"/>
    </w:rPr>
  </w:style>
  <w:style w:type="paragraph" w:customStyle="1" w:styleId="affffffffffff5">
    <w:name w:val="Название части"/>
    <w:basedOn w:val="a7"/>
    <w:semiHidden/>
    <w:rsid w:val="00F807D6"/>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ffffffff6">
    <w:name w:val="Подзаголовок главы"/>
    <w:basedOn w:val="afffff3"/>
    <w:semiHidden/>
    <w:rsid w:val="00F807D6"/>
    <w:pPr>
      <w:keepNext/>
      <w:keepLines/>
      <w:spacing w:before="60" w:line="340" w:lineRule="atLeast"/>
      <w:ind w:firstLine="709"/>
      <w:jc w:val="left"/>
    </w:pPr>
    <w:rPr>
      <w:rFonts w:ascii="Arial" w:hAnsi="Arial" w:cs="Arial"/>
      <w:b w:val="0"/>
      <w:bCs w:val="0"/>
      <w:i w:val="0"/>
      <w:color w:val="auto"/>
      <w:spacing w:val="-16"/>
      <w:kern w:val="28"/>
      <w:sz w:val="32"/>
      <w:szCs w:val="32"/>
      <w:lang w:eastAsia="en-US"/>
    </w:rPr>
  </w:style>
  <w:style w:type="paragraph" w:customStyle="1" w:styleId="1fffff">
    <w:name w:val="Маркированный_1"/>
    <w:basedOn w:val="a7"/>
    <w:link w:val="1fffff0"/>
    <w:semiHidden/>
    <w:rsid w:val="00F807D6"/>
    <w:pPr>
      <w:tabs>
        <w:tab w:val="left" w:pos="900"/>
      </w:tabs>
      <w:spacing w:after="0" w:line="360" w:lineRule="auto"/>
      <w:ind w:firstLine="720"/>
      <w:jc w:val="both"/>
    </w:pPr>
    <w:rPr>
      <w:rFonts w:ascii="Times New Roman" w:eastAsia="Times New Roman" w:hAnsi="Times New Roman" w:cs="Times New Roman"/>
      <w:sz w:val="24"/>
      <w:szCs w:val="24"/>
      <w:lang w:eastAsia="ru-RU"/>
    </w:rPr>
  </w:style>
  <w:style w:type="character" w:customStyle="1" w:styleId="1fffff0">
    <w:name w:val="Маркированный_1 Знак"/>
    <w:link w:val="1fffff"/>
    <w:semiHidden/>
    <w:rsid w:val="00F807D6"/>
    <w:rPr>
      <w:rFonts w:ascii="Times New Roman" w:eastAsia="Times New Roman" w:hAnsi="Times New Roman" w:cs="Times New Roman"/>
      <w:sz w:val="24"/>
      <w:szCs w:val="24"/>
      <w:lang w:eastAsia="ru-RU"/>
    </w:rPr>
  </w:style>
  <w:style w:type="paragraph" w:customStyle="1" w:styleId="affffffffffff7">
    <w:name w:val="Подчеркнутый"/>
    <w:basedOn w:val="a7"/>
    <w:link w:val="affffffffffff8"/>
    <w:semiHidden/>
    <w:rsid w:val="00F807D6"/>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ffffffff8">
    <w:name w:val="Подчеркнутый Знак"/>
    <w:link w:val="affffffffffff7"/>
    <w:semiHidden/>
    <w:rsid w:val="00F807D6"/>
    <w:rPr>
      <w:rFonts w:ascii="Times New Roman" w:eastAsia="Times New Roman" w:hAnsi="Times New Roman" w:cs="Times New Roman"/>
      <w:sz w:val="24"/>
      <w:szCs w:val="24"/>
      <w:u w:val="single"/>
      <w:lang w:eastAsia="ru-RU"/>
    </w:rPr>
  </w:style>
  <w:style w:type="paragraph" w:customStyle="1" w:styleId="affffffffffff9">
    <w:name w:val="Название документа"/>
    <w:basedOn w:val="a7"/>
    <w:semiHidden/>
    <w:rsid w:val="00F807D6"/>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fffffffa">
    <w:name w:val="Нижний колонтитул (четный)"/>
    <w:basedOn w:val="af7"/>
    <w:semiHidden/>
    <w:rsid w:val="00F807D6"/>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s="Arial"/>
      <w:caps/>
      <w:spacing w:val="-5"/>
      <w:sz w:val="15"/>
      <w:szCs w:val="15"/>
    </w:rPr>
  </w:style>
  <w:style w:type="paragraph" w:customStyle="1" w:styleId="affffffffffffb">
    <w:name w:val="Нижний колонтитул (первый)"/>
    <w:basedOn w:val="af7"/>
    <w:semiHidden/>
    <w:rsid w:val="00F807D6"/>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s="Arial"/>
      <w:caps/>
      <w:spacing w:val="-5"/>
      <w:sz w:val="15"/>
      <w:szCs w:val="15"/>
    </w:rPr>
  </w:style>
  <w:style w:type="paragraph" w:customStyle="1" w:styleId="affffffffffffc">
    <w:name w:val="Нижний колонтитул (нечетный)"/>
    <w:basedOn w:val="af7"/>
    <w:semiHidden/>
    <w:rsid w:val="00F807D6"/>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s="Arial"/>
      <w:caps/>
      <w:spacing w:val="-5"/>
      <w:sz w:val="15"/>
      <w:szCs w:val="15"/>
    </w:rPr>
  </w:style>
  <w:style w:type="paragraph" w:customStyle="1" w:styleId="affffffffffffd">
    <w:name w:val="Подзаголовок части"/>
    <w:basedOn w:val="a7"/>
    <w:next w:val="affb"/>
    <w:semiHidden/>
    <w:rsid w:val="00F807D6"/>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ffffffe">
    <w:name w:val="Обратный адрес"/>
    <w:basedOn w:val="a7"/>
    <w:semiHidden/>
    <w:rsid w:val="00F807D6"/>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fffffff">
    <w:name w:val="Название раздела"/>
    <w:basedOn w:val="a7"/>
    <w:next w:val="affb"/>
    <w:semiHidden/>
    <w:rsid w:val="00F807D6"/>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fffffff0">
    <w:name w:val="Подзаголовок титульного листа"/>
    <w:basedOn w:val="a7"/>
    <w:next w:val="affb"/>
    <w:semiHidden/>
    <w:rsid w:val="00F807D6"/>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fffffff1">
    <w:name w:val="Надстрочный"/>
    <w:semiHidden/>
    <w:rsid w:val="00F807D6"/>
    <w:rPr>
      <w:b/>
      <w:bCs/>
      <w:vertAlign w:val="superscript"/>
    </w:rPr>
  </w:style>
  <w:style w:type="paragraph" w:customStyle="1" w:styleId="afffffffffffff2">
    <w:name w:val="Обычный в таблице"/>
    <w:basedOn w:val="a7"/>
    <w:link w:val="afffffffffffff3"/>
    <w:semiHidden/>
    <w:rsid w:val="00F807D6"/>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fffff1">
    <w:name w:val="Заголовок_1 Знак Знак Знак"/>
    <w:semiHidden/>
    <w:rsid w:val="00F807D6"/>
    <w:rPr>
      <w:b/>
      <w:caps/>
      <w:sz w:val="24"/>
      <w:szCs w:val="24"/>
      <w:lang w:val="ru-RU" w:eastAsia="ru-RU" w:bidi="ar-SA"/>
    </w:rPr>
  </w:style>
  <w:style w:type="paragraph" w:customStyle="1" w:styleId="afffffffffffff4">
    <w:name w:val="База заголовка"/>
    <w:basedOn w:val="a7"/>
    <w:next w:val="affb"/>
    <w:semiHidden/>
    <w:rsid w:val="00F807D6"/>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ffffff5">
    <w:name w:val="Цитаты"/>
    <w:basedOn w:val="a7"/>
    <w:semiHidden/>
    <w:rsid w:val="00F807D6"/>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ffffff6">
    <w:name w:val="Заголовок части"/>
    <w:basedOn w:val="a7"/>
    <w:semiHidden/>
    <w:rsid w:val="00F807D6"/>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ffffff7">
    <w:name w:val="Заголовок главы"/>
    <w:basedOn w:val="a7"/>
    <w:semiHidden/>
    <w:rsid w:val="00F807D6"/>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fffffff8">
    <w:name w:val="База сноски"/>
    <w:basedOn w:val="a7"/>
    <w:semiHidden/>
    <w:rsid w:val="00F807D6"/>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ffffff9">
    <w:name w:val="Заголовок титульного листа"/>
    <w:basedOn w:val="afffffffffffff4"/>
    <w:next w:val="a7"/>
    <w:semiHidden/>
    <w:rsid w:val="00F807D6"/>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fa">
    <w:name w:val="База верхнего колонтитула"/>
    <w:basedOn w:val="a7"/>
    <w:semiHidden/>
    <w:rsid w:val="00F807D6"/>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ffffffb">
    <w:name w:val="Верхний колонтитул (четный)"/>
    <w:basedOn w:val="af5"/>
    <w:semiHidden/>
    <w:rsid w:val="00F807D6"/>
    <w:pPr>
      <w:keepLines/>
      <w:pBdr>
        <w:bottom w:val="single" w:sz="6" w:space="1" w:color="auto"/>
      </w:pBdr>
      <w:tabs>
        <w:tab w:val="clear" w:pos="4677"/>
        <w:tab w:val="clear" w:pos="9355"/>
        <w:tab w:val="center" w:pos="4320"/>
        <w:tab w:val="right" w:pos="8640"/>
      </w:tabs>
      <w:spacing w:after="600" w:line="190" w:lineRule="atLeast"/>
      <w:ind w:left="1080"/>
    </w:pPr>
    <w:rPr>
      <w:rFonts w:ascii="Arial" w:eastAsia="Times New Roman" w:hAnsi="Arial" w:cs="Arial"/>
      <w:caps/>
      <w:spacing w:val="-5"/>
      <w:sz w:val="15"/>
      <w:szCs w:val="15"/>
    </w:rPr>
  </w:style>
  <w:style w:type="paragraph" w:customStyle="1" w:styleId="afffffffffffffc">
    <w:name w:val="Верхний колонтитул (первый)"/>
    <w:basedOn w:val="af5"/>
    <w:semiHidden/>
    <w:rsid w:val="00F807D6"/>
    <w:pPr>
      <w:keepLines/>
      <w:pBdr>
        <w:top w:val="single" w:sz="6" w:space="2" w:color="auto"/>
      </w:pBdr>
      <w:tabs>
        <w:tab w:val="clear" w:pos="4677"/>
        <w:tab w:val="clear" w:pos="9355"/>
        <w:tab w:val="center" w:pos="4320"/>
        <w:tab w:val="right" w:pos="8640"/>
      </w:tabs>
      <w:spacing w:line="190" w:lineRule="atLeast"/>
      <w:ind w:left="1080"/>
      <w:jc w:val="right"/>
    </w:pPr>
    <w:rPr>
      <w:rFonts w:ascii="Arial" w:eastAsia="Times New Roman" w:hAnsi="Arial" w:cs="Arial"/>
      <w:caps/>
      <w:spacing w:val="-5"/>
      <w:sz w:val="15"/>
      <w:szCs w:val="15"/>
    </w:rPr>
  </w:style>
  <w:style w:type="paragraph" w:customStyle="1" w:styleId="afffffffffffffd">
    <w:name w:val="Верхний колонтитул (нечетный)"/>
    <w:basedOn w:val="af5"/>
    <w:semiHidden/>
    <w:rsid w:val="00F807D6"/>
    <w:pPr>
      <w:keepLines/>
      <w:pBdr>
        <w:bottom w:val="single" w:sz="6" w:space="1" w:color="auto"/>
      </w:pBdr>
      <w:tabs>
        <w:tab w:val="clear" w:pos="4677"/>
        <w:tab w:val="clear" w:pos="9355"/>
        <w:tab w:val="center" w:pos="4320"/>
        <w:tab w:val="right" w:pos="8640"/>
      </w:tabs>
      <w:spacing w:after="600" w:line="190" w:lineRule="atLeast"/>
      <w:ind w:left="1080"/>
    </w:pPr>
    <w:rPr>
      <w:rFonts w:ascii="Arial" w:eastAsia="Times New Roman" w:hAnsi="Arial" w:cs="Arial"/>
      <w:caps/>
      <w:spacing w:val="-5"/>
      <w:sz w:val="15"/>
      <w:szCs w:val="15"/>
    </w:rPr>
  </w:style>
  <w:style w:type="paragraph" w:customStyle="1" w:styleId="afffffffffffffe">
    <w:name w:val="База указателя"/>
    <w:basedOn w:val="a7"/>
    <w:semiHidden/>
    <w:rsid w:val="00F807D6"/>
    <w:pPr>
      <w:spacing w:after="0" w:line="240" w:lineRule="atLeast"/>
      <w:ind w:left="360" w:hanging="360"/>
      <w:jc w:val="both"/>
    </w:pPr>
    <w:rPr>
      <w:rFonts w:ascii="Arial" w:eastAsia="Times New Roman" w:hAnsi="Arial" w:cs="Arial"/>
      <w:spacing w:val="-5"/>
      <w:sz w:val="18"/>
      <w:szCs w:val="18"/>
    </w:rPr>
  </w:style>
  <w:style w:type="character" w:customStyle="1" w:styleId="affffffffffffff">
    <w:name w:val="Вступление"/>
    <w:semiHidden/>
    <w:rsid w:val="00F807D6"/>
    <w:rPr>
      <w:rFonts w:ascii="Arial Black" w:hAnsi="Arial Black" w:cs="Arial Black"/>
      <w:spacing w:val="-4"/>
      <w:sz w:val="18"/>
      <w:szCs w:val="18"/>
    </w:rPr>
  </w:style>
  <w:style w:type="character" w:customStyle="1" w:styleId="affffffffffffff0">
    <w:name w:val="Девиз"/>
    <w:semiHidden/>
    <w:rsid w:val="00F807D6"/>
    <w:rPr>
      <w:i/>
      <w:iCs/>
      <w:spacing w:val="-6"/>
      <w:sz w:val="24"/>
      <w:szCs w:val="24"/>
      <w:lang w:val="ru-RU"/>
    </w:rPr>
  </w:style>
  <w:style w:type="paragraph" w:customStyle="1" w:styleId="affffffffffffff1">
    <w:name w:val="База оглавления"/>
    <w:basedOn w:val="a7"/>
    <w:semiHidden/>
    <w:rsid w:val="00F807D6"/>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ffff2">
    <w:name w:val="Название объекта1"/>
    <w:basedOn w:val="a7"/>
    <w:semiHidden/>
    <w:rsid w:val="00F807D6"/>
    <w:pPr>
      <w:spacing w:after="0" w:line="360" w:lineRule="auto"/>
      <w:ind w:left="1080" w:firstLine="709"/>
      <w:jc w:val="both"/>
    </w:pPr>
    <w:rPr>
      <w:rFonts w:ascii="Arial" w:eastAsia="Times New Roman" w:hAnsi="Arial" w:cs="Arial"/>
      <w:spacing w:val="-5"/>
      <w:sz w:val="20"/>
      <w:szCs w:val="20"/>
      <w:lang w:eastAsia="ru-RU"/>
    </w:rPr>
  </w:style>
  <w:style w:type="paragraph" w:customStyle="1" w:styleId="1fffff3">
    <w:name w:val="Цитата1"/>
    <w:basedOn w:val="a7"/>
    <w:semiHidden/>
    <w:rsid w:val="00F807D6"/>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ffff4">
    <w:name w:val="Маркированный список1"/>
    <w:basedOn w:val="a7"/>
    <w:semiHidden/>
    <w:rsid w:val="00F807D6"/>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ffff5">
    <w:name w:val="Нумерованный список1"/>
    <w:basedOn w:val="a7"/>
    <w:semiHidden/>
    <w:rsid w:val="00F807D6"/>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character" w:customStyle="1" w:styleId="1fffff6">
    <w:name w:val="Заголовок_1"/>
    <w:semiHidden/>
    <w:rsid w:val="00F807D6"/>
    <w:rPr>
      <w:caps/>
    </w:rPr>
  </w:style>
  <w:style w:type="character" w:customStyle="1" w:styleId="1fffff7">
    <w:name w:val="Маркированный_1 Знак Знак"/>
    <w:semiHidden/>
    <w:rsid w:val="00F807D6"/>
    <w:rPr>
      <w:sz w:val="24"/>
      <w:szCs w:val="24"/>
      <w:lang w:val="ru-RU" w:eastAsia="ru-RU" w:bidi="ar-SA"/>
    </w:rPr>
  </w:style>
  <w:style w:type="character" w:customStyle="1" w:styleId="affffffffffffff2">
    <w:name w:val="Подчеркнутый Знак Знак"/>
    <w:semiHidden/>
    <w:rsid w:val="00F807D6"/>
    <w:rPr>
      <w:sz w:val="24"/>
      <w:szCs w:val="24"/>
      <w:u w:val="single"/>
      <w:lang w:val="ru-RU" w:eastAsia="ru-RU" w:bidi="ar-SA"/>
    </w:rPr>
  </w:style>
  <w:style w:type="paragraph" w:customStyle="1" w:styleId="affffffffffffff3">
    <w:name w:val="Статья"/>
    <w:basedOn w:val="a7"/>
    <w:semiHidden/>
    <w:rsid w:val="00F807D6"/>
    <w:pPr>
      <w:spacing w:after="0" w:line="240" w:lineRule="auto"/>
      <w:jc w:val="both"/>
    </w:pPr>
    <w:rPr>
      <w:rFonts w:ascii="Times New Roman" w:eastAsia="Times New Roman" w:hAnsi="Times New Roman" w:cs="Times New Roman"/>
      <w:sz w:val="24"/>
      <w:szCs w:val="24"/>
      <w:lang w:eastAsia="ru-RU"/>
    </w:rPr>
  </w:style>
  <w:style w:type="paragraph" w:customStyle="1" w:styleId="1fffff8">
    <w:name w:val="текст 1"/>
    <w:basedOn w:val="a7"/>
    <w:next w:val="a7"/>
    <w:semiHidden/>
    <w:rsid w:val="00F807D6"/>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ffffff4">
    <w:name w:val="Заголовок таблици"/>
    <w:basedOn w:val="1fffff8"/>
    <w:semiHidden/>
    <w:rsid w:val="00F807D6"/>
    <w:rPr>
      <w:sz w:val="22"/>
    </w:rPr>
  </w:style>
  <w:style w:type="paragraph" w:customStyle="1" w:styleId="affffffffffffff5">
    <w:name w:val="Номер таблици"/>
    <w:basedOn w:val="a7"/>
    <w:next w:val="a7"/>
    <w:semiHidden/>
    <w:rsid w:val="00F807D6"/>
    <w:pPr>
      <w:spacing w:after="0" w:line="240" w:lineRule="auto"/>
      <w:jc w:val="right"/>
    </w:pPr>
    <w:rPr>
      <w:rFonts w:ascii="Times New Roman" w:eastAsia="Times New Roman" w:hAnsi="Times New Roman" w:cs="Times New Roman"/>
      <w:b/>
      <w:sz w:val="20"/>
      <w:szCs w:val="24"/>
      <w:lang w:eastAsia="ru-RU"/>
    </w:rPr>
  </w:style>
  <w:style w:type="paragraph" w:customStyle="1" w:styleId="affffffffffffff6">
    <w:name w:val="Приложение"/>
    <w:basedOn w:val="a7"/>
    <w:next w:val="a7"/>
    <w:semiHidden/>
    <w:rsid w:val="00F807D6"/>
    <w:pPr>
      <w:spacing w:after="0" w:line="240" w:lineRule="auto"/>
      <w:jc w:val="right"/>
    </w:pPr>
    <w:rPr>
      <w:rFonts w:ascii="Times New Roman" w:eastAsia="Times New Roman" w:hAnsi="Times New Roman" w:cs="Times New Roman"/>
      <w:sz w:val="20"/>
      <w:szCs w:val="24"/>
      <w:lang w:eastAsia="ru-RU"/>
    </w:rPr>
  </w:style>
  <w:style w:type="paragraph" w:customStyle="1" w:styleId="affffffffffffff7">
    <w:name w:val="Обычный по таблице"/>
    <w:basedOn w:val="a7"/>
    <w:semiHidden/>
    <w:rsid w:val="00F807D6"/>
    <w:pPr>
      <w:spacing w:after="0" w:line="240" w:lineRule="auto"/>
    </w:pPr>
    <w:rPr>
      <w:rFonts w:ascii="Times New Roman" w:eastAsia="Times New Roman" w:hAnsi="Times New Roman" w:cs="Times New Roman"/>
      <w:sz w:val="24"/>
      <w:szCs w:val="24"/>
      <w:lang w:eastAsia="ru-RU"/>
    </w:rPr>
  </w:style>
  <w:style w:type="character" w:customStyle="1" w:styleId="afffffffffffff3">
    <w:name w:val="Обычный в таблице Знак"/>
    <w:link w:val="afffffffffffff2"/>
    <w:semiHidden/>
    <w:rsid w:val="00F807D6"/>
    <w:rPr>
      <w:rFonts w:ascii="Times New Roman" w:eastAsia="Times New Roman" w:hAnsi="Times New Roman" w:cs="Times New Roman"/>
      <w:sz w:val="28"/>
      <w:szCs w:val="28"/>
      <w:lang w:eastAsia="ru-RU"/>
    </w:rPr>
  </w:style>
  <w:style w:type="paragraph" w:customStyle="1" w:styleId="xl24">
    <w:name w:val="xl24"/>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7"/>
    <w:semiHidden/>
    <w:rsid w:val="00F807D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7"/>
    <w:semiHidden/>
    <w:rsid w:val="00F807D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7"/>
    <w:semiHidden/>
    <w:rsid w:val="00F807D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7"/>
    <w:semiHidden/>
    <w:rsid w:val="00F807D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7"/>
    <w:semiHidden/>
    <w:rsid w:val="00F807D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7"/>
    <w:semiHidden/>
    <w:rsid w:val="00F807D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7"/>
    <w:semiHidden/>
    <w:rsid w:val="00F807D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1fffff9">
    <w:name w:val="Маркированный_1 Знак Знак Знак"/>
    <w:semiHidden/>
    <w:rsid w:val="00F807D6"/>
    <w:rPr>
      <w:sz w:val="24"/>
      <w:szCs w:val="24"/>
      <w:lang w:val="ru-RU" w:eastAsia="ru-RU" w:bidi="ar-SA"/>
    </w:rPr>
  </w:style>
  <w:style w:type="paragraph" w:customStyle="1" w:styleId="xl38">
    <w:name w:val="xl38"/>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7"/>
    <w:semiHidden/>
    <w:rsid w:val="00F807D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7"/>
    <w:semiHidden/>
    <w:rsid w:val="00F807D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7"/>
    <w:semiHidden/>
    <w:rsid w:val="00F807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7"/>
    <w:semiHidden/>
    <w:rsid w:val="00F807D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7"/>
    <w:semiHidden/>
    <w:rsid w:val="00F807D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7"/>
    <w:semiHidden/>
    <w:rsid w:val="00F807D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7"/>
    <w:semiHidden/>
    <w:rsid w:val="00F807D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7"/>
    <w:semiHidden/>
    <w:rsid w:val="00F807D6"/>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ffffffffffffff8">
    <w:name w:val="Подчеркнутый Знак Знак Знак"/>
    <w:semiHidden/>
    <w:rsid w:val="00F807D6"/>
    <w:rPr>
      <w:sz w:val="24"/>
      <w:szCs w:val="24"/>
      <w:u w:val="single"/>
      <w:lang w:val="ru-RU" w:eastAsia="ru-RU" w:bidi="ar-SA"/>
    </w:rPr>
  </w:style>
  <w:style w:type="character" w:customStyle="1" w:styleId="1fffffa">
    <w:name w:val="Маркированный_1 Знак Знак Знак Знак"/>
    <w:semiHidden/>
    <w:rsid w:val="00F807D6"/>
    <w:rPr>
      <w:sz w:val="24"/>
      <w:szCs w:val="24"/>
      <w:lang w:val="ru-RU" w:eastAsia="ru-RU" w:bidi="ar-SA"/>
    </w:rPr>
  </w:style>
  <w:style w:type="character" w:customStyle="1" w:styleId="1fffffb">
    <w:name w:val="Подчеркнутый Знак Знак1"/>
    <w:semiHidden/>
    <w:rsid w:val="00F807D6"/>
    <w:rPr>
      <w:sz w:val="24"/>
      <w:szCs w:val="24"/>
      <w:u w:val="single"/>
      <w:lang w:val="ru-RU" w:eastAsia="ru-RU" w:bidi="ar-SA"/>
    </w:rPr>
  </w:style>
  <w:style w:type="character" w:customStyle="1" w:styleId="S41">
    <w:name w:val="S_Заголовок 4 Знак"/>
    <w:link w:val="S40"/>
    <w:rsid w:val="00F807D6"/>
    <w:rPr>
      <w:rFonts w:ascii="Times New Roman" w:eastAsia="Times New Roman" w:hAnsi="Times New Roman" w:cs="Times New Roman"/>
      <w:b/>
      <w:sz w:val="24"/>
      <w:szCs w:val="24"/>
      <w:lang w:eastAsia="ru-RU"/>
    </w:rPr>
  </w:style>
  <w:style w:type="character" w:customStyle="1" w:styleId="11f2">
    <w:name w:val="Маркированный_1 Знак1"/>
    <w:rsid w:val="00F807D6"/>
  </w:style>
  <w:style w:type="character" w:customStyle="1" w:styleId="S31">
    <w:name w:val="S_Заголовок 3 Знак"/>
    <w:link w:val="S30"/>
    <w:rsid w:val="00F807D6"/>
    <w:rPr>
      <w:rFonts w:ascii="Times New Roman" w:eastAsia="Times New Roman" w:hAnsi="Times New Roman" w:cs="Times New Roman"/>
      <w:sz w:val="24"/>
      <w:szCs w:val="24"/>
      <w:u w:val="single"/>
      <w:lang w:eastAsia="ru-RU"/>
    </w:rPr>
  </w:style>
  <w:style w:type="paragraph" w:customStyle="1" w:styleId="S0">
    <w:name w:val="S_Таблица"/>
    <w:basedOn w:val="a7"/>
    <w:rsid w:val="00F807D6"/>
    <w:pPr>
      <w:numPr>
        <w:numId w:val="117"/>
      </w:numPr>
      <w:spacing w:after="0" w:line="360" w:lineRule="auto"/>
      <w:ind w:right="-6"/>
      <w:jc w:val="right"/>
    </w:pPr>
    <w:rPr>
      <w:rFonts w:ascii="Times New Roman" w:eastAsia="Times New Roman" w:hAnsi="Times New Roman" w:cs="Times New Roman"/>
      <w:sz w:val="24"/>
      <w:szCs w:val="24"/>
      <w:lang w:eastAsia="ru-RU"/>
    </w:rPr>
  </w:style>
  <w:style w:type="paragraph" w:customStyle="1" w:styleId="Preformat">
    <w:name w:val="Preformat"/>
    <w:semiHidden/>
    <w:rsid w:val="00F807D6"/>
    <w:pPr>
      <w:spacing w:after="0" w:line="240" w:lineRule="auto"/>
    </w:pPr>
    <w:rPr>
      <w:rFonts w:ascii="Courier New" w:eastAsia="Times New Roman" w:hAnsi="Courier New" w:cs="Courier New"/>
      <w:sz w:val="20"/>
      <w:szCs w:val="20"/>
      <w:lang w:eastAsia="ru-RU"/>
    </w:rPr>
  </w:style>
  <w:style w:type="paragraph" w:customStyle="1" w:styleId="affffffffffffff9">
    <w:name w:val="В таблице"/>
    <w:basedOn w:val="a7"/>
    <w:rsid w:val="00F807D6"/>
    <w:pPr>
      <w:spacing w:after="0" w:line="360" w:lineRule="auto"/>
      <w:jc w:val="center"/>
    </w:pPr>
    <w:rPr>
      <w:rFonts w:ascii="Times New Roman" w:eastAsia="Times New Roman" w:hAnsi="Times New Roman" w:cs="Times New Roman"/>
      <w:sz w:val="24"/>
      <w:szCs w:val="24"/>
      <w:lang w:eastAsia="ru-RU"/>
    </w:rPr>
  </w:style>
  <w:style w:type="paragraph" w:customStyle="1" w:styleId="Sf1">
    <w:name w:val="S_Обычный с подчеркиванием"/>
    <w:basedOn w:val="a7"/>
    <w:link w:val="Sf2"/>
    <w:rsid w:val="00F807D6"/>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f2">
    <w:name w:val="S_Обычный с подчеркиванием Знак"/>
    <w:link w:val="Sf1"/>
    <w:rsid w:val="00F807D6"/>
    <w:rPr>
      <w:rFonts w:ascii="Times New Roman" w:eastAsia="Times New Roman" w:hAnsi="Times New Roman" w:cs="Times New Roman"/>
      <w:sz w:val="24"/>
      <w:szCs w:val="24"/>
      <w:u w:val="single"/>
      <w:lang w:eastAsia="ru-RU"/>
    </w:rPr>
  </w:style>
  <w:style w:type="character" w:customStyle="1" w:styleId="1fffffc">
    <w:name w:val="Текст макроса Знак1"/>
    <w:uiPriority w:val="99"/>
    <w:rsid w:val="00F807D6"/>
    <w:rPr>
      <w:rFonts w:ascii="Consolas" w:hAnsi="Consolas" w:cs="Consolas"/>
      <w:sz w:val="20"/>
      <w:szCs w:val="20"/>
    </w:rPr>
  </w:style>
  <w:style w:type="character" w:customStyle="1" w:styleId="Bodytext9">
    <w:name w:val="Body text (9)_"/>
    <w:link w:val="Bodytext90"/>
    <w:locked/>
    <w:rsid w:val="00F807D6"/>
    <w:rPr>
      <w:sz w:val="24"/>
      <w:szCs w:val="24"/>
      <w:shd w:val="clear" w:color="auto" w:fill="FFFFFF"/>
    </w:rPr>
  </w:style>
  <w:style w:type="paragraph" w:customStyle="1" w:styleId="Bodytext90">
    <w:name w:val="Body text (9)"/>
    <w:basedOn w:val="a7"/>
    <w:link w:val="Bodytext9"/>
    <w:rsid w:val="00F807D6"/>
    <w:pPr>
      <w:shd w:val="clear" w:color="auto" w:fill="FFFFFF"/>
      <w:spacing w:after="0" w:line="274" w:lineRule="exact"/>
      <w:jc w:val="both"/>
    </w:pPr>
    <w:rPr>
      <w:sz w:val="24"/>
      <w:szCs w:val="24"/>
    </w:rPr>
  </w:style>
  <w:style w:type="character" w:customStyle="1" w:styleId="Bodytext0">
    <w:name w:val="Body text_"/>
    <w:link w:val="2ffb"/>
    <w:locked/>
    <w:rsid w:val="00F807D6"/>
    <w:rPr>
      <w:rFonts w:ascii="Calibri" w:eastAsia="Calibri" w:hAnsi="Calibri" w:cs="Times New Roman"/>
      <w:spacing w:val="9"/>
      <w:shd w:val="clear" w:color="auto" w:fill="FFFFFF"/>
    </w:rPr>
  </w:style>
  <w:style w:type="character" w:customStyle="1" w:styleId="Bodytext13">
    <w:name w:val="Body text (13)_"/>
    <w:link w:val="Bodytext130"/>
    <w:locked/>
    <w:rsid w:val="00F807D6"/>
    <w:rPr>
      <w:rFonts w:ascii="Arial" w:eastAsia="Arial" w:hAnsi="Arial" w:cs="Arial"/>
      <w:sz w:val="18"/>
      <w:szCs w:val="18"/>
      <w:shd w:val="clear" w:color="auto" w:fill="FFFFFF"/>
    </w:rPr>
  </w:style>
  <w:style w:type="paragraph" w:customStyle="1" w:styleId="Bodytext130">
    <w:name w:val="Body text (13)"/>
    <w:basedOn w:val="a7"/>
    <w:link w:val="Bodytext13"/>
    <w:rsid w:val="00F807D6"/>
    <w:pPr>
      <w:shd w:val="clear" w:color="auto" w:fill="FFFFFF"/>
      <w:spacing w:before="180" w:after="60" w:line="245" w:lineRule="exact"/>
      <w:jc w:val="center"/>
    </w:pPr>
    <w:rPr>
      <w:rFonts w:ascii="Arial" w:eastAsia="Arial" w:hAnsi="Arial" w:cs="Arial"/>
      <w:sz w:val="18"/>
      <w:szCs w:val="18"/>
    </w:rPr>
  </w:style>
  <w:style w:type="paragraph" w:customStyle="1" w:styleId="Bodytext60">
    <w:name w:val="Body text (6)"/>
    <w:basedOn w:val="a7"/>
    <w:rsid w:val="00F807D6"/>
    <w:pPr>
      <w:shd w:val="clear" w:color="auto" w:fill="FFFFFF"/>
      <w:spacing w:after="0" w:line="0" w:lineRule="atLeast"/>
    </w:pPr>
    <w:rPr>
      <w:rFonts w:ascii="Calibri" w:eastAsia="Calibri" w:hAnsi="Calibri" w:cs="Times New Roman"/>
      <w:sz w:val="13"/>
      <w:szCs w:val="13"/>
    </w:rPr>
  </w:style>
  <w:style w:type="character" w:customStyle="1" w:styleId="Bodytext12">
    <w:name w:val="Body text (12)_"/>
    <w:link w:val="Bodytext120"/>
    <w:locked/>
    <w:rsid w:val="00F807D6"/>
    <w:rPr>
      <w:rFonts w:ascii="Arial Narrow" w:eastAsia="Arial Narrow" w:hAnsi="Arial Narrow" w:cs="Arial Narrow"/>
      <w:sz w:val="14"/>
      <w:szCs w:val="14"/>
      <w:shd w:val="clear" w:color="auto" w:fill="FFFFFF"/>
    </w:rPr>
  </w:style>
  <w:style w:type="paragraph" w:customStyle="1" w:styleId="Bodytext120">
    <w:name w:val="Body text (12)"/>
    <w:basedOn w:val="a7"/>
    <w:link w:val="Bodytext12"/>
    <w:rsid w:val="00F807D6"/>
    <w:pPr>
      <w:shd w:val="clear" w:color="auto" w:fill="FFFFFF"/>
      <w:spacing w:after="0" w:line="0" w:lineRule="atLeast"/>
    </w:pPr>
    <w:rPr>
      <w:rFonts w:ascii="Arial Narrow" w:eastAsia="Arial Narrow" w:hAnsi="Arial Narrow" w:cs="Arial Narrow"/>
      <w:sz w:val="14"/>
      <w:szCs w:val="14"/>
    </w:rPr>
  </w:style>
  <w:style w:type="character" w:customStyle="1" w:styleId="224">
    <w:name w:val="Заголовок 2 Знак2"/>
    <w:uiPriority w:val="9"/>
    <w:semiHidden/>
    <w:rsid w:val="00F807D6"/>
    <w:rPr>
      <w:rFonts w:ascii="Cambria" w:eastAsia="Times New Roman" w:hAnsi="Cambria" w:cs="Times New Roman"/>
      <w:color w:val="365F91"/>
      <w:sz w:val="26"/>
      <w:szCs w:val="26"/>
      <w:lang w:eastAsia="ru-RU"/>
    </w:rPr>
  </w:style>
  <w:style w:type="paragraph" w:customStyle="1" w:styleId="affffffffffffffa">
    <w:name w:val="_абзац"/>
    <w:basedOn w:val="a7"/>
    <w:link w:val="affffffffffffffb"/>
    <w:qFormat/>
    <w:rsid w:val="00F807D6"/>
    <w:pPr>
      <w:spacing w:after="0" w:line="276" w:lineRule="auto"/>
      <w:ind w:firstLine="709"/>
      <w:jc w:val="both"/>
    </w:pPr>
    <w:rPr>
      <w:rFonts w:ascii="Times New Roman" w:eastAsia="Times New Roman" w:hAnsi="Times New Roman" w:cs="Times New Roman"/>
      <w:sz w:val="24"/>
      <w:szCs w:val="24"/>
      <w:lang w:eastAsia="ru-RU"/>
    </w:rPr>
  </w:style>
  <w:style w:type="character" w:customStyle="1" w:styleId="affffffffffffffb">
    <w:name w:val="_абзац Знак"/>
    <w:link w:val="affffffffffffffa"/>
    <w:rsid w:val="00F807D6"/>
    <w:rPr>
      <w:rFonts w:ascii="Times New Roman" w:eastAsia="Times New Roman" w:hAnsi="Times New Roman" w:cs="Times New Roman"/>
      <w:sz w:val="24"/>
      <w:szCs w:val="24"/>
      <w:lang w:eastAsia="ru-RU"/>
    </w:rPr>
  </w:style>
  <w:style w:type="numbering" w:customStyle="1" w:styleId="106">
    <w:name w:val="Нет списка10"/>
    <w:next w:val="aa"/>
    <w:uiPriority w:val="99"/>
    <w:semiHidden/>
    <w:unhideWhenUsed/>
    <w:rsid w:val="00F807D6"/>
  </w:style>
  <w:style w:type="character" w:customStyle="1" w:styleId="FontStyle22">
    <w:name w:val="Font Style22"/>
    <w:rsid w:val="00F807D6"/>
    <w:rPr>
      <w:rFonts w:ascii="Times New Roman" w:hAnsi="Times New Roman" w:cs="Times New Roman" w:hint="default"/>
      <w:b/>
      <w:bCs/>
      <w:sz w:val="24"/>
      <w:szCs w:val="24"/>
    </w:rPr>
  </w:style>
  <w:style w:type="character" w:customStyle="1" w:styleId="translation-chunk">
    <w:name w:val="translation-chunk"/>
    <w:rsid w:val="00F807D6"/>
  </w:style>
  <w:style w:type="paragraph" w:customStyle="1" w:styleId="announcement">
    <w:name w:val="announcement"/>
    <w:basedOn w:val="a7"/>
    <w:rsid w:val="00F807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8"/>
    <w:rsid w:val="00F807D6"/>
  </w:style>
  <w:style w:type="paragraph" w:customStyle="1" w:styleId="2ffe">
    <w:name w:val="Абзац списка2"/>
    <w:basedOn w:val="a7"/>
    <w:rsid w:val="00F807D6"/>
    <w:pPr>
      <w:widowControl w:val="0"/>
      <w:suppressAutoHyphens/>
      <w:spacing w:after="0" w:line="360" w:lineRule="auto"/>
      <w:ind w:left="708" w:firstLine="680"/>
      <w:jc w:val="both"/>
    </w:pPr>
    <w:rPr>
      <w:rFonts w:ascii="Liberation Serif" w:eastAsia="SimSun" w:hAnsi="Liberation Serif" w:cs="Mangal"/>
      <w:kern w:val="1"/>
      <w:sz w:val="24"/>
      <w:szCs w:val="24"/>
      <w:lang w:eastAsia="zh-CN" w:bidi="hi-IN"/>
    </w:rPr>
  </w:style>
  <w:style w:type="character" w:customStyle="1" w:styleId="spfo1">
    <w:name w:val="spfo1"/>
    <w:basedOn w:val="a8"/>
    <w:rsid w:val="00F807D6"/>
  </w:style>
  <w:style w:type="numbering" w:customStyle="1" w:styleId="11111153">
    <w:name w:val="1 / 1.1 / 1.1.153"/>
    <w:basedOn w:val="aa"/>
    <w:next w:val="111111"/>
    <w:rsid w:val="00F807D6"/>
  </w:style>
  <w:style w:type="numbering" w:customStyle="1" w:styleId="1ai11">
    <w:name w:val="1 / a / i11"/>
    <w:basedOn w:val="aa"/>
    <w:next w:val="1ai"/>
    <w:rsid w:val="00F807D6"/>
    <w:pPr>
      <w:numPr>
        <w:numId w:val="118"/>
      </w:numPr>
    </w:pPr>
  </w:style>
  <w:style w:type="numbering" w:customStyle="1" w:styleId="11111111">
    <w:name w:val="1 / 1.1 / 1.1.111"/>
    <w:basedOn w:val="aa"/>
    <w:next w:val="111111"/>
    <w:rsid w:val="00F807D6"/>
  </w:style>
  <w:style w:type="character" w:customStyle="1" w:styleId="FontStyle18">
    <w:name w:val="Font Style18"/>
    <w:rsid w:val="00F807D6"/>
    <w:rPr>
      <w:rFonts w:ascii="Times New Roman" w:hAnsi="Times New Roman" w:cs="Times New Roman" w:hint="default"/>
      <w:b/>
      <w:bCs/>
      <w:sz w:val="26"/>
      <w:szCs w:val="26"/>
    </w:rPr>
  </w:style>
  <w:style w:type="paragraph" w:customStyle="1" w:styleId="FR3">
    <w:name w:val="FR3"/>
    <w:rsid w:val="00F807D6"/>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lang w:eastAsia="ru-RU"/>
    </w:rPr>
  </w:style>
  <w:style w:type="paragraph" w:customStyle="1" w:styleId="1fffffd">
    <w:name w:val="Знак Знак1 Знак Знак Знак Знак Знак Знак Знак"/>
    <w:basedOn w:val="a7"/>
    <w:rsid w:val="00F807D6"/>
    <w:pPr>
      <w:spacing w:line="240" w:lineRule="exact"/>
    </w:pPr>
    <w:rPr>
      <w:rFonts w:ascii="Verdana" w:eastAsia="Times New Roman" w:hAnsi="Verdana" w:cs="Times New Roman"/>
      <w:sz w:val="24"/>
      <w:szCs w:val="24"/>
      <w:lang w:val="en-US"/>
    </w:rPr>
  </w:style>
  <w:style w:type="paragraph" w:customStyle="1" w:styleId="Sf3">
    <w:name w:val="S_Обычный Знак Знак"/>
    <w:basedOn w:val="a7"/>
    <w:link w:val="Sf4"/>
    <w:locked/>
    <w:rsid w:val="00F807D6"/>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f4">
    <w:name w:val="S_Обычный Знак Знак Знак"/>
    <w:link w:val="Sf3"/>
    <w:rsid w:val="00F807D6"/>
    <w:rPr>
      <w:rFonts w:ascii="Times New Roman" w:eastAsia="Times New Roman" w:hAnsi="Times New Roman" w:cs="Times New Roman"/>
      <w:sz w:val="24"/>
      <w:szCs w:val="24"/>
      <w:lang w:eastAsia="ru-RU"/>
    </w:rPr>
  </w:style>
  <w:style w:type="character" w:customStyle="1" w:styleId="Sf5">
    <w:name w:val="S_Заголовок таблицы Знак"/>
    <w:link w:val="Sf6"/>
    <w:rsid w:val="00F807D6"/>
    <w:rPr>
      <w:sz w:val="24"/>
      <w:szCs w:val="24"/>
      <w:u w:val="single"/>
      <w:lang w:eastAsia="ar-SA"/>
    </w:rPr>
  </w:style>
  <w:style w:type="paragraph" w:customStyle="1" w:styleId="Sf6">
    <w:name w:val="S_Заголовок таблицы"/>
    <w:basedOn w:val="S2"/>
    <w:link w:val="Sf5"/>
    <w:rsid w:val="00F807D6"/>
    <w:pPr>
      <w:spacing w:before="0" w:after="0" w:line="360" w:lineRule="auto"/>
      <w:ind w:firstLine="709"/>
      <w:jc w:val="center"/>
    </w:pPr>
    <w:rPr>
      <w:rFonts w:asciiTheme="minorHAnsi" w:eastAsiaTheme="minorHAnsi" w:hAnsiTheme="minorHAnsi" w:cstheme="minorBidi"/>
      <w:u w:val="single"/>
    </w:rPr>
  </w:style>
  <w:style w:type="paragraph" w:customStyle="1" w:styleId="S11">
    <w:name w:val="S_Таблица 1"/>
    <w:basedOn w:val="S2"/>
    <w:autoRedefine/>
    <w:rsid w:val="00F807D6"/>
    <w:pPr>
      <w:spacing w:before="0" w:after="0" w:line="360" w:lineRule="auto"/>
      <w:ind w:left="2325" w:hanging="1605"/>
      <w:jc w:val="right"/>
    </w:pPr>
    <w:rPr>
      <w:lang w:eastAsia="ru-RU"/>
    </w:rPr>
  </w:style>
  <w:style w:type="numbering" w:customStyle="1" w:styleId="11111117">
    <w:name w:val="1 / 1.1 / 1.1.117"/>
    <w:basedOn w:val="aa"/>
    <w:next w:val="111111"/>
    <w:rsid w:val="00F807D6"/>
  </w:style>
  <w:style w:type="character" w:customStyle="1" w:styleId="fontstyle14">
    <w:name w:val="fontstyle14"/>
    <w:basedOn w:val="a8"/>
    <w:rsid w:val="00F807D6"/>
  </w:style>
  <w:style w:type="numbering" w:customStyle="1" w:styleId="1ai111">
    <w:name w:val="1 / a / i111"/>
    <w:basedOn w:val="aa"/>
    <w:next w:val="1ai"/>
    <w:rsid w:val="00F807D6"/>
  </w:style>
  <w:style w:type="numbering" w:customStyle="1" w:styleId="1ai112">
    <w:name w:val="1 / a / i112"/>
    <w:basedOn w:val="aa"/>
    <w:next w:val="1ai"/>
    <w:rsid w:val="00F807D6"/>
  </w:style>
  <w:style w:type="character" w:customStyle="1" w:styleId="affffffffffffffc">
    <w:name w:val="Текст_Жирный"/>
    <w:uiPriority w:val="1"/>
    <w:qFormat/>
    <w:rsid w:val="00F807D6"/>
    <w:rPr>
      <w:rFonts w:ascii="Times New Roman" w:hAnsi="Times New Roman"/>
      <w:b/>
    </w:rPr>
  </w:style>
  <w:style w:type="paragraph" w:customStyle="1" w:styleId="11f3">
    <w:name w:val="Табличный_таблица_11"/>
    <w:link w:val="11f4"/>
    <w:qFormat/>
    <w:rsid w:val="00F807D6"/>
    <w:pPr>
      <w:spacing w:after="0" w:line="240" w:lineRule="auto"/>
      <w:jc w:val="center"/>
    </w:pPr>
    <w:rPr>
      <w:rFonts w:ascii="Times New Roman" w:eastAsia="Times New Roman" w:hAnsi="Times New Roman" w:cs="Times New Roman"/>
      <w:lang w:eastAsia="ru-RU"/>
    </w:rPr>
  </w:style>
  <w:style w:type="character" w:customStyle="1" w:styleId="11f4">
    <w:name w:val="Табличный_таблица_11 Знак"/>
    <w:basedOn w:val="a8"/>
    <w:link w:val="11f3"/>
    <w:rsid w:val="00F807D6"/>
    <w:rPr>
      <w:rFonts w:ascii="Times New Roman" w:eastAsia="Times New Roman" w:hAnsi="Times New Roman" w:cs="Times New Roman"/>
      <w:lang w:eastAsia="ru-RU"/>
    </w:rPr>
  </w:style>
  <w:style w:type="character" w:customStyle="1" w:styleId="short">
    <w:name w:val="short"/>
    <w:basedOn w:val="a8"/>
    <w:rsid w:val="00F807D6"/>
  </w:style>
  <w:style w:type="paragraph" w:customStyle="1" w:styleId="affffffffffffffd">
    <w:name w:val="МГП Обычный"/>
    <w:basedOn w:val="a7"/>
    <w:link w:val="affffffffffffffe"/>
    <w:qFormat/>
    <w:rsid w:val="00F807D6"/>
    <w:pPr>
      <w:spacing w:after="0" w:line="276" w:lineRule="auto"/>
      <w:ind w:firstLine="709"/>
      <w:jc w:val="both"/>
    </w:pPr>
    <w:rPr>
      <w:rFonts w:ascii="Times New Roman" w:eastAsia="Calibri" w:hAnsi="Times New Roman" w:cs="Times New Roman"/>
      <w:sz w:val="28"/>
    </w:rPr>
  </w:style>
  <w:style w:type="character" w:customStyle="1" w:styleId="affffffffffffffe">
    <w:name w:val="МГП Обычный Знак"/>
    <w:link w:val="affffffffffffffd"/>
    <w:rsid w:val="00F807D6"/>
    <w:rPr>
      <w:rFonts w:ascii="Times New Roman" w:eastAsia="Calibri" w:hAnsi="Times New Roman" w:cs="Times New Roman"/>
      <w:sz w:val="28"/>
    </w:rPr>
  </w:style>
  <w:style w:type="paragraph" w:customStyle="1" w:styleId="000">
    <w:name w:val="0.0 Текст"/>
    <w:basedOn w:val="a7"/>
    <w:link w:val="001"/>
    <w:qFormat/>
    <w:rsid w:val="00F807D6"/>
    <w:pPr>
      <w:snapToGrid w:val="0"/>
      <w:spacing w:before="40" w:after="240" w:line="240" w:lineRule="auto"/>
      <w:ind w:firstLine="709"/>
      <w:contextualSpacing/>
      <w:jc w:val="both"/>
    </w:pPr>
    <w:rPr>
      <w:rFonts w:ascii="Times New Roman" w:eastAsia="MS Mincho" w:hAnsi="Times New Roman" w:cs="Times New Roman"/>
      <w:sz w:val="26"/>
    </w:rPr>
  </w:style>
  <w:style w:type="character" w:customStyle="1" w:styleId="001">
    <w:name w:val="0.0 Текст Знак"/>
    <w:link w:val="000"/>
    <w:rsid w:val="00F807D6"/>
    <w:rPr>
      <w:rFonts w:ascii="Times New Roman" w:eastAsia="MS Mincho" w:hAnsi="Times New Roman" w:cs="Times New Roman"/>
      <w:sz w:val="26"/>
    </w:rPr>
  </w:style>
  <w:style w:type="character" w:customStyle="1" w:styleId="WW8Num16z0">
    <w:name w:val="WW8Num16z0"/>
    <w:rsid w:val="00F807D6"/>
  </w:style>
  <w:style w:type="paragraph" w:customStyle="1" w:styleId="3fb">
    <w:name w:val="Абзац списка3"/>
    <w:basedOn w:val="a7"/>
    <w:rsid w:val="00F807D6"/>
    <w:pPr>
      <w:spacing w:after="0" w:line="240" w:lineRule="auto"/>
      <w:ind w:left="720"/>
      <w:contextualSpacing/>
    </w:pPr>
    <w:rPr>
      <w:rFonts w:ascii="Times New Roman" w:eastAsia="Calibri" w:hAnsi="Times New Roman" w:cs="Times New Roman"/>
      <w:sz w:val="24"/>
      <w:szCs w:val="24"/>
      <w:lang w:eastAsia="ru-RU"/>
    </w:rPr>
  </w:style>
  <w:style w:type="paragraph" w:customStyle="1" w:styleId="Pa2">
    <w:name w:val="Pa2"/>
    <w:basedOn w:val="a7"/>
    <w:next w:val="a7"/>
    <w:uiPriority w:val="99"/>
    <w:rsid w:val="00F807D6"/>
    <w:pPr>
      <w:autoSpaceDE w:val="0"/>
      <w:autoSpaceDN w:val="0"/>
      <w:adjustRightInd w:val="0"/>
      <w:spacing w:after="0" w:line="241" w:lineRule="atLeast"/>
    </w:pPr>
    <w:rPr>
      <w:rFonts w:ascii="Myriad Pro" w:eastAsia="Times New Roman" w:hAnsi="Myriad Pro" w:cs="Times New Roman"/>
      <w:sz w:val="24"/>
      <w:szCs w:val="24"/>
      <w:lang w:eastAsia="ru-RU"/>
    </w:rPr>
  </w:style>
  <w:style w:type="paragraph" w:customStyle="1" w:styleId="Pa3">
    <w:name w:val="Pa3"/>
    <w:basedOn w:val="a7"/>
    <w:next w:val="a7"/>
    <w:uiPriority w:val="99"/>
    <w:rsid w:val="00F807D6"/>
    <w:pPr>
      <w:autoSpaceDE w:val="0"/>
      <w:autoSpaceDN w:val="0"/>
      <w:adjustRightInd w:val="0"/>
      <w:spacing w:after="0" w:line="241" w:lineRule="atLeast"/>
    </w:pPr>
    <w:rPr>
      <w:rFonts w:ascii="Myriad Pro" w:eastAsia="Times New Roman" w:hAnsi="Myriad Pro" w:cs="Times New Roman"/>
      <w:sz w:val="24"/>
      <w:szCs w:val="24"/>
      <w:lang w:eastAsia="ru-RU"/>
    </w:rPr>
  </w:style>
  <w:style w:type="table" w:customStyle="1" w:styleId="TableGridReport12">
    <w:name w:val="Table Grid Report12"/>
    <w:basedOn w:val="a9"/>
    <w:next w:val="ab"/>
    <w:uiPriority w:val="39"/>
    <w:rsid w:val="00F80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9"/>
    <w:next w:val="ab"/>
    <w:uiPriority w:val="39"/>
    <w:rsid w:val="00F80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chart" Target="charts/chart3.xml"/><Relationship Id="rId35" Type="http://schemas.openxmlformats.org/officeDocument/2006/relationships/image" Target="media/image20.wmf"/></Relationships>
</file>

<file path=word/_rels/footnotes.xml.rels><?xml version="1.0" encoding="UTF-8" standalone="yes"?>
<Relationships xmlns="http://schemas.openxmlformats.org/package/2006/relationships"><Relationship Id="rId1" Type="http://schemas.openxmlformats.org/officeDocument/2006/relationships/hyperlink" Target="http://newalexandrovsk.ru/ekonomika/strategicheskoe-planirovanie/munitsipalnye-programmy/rezultaty-otsenki-effektivnosti-munitsipalnykh-program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ownloads\&#1046;&#1080;&#1083;&#1092;&#1086;&#1085;&#1076;_&#1085;&#1086;&#1074;&#1086;&#1072;&#1083;&#1077;&#1082;&#1089;&#1072;&#1085;&#1076;&#1088;&#1086;&#1074;&#1089;&#108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ownloads\&#1046;&#1080;&#1083;&#1092;&#1086;&#1085;&#1076;_&#1085;&#1086;&#1074;&#1086;&#1072;&#1083;&#1077;&#1082;&#1089;&#1072;&#1085;&#1076;&#1088;&#1086;&#1074;&#1089;&#108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ownloads\&#1046;&#1080;&#1083;&#1092;&#1086;&#1085;&#1076;_&#1085;&#1086;&#1074;&#1086;&#1072;&#1083;&#1077;&#1082;&#1089;&#1072;&#1085;&#1076;&#1088;&#1086;&#1074;&#1089;&#108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Лист1!$A$2</c:f>
              <c:strCache>
                <c:ptCount val="1"/>
                <c:pt idx="0">
                  <c:v>КРС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Лист1!$B$1:$F$1</c:f>
              <c:numCache>
                <c:formatCode>General</c:formatCode>
                <c:ptCount val="5"/>
                <c:pt idx="0">
                  <c:v>2014</c:v>
                </c:pt>
                <c:pt idx="1">
                  <c:v>2015</c:v>
                </c:pt>
                <c:pt idx="2">
                  <c:v>2016</c:v>
                </c:pt>
                <c:pt idx="3">
                  <c:v>2017</c:v>
                </c:pt>
                <c:pt idx="4">
                  <c:v>2018</c:v>
                </c:pt>
              </c:numCache>
            </c:numRef>
          </c:cat>
          <c:val>
            <c:numRef>
              <c:f>Лист1!$B$2:$F$2</c:f>
              <c:numCache>
                <c:formatCode>General</c:formatCode>
                <c:ptCount val="5"/>
                <c:pt idx="0">
                  <c:v>13.1</c:v>
                </c:pt>
                <c:pt idx="1">
                  <c:v>12.9</c:v>
                </c:pt>
                <c:pt idx="2">
                  <c:v>13</c:v>
                </c:pt>
                <c:pt idx="3">
                  <c:v>12.9</c:v>
                </c:pt>
                <c:pt idx="4">
                  <c:v>12.9</c:v>
                </c:pt>
              </c:numCache>
            </c:numRef>
          </c:val>
        </c:ser>
        <c:ser>
          <c:idx val="2"/>
          <c:order val="1"/>
          <c:tx>
            <c:strRef>
              <c:f>Лист1!$A$3</c:f>
              <c:strCache>
                <c:ptCount val="1"/>
                <c:pt idx="0">
                  <c:v>коровы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Лист1!$B$1:$F$1</c:f>
              <c:numCache>
                <c:formatCode>General</c:formatCode>
                <c:ptCount val="5"/>
                <c:pt idx="0">
                  <c:v>2014</c:v>
                </c:pt>
                <c:pt idx="1">
                  <c:v>2015</c:v>
                </c:pt>
                <c:pt idx="2">
                  <c:v>2016</c:v>
                </c:pt>
                <c:pt idx="3">
                  <c:v>2017</c:v>
                </c:pt>
                <c:pt idx="4">
                  <c:v>2018</c:v>
                </c:pt>
              </c:numCache>
            </c:numRef>
          </c:cat>
          <c:val>
            <c:numRef>
              <c:f>Лист1!$B$3:$F$3</c:f>
              <c:numCache>
                <c:formatCode>General</c:formatCode>
                <c:ptCount val="5"/>
                <c:pt idx="0">
                  <c:v>5.7</c:v>
                </c:pt>
                <c:pt idx="1">
                  <c:v>5.5</c:v>
                </c:pt>
                <c:pt idx="2">
                  <c:v>5.4</c:v>
                </c:pt>
                <c:pt idx="3">
                  <c:v>5.0999999999999996</c:v>
                </c:pt>
                <c:pt idx="4">
                  <c:v>4.9000000000000004</c:v>
                </c:pt>
              </c:numCache>
            </c:numRef>
          </c:val>
        </c:ser>
        <c:ser>
          <c:idx val="3"/>
          <c:order val="2"/>
          <c:tx>
            <c:strRef>
              <c:f>Лист1!$A$4</c:f>
              <c:strCache>
                <c:ptCount val="1"/>
                <c:pt idx="0">
                  <c:v>Свиньи</c:v>
                </c:pt>
              </c:strCache>
            </c:strRef>
          </c:tx>
          <c:spPr>
            <a:solidFill>
              <a:schemeClr val="accent4"/>
            </a:solidFill>
            <a:ln>
              <a:noFill/>
            </a:ln>
            <a:effectLst/>
          </c:spPr>
          <c:invertIfNegative val="0"/>
          <c:dLbls>
            <c:dLbl>
              <c:idx val="2"/>
              <c:tx>
                <c:rich>
                  <a:bodyPr/>
                  <a:lstStyle/>
                  <a:p>
                    <a:r>
                      <a:rPr lang="en-US" sz="1100" b="1"/>
                      <a:t>24</a:t>
                    </a:r>
                    <a:r>
                      <a:rPr lang="ru-RU" sz="1100" b="1"/>
                      <a:t>,0</a:t>
                    </a:r>
                    <a:endParaRPr lang="en-US"/>
                  </a:p>
                </c:rich>
              </c:tx>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Лист1!$B$1:$F$1</c:f>
              <c:numCache>
                <c:formatCode>General</c:formatCode>
                <c:ptCount val="5"/>
                <c:pt idx="0">
                  <c:v>2014</c:v>
                </c:pt>
                <c:pt idx="1">
                  <c:v>2015</c:v>
                </c:pt>
                <c:pt idx="2">
                  <c:v>2016</c:v>
                </c:pt>
                <c:pt idx="3">
                  <c:v>2017</c:v>
                </c:pt>
                <c:pt idx="4">
                  <c:v>2018</c:v>
                </c:pt>
              </c:numCache>
            </c:numRef>
          </c:cat>
          <c:val>
            <c:numRef>
              <c:f>Лист1!$B$4:$F$4</c:f>
              <c:numCache>
                <c:formatCode>General</c:formatCode>
                <c:ptCount val="5"/>
                <c:pt idx="0">
                  <c:v>38.700000000000003</c:v>
                </c:pt>
                <c:pt idx="1">
                  <c:v>20.3</c:v>
                </c:pt>
                <c:pt idx="2">
                  <c:v>24</c:v>
                </c:pt>
                <c:pt idx="3">
                  <c:v>23.1</c:v>
                </c:pt>
                <c:pt idx="4">
                  <c:v>22.3</c:v>
                </c:pt>
              </c:numCache>
            </c:numRef>
          </c:val>
        </c:ser>
        <c:ser>
          <c:idx val="4"/>
          <c:order val="3"/>
          <c:tx>
            <c:strRef>
              <c:f>Лист1!$A$5</c:f>
              <c:strCache>
                <c:ptCount val="1"/>
                <c:pt idx="0">
                  <c:v>Овцы и козы</c:v>
                </c:pt>
              </c:strCache>
            </c:strRef>
          </c:tx>
          <c:spPr>
            <a:solidFill>
              <a:schemeClr val="accent5"/>
            </a:solidFill>
            <a:ln>
              <a:noFill/>
            </a:ln>
            <a:effectLst/>
          </c:spPr>
          <c:invertIfNegative val="0"/>
          <c:dLbls>
            <c:dLbl>
              <c:idx val="2"/>
              <c:tx>
                <c:rich>
                  <a:bodyPr/>
                  <a:lstStyle/>
                  <a:p>
                    <a:r>
                      <a:rPr lang="en-US" sz="1100" b="1"/>
                      <a:t>7</a:t>
                    </a:r>
                    <a:r>
                      <a:rPr lang="ru-RU" sz="1100" b="1"/>
                      <a:t>,0</a:t>
                    </a:r>
                    <a:endParaRPr lang="en-US"/>
                  </a:p>
                </c:rich>
              </c:tx>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Лист1!$B$1:$F$1</c:f>
              <c:numCache>
                <c:formatCode>General</c:formatCode>
                <c:ptCount val="5"/>
                <c:pt idx="0">
                  <c:v>2014</c:v>
                </c:pt>
                <c:pt idx="1">
                  <c:v>2015</c:v>
                </c:pt>
                <c:pt idx="2">
                  <c:v>2016</c:v>
                </c:pt>
                <c:pt idx="3">
                  <c:v>2017</c:v>
                </c:pt>
                <c:pt idx="4">
                  <c:v>2018</c:v>
                </c:pt>
              </c:numCache>
            </c:numRef>
          </c:cat>
          <c:val>
            <c:numRef>
              <c:f>Лист1!$B$5:$F$5</c:f>
              <c:numCache>
                <c:formatCode>General</c:formatCode>
                <c:ptCount val="5"/>
                <c:pt idx="0">
                  <c:v>3.8</c:v>
                </c:pt>
                <c:pt idx="1">
                  <c:v>4.0999999999999996</c:v>
                </c:pt>
                <c:pt idx="2">
                  <c:v>7</c:v>
                </c:pt>
                <c:pt idx="3">
                  <c:v>6.4</c:v>
                </c:pt>
                <c:pt idx="4">
                  <c:v>3.1</c:v>
                </c:pt>
              </c:numCache>
            </c:numRef>
          </c:val>
        </c:ser>
        <c:dLbls>
          <c:dLblPos val="outEnd"/>
          <c:showLegendKey val="0"/>
          <c:showVal val="1"/>
          <c:showCatName val="0"/>
          <c:showSerName val="0"/>
          <c:showPercent val="0"/>
          <c:showBubbleSize val="0"/>
        </c:dLbls>
        <c:gapWidth val="219"/>
        <c:overlap val="-27"/>
        <c:axId val="185263232"/>
        <c:axId val="185264768"/>
        <c:extLst>
          <c:ext xmlns:c15="http://schemas.microsoft.com/office/drawing/2012/chart" uri="{02D57815-91ED-43cb-92C2-25804820EDAC}">
            <c15:filteredBarSeries>
              <c15:ser>
                <c:idx val="0"/>
                <c:order val="0"/>
                <c:tx>
                  <c:strRef>
                    <c:extLst>
                      <c:ext uri="{02D57815-91ED-43cb-92C2-25804820EDAC}">
                        <c15:formulaRef>
                          <c15:sqref>Лист1!$A$1</c15:sqref>
                        </c15:formulaRef>
                      </c:ext>
                    </c:extLst>
                    <c:strCache>
                      <c:ptCount val="1"/>
                      <c:pt idx="0">
                        <c:v>Наименование показателя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Лист1!$B$1:$F$1</c15:sqref>
                        </c15:formulaRef>
                      </c:ext>
                    </c:extLst>
                    <c:numCache>
                      <c:formatCode>General</c:formatCode>
                      <c:ptCount val="5"/>
                      <c:pt idx="0">
                        <c:v>2014</c:v>
                      </c:pt>
                      <c:pt idx="1">
                        <c:v>2015</c:v>
                      </c:pt>
                      <c:pt idx="2">
                        <c:v>2016</c:v>
                      </c:pt>
                      <c:pt idx="3">
                        <c:v>2017</c:v>
                      </c:pt>
                      <c:pt idx="4">
                        <c:v>2018</c:v>
                      </c:pt>
                    </c:numCache>
                  </c:numRef>
                </c:cat>
                <c:val>
                  <c:numRef>
                    <c:extLst>
                      <c:ext uri="{02D57815-91ED-43cb-92C2-25804820EDAC}">
                        <c15:formulaRef>
                          <c15:sqref>Лист1!$B$1:$F$1</c15:sqref>
                        </c15:formulaRef>
                      </c:ext>
                    </c:extLst>
                    <c:numCache>
                      <c:formatCode>General</c:formatCode>
                      <c:ptCount val="5"/>
                      <c:pt idx="0">
                        <c:v>2014</c:v>
                      </c:pt>
                      <c:pt idx="1">
                        <c:v>2015</c:v>
                      </c:pt>
                      <c:pt idx="2">
                        <c:v>2016</c:v>
                      </c:pt>
                      <c:pt idx="3">
                        <c:v>2017</c:v>
                      </c:pt>
                      <c:pt idx="4">
                        <c:v>2018</c:v>
                      </c:pt>
                    </c:numCache>
                  </c:numRef>
                </c:val>
              </c15:ser>
            </c15:filteredBarSeries>
          </c:ext>
        </c:extLst>
      </c:barChart>
      <c:catAx>
        <c:axId val="18526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85264768"/>
        <c:crosses val="autoZero"/>
        <c:auto val="1"/>
        <c:lblAlgn val="ctr"/>
        <c:lblOffset val="100"/>
        <c:noMultiLvlLbl val="0"/>
      </c:catAx>
      <c:valAx>
        <c:axId val="1852647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263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txPr>
              <a:bodyPr/>
              <a:lstStyle/>
              <a:p>
                <a:pPr>
                  <a:defRPr sz="1100">
                    <a:solidFill>
                      <a:schemeClr val="tx1">
                        <a:lumMod val="65000"/>
                        <a:lumOff val="35000"/>
                      </a:schemeClr>
                    </a:solidFill>
                    <a:latin typeface="+mn-lt"/>
                  </a:defRPr>
                </a:pPr>
                <a:endParaRPr lang="ru-RU"/>
              </a:p>
            </c:txPr>
            <c:showLegendKey val="0"/>
            <c:showVal val="1"/>
            <c:showCatName val="0"/>
            <c:showSerName val="0"/>
            <c:showPercent val="0"/>
            <c:showBubbleSize val="0"/>
            <c:showLeaderLines val="0"/>
          </c:dLbls>
          <c:cat>
            <c:numRef>
              <c:f>Лист5!$D$8:$M$8</c:f>
              <c:numCache>
                <c:formatCode>General</c:formatCode>
                <c:ptCount val="10"/>
                <c:pt idx="0">
                  <c:v>2005</c:v>
                </c:pt>
                <c:pt idx="1">
                  <c:v>2010</c:v>
                </c:pt>
                <c:pt idx="2">
                  <c:v>2011</c:v>
                </c:pt>
                <c:pt idx="3">
                  <c:v>2012</c:v>
                </c:pt>
                <c:pt idx="4">
                  <c:v>2013</c:v>
                </c:pt>
                <c:pt idx="5">
                  <c:v>2014</c:v>
                </c:pt>
                <c:pt idx="6">
                  <c:v>2015</c:v>
                </c:pt>
                <c:pt idx="7">
                  <c:v>2016</c:v>
                </c:pt>
                <c:pt idx="8">
                  <c:v>2017</c:v>
                </c:pt>
                <c:pt idx="9">
                  <c:v>2019</c:v>
                </c:pt>
              </c:numCache>
            </c:numRef>
          </c:cat>
          <c:val>
            <c:numRef>
              <c:f>Лист5!$D$10:$M$10</c:f>
              <c:numCache>
                <c:formatCode>General</c:formatCode>
                <c:ptCount val="10"/>
                <c:pt idx="0">
                  <c:v>1254.0999999999999</c:v>
                </c:pt>
                <c:pt idx="1">
                  <c:v>1466.5</c:v>
                </c:pt>
                <c:pt idx="2">
                  <c:v>1481.9</c:v>
                </c:pt>
                <c:pt idx="3">
                  <c:v>1494.2</c:v>
                </c:pt>
                <c:pt idx="4">
                  <c:v>1474.9</c:v>
                </c:pt>
                <c:pt idx="5">
                  <c:v>1488.6</c:v>
                </c:pt>
                <c:pt idx="6">
                  <c:v>1500.2</c:v>
                </c:pt>
                <c:pt idx="7">
                  <c:v>1504.4</c:v>
                </c:pt>
                <c:pt idx="8">
                  <c:v>1507.3</c:v>
                </c:pt>
                <c:pt idx="9">
                  <c:v>1569.6</c:v>
                </c:pt>
              </c:numCache>
            </c:numRef>
          </c:val>
        </c:ser>
        <c:dLbls>
          <c:showLegendKey val="0"/>
          <c:showVal val="0"/>
          <c:showCatName val="0"/>
          <c:showSerName val="0"/>
          <c:showPercent val="0"/>
          <c:showBubbleSize val="0"/>
        </c:dLbls>
        <c:gapWidth val="150"/>
        <c:axId val="187832576"/>
        <c:axId val="187854848"/>
      </c:barChart>
      <c:catAx>
        <c:axId val="187832576"/>
        <c:scaling>
          <c:orientation val="minMax"/>
        </c:scaling>
        <c:delete val="0"/>
        <c:axPos val="b"/>
        <c:numFmt formatCode="General" sourceLinked="1"/>
        <c:majorTickMark val="out"/>
        <c:minorTickMark val="none"/>
        <c:tickLblPos val="nextTo"/>
        <c:txPr>
          <a:bodyPr/>
          <a:lstStyle/>
          <a:p>
            <a:pPr>
              <a:defRPr sz="1050">
                <a:solidFill>
                  <a:schemeClr val="tx1">
                    <a:lumMod val="65000"/>
                    <a:lumOff val="35000"/>
                  </a:schemeClr>
                </a:solidFill>
                <a:latin typeface="+mn-lt"/>
                <a:cs typeface="Arial" pitchFamily="34" charset="0"/>
              </a:defRPr>
            </a:pPr>
            <a:endParaRPr lang="ru-RU"/>
          </a:p>
        </c:txPr>
        <c:crossAx val="187854848"/>
        <c:crosses val="autoZero"/>
        <c:auto val="1"/>
        <c:lblAlgn val="ctr"/>
        <c:lblOffset val="100"/>
        <c:noMultiLvlLbl val="0"/>
      </c:catAx>
      <c:valAx>
        <c:axId val="187854848"/>
        <c:scaling>
          <c:orientation val="minMax"/>
        </c:scaling>
        <c:delete val="0"/>
        <c:axPos val="l"/>
        <c:numFmt formatCode="General" sourceLinked="1"/>
        <c:majorTickMark val="out"/>
        <c:minorTickMark val="none"/>
        <c:tickLblPos val="nextTo"/>
        <c:txPr>
          <a:bodyPr/>
          <a:lstStyle/>
          <a:p>
            <a:pPr>
              <a:defRPr b="0">
                <a:solidFill>
                  <a:schemeClr val="tx1">
                    <a:lumMod val="65000"/>
                    <a:lumOff val="35000"/>
                  </a:schemeClr>
                </a:solidFill>
                <a:latin typeface="Arial" pitchFamily="34" charset="0"/>
                <a:cs typeface="Arial" pitchFamily="34" charset="0"/>
              </a:defRPr>
            </a:pPr>
            <a:endParaRPr lang="ru-RU"/>
          </a:p>
        </c:txPr>
        <c:crossAx val="187832576"/>
        <c:crosses val="autoZero"/>
        <c:crossBetween val="between"/>
      </c:valAx>
    </c:plotArea>
    <c:plotVisOnly val="1"/>
    <c:dispBlanksAs val="gap"/>
    <c:showDLblsOverMax val="0"/>
  </c:chart>
  <c:spPr>
    <a:ln>
      <a:noFill/>
    </a:ln>
  </c:spPr>
  <c:txPr>
    <a:bodyPr/>
    <a:lstStyle/>
    <a:p>
      <a:pPr>
        <a:defRPr b="1">
          <a:latin typeface="Arial Narrow" panose="020B0606020202030204" pitchFamily="34"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col"/>
        <c:grouping val="clustered"/>
        <c:varyColors val="0"/>
        <c:ser>
          <c:idx val="0"/>
          <c:order val="0"/>
          <c:spPr>
            <a:solidFill>
              <a:schemeClr val="accent1">
                <a:lumMod val="75000"/>
              </a:schemeClr>
            </a:solidFill>
          </c:spPr>
          <c:invertIfNegative val="0"/>
          <c:dLbls>
            <c:txPr>
              <a:bodyPr/>
              <a:lstStyle/>
              <a:p>
                <a:pPr>
                  <a:defRPr sz="1100" b="1"/>
                </a:pPr>
                <a:endParaRPr lang="ru-RU"/>
              </a:p>
            </c:txPr>
            <c:showLegendKey val="0"/>
            <c:showVal val="1"/>
            <c:showCatName val="0"/>
            <c:showSerName val="0"/>
            <c:showPercent val="0"/>
            <c:showBubbleSize val="0"/>
            <c:showLeaderLines val="0"/>
          </c:dLbls>
          <c:cat>
            <c:strRef>
              <c:f>Лист7!$F$48:$K$48</c:f>
              <c:strCache>
                <c:ptCount val="6"/>
                <c:pt idx="0">
                  <c:v>до 1920  </c:v>
                </c:pt>
                <c:pt idx="1">
                  <c:v>1921-1945 </c:v>
                </c:pt>
                <c:pt idx="2">
                  <c:v>1946-1970 </c:v>
                </c:pt>
                <c:pt idx="3">
                  <c:v>1971-1995 </c:v>
                </c:pt>
                <c:pt idx="4">
                  <c:v>1995-2005 </c:v>
                </c:pt>
                <c:pt idx="5">
                  <c:v>2005-2019  </c:v>
                </c:pt>
              </c:strCache>
            </c:strRef>
          </c:cat>
          <c:val>
            <c:numRef>
              <c:f>Лист7!$F$49:$K$49</c:f>
              <c:numCache>
                <c:formatCode>General</c:formatCode>
                <c:ptCount val="6"/>
                <c:pt idx="0">
                  <c:v>23.4</c:v>
                </c:pt>
                <c:pt idx="1">
                  <c:v>44.4</c:v>
                </c:pt>
                <c:pt idx="2">
                  <c:v>582.20000000000005</c:v>
                </c:pt>
                <c:pt idx="3">
                  <c:v>617.6</c:v>
                </c:pt>
                <c:pt idx="4">
                  <c:v>220</c:v>
                </c:pt>
                <c:pt idx="5">
                  <c:v>81.900000000000006</c:v>
                </c:pt>
              </c:numCache>
            </c:numRef>
          </c:val>
        </c:ser>
        <c:dLbls>
          <c:showLegendKey val="0"/>
          <c:showVal val="0"/>
          <c:showCatName val="0"/>
          <c:showSerName val="0"/>
          <c:showPercent val="0"/>
          <c:showBubbleSize val="0"/>
        </c:dLbls>
        <c:gapWidth val="150"/>
        <c:axId val="187862016"/>
        <c:axId val="187867904"/>
      </c:barChart>
      <c:catAx>
        <c:axId val="187862016"/>
        <c:scaling>
          <c:orientation val="minMax"/>
        </c:scaling>
        <c:delete val="0"/>
        <c:axPos val="b"/>
        <c:majorTickMark val="out"/>
        <c:minorTickMark val="none"/>
        <c:tickLblPos val="nextTo"/>
        <c:txPr>
          <a:bodyPr/>
          <a:lstStyle/>
          <a:p>
            <a:pPr>
              <a:defRPr sz="1050"/>
            </a:pPr>
            <a:endParaRPr lang="ru-RU"/>
          </a:p>
        </c:txPr>
        <c:crossAx val="187867904"/>
        <c:crosses val="autoZero"/>
        <c:auto val="1"/>
        <c:lblAlgn val="ctr"/>
        <c:lblOffset val="100"/>
        <c:noMultiLvlLbl val="0"/>
      </c:catAx>
      <c:valAx>
        <c:axId val="187867904"/>
        <c:scaling>
          <c:orientation val="minMax"/>
        </c:scaling>
        <c:delete val="0"/>
        <c:axPos val="l"/>
        <c:numFmt formatCode="General" sourceLinked="1"/>
        <c:majorTickMark val="out"/>
        <c:minorTickMark val="none"/>
        <c:tickLblPos val="nextTo"/>
        <c:crossAx val="187862016"/>
        <c:crosses val="autoZero"/>
        <c:crossBetween val="between"/>
      </c:valAx>
    </c:plotArea>
    <c:plotVisOnly val="1"/>
    <c:dispBlanksAs val="gap"/>
    <c:showDLblsOverMax val="0"/>
  </c:chart>
  <c:spPr>
    <a:ln>
      <a:noFill/>
    </a:ln>
  </c:spPr>
  <c:txPr>
    <a:bodyPr/>
    <a:lstStyle/>
    <a:p>
      <a:pPr>
        <a:defRPr sz="1000" b="0">
          <a:solidFill>
            <a:schemeClr val="tx1">
              <a:lumMod val="65000"/>
              <a:lumOff val="35000"/>
            </a:schemeClr>
          </a:solidFill>
          <a:latin typeface="+mn-lt"/>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col"/>
        <c:grouping val="clustered"/>
        <c:varyColors val="0"/>
        <c:ser>
          <c:idx val="0"/>
          <c:order val="0"/>
          <c:spPr>
            <a:solidFill>
              <a:schemeClr val="accent1">
                <a:lumMod val="75000"/>
              </a:schemeClr>
            </a:solidFill>
          </c:spPr>
          <c:invertIfNegative val="0"/>
          <c:dLbls>
            <c:showLegendKey val="0"/>
            <c:showVal val="1"/>
            <c:showCatName val="0"/>
            <c:showSerName val="0"/>
            <c:showPercent val="0"/>
            <c:showBubbleSize val="0"/>
            <c:showLeaderLines val="0"/>
          </c:dLbls>
          <c:cat>
            <c:numRef>
              <c:f>[Жилфонд_новоалександровск.xlsx]Лист5!$D$8:$M$8</c:f>
              <c:numCache>
                <c:formatCode>General</c:formatCode>
                <c:ptCount val="10"/>
                <c:pt idx="0">
                  <c:v>2005</c:v>
                </c:pt>
                <c:pt idx="1">
                  <c:v>2010</c:v>
                </c:pt>
                <c:pt idx="2">
                  <c:v>2011</c:v>
                </c:pt>
                <c:pt idx="3">
                  <c:v>2012</c:v>
                </c:pt>
                <c:pt idx="4">
                  <c:v>2013</c:v>
                </c:pt>
                <c:pt idx="5">
                  <c:v>2014</c:v>
                </c:pt>
                <c:pt idx="6">
                  <c:v>2015</c:v>
                </c:pt>
                <c:pt idx="7">
                  <c:v>2016</c:v>
                </c:pt>
                <c:pt idx="8">
                  <c:v>2017</c:v>
                </c:pt>
                <c:pt idx="9">
                  <c:v>2018</c:v>
                </c:pt>
              </c:numCache>
            </c:numRef>
          </c:cat>
          <c:val>
            <c:numRef>
              <c:f>[Жилфонд_новоалександровск.xlsx]Лист5!$D$9:$M$9</c:f>
              <c:numCache>
                <c:formatCode>General</c:formatCode>
                <c:ptCount val="10"/>
                <c:pt idx="0">
                  <c:v>6.6</c:v>
                </c:pt>
                <c:pt idx="1">
                  <c:v>6.1</c:v>
                </c:pt>
                <c:pt idx="2">
                  <c:v>5.7</c:v>
                </c:pt>
                <c:pt idx="3">
                  <c:v>9.1999999999999993</c:v>
                </c:pt>
                <c:pt idx="4">
                  <c:v>8.8000000000000007</c:v>
                </c:pt>
                <c:pt idx="5">
                  <c:v>13.5</c:v>
                </c:pt>
                <c:pt idx="6">
                  <c:v>13</c:v>
                </c:pt>
                <c:pt idx="7">
                  <c:v>6.5</c:v>
                </c:pt>
                <c:pt idx="8">
                  <c:v>3.1</c:v>
                </c:pt>
                <c:pt idx="9">
                  <c:v>9.4</c:v>
                </c:pt>
              </c:numCache>
            </c:numRef>
          </c:val>
        </c:ser>
        <c:dLbls>
          <c:showLegendKey val="0"/>
          <c:showVal val="0"/>
          <c:showCatName val="0"/>
          <c:showSerName val="0"/>
          <c:showPercent val="0"/>
          <c:showBubbleSize val="0"/>
        </c:dLbls>
        <c:gapWidth val="150"/>
        <c:axId val="187883904"/>
        <c:axId val="187885440"/>
      </c:barChart>
      <c:catAx>
        <c:axId val="187883904"/>
        <c:scaling>
          <c:orientation val="minMax"/>
        </c:scaling>
        <c:delete val="0"/>
        <c:axPos val="b"/>
        <c:numFmt formatCode="General" sourceLinked="1"/>
        <c:majorTickMark val="out"/>
        <c:minorTickMark val="none"/>
        <c:tickLblPos val="nextTo"/>
        <c:txPr>
          <a:bodyPr/>
          <a:lstStyle/>
          <a:p>
            <a:pPr>
              <a:defRPr sz="1050"/>
            </a:pPr>
            <a:endParaRPr lang="ru-RU"/>
          </a:p>
        </c:txPr>
        <c:crossAx val="187885440"/>
        <c:crosses val="autoZero"/>
        <c:auto val="1"/>
        <c:lblAlgn val="ctr"/>
        <c:lblOffset val="100"/>
        <c:noMultiLvlLbl val="0"/>
      </c:catAx>
      <c:valAx>
        <c:axId val="187885440"/>
        <c:scaling>
          <c:orientation val="minMax"/>
        </c:scaling>
        <c:delete val="0"/>
        <c:axPos val="l"/>
        <c:numFmt formatCode="General" sourceLinked="1"/>
        <c:majorTickMark val="out"/>
        <c:minorTickMark val="none"/>
        <c:tickLblPos val="nextTo"/>
        <c:txPr>
          <a:bodyPr/>
          <a:lstStyle/>
          <a:p>
            <a:pPr>
              <a:defRPr sz="1000" b="0"/>
            </a:pPr>
            <a:endParaRPr lang="ru-RU"/>
          </a:p>
        </c:txPr>
        <c:crossAx val="187883904"/>
        <c:crosses val="autoZero"/>
        <c:crossBetween val="between"/>
      </c:valAx>
    </c:plotArea>
    <c:plotVisOnly val="1"/>
    <c:dispBlanksAs val="gap"/>
    <c:showDLblsOverMax val="0"/>
  </c:chart>
  <c:spPr>
    <a:ln>
      <a:noFill/>
    </a:ln>
  </c:spPr>
  <c:txPr>
    <a:bodyPr/>
    <a:lstStyle/>
    <a:p>
      <a:pPr>
        <a:defRPr sz="1200" b="1">
          <a:solidFill>
            <a:schemeClr val="tx1">
              <a:lumMod val="65000"/>
              <a:lumOff val="35000"/>
            </a:schemeClr>
          </a:solidFill>
          <a:latin typeface="+mn-lt"/>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7DF6E-F8DB-4DF0-94AB-14F39EDA1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4911</TotalTime>
  <Pages>1</Pages>
  <Words>117632</Words>
  <Characters>670506</Characters>
  <Application>Microsoft Office Word</Application>
  <DocSecurity>0</DocSecurity>
  <Lines>5587</Lines>
  <Paragraphs>1573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786565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Елена Воробцова</cp:lastModifiedBy>
  <cp:revision>47</cp:revision>
  <cp:lastPrinted>2020-11-18T10:06:00Z</cp:lastPrinted>
  <dcterms:created xsi:type="dcterms:W3CDTF">2018-10-12T05:19:00Z</dcterms:created>
  <dcterms:modified xsi:type="dcterms:W3CDTF">2020-11-25T05:38:00Z</dcterms:modified>
</cp:coreProperties>
</file>