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8D12" w14:textId="570D440E" w:rsidR="00996E14" w:rsidRPr="00443058" w:rsidRDefault="008C0D93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="00996E14" w:rsidRPr="007F3659">
        <w:rPr>
          <w:rFonts w:ascii="Times New Roman" w:hAnsi="Times New Roman"/>
          <w:b/>
          <w:sz w:val="28"/>
          <w:szCs w:val="28"/>
        </w:rPr>
        <w:t xml:space="preserve"> </w:t>
      </w:r>
      <w:r w:rsidR="00996E14"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фи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зическими лицами на базе </w:t>
      </w:r>
      <w:r w:rsidR="00F03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</w:p>
    <w:p w14:paraId="49AEDBA8" w14:textId="77777777"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D859D" w14:textId="589F6EDD" w:rsidR="00367DC0" w:rsidRPr="00443058" w:rsidRDefault="008C0D93" w:rsidP="006658FF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на заключение договора </w:t>
      </w:r>
      <w:r w:rsidR="00996E14" w:rsidRPr="00996E14">
        <w:rPr>
          <w:rFonts w:ascii="Times New Roman" w:hAnsi="Times New Roman"/>
          <w:sz w:val="28"/>
          <w:szCs w:val="28"/>
        </w:rPr>
        <w:t xml:space="preserve">о техническом обслуживании и ремонте внутридомового и (или) внутриквартирного газового оборудования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F03B68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="00996E14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DC0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3B68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F03B68" w:rsidRPr="00F03B68"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Ставропольского края</w:t>
      </w:r>
      <w:r w:rsidR="00F03B68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="00F03B68" w:rsidRPr="00A7413F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http://newalexandrovsk.ru </w:t>
        </w:r>
      </w:hyperlink>
      <w:r w:rsidR="008B02C3" w:rsidRPr="00F03B68" w:rsidDel="007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 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058" w:rsidRPr="00443058">
        <w:t xml:space="preserve"> </w:t>
      </w:r>
      <w:r w:rsidR="00D03601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</w:t>
      </w:r>
      <w:r w:rsid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BB0BF" w14:textId="77777777" w:rsidR="008C0D93" w:rsidRPr="00443058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891FD" w14:textId="77777777"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05B56178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A68E1CF" w14:textId="77777777"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44AB71EE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39498" w14:textId="01BF9E94" w:rsidR="004D286C" w:rsidRDefault="00F03B68" w:rsidP="004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="004D286C" w:rsidRPr="000C631A">
        <w:rPr>
          <w:rFonts w:ascii="Times New Roman" w:hAnsi="Times New Roman" w:cs="Times New Roman"/>
          <w:sz w:val="28"/>
          <w:szCs w:val="28"/>
        </w:rPr>
        <w:t xml:space="preserve"> – </w:t>
      </w:r>
      <w:r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округе»</w:t>
      </w:r>
      <w:r w:rsidR="004D286C" w:rsidRPr="000C631A">
        <w:rPr>
          <w:rFonts w:ascii="Times New Roman" w:hAnsi="Times New Roman" w:cs="Times New Roman"/>
          <w:sz w:val="28"/>
          <w:szCs w:val="28"/>
        </w:rPr>
        <w:t>.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4031" w14:textId="5C860F9A" w:rsidR="004D286C" w:rsidRDefault="004D286C" w:rsidP="004D2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на заключение договора </w:t>
      </w:r>
      <w:r w:rsidRPr="00996E14">
        <w:rPr>
          <w:rFonts w:ascii="Times New Roman" w:hAnsi="Times New Roman"/>
          <w:sz w:val="28"/>
          <w:szCs w:val="28"/>
        </w:rPr>
        <w:t xml:space="preserve">о техническом обслуживании и ремонте внутридомового и (или) внутриквартирного газового оборудования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F03B68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P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14:paraId="519033A4" w14:textId="5B26F883" w:rsidR="004D286C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Настоящая Оферта </w:t>
      </w:r>
      <w:proofErr w:type="gramStart"/>
      <w:r w:rsidRPr="009E6A10">
        <w:rPr>
          <w:rFonts w:ascii="Times New Roman" w:hAnsi="Times New Roman" w:cs="Times New Roman"/>
          <w:sz w:val="28"/>
          <w:szCs w:val="28"/>
        </w:rPr>
        <w:t>адресована</w:t>
      </w:r>
      <w:r w:rsidR="00F268F5">
        <w:rPr>
          <w:rFonts w:ascii="Times New Roman" w:hAnsi="Times New Roman" w:cs="Times New Roman"/>
          <w:sz w:val="28"/>
          <w:szCs w:val="28"/>
        </w:rPr>
        <w:t xml:space="preserve"> </w:t>
      </w:r>
      <w:r w:rsidRPr="009E6A10"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proofErr w:type="gramEnd"/>
      <w:r w:rsidRPr="009E6A10">
        <w:rPr>
          <w:rFonts w:ascii="Times New Roman" w:hAnsi="Times New Roman" w:cs="Times New Roman"/>
          <w:sz w:val="28"/>
          <w:szCs w:val="28"/>
        </w:rPr>
        <w:t xml:space="preserve"> предпринимателям или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</w:t>
      </w:r>
      <w:r w:rsidR="00F0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«МФЦ НГО»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оговор, расположенно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F2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8F5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268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68F5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68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268F5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F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F268F5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F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F9E0" w14:textId="6A570CA4"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– </w:t>
      </w:r>
      <w:r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803EB"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F5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</w:t>
      </w:r>
      <w:r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147C804" w14:textId="77777777"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или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065A59" w:rsidRPr="00B806A8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59D0F96C" w14:textId="77777777"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05CBC0C1" w14:textId="099E7B55" w:rsidR="004D286C" w:rsidRPr="009E6A10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B5D52" w:rsidRPr="00FC65DD">
        <w:rPr>
          <w:rFonts w:ascii="Times New Roman" w:hAnsi="Times New Roman" w:cs="Times New Roman"/>
          <w:bCs/>
          <w:sz w:val="28"/>
          <w:szCs w:val="28"/>
        </w:rPr>
        <w:t>Новоалександровский городской округ.</w:t>
      </w:r>
    </w:p>
    <w:p w14:paraId="5BCB632E" w14:textId="4A067DEB"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9698B">
        <w:rPr>
          <w:rFonts w:ascii="Times New Roman" w:hAnsi="Times New Roman" w:cs="Times New Roman"/>
          <w:bCs/>
          <w:sz w:val="28"/>
          <w:szCs w:val="28"/>
        </w:rPr>
        <w:t>МБУ «МФЦ НГО»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98B">
        <w:rPr>
          <w:rFonts w:ascii="Times New Roman" w:hAnsi="Times New Roman" w:cs="Times New Roman"/>
          <w:bCs/>
          <w:sz w:val="28"/>
          <w:szCs w:val="28"/>
        </w:rPr>
        <w:t>МБУ «МФЦ НГО»</w:t>
      </w:r>
      <w:r w:rsidR="00F9698B" w:rsidRPr="009E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24A8C06B" w14:textId="49052BB7" w:rsidR="0003088E" w:rsidRPr="00541C03" w:rsidRDefault="00F9698B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«МФЦ НГО»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любое время без указания причин.</w:t>
      </w:r>
    </w:p>
    <w:p w14:paraId="78EA8124" w14:textId="5227FD31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Акцепт настоящей Оферты осуществляется путем направления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</w:t>
      </w:r>
      <w:r w:rsidR="00F9698B">
        <w:rPr>
          <w:rFonts w:ascii="Times New Roman" w:hAnsi="Times New Roman" w:cs="Times New Roman"/>
          <w:bCs/>
          <w:sz w:val="28"/>
          <w:szCs w:val="28"/>
        </w:rPr>
        <w:t>МБУ «МФЦ НГО</w:t>
      </w:r>
      <w:proofErr w:type="gramStart"/>
      <w:r w:rsidR="00F9698B">
        <w:rPr>
          <w:rFonts w:ascii="Times New Roman" w:hAnsi="Times New Roman" w:cs="Times New Roman"/>
          <w:bCs/>
          <w:sz w:val="28"/>
          <w:szCs w:val="28"/>
        </w:rPr>
        <w:t>»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52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5D52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End"/>
      <w:r w:rsidR="004B5D52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4B5D52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proofErr w:type="spellStart"/>
      <w:r w:rsidR="006658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r w:rsidR="004B5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proofErr w:type="spellEnd"/>
      <w:r w:rsidR="004B5D52" w:rsidRP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B5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4B5D52" w:rsidRP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B5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14:paraId="57692BBA" w14:textId="77777777"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78BF5CE7" w14:textId="47F6E015" w:rsidR="000E70F3" w:rsidRPr="006C71F0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98B">
        <w:rPr>
          <w:rFonts w:ascii="Times New Roman" w:hAnsi="Times New Roman" w:cs="Times New Roman"/>
          <w:bCs/>
          <w:sz w:val="28"/>
          <w:szCs w:val="28"/>
        </w:rPr>
        <w:t>МБУ «МФЦ НГО»</w:t>
      </w:r>
      <w:r w:rsidR="00F9698B" w:rsidRPr="009E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вознаграждение по поручению</w:t>
      </w:r>
      <w:r w:rsidR="004B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F3659" w:rsidRPr="007F3659">
        <w:rPr>
          <w:rFonts w:ascii="Times New Roman" w:hAnsi="Times New Roman"/>
          <w:sz w:val="28"/>
          <w:szCs w:val="28"/>
        </w:rPr>
        <w:t xml:space="preserve">от </w:t>
      </w:r>
      <w:r w:rsidR="004B54A9">
        <w:rPr>
          <w:rFonts w:ascii="Times New Roman" w:hAnsi="Times New Roman"/>
          <w:sz w:val="28"/>
          <w:szCs w:val="28"/>
        </w:rPr>
        <w:t xml:space="preserve"> имени</w:t>
      </w:r>
      <w:proofErr w:type="gramEnd"/>
      <w:r w:rsidR="004B54A9">
        <w:rPr>
          <w:rFonts w:ascii="Times New Roman" w:hAnsi="Times New Roman"/>
          <w:sz w:val="28"/>
          <w:szCs w:val="28"/>
        </w:rPr>
        <w:t xml:space="preserve"> и </w:t>
      </w:r>
      <w:r w:rsidR="007F3659" w:rsidRPr="007F3659">
        <w:rPr>
          <w:rFonts w:ascii="Times New Roman" w:hAnsi="Times New Roman"/>
          <w:sz w:val="28"/>
          <w:szCs w:val="28"/>
        </w:rPr>
        <w:t>за счет Принципала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договоров </w:t>
      </w:r>
      <w:r w:rsidR="00E000F2" w:rsidRPr="00B806A8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="00E000F2">
        <w:rPr>
          <w:rFonts w:ascii="Times New Roman" w:hAnsi="Times New Roman"/>
          <w:sz w:val="28"/>
          <w:szCs w:val="28"/>
        </w:rPr>
        <w:t>;</w:t>
      </w:r>
    </w:p>
    <w:p w14:paraId="605BFE0E" w14:textId="42B3AD29" w:rsidR="000E70F3" w:rsidRPr="00812154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вознаграждения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составлять 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C6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6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 пять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252FF8" w:rsidRPr="00812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копеек</w:t>
      </w:r>
      <w:r w:rsidR="00812154" w:rsidRPr="00812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52FF8" w:rsidRPr="00812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42E4DE8" w14:textId="6CB482B5"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7B7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22.04.2021</w:t>
      </w:r>
      <w:r w:rsidR="0003088E"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0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6F898F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4FD0958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6A5C3900" w14:textId="77777777"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23EE3292" w14:textId="77777777" w:rsidR="00F268F5" w:rsidRPr="009E6C02" w:rsidRDefault="00F268F5" w:rsidP="00F26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Ставропольский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Новоалександровский район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50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16CA95" w14:textId="77777777" w:rsidR="00F268F5" w:rsidRDefault="00F268F5" w:rsidP="00F26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6-73-89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6-73-90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2615800679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261501001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1122651000900.</w:t>
      </w:r>
    </w:p>
    <w:p w14:paraId="54E59E5E" w14:textId="028466AC" w:rsidR="00F47F06" w:rsidRPr="00951A97" w:rsidRDefault="00F47F06" w:rsidP="00D71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14:paraId="0617DC57" w14:textId="77777777" w:rsidR="00D71FD6" w:rsidRPr="00646ED1" w:rsidRDefault="00D71FD6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FD6" w:rsidRPr="00646ED1" w:rsidSect="00F70F8A">
      <w:headerReference w:type="default" r:id="rId8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E07A3" w14:textId="77777777" w:rsidR="00990C2A" w:rsidRDefault="00990C2A" w:rsidP="000D4D1D">
      <w:pPr>
        <w:spacing w:after="0" w:line="240" w:lineRule="auto"/>
      </w:pPr>
      <w:r>
        <w:separator/>
      </w:r>
    </w:p>
  </w:endnote>
  <w:endnote w:type="continuationSeparator" w:id="0">
    <w:p w14:paraId="1F0BC2BA" w14:textId="77777777" w:rsidR="00990C2A" w:rsidRDefault="00990C2A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5254" w14:textId="77777777" w:rsidR="00990C2A" w:rsidRDefault="00990C2A" w:rsidP="000D4D1D">
      <w:pPr>
        <w:spacing w:after="0" w:line="240" w:lineRule="auto"/>
      </w:pPr>
      <w:r>
        <w:separator/>
      </w:r>
    </w:p>
  </w:footnote>
  <w:footnote w:type="continuationSeparator" w:id="0">
    <w:p w14:paraId="6694A7F3" w14:textId="77777777" w:rsidR="00990C2A" w:rsidRDefault="00990C2A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C6277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7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0A6146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22314"/>
    <w:rsid w:val="00027615"/>
    <w:rsid w:val="0003088E"/>
    <w:rsid w:val="00036A54"/>
    <w:rsid w:val="00065A59"/>
    <w:rsid w:val="000A4FE0"/>
    <w:rsid w:val="000B4DA0"/>
    <w:rsid w:val="000C575D"/>
    <w:rsid w:val="000D4D1D"/>
    <w:rsid w:val="000E70F3"/>
    <w:rsid w:val="000F4258"/>
    <w:rsid w:val="00115871"/>
    <w:rsid w:val="001272CA"/>
    <w:rsid w:val="00137DB1"/>
    <w:rsid w:val="00142070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205C44"/>
    <w:rsid w:val="00243DD0"/>
    <w:rsid w:val="00252FF8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3F653F"/>
    <w:rsid w:val="00417AFE"/>
    <w:rsid w:val="00427CE9"/>
    <w:rsid w:val="00443058"/>
    <w:rsid w:val="004510E3"/>
    <w:rsid w:val="004803EB"/>
    <w:rsid w:val="00494650"/>
    <w:rsid w:val="004B54A9"/>
    <w:rsid w:val="004B5D52"/>
    <w:rsid w:val="004D00DE"/>
    <w:rsid w:val="004D286C"/>
    <w:rsid w:val="004F0EEB"/>
    <w:rsid w:val="00506C57"/>
    <w:rsid w:val="00532474"/>
    <w:rsid w:val="00541C03"/>
    <w:rsid w:val="00593BD3"/>
    <w:rsid w:val="005B32FA"/>
    <w:rsid w:val="005E04E8"/>
    <w:rsid w:val="005F385A"/>
    <w:rsid w:val="006236C5"/>
    <w:rsid w:val="00627736"/>
    <w:rsid w:val="00646ED1"/>
    <w:rsid w:val="00654644"/>
    <w:rsid w:val="006658FF"/>
    <w:rsid w:val="00691CD2"/>
    <w:rsid w:val="006C71F0"/>
    <w:rsid w:val="006E3234"/>
    <w:rsid w:val="006F5A9F"/>
    <w:rsid w:val="007038CE"/>
    <w:rsid w:val="00742C0E"/>
    <w:rsid w:val="00744071"/>
    <w:rsid w:val="00751CC7"/>
    <w:rsid w:val="007719B5"/>
    <w:rsid w:val="007863D8"/>
    <w:rsid w:val="00795702"/>
    <w:rsid w:val="007D4CEC"/>
    <w:rsid w:val="007E4DBD"/>
    <w:rsid w:val="007F3659"/>
    <w:rsid w:val="00802F75"/>
    <w:rsid w:val="00810025"/>
    <w:rsid w:val="00812154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8E3CBD"/>
    <w:rsid w:val="00907A49"/>
    <w:rsid w:val="00914478"/>
    <w:rsid w:val="00927794"/>
    <w:rsid w:val="00931C77"/>
    <w:rsid w:val="00951A97"/>
    <w:rsid w:val="00960E3D"/>
    <w:rsid w:val="00990C2A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C59FE"/>
    <w:rsid w:val="00BD5B55"/>
    <w:rsid w:val="00C51B2E"/>
    <w:rsid w:val="00C9247E"/>
    <w:rsid w:val="00C93D98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71FD6"/>
    <w:rsid w:val="00DC6A18"/>
    <w:rsid w:val="00E000F2"/>
    <w:rsid w:val="00E02A6E"/>
    <w:rsid w:val="00E10889"/>
    <w:rsid w:val="00E30292"/>
    <w:rsid w:val="00E3214D"/>
    <w:rsid w:val="00E33D17"/>
    <w:rsid w:val="00E42FF6"/>
    <w:rsid w:val="00E721DD"/>
    <w:rsid w:val="00E91C08"/>
    <w:rsid w:val="00EA260E"/>
    <w:rsid w:val="00EA59A1"/>
    <w:rsid w:val="00EB1303"/>
    <w:rsid w:val="00EB6FA8"/>
    <w:rsid w:val="00EF1D1E"/>
    <w:rsid w:val="00EF2A9E"/>
    <w:rsid w:val="00F037B7"/>
    <w:rsid w:val="00F03B68"/>
    <w:rsid w:val="00F268F5"/>
    <w:rsid w:val="00F27DC2"/>
    <w:rsid w:val="00F45A37"/>
    <w:rsid w:val="00F47F06"/>
    <w:rsid w:val="00F70F8A"/>
    <w:rsid w:val="00F9698B"/>
    <w:rsid w:val="00FB4FEE"/>
    <w:rsid w:val="00FC65DD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0FC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C8D4-FA6B-41C1-9FE9-34D8E663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Ловчикова</cp:lastModifiedBy>
  <cp:revision>95</cp:revision>
  <cp:lastPrinted>2020-07-17T14:53:00Z</cp:lastPrinted>
  <dcterms:created xsi:type="dcterms:W3CDTF">2017-10-27T07:35:00Z</dcterms:created>
  <dcterms:modified xsi:type="dcterms:W3CDTF">2021-04-22T05:21:00Z</dcterms:modified>
</cp:coreProperties>
</file>